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851"/>
        <w:gridCol w:w="2977"/>
      </w:tblGrid>
      <w:tr w:rsidR="0088424F" w:rsidRPr="00E66966" w:rsidTr="0088424F">
        <w:trPr>
          <w:cantSplit/>
          <w:trHeight w:hRule="exact" w:val="1079"/>
        </w:trPr>
        <w:tc>
          <w:tcPr>
            <w:tcW w:w="851" w:type="dxa"/>
            <w:vMerge w:val="restart"/>
          </w:tcPr>
          <w:p w:rsidR="0088424F" w:rsidRPr="00E66966" w:rsidRDefault="009E6C08" w:rsidP="009B722A">
            <w:pPr>
              <w:pStyle w:val="Naslov5"/>
              <w:rPr>
                <w:rFonts w:ascii="Tahoma" w:hAnsi="Tahoma" w:cs="Tahoma"/>
                <w:sz w:val="24"/>
                <w:szCs w:val="24"/>
              </w:rPr>
            </w:pPr>
            <w:bookmarkStart w:id="0" w:name="_GoBack"/>
            <w:bookmarkEnd w:id="0"/>
            <w:r w:rsidRPr="00E66966">
              <w:rPr>
                <w:rFonts w:ascii="Tahoma" w:hAnsi="Tahoma" w:cs="Tahoma"/>
                <w:noProof/>
                <w:sz w:val="24"/>
                <w:szCs w:val="24"/>
              </w:rPr>
              <w:drawing>
                <wp:inline distT="0" distB="0" distL="0" distR="0">
                  <wp:extent cx="469900" cy="558800"/>
                  <wp:effectExtent l="0" t="0" r="6350" b="0"/>
                  <wp:docPr id="1" name="Slika 1" descr="Znak Cerk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erkl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 cy="558800"/>
                          </a:xfrm>
                          <a:prstGeom prst="rect">
                            <a:avLst/>
                          </a:prstGeom>
                          <a:noFill/>
                          <a:ln>
                            <a:noFill/>
                          </a:ln>
                        </pic:spPr>
                      </pic:pic>
                    </a:graphicData>
                  </a:graphic>
                </wp:inline>
              </w:drawing>
            </w:r>
          </w:p>
          <w:p w:rsidR="0088424F" w:rsidRPr="00E66966" w:rsidRDefault="0088424F" w:rsidP="009B722A">
            <w:pPr>
              <w:pStyle w:val="Naslov5"/>
              <w:rPr>
                <w:rFonts w:ascii="Tahoma" w:hAnsi="Tahoma" w:cs="Tahoma"/>
                <w:sz w:val="24"/>
                <w:szCs w:val="24"/>
              </w:rPr>
            </w:pPr>
            <w:r w:rsidRPr="00E66966">
              <w:rPr>
                <w:rFonts w:ascii="Tahoma" w:hAnsi="Tahoma" w:cs="Tahoma"/>
                <w:sz w:val="24"/>
                <w:szCs w:val="24"/>
              </w:rPr>
              <w:t xml:space="preserve">     </w:t>
            </w:r>
          </w:p>
        </w:tc>
        <w:tc>
          <w:tcPr>
            <w:tcW w:w="2977" w:type="dxa"/>
          </w:tcPr>
          <w:p w:rsidR="0088424F" w:rsidRPr="00E66966" w:rsidRDefault="0088424F" w:rsidP="009B722A">
            <w:pPr>
              <w:pStyle w:val="Naslov1"/>
              <w:rPr>
                <w:rFonts w:ascii="Tahoma" w:hAnsi="Tahoma" w:cs="Tahoma"/>
                <w:sz w:val="24"/>
              </w:rPr>
            </w:pPr>
          </w:p>
          <w:p w:rsidR="0088424F" w:rsidRPr="00E66966" w:rsidRDefault="0088424F" w:rsidP="0088424F">
            <w:pPr>
              <w:pStyle w:val="Naslov1"/>
              <w:rPr>
                <w:rFonts w:ascii="Tahoma" w:hAnsi="Tahoma" w:cs="Tahoma"/>
                <w:i/>
                <w:sz w:val="24"/>
              </w:rPr>
            </w:pPr>
            <w:r w:rsidRPr="00E66966">
              <w:rPr>
                <w:rFonts w:ascii="Tahoma" w:hAnsi="Tahoma" w:cs="Tahoma"/>
                <w:sz w:val="24"/>
              </w:rPr>
              <w:t xml:space="preserve">  </w:t>
            </w:r>
            <w:r w:rsidRPr="00E66966">
              <w:rPr>
                <w:rFonts w:ascii="Tahoma" w:hAnsi="Tahoma" w:cs="Tahoma"/>
                <w:i/>
                <w:sz w:val="24"/>
              </w:rPr>
              <w:t>OBČINA CERKLJE</w:t>
            </w:r>
          </w:p>
          <w:p w:rsidR="0088424F" w:rsidRPr="00E66966" w:rsidRDefault="0088424F" w:rsidP="0088424F">
            <w:pPr>
              <w:pStyle w:val="Naslov5"/>
              <w:jc w:val="left"/>
              <w:rPr>
                <w:rFonts w:ascii="Tahoma" w:hAnsi="Tahoma" w:cs="Tahoma"/>
                <w:b w:val="0"/>
                <w:i w:val="0"/>
                <w:sz w:val="24"/>
                <w:szCs w:val="24"/>
              </w:rPr>
            </w:pPr>
            <w:r w:rsidRPr="00E66966">
              <w:rPr>
                <w:rFonts w:ascii="Tahoma" w:hAnsi="Tahoma" w:cs="Tahoma"/>
                <w:sz w:val="24"/>
                <w:szCs w:val="24"/>
              </w:rPr>
              <w:t xml:space="preserve">  NA GORENJSKEM</w:t>
            </w:r>
          </w:p>
        </w:tc>
      </w:tr>
      <w:tr w:rsidR="0088424F" w:rsidRPr="00E66966" w:rsidTr="009B722A">
        <w:trPr>
          <w:cantSplit/>
          <w:trHeight w:hRule="exact" w:val="294"/>
        </w:trPr>
        <w:tc>
          <w:tcPr>
            <w:tcW w:w="851" w:type="dxa"/>
            <w:vMerge/>
          </w:tcPr>
          <w:p w:rsidR="0088424F" w:rsidRPr="00E66966" w:rsidRDefault="0088424F" w:rsidP="009B722A">
            <w:pPr>
              <w:pStyle w:val="Naslov5"/>
              <w:rPr>
                <w:rFonts w:ascii="Tahoma" w:hAnsi="Tahoma" w:cs="Tahoma"/>
                <w:sz w:val="24"/>
                <w:szCs w:val="24"/>
              </w:rPr>
            </w:pPr>
          </w:p>
        </w:tc>
        <w:tc>
          <w:tcPr>
            <w:tcW w:w="2977" w:type="dxa"/>
          </w:tcPr>
          <w:p w:rsidR="0088424F" w:rsidRPr="00E66966" w:rsidRDefault="0088424F" w:rsidP="009B722A">
            <w:pPr>
              <w:pStyle w:val="Naslov5"/>
              <w:jc w:val="left"/>
              <w:rPr>
                <w:rFonts w:ascii="Tahoma" w:hAnsi="Tahoma" w:cs="Tahoma"/>
                <w:b w:val="0"/>
                <w:i w:val="0"/>
                <w:sz w:val="24"/>
                <w:szCs w:val="24"/>
              </w:rPr>
            </w:pPr>
            <w:r w:rsidRPr="00E66966">
              <w:rPr>
                <w:rFonts w:ascii="Tahoma" w:hAnsi="Tahoma" w:cs="Tahoma"/>
                <w:sz w:val="24"/>
                <w:szCs w:val="24"/>
              </w:rPr>
              <w:t xml:space="preserve">  </w:t>
            </w:r>
          </w:p>
        </w:tc>
      </w:tr>
      <w:tr w:rsidR="0088424F" w:rsidRPr="00EC4E4C" w:rsidTr="009B722A">
        <w:trPr>
          <w:trHeight w:val="281"/>
        </w:trPr>
        <w:tc>
          <w:tcPr>
            <w:tcW w:w="3828" w:type="dxa"/>
            <w:gridSpan w:val="2"/>
          </w:tcPr>
          <w:p w:rsidR="0088424F" w:rsidRPr="00EC4E4C" w:rsidRDefault="0088424F" w:rsidP="009B722A">
            <w:pPr>
              <w:pStyle w:val="Naslov2"/>
              <w:jc w:val="left"/>
              <w:rPr>
                <w:rFonts w:ascii="Tahoma" w:hAnsi="Tahoma" w:cs="Tahoma"/>
                <w:b w:val="0"/>
                <w:i/>
                <w:szCs w:val="22"/>
              </w:rPr>
            </w:pPr>
            <w:r w:rsidRPr="00EC4E4C">
              <w:rPr>
                <w:rFonts w:ascii="Tahoma" w:hAnsi="Tahoma" w:cs="Tahoma"/>
                <w:b w:val="0"/>
                <w:i/>
                <w:szCs w:val="22"/>
              </w:rPr>
              <w:t>Trg Davorina Jenka 13, 4207 Cerklje</w:t>
            </w:r>
          </w:p>
        </w:tc>
      </w:tr>
      <w:tr w:rsidR="0088424F" w:rsidRPr="00EC4E4C" w:rsidTr="009B722A">
        <w:trPr>
          <w:trHeight w:val="285"/>
        </w:trPr>
        <w:tc>
          <w:tcPr>
            <w:tcW w:w="3828" w:type="dxa"/>
            <w:gridSpan w:val="2"/>
          </w:tcPr>
          <w:p w:rsidR="0088424F" w:rsidRPr="00EC4E4C" w:rsidRDefault="0088424F" w:rsidP="009B722A">
            <w:pPr>
              <w:rPr>
                <w:rFonts w:ascii="Tahoma" w:hAnsi="Tahoma" w:cs="Tahoma"/>
                <w:i/>
                <w:sz w:val="22"/>
                <w:szCs w:val="22"/>
              </w:rPr>
            </w:pPr>
            <w:r w:rsidRPr="00EC4E4C">
              <w:rPr>
                <w:rFonts w:ascii="Tahoma" w:hAnsi="Tahoma" w:cs="Tahoma"/>
                <w:i/>
                <w:sz w:val="22"/>
                <w:szCs w:val="22"/>
              </w:rPr>
              <w:t>e-mail:obcinacerklje@siol.net</w:t>
            </w:r>
          </w:p>
        </w:tc>
      </w:tr>
      <w:tr w:rsidR="0088424F" w:rsidRPr="00EC4E4C" w:rsidTr="009B722A">
        <w:trPr>
          <w:trHeight w:val="285"/>
        </w:trPr>
        <w:tc>
          <w:tcPr>
            <w:tcW w:w="3828" w:type="dxa"/>
            <w:gridSpan w:val="2"/>
          </w:tcPr>
          <w:p w:rsidR="0088424F" w:rsidRPr="00EC4E4C" w:rsidRDefault="0088424F" w:rsidP="009B722A">
            <w:pPr>
              <w:rPr>
                <w:rFonts w:ascii="Tahoma" w:hAnsi="Tahoma" w:cs="Tahoma"/>
                <w:i/>
                <w:sz w:val="22"/>
                <w:szCs w:val="22"/>
              </w:rPr>
            </w:pPr>
            <w:r w:rsidRPr="00EC4E4C">
              <w:rPr>
                <w:rFonts w:ascii="Tahoma" w:hAnsi="Tahoma" w:cs="Tahoma"/>
                <w:i/>
                <w:sz w:val="22"/>
                <w:szCs w:val="22"/>
              </w:rPr>
              <w:sym w:font="Wingdings" w:char="F037"/>
            </w:r>
            <w:r w:rsidRPr="00EC4E4C">
              <w:rPr>
                <w:rFonts w:ascii="Tahoma" w:hAnsi="Tahoma" w:cs="Tahoma"/>
                <w:i/>
                <w:sz w:val="22"/>
                <w:szCs w:val="22"/>
              </w:rPr>
              <w:t xml:space="preserve"> 04/28 15 820</w:t>
            </w:r>
            <w:r w:rsidRPr="00EC4E4C">
              <w:rPr>
                <w:rFonts w:ascii="Tahoma" w:hAnsi="Tahoma" w:cs="Tahoma"/>
                <w:i/>
                <w:sz w:val="22"/>
                <w:szCs w:val="22"/>
              </w:rPr>
              <w:sym w:font="Wingdings" w:char="F028"/>
            </w:r>
            <w:r w:rsidRPr="00EC4E4C">
              <w:rPr>
                <w:rFonts w:ascii="Tahoma" w:hAnsi="Tahoma" w:cs="Tahoma"/>
                <w:i/>
                <w:sz w:val="22"/>
                <w:szCs w:val="22"/>
              </w:rPr>
              <w:t xml:space="preserve">  04/ 28 15 800</w:t>
            </w:r>
          </w:p>
        </w:tc>
      </w:tr>
    </w:tbl>
    <w:p w:rsidR="0088424F" w:rsidRPr="00E66966" w:rsidRDefault="0088424F" w:rsidP="0088424F">
      <w:pPr>
        <w:rPr>
          <w:rFonts w:ascii="Tahoma" w:hAnsi="Tahoma" w:cs="Tahoma"/>
        </w:rPr>
      </w:pPr>
    </w:p>
    <w:p w:rsidR="00D03894" w:rsidRPr="00755640" w:rsidRDefault="00CC47E7" w:rsidP="00D03894">
      <w:pPr>
        <w:rPr>
          <w:rFonts w:ascii="Tahoma" w:hAnsi="Tahoma" w:cs="Tahoma"/>
          <w:sz w:val="22"/>
          <w:szCs w:val="22"/>
        </w:rPr>
      </w:pPr>
      <w:r w:rsidRPr="00970521">
        <w:rPr>
          <w:rFonts w:ascii="Tahoma" w:hAnsi="Tahoma" w:cs="Tahoma"/>
          <w:sz w:val="22"/>
          <w:szCs w:val="22"/>
        </w:rPr>
        <w:t>Številka: 032-03/2018</w:t>
      </w:r>
      <w:r w:rsidR="001139C0" w:rsidRPr="00970521">
        <w:rPr>
          <w:rFonts w:ascii="Tahoma" w:hAnsi="Tahoma" w:cs="Tahoma"/>
          <w:sz w:val="22"/>
          <w:szCs w:val="22"/>
        </w:rPr>
        <w:t>-</w:t>
      </w:r>
      <w:r w:rsidR="00970521" w:rsidRPr="00970521">
        <w:rPr>
          <w:rFonts w:ascii="Tahoma" w:hAnsi="Tahoma" w:cs="Tahoma"/>
          <w:sz w:val="22"/>
          <w:szCs w:val="22"/>
        </w:rPr>
        <w:t>71</w:t>
      </w:r>
    </w:p>
    <w:p w:rsidR="00E24D20" w:rsidRPr="0018165C" w:rsidRDefault="00D03894" w:rsidP="00D03894">
      <w:pPr>
        <w:rPr>
          <w:rFonts w:ascii="Tahoma" w:hAnsi="Tahoma" w:cs="Tahoma"/>
          <w:sz w:val="22"/>
          <w:szCs w:val="22"/>
        </w:rPr>
      </w:pPr>
      <w:r w:rsidRPr="00755640">
        <w:rPr>
          <w:rFonts w:ascii="Tahoma" w:hAnsi="Tahoma" w:cs="Tahoma"/>
          <w:sz w:val="22"/>
          <w:szCs w:val="22"/>
        </w:rPr>
        <w:t xml:space="preserve">Datum:   </w:t>
      </w:r>
      <w:r w:rsidR="001139C0">
        <w:rPr>
          <w:rFonts w:ascii="Tahoma" w:hAnsi="Tahoma" w:cs="Tahoma"/>
          <w:sz w:val="22"/>
          <w:szCs w:val="22"/>
        </w:rPr>
        <w:t>12.4.2019</w:t>
      </w:r>
    </w:p>
    <w:p w:rsidR="0088424F" w:rsidRPr="0018165C" w:rsidRDefault="0088424F" w:rsidP="0088424F">
      <w:pPr>
        <w:rPr>
          <w:rFonts w:ascii="Tahoma" w:hAnsi="Tahoma" w:cs="Tahoma"/>
          <w:sz w:val="22"/>
          <w:szCs w:val="22"/>
        </w:rPr>
      </w:pPr>
    </w:p>
    <w:p w:rsidR="00897CD9" w:rsidRPr="00797A0E" w:rsidRDefault="00897CD9" w:rsidP="00897CD9">
      <w:pPr>
        <w:rPr>
          <w:rFonts w:ascii="Tahoma" w:hAnsi="Tahoma" w:cs="Tahoma"/>
          <w:b/>
          <w:sz w:val="22"/>
          <w:szCs w:val="22"/>
        </w:rPr>
      </w:pPr>
      <w:r w:rsidRPr="00797A0E">
        <w:rPr>
          <w:rFonts w:ascii="Tahoma" w:hAnsi="Tahoma" w:cs="Tahoma"/>
          <w:b/>
          <w:sz w:val="22"/>
          <w:szCs w:val="22"/>
        </w:rPr>
        <w:t>OBČINSKI SVET</w:t>
      </w:r>
    </w:p>
    <w:p w:rsidR="00897CD9" w:rsidRPr="00797A0E" w:rsidRDefault="00897CD9" w:rsidP="00897CD9">
      <w:pPr>
        <w:rPr>
          <w:rFonts w:ascii="Tahoma" w:hAnsi="Tahoma" w:cs="Tahoma"/>
          <w:b/>
          <w:sz w:val="22"/>
          <w:szCs w:val="22"/>
        </w:rPr>
      </w:pPr>
      <w:r w:rsidRPr="00797A0E">
        <w:rPr>
          <w:rFonts w:ascii="Tahoma" w:hAnsi="Tahoma" w:cs="Tahoma"/>
          <w:b/>
          <w:sz w:val="22"/>
          <w:szCs w:val="22"/>
        </w:rPr>
        <w:t>OBČINE CERKLJE NA GORENJSKEM</w:t>
      </w:r>
    </w:p>
    <w:p w:rsidR="00897CD9" w:rsidRPr="00797A0E" w:rsidRDefault="00897CD9" w:rsidP="00897CD9">
      <w:pPr>
        <w:rPr>
          <w:rFonts w:ascii="Tahoma" w:hAnsi="Tahoma" w:cs="Tahoma"/>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016"/>
      </w:tblGrid>
      <w:tr w:rsidR="00897CD9" w:rsidRPr="00797A0E" w:rsidTr="00C9189E">
        <w:tc>
          <w:tcPr>
            <w:tcW w:w="1128" w:type="pct"/>
            <w:shd w:val="clear" w:color="auto" w:fill="auto"/>
          </w:tcPr>
          <w:p w:rsidR="00897CD9" w:rsidRPr="00797A0E" w:rsidRDefault="00897CD9" w:rsidP="00C3196E">
            <w:pPr>
              <w:rPr>
                <w:rFonts w:ascii="Tahoma" w:hAnsi="Tahoma" w:cs="Tahoma"/>
                <w:sz w:val="22"/>
                <w:szCs w:val="22"/>
              </w:rPr>
            </w:pPr>
          </w:p>
          <w:p w:rsidR="00897CD9" w:rsidRPr="00797A0E" w:rsidRDefault="00897CD9" w:rsidP="00C3196E">
            <w:pPr>
              <w:rPr>
                <w:rFonts w:ascii="Tahoma" w:hAnsi="Tahoma" w:cs="Tahoma"/>
                <w:sz w:val="22"/>
                <w:szCs w:val="22"/>
              </w:rPr>
            </w:pPr>
            <w:r w:rsidRPr="00797A0E">
              <w:rPr>
                <w:rFonts w:ascii="Tahoma" w:hAnsi="Tahoma" w:cs="Tahoma"/>
                <w:sz w:val="22"/>
                <w:szCs w:val="22"/>
              </w:rPr>
              <w:t>ZADEVA:</w:t>
            </w:r>
          </w:p>
        </w:tc>
        <w:tc>
          <w:tcPr>
            <w:tcW w:w="3872" w:type="pct"/>
            <w:shd w:val="clear" w:color="auto" w:fill="auto"/>
          </w:tcPr>
          <w:p w:rsidR="00897CD9" w:rsidRPr="00797A0E" w:rsidRDefault="00897CD9" w:rsidP="00C3196E">
            <w:pPr>
              <w:rPr>
                <w:rFonts w:ascii="Tahoma" w:hAnsi="Tahoma" w:cs="Tahoma"/>
                <w:b/>
                <w:sz w:val="22"/>
                <w:szCs w:val="22"/>
              </w:rPr>
            </w:pPr>
          </w:p>
          <w:p w:rsidR="00897CD9" w:rsidRPr="00797A0E" w:rsidRDefault="00A6435E" w:rsidP="00C0107F">
            <w:pPr>
              <w:rPr>
                <w:rFonts w:ascii="Tahoma" w:hAnsi="Tahoma" w:cs="Tahoma"/>
                <w:b/>
              </w:rPr>
            </w:pPr>
            <w:r w:rsidRPr="00797A0E">
              <w:rPr>
                <w:rFonts w:ascii="Tahoma" w:hAnsi="Tahoma" w:cs="Tahoma"/>
                <w:b/>
              </w:rPr>
              <w:t>P</w:t>
            </w:r>
            <w:r w:rsidR="00C0107F" w:rsidRPr="00797A0E">
              <w:rPr>
                <w:rFonts w:ascii="Tahoma" w:hAnsi="Tahoma" w:cs="Tahoma"/>
                <w:b/>
              </w:rPr>
              <w:t xml:space="preserve">redlog Sklepa o </w:t>
            </w:r>
            <w:r w:rsidR="001139C0">
              <w:rPr>
                <w:rFonts w:ascii="Tahoma" w:hAnsi="Tahoma" w:cs="Tahoma"/>
                <w:b/>
              </w:rPr>
              <w:t>odpoklicu članov</w:t>
            </w:r>
            <w:r w:rsidR="003E3718" w:rsidRPr="003E3718">
              <w:rPr>
                <w:rFonts w:ascii="Tahoma" w:hAnsi="Tahoma" w:cs="Tahoma"/>
                <w:b/>
              </w:rPr>
              <w:t xml:space="preserve"> Sveta zavoda – </w:t>
            </w:r>
            <w:r w:rsidR="001139C0">
              <w:rPr>
                <w:rFonts w:ascii="Tahoma" w:hAnsi="Tahoma" w:cs="Tahoma"/>
                <w:b/>
              </w:rPr>
              <w:t>Zavod za turizem Cerklje</w:t>
            </w:r>
          </w:p>
          <w:p w:rsidR="00C0107F" w:rsidRPr="00797A0E" w:rsidRDefault="00C0107F" w:rsidP="00C0107F">
            <w:pPr>
              <w:rPr>
                <w:rFonts w:ascii="Tahoma" w:hAnsi="Tahoma" w:cs="Tahoma"/>
                <w:b/>
                <w:sz w:val="22"/>
                <w:szCs w:val="22"/>
              </w:rPr>
            </w:pPr>
          </w:p>
        </w:tc>
      </w:tr>
      <w:tr w:rsidR="00C0107F" w:rsidRPr="00797A0E" w:rsidTr="00C9189E">
        <w:tc>
          <w:tcPr>
            <w:tcW w:w="1128" w:type="pct"/>
            <w:shd w:val="clear" w:color="auto" w:fill="auto"/>
            <w:vAlign w:val="center"/>
          </w:tcPr>
          <w:p w:rsidR="00C0107F" w:rsidRPr="00797A0E" w:rsidRDefault="00C0107F" w:rsidP="00C0107F">
            <w:pPr>
              <w:rPr>
                <w:rFonts w:ascii="Tahoma" w:hAnsi="Tahoma" w:cs="Tahoma"/>
                <w:sz w:val="22"/>
                <w:szCs w:val="22"/>
              </w:rPr>
            </w:pPr>
            <w:r w:rsidRPr="00797A0E">
              <w:rPr>
                <w:rFonts w:ascii="Tahoma" w:hAnsi="Tahoma" w:cs="Tahoma"/>
                <w:sz w:val="22"/>
                <w:szCs w:val="22"/>
              </w:rPr>
              <w:t>PRAVNA PODLAGA:</w:t>
            </w:r>
          </w:p>
        </w:tc>
        <w:tc>
          <w:tcPr>
            <w:tcW w:w="3872" w:type="pct"/>
            <w:shd w:val="clear" w:color="auto" w:fill="auto"/>
          </w:tcPr>
          <w:p w:rsidR="00C0107F" w:rsidRPr="00797A0E" w:rsidRDefault="002C6F1F" w:rsidP="00C0107F">
            <w:pPr>
              <w:rPr>
                <w:rFonts w:ascii="Tahoma" w:hAnsi="Tahoma" w:cs="Tahoma"/>
                <w:sz w:val="22"/>
                <w:szCs w:val="22"/>
              </w:rPr>
            </w:pPr>
            <w:r>
              <w:rPr>
                <w:rFonts w:ascii="Tahoma" w:hAnsi="Tahoma" w:cs="Tahoma"/>
                <w:sz w:val="22"/>
                <w:szCs w:val="22"/>
              </w:rPr>
              <w:t>8</w:t>
            </w:r>
            <w:r w:rsidR="00C0107F" w:rsidRPr="00797A0E">
              <w:rPr>
                <w:rFonts w:ascii="Tahoma" w:hAnsi="Tahoma" w:cs="Tahoma"/>
                <w:sz w:val="22"/>
                <w:szCs w:val="22"/>
              </w:rPr>
              <w:t xml:space="preserve">. </w:t>
            </w:r>
            <w:r>
              <w:rPr>
                <w:rFonts w:ascii="Tahoma" w:hAnsi="Tahoma" w:cs="Tahoma"/>
                <w:sz w:val="22"/>
                <w:szCs w:val="22"/>
              </w:rPr>
              <w:t>in 9</w:t>
            </w:r>
            <w:r w:rsidR="00797A0E" w:rsidRPr="00797A0E">
              <w:rPr>
                <w:rFonts w:ascii="Tahoma" w:hAnsi="Tahoma" w:cs="Tahoma"/>
                <w:sz w:val="22"/>
                <w:szCs w:val="22"/>
              </w:rPr>
              <w:t xml:space="preserve">. </w:t>
            </w:r>
            <w:r w:rsidR="00C0107F" w:rsidRPr="00797A0E">
              <w:rPr>
                <w:rFonts w:ascii="Tahoma" w:hAnsi="Tahoma" w:cs="Tahoma"/>
                <w:sz w:val="22"/>
                <w:szCs w:val="22"/>
              </w:rPr>
              <w:t xml:space="preserve">člen </w:t>
            </w:r>
            <w:r>
              <w:rPr>
                <w:rFonts w:ascii="Tahoma" w:hAnsi="Tahoma" w:cs="Tahoma"/>
                <w:sz w:val="22"/>
                <w:szCs w:val="22"/>
              </w:rPr>
              <w:t>Odloka o ustanovitvi javnega zavoda Zavod za turizem Cerklje (</w:t>
            </w:r>
            <w:r w:rsidRPr="002C6F1F">
              <w:rPr>
                <w:rFonts w:ascii="Tahoma" w:hAnsi="Tahoma" w:cs="Tahoma"/>
                <w:sz w:val="22"/>
                <w:szCs w:val="22"/>
              </w:rPr>
              <w:t>Uradni vestnik Občine Cerklje na Gorenjskem, št. 4/12</w:t>
            </w:r>
            <w:r>
              <w:rPr>
                <w:rFonts w:ascii="Tahoma" w:hAnsi="Tahoma" w:cs="Tahoma"/>
                <w:sz w:val="22"/>
                <w:szCs w:val="22"/>
              </w:rPr>
              <w:t>,</w:t>
            </w:r>
            <w:r w:rsidRPr="002C6F1F">
              <w:rPr>
                <w:rFonts w:ascii="Tahoma" w:hAnsi="Tahoma" w:cs="Tahoma"/>
                <w:sz w:val="22"/>
                <w:szCs w:val="22"/>
              </w:rPr>
              <w:t xml:space="preserve"> 1/14</w:t>
            </w:r>
            <w:r>
              <w:rPr>
                <w:rFonts w:ascii="Tahoma" w:hAnsi="Tahoma" w:cs="Tahoma"/>
                <w:sz w:val="22"/>
                <w:szCs w:val="22"/>
              </w:rPr>
              <w:t xml:space="preserve"> in 4/16)</w:t>
            </w:r>
            <w:r w:rsidR="00797A0E" w:rsidRPr="00797A0E">
              <w:rPr>
                <w:rFonts w:ascii="Tahoma" w:hAnsi="Tahoma" w:cs="Tahoma"/>
                <w:sz w:val="22"/>
                <w:szCs w:val="22"/>
              </w:rPr>
              <w:t xml:space="preserve"> </w:t>
            </w:r>
            <w:r w:rsidR="00C0107F" w:rsidRPr="00797A0E">
              <w:rPr>
                <w:rFonts w:ascii="Tahoma" w:hAnsi="Tahoma" w:cs="Tahoma"/>
                <w:sz w:val="22"/>
                <w:szCs w:val="22"/>
              </w:rPr>
              <w:t xml:space="preserve">in 24. člen Statuta Občine Cerklje na Gorenjskem (Uradni vestnik Občine Cerklje na Gorenjskem, št. </w:t>
            </w:r>
            <w:r w:rsidR="00797A0E" w:rsidRPr="00797A0E">
              <w:rPr>
                <w:rFonts w:ascii="Tahoma" w:hAnsi="Tahoma" w:cs="Tahoma"/>
                <w:sz w:val="22"/>
                <w:szCs w:val="22"/>
              </w:rPr>
              <w:t>7/16</w:t>
            </w:r>
            <w:r w:rsidR="00C0107F" w:rsidRPr="00797A0E">
              <w:rPr>
                <w:rFonts w:ascii="Tahoma" w:hAnsi="Tahoma" w:cs="Tahoma"/>
                <w:sz w:val="22"/>
                <w:szCs w:val="22"/>
              </w:rPr>
              <w:t xml:space="preserve">) </w:t>
            </w:r>
          </w:p>
          <w:p w:rsidR="00C0107F" w:rsidRPr="00797A0E" w:rsidRDefault="00C0107F" w:rsidP="00C0107F">
            <w:pPr>
              <w:rPr>
                <w:rFonts w:ascii="Tahoma" w:hAnsi="Tahoma" w:cs="Tahoma"/>
                <w:sz w:val="22"/>
                <w:szCs w:val="22"/>
              </w:rPr>
            </w:pPr>
          </w:p>
        </w:tc>
      </w:tr>
      <w:tr w:rsidR="009B0E2E" w:rsidRPr="00754F6F" w:rsidTr="009B0E2E">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rsidR="009B0E2E" w:rsidRPr="00754F6F" w:rsidRDefault="009B0E2E" w:rsidP="001D73E9">
            <w:pPr>
              <w:rPr>
                <w:rFonts w:ascii="Tahoma" w:hAnsi="Tahoma" w:cs="Tahoma"/>
                <w:sz w:val="22"/>
                <w:szCs w:val="22"/>
              </w:rPr>
            </w:pPr>
            <w:r w:rsidRPr="00754F6F">
              <w:rPr>
                <w:rFonts w:ascii="Tahoma" w:hAnsi="Tahoma" w:cs="Tahoma"/>
                <w:sz w:val="22"/>
                <w:szCs w:val="22"/>
              </w:rPr>
              <w:t>PREDLAGATELJ:</w:t>
            </w:r>
          </w:p>
        </w:tc>
        <w:tc>
          <w:tcPr>
            <w:tcW w:w="3872" w:type="pct"/>
            <w:tcBorders>
              <w:top w:val="single" w:sz="4" w:space="0" w:color="auto"/>
              <w:left w:val="single" w:sz="4" w:space="0" w:color="auto"/>
              <w:bottom w:val="single" w:sz="4" w:space="0" w:color="auto"/>
              <w:right w:val="single" w:sz="4" w:space="0" w:color="auto"/>
            </w:tcBorders>
            <w:shd w:val="clear" w:color="auto" w:fill="auto"/>
          </w:tcPr>
          <w:p w:rsidR="009B0E2E" w:rsidRPr="00754F6F" w:rsidRDefault="009B0E2E" w:rsidP="001B0C7F">
            <w:pPr>
              <w:numPr>
                <w:ilvl w:val="0"/>
                <w:numId w:val="5"/>
              </w:numPr>
              <w:rPr>
                <w:rFonts w:ascii="Tahoma" w:hAnsi="Tahoma" w:cs="Tahoma"/>
                <w:sz w:val="22"/>
                <w:szCs w:val="22"/>
              </w:rPr>
            </w:pPr>
            <w:r w:rsidRPr="00754F6F">
              <w:rPr>
                <w:rFonts w:ascii="Tahoma" w:hAnsi="Tahoma" w:cs="Tahoma"/>
                <w:sz w:val="22"/>
                <w:szCs w:val="22"/>
              </w:rPr>
              <w:t>Komisija za mandatna vprašanja, volitve in imenovanja</w:t>
            </w:r>
          </w:p>
          <w:p w:rsidR="009B0E2E" w:rsidRPr="00754F6F" w:rsidRDefault="009B0E2E" w:rsidP="001B0C7F">
            <w:pPr>
              <w:numPr>
                <w:ilvl w:val="0"/>
                <w:numId w:val="5"/>
              </w:numPr>
              <w:rPr>
                <w:rFonts w:ascii="Tahoma" w:hAnsi="Tahoma" w:cs="Tahoma"/>
                <w:sz w:val="22"/>
                <w:szCs w:val="22"/>
              </w:rPr>
            </w:pPr>
            <w:r w:rsidRPr="00754F6F">
              <w:rPr>
                <w:rFonts w:ascii="Tahoma" w:hAnsi="Tahoma" w:cs="Tahoma"/>
                <w:sz w:val="22"/>
                <w:szCs w:val="22"/>
              </w:rPr>
              <w:t>Odbor za gospodarstvo, turizem in kmetijstvo</w:t>
            </w:r>
          </w:p>
        </w:tc>
      </w:tr>
      <w:tr w:rsidR="009B0E2E" w:rsidRPr="00754F6F" w:rsidTr="009B0E2E">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rsidR="009B0E2E" w:rsidRPr="00754F6F" w:rsidRDefault="009B0E2E" w:rsidP="001D73E9">
            <w:pPr>
              <w:rPr>
                <w:rFonts w:ascii="Tahoma" w:hAnsi="Tahoma" w:cs="Tahoma"/>
                <w:sz w:val="22"/>
                <w:szCs w:val="22"/>
              </w:rPr>
            </w:pPr>
            <w:r w:rsidRPr="00754F6F">
              <w:rPr>
                <w:rFonts w:ascii="Tahoma" w:hAnsi="Tahoma" w:cs="Tahoma"/>
                <w:sz w:val="22"/>
                <w:szCs w:val="22"/>
              </w:rPr>
              <w:t>PRIPRAVILA:</w:t>
            </w:r>
          </w:p>
        </w:tc>
        <w:tc>
          <w:tcPr>
            <w:tcW w:w="3872" w:type="pct"/>
            <w:tcBorders>
              <w:top w:val="single" w:sz="4" w:space="0" w:color="auto"/>
              <w:left w:val="single" w:sz="4" w:space="0" w:color="auto"/>
              <w:bottom w:val="single" w:sz="4" w:space="0" w:color="auto"/>
              <w:right w:val="single" w:sz="4" w:space="0" w:color="auto"/>
            </w:tcBorders>
            <w:shd w:val="clear" w:color="auto" w:fill="auto"/>
          </w:tcPr>
          <w:p w:rsidR="009B0E2E" w:rsidRPr="00754F6F" w:rsidRDefault="009B0E2E" w:rsidP="001D73E9">
            <w:pPr>
              <w:rPr>
                <w:rFonts w:ascii="Tahoma" w:hAnsi="Tahoma" w:cs="Tahoma"/>
                <w:sz w:val="22"/>
                <w:szCs w:val="22"/>
              </w:rPr>
            </w:pPr>
            <w:r w:rsidRPr="00754F6F">
              <w:rPr>
                <w:rFonts w:ascii="Tahoma" w:hAnsi="Tahoma" w:cs="Tahoma"/>
                <w:sz w:val="22"/>
                <w:szCs w:val="22"/>
              </w:rPr>
              <w:t>Marta Jarc, občinska uprava  - po predlogih</w:t>
            </w:r>
          </w:p>
          <w:p w:rsidR="009B0E2E" w:rsidRPr="00754F6F" w:rsidRDefault="009B0E2E" w:rsidP="001B0C7F">
            <w:pPr>
              <w:numPr>
                <w:ilvl w:val="0"/>
                <w:numId w:val="6"/>
              </w:numPr>
              <w:rPr>
                <w:rFonts w:ascii="Tahoma" w:hAnsi="Tahoma" w:cs="Tahoma"/>
                <w:sz w:val="22"/>
                <w:szCs w:val="22"/>
              </w:rPr>
            </w:pPr>
            <w:r w:rsidRPr="00754F6F">
              <w:rPr>
                <w:rFonts w:ascii="Tahoma" w:hAnsi="Tahoma" w:cs="Tahoma"/>
                <w:sz w:val="22"/>
                <w:szCs w:val="22"/>
              </w:rPr>
              <w:t xml:space="preserve">Komisije za mandatna vprašanja, volitve in imenovanja </w:t>
            </w:r>
          </w:p>
          <w:p w:rsidR="009B0E2E" w:rsidRPr="00754F6F" w:rsidRDefault="009B0E2E" w:rsidP="001B0C7F">
            <w:pPr>
              <w:numPr>
                <w:ilvl w:val="0"/>
                <w:numId w:val="6"/>
              </w:numPr>
              <w:rPr>
                <w:rFonts w:ascii="Tahoma" w:hAnsi="Tahoma" w:cs="Tahoma"/>
                <w:sz w:val="22"/>
                <w:szCs w:val="22"/>
              </w:rPr>
            </w:pPr>
            <w:r w:rsidRPr="00754F6F">
              <w:rPr>
                <w:rFonts w:ascii="Tahoma" w:hAnsi="Tahoma" w:cs="Tahoma"/>
                <w:sz w:val="22"/>
                <w:szCs w:val="22"/>
              </w:rPr>
              <w:t>Odbora za gospodarstvo, turizem in kmetijstvo</w:t>
            </w:r>
          </w:p>
        </w:tc>
      </w:tr>
      <w:tr w:rsidR="00C0107F" w:rsidRPr="00797A0E" w:rsidTr="00C9189E">
        <w:tc>
          <w:tcPr>
            <w:tcW w:w="1128" w:type="pct"/>
            <w:shd w:val="clear" w:color="auto" w:fill="auto"/>
          </w:tcPr>
          <w:p w:rsidR="00C0107F" w:rsidRPr="00797A0E" w:rsidRDefault="00C0107F" w:rsidP="00C0107F">
            <w:pPr>
              <w:rPr>
                <w:rFonts w:ascii="Tahoma" w:hAnsi="Tahoma" w:cs="Tahoma"/>
                <w:sz w:val="22"/>
                <w:szCs w:val="22"/>
              </w:rPr>
            </w:pPr>
            <w:r w:rsidRPr="00797A0E">
              <w:rPr>
                <w:rFonts w:ascii="Tahoma" w:hAnsi="Tahoma" w:cs="Tahoma"/>
                <w:sz w:val="22"/>
                <w:szCs w:val="22"/>
              </w:rPr>
              <w:t>NAMEN:</w:t>
            </w:r>
          </w:p>
        </w:tc>
        <w:tc>
          <w:tcPr>
            <w:tcW w:w="3872" w:type="pct"/>
            <w:shd w:val="clear" w:color="auto" w:fill="auto"/>
          </w:tcPr>
          <w:p w:rsidR="00C0107F" w:rsidRPr="00797A0E" w:rsidRDefault="00C0107F" w:rsidP="002C6F1F">
            <w:pPr>
              <w:rPr>
                <w:rFonts w:ascii="Tahoma" w:hAnsi="Tahoma" w:cs="Tahoma"/>
                <w:sz w:val="22"/>
                <w:szCs w:val="22"/>
              </w:rPr>
            </w:pPr>
            <w:r w:rsidRPr="00797A0E">
              <w:rPr>
                <w:rFonts w:ascii="Tahoma" w:hAnsi="Tahoma" w:cs="Tahoma"/>
                <w:sz w:val="22"/>
                <w:szCs w:val="22"/>
              </w:rPr>
              <w:t xml:space="preserve">S sprejetjem sklepa se </w:t>
            </w:r>
            <w:r w:rsidR="007D4666">
              <w:rPr>
                <w:rFonts w:ascii="Tahoma" w:hAnsi="Tahoma" w:cs="Tahoma"/>
                <w:sz w:val="22"/>
                <w:szCs w:val="22"/>
              </w:rPr>
              <w:t>odpokliče</w:t>
            </w:r>
            <w:r w:rsidR="002C6F1F">
              <w:rPr>
                <w:rFonts w:ascii="Tahoma" w:hAnsi="Tahoma" w:cs="Tahoma"/>
                <w:sz w:val="22"/>
                <w:szCs w:val="22"/>
              </w:rPr>
              <w:t>jo člani</w:t>
            </w:r>
            <w:r w:rsidR="007D4666">
              <w:rPr>
                <w:rFonts w:ascii="Tahoma" w:hAnsi="Tahoma" w:cs="Tahoma"/>
                <w:sz w:val="22"/>
                <w:szCs w:val="22"/>
              </w:rPr>
              <w:t xml:space="preserve"> </w:t>
            </w:r>
            <w:r w:rsidR="007D4666" w:rsidRPr="007D4666">
              <w:rPr>
                <w:rFonts w:ascii="Tahoma" w:hAnsi="Tahoma" w:cs="Tahoma"/>
                <w:sz w:val="22"/>
                <w:szCs w:val="22"/>
              </w:rPr>
              <w:t xml:space="preserve">Sveta zavoda – </w:t>
            </w:r>
            <w:r w:rsidR="002C6F1F">
              <w:rPr>
                <w:rFonts w:ascii="Tahoma" w:hAnsi="Tahoma" w:cs="Tahoma"/>
                <w:sz w:val="22"/>
                <w:szCs w:val="22"/>
              </w:rPr>
              <w:t>Zavod za turizem Cerklje, ki jim</w:t>
            </w:r>
            <w:r w:rsidR="007D4666">
              <w:rPr>
                <w:rFonts w:ascii="Tahoma" w:hAnsi="Tahoma" w:cs="Tahoma"/>
                <w:sz w:val="22"/>
                <w:szCs w:val="22"/>
              </w:rPr>
              <w:t xml:space="preserve"> predčasno preneha mandat.</w:t>
            </w:r>
          </w:p>
        </w:tc>
      </w:tr>
    </w:tbl>
    <w:p w:rsidR="00897CD9" w:rsidRPr="00CF4DAC" w:rsidRDefault="00897CD9" w:rsidP="00897CD9">
      <w:pPr>
        <w:rPr>
          <w:rFonts w:ascii="Tahoma" w:hAnsi="Tahoma" w:cs="Tahoma"/>
          <w:sz w:val="22"/>
          <w:szCs w:val="22"/>
        </w:rPr>
      </w:pPr>
    </w:p>
    <w:p w:rsidR="00897CD9" w:rsidRPr="00CF4DAC" w:rsidRDefault="00897CD9" w:rsidP="00897CD9">
      <w:pPr>
        <w:rPr>
          <w:rFonts w:ascii="Tahoma" w:hAnsi="Tahoma" w:cs="Tahoma"/>
          <w:b/>
          <w:sz w:val="22"/>
          <w:szCs w:val="22"/>
        </w:rPr>
      </w:pPr>
      <w:r w:rsidRPr="00CF4DAC">
        <w:rPr>
          <w:rFonts w:ascii="Tahoma" w:hAnsi="Tahoma" w:cs="Tahoma"/>
          <w:b/>
          <w:sz w:val="22"/>
          <w:szCs w:val="22"/>
        </w:rPr>
        <w:t xml:space="preserve"> OBRAZLOŽITEV</w:t>
      </w:r>
    </w:p>
    <w:p w:rsidR="00897CD9" w:rsidRPr="00CF4DAC" w:rsidRDefault="00897CD9" w:rsidP="00897CD9">
      <w:pPr>
        <w:rPr>
          <w:rFonts w:ascii="Tahoma" w:hAnsi="Tahoma" w:cs="Tahoma"/>
          <w:sz w:val="22"/>
          <w:szCs w:val="22"/>
        </w:rPr>
      </w:pPr>
    </w:p>
    <w:p w:rsidR="0073044C" w:rsidRPr="0073044C" w:rsidRDefault="0073044C" w:rsidP="0073044C">
      <w:pPr>
        <w:rPr>
          <w:rFonts w:ascii="Tahoma" w:hAnsi="Tahoma" w:cs="Tahoma"/>
          <w:sz w:val="22"/>
          <w:szCs w:val="22"/>
        </w:rPr>
      </w:pPr>
      <w:r w:rsidRPr="0073044C">
        <w:rPr>
          <w:rFonts w:ascii="Tahoma" w:hAnsi="Tahoma" w:cs="Tahoma"/>
          <w:sz w:val="22"/>
          <w:szCs w:val="22"/>
        </w:rPr>
        <w:t>Pravna podlaga,</w:t>
      </w:r>
      <w:r>
        <w:rPr>
          <w:rFonts w:ascii="Tahoma" w:hAnsi="Tahoma" w:cs="Tahoma"/>
          <w:sz w:val="22"/>
          <w:szCs w:val="22"/>
        </w:rPr>
        <w:t xml:space="preserve"> ki določa sestavo </w:t>
      </w:r>
      <w:r w:rsidR="002C1C9A">
        <w:rPr>
          <w:rFonts w:ascii="Tahoma" w:hAnsi="Tahoma" w:cs="Tahoma"/>
          <w:sz w:val="22"/>
          <w:szCs w:val="22"/>
        </w:rPr>
        <w:t xml:space="preserve">in imenovanje ter pristojnosti </w:t>
      </w:r>
      <w:r>
        <w:rPr>
          <w:rFonts w:ascii="Tahoma" w:hAnsi="Tahoma" w:cs="Tahoma"/>
          <w:sz w:val="22"/>
          <w:szCs w:val="22"/>
        </w:rPr>
        <w:t>Sveta zavoda</w:t>
      </w:r>
      <w:r w:rsidRPr="0073044C">
        <w:rPr>
          <w:rFonts w:ascii="Tahoma" w:hAnsi="Tahoma" w:cs="Tahoma"/>
          <w:sz w:val="22"/>
          <w:szCs w:val="22"/>
        </w:rPr>
        <w:t> je</w:t>
      </w:r>
      <w:r w:rsidRPr="0073044C">
        <w:rPr>
          <w:rFonts w:ascii="Tahoma" w:hAnsi="Tahoma" w:cs="Tahoma"/>
          <w:b/>
          <w:sz w:val="22"/>
          <w:szCs w:val="22"/>
        </w:rPr>
        <w:t xml:space="preserve"> </w:t>
      </w:r>
      <w:r w:rsidR="005F79A9">
        <w:rPr>
          <w:rFonts w:ascii="Tahoma" w:hAnsi="Tahoma" w:cs="Tahoma"/>
          <w:sz w:val="22"/>
          <w:szCs w:val="22"/>
        </w:rPr>
        <w:t>Odlok</w:t>
      </w:r>
      <w:r w:rsidR="005F79A9" w:rsidRPr="005F79A9">
        <w:rPr>
          <w:rFonts w:ascii="Tahoma" w:hAnsi="Tahoma" w:cs="Tahoma"/>
          <w:sz w:val="22"/>
          <w:szCs w:val="22"/>
        </w:rPr>
        <w:t xml:space="preserve"> o ustanovitvi javnega zavoda Zavod za turizem Cerklje (Uradni vestnik Občine Cerklje na Gorenjskem, št. 4/12, 1/14 in 4/16</w:t>
      </w:r>
      <w:r w:rsidR="005F79A9">
        <w:rPr>
          <w:rFonts w:ascii="Tahoma" w:hAnsi="Tahoma" w:cs="Tahoma"/>
          <w:sz w:val="22"/>
          <w:szCs w:val="22"/>
        </w:rPr>
        <w:t xml:space="preserve"> – v nadaljevanju: Odlok</w:t>
      </w:r>
      <w:r w:rsidR="005F79A9" w:rsidRPr="005F79A9">
        <w:rPr>
          <w:rFonts w:ascii="Tahoma" w:hAnsi="Tahoma" w:cs="Tahoma"/>
          <w:sz w:val="22"/>
          <w:szCs w:val="22"/>
        </w:rPr>
        <w:t>)</w:t>
      </w:r>
      <w:r w:rsidRPr="0073044C">
        <w:rPr>
          <w:rFonts w:ascii="Tahoma" w:hAnsi="Tahoma" w:cs="Tahoma"/>
          <w:sz w:val="22"/>
          <w:szCs w:val="22"/>
        </w:rPr>
        <w:t>, ki sestavo t</w:t>
      </w:r>
      <w:r w:rsidR="005F79A9">
        <w:rPr>
          <w:rFonts w:ascii="Tahoma" w:hAnsi="Tahoma" w:cs="Tahoma"/>
          <w:sz w:val="22"/>
          <w:szCs w:val="22"/>
        </w:rPr>
        <w:t>ega organa določa v 8</w:t>
      </w:r>
      <w:r w:rsidR="002C1C9A">
        <w:rPr>
          <w:rFonts w:ascii="Tahoma" w:hAnsi="Tahoma" w:cs="Tahoma"/>
          <w:sz w:val="22"/>
          <w:szCs w:val="22"/>
        </w:rPr>
        <w:t>. členu</w:t>
      </w:r>
      <w:r w:rsidRPr="0073044C">
        <w:rPr>
          <w:rFonts w:ascii="Tahoma" w:hAnsi="Tahoma" w:cs="Tahoma"/>
          <w:sz w:val="22"/>
          <w:szCs w:val="22"/>
        </w:rPr>
        <w:t xml:space="preserve">: </w:t>
      </w:r>
    </w:p>
    <w:p w:rsidR="0073044C" w:rsidRPr="0073044C" w:rsidRDefault="0073044C" w:rsidP="0073044C">
      <w:pPr>
        <w:rPr>
          <w:rFonts w:ascii="Tahoma" w:hAnsi="Tahoma" w:cs="Tahoma"/>
          <w:sz w:val="22"/>
          <w:szCs w:val="22"/>
        </w:rPr>
      </w:pPr>
    </w:p>
    <w:p w:rsidR="005F79A9" w:rsidRPr="006D52C1" w:rsidRDefault="005F79A9" w:rsidP="005F79A9">
      <w:pPr>
        <w:rPr>
          <w:i/>
        </w:rPr>
      </w:pPr>
      <w:r w:rsidRPr="006D52C1">
        <w:rPr>
          <w:i/>
        </w:rPr>
        <w:t>Svet zavoda sestavlja pet članov, in sicer:</w:t>
      </w:r>
    </w:p>
    <w:p w:rsidR="005F79A9" w:rsidRPr="006D52C1" w:rsidRDefault="005F79A9" w:rsidP="001B0C7F">
      <w:pPr>
        <w:numPr>
          <w:ilvl w:val="0"/>
          <w:numId w:val="1"/>
        </w:numPr>
        <w:rPr>
          <w:i/>
        </w:rPr>
      </w:pPr>
      <w:r w:rsidRPr="006D52C1">
        <w:rPr>
          <w:i/>
        </w:rPr>
        <w:t>trije predstavniki ustanovitelja,</w:t>
      </w:r>
    </w:p>
    <w:p w:rsidR="005F79A9" w:rsidRPr="006D52C1" w:rsidRDefault="005F79A9" w:rsidP="001B0C7F">
      <w:pPr>
        <w:numPr>
          <w:ilvl w:val="0"/>
          <w:numId w:val="1"/>
        </w:numPr>
        <w:rPr>
          <w:i/>
        </w:rPr>
      </w:pPr>
      <w:r w:rsidRPr="006D52C1">
        <w:rPr>
          <w:i/>
        </w:rPr>
        <w:t>en predstavnik delavcev zavoda,</w:t>
      </w:r>
    </w:p>
    <w:p w:rsidR="005F79A9" w:rsidRPr="006D52C1" w:rsidRDefault="005F79A9" w:rsidP="001B0C7F">
      <w:pPr>
        <w:numPr>
          <w:ilvl w:val="0"/>
          <w:numId w:val="1"/>
        </w:numPr>
        <w:rPr>
          <w:i/>
        </w:rPr>
      </w:pPr>
      <w:r w:rsidRPr="006D52C1">
        <w:rPr>
          <w:i/>
        </w:rPr>
        <w:t>en predstavnik zainteresirane javnosti.</w:t>
      </w:r>
    </w:p>
    <w:p w:rsidR="0073044C" w:rsidRPr="00506590" w:rsidRDefault="0073044C" w:rsidP="0073044C">
      <w:pPr>
        <w:rPr>
          <w:bCs/>
          <w:i/>
        </w:rPr>
      </w:pPr>
    </w:p>
    <w:p w:rsidR="002C1C9A" w:rsidRPr="002C1C9A" w:rsidRDefault="002C1C9A" w:rsidP="002C1C9A">
      <w:pPr>
        <w:rPr>
          <w:rFonts w:ascii="Tahoma" w:hAnsi="Tahoma" w:cs="Tahoma"/>
          <w:sz w:val="22"/>
          <w:szCs w:val="22"/>
        </w:rPr>
      </w:pPr>
      <w:r w:rsidRPr="002C1C9A">
        <w:rPr>
          <w:rFonts w:ascii="Tahoma" w:hAnsi="Tahoma" w:cs="Tahoma"/>
          <w:sz w:val="22"/>
          <w:szCs w:val="22"/>
        </w:rPr>
        <w:t>Predstavnike ustanovitelja imenuje Občinski svet Občine Cerklje na Gorenjskem na predlog Komisije za mandatna vprašanja, volitve in imenovanja.</w:t>
      </w:r>
    </w:p>
    <w:p w:rsidR="002C1C9A" w:rsidRDefault="002C1C9A" w:rsidP="002C1C9A">
      <w:pPr>
        <w:rPr>
          <w:rFonts w:ascii="Tahoma" w:hAnsi="Tahoma" w:cs="Tahoma"/>
          <w:sz w:val="22"/>
          <w:szCs w:val="22"/>
        </w:rPr>
      </w:pPr>
    </w:p>
    <w:p w:rsidR="002C1C9A" w:rsidRPr="002C1C9A" w:rsidRDefault="002C1C9A" w:rsidP="002C1C9A">
      <w:pPr>
        <w:rPr>
          <w:rFonts w:ascii="Tahoma" w:hAnsi="Tahoma" w:cs="Tahoma"/>
          <w:sz w:val="22"/>
          <w:szCs w:val="22"/>
        </w:rPr>
      </w:pPr>
      <w:r w:rsidRPr="002C1C9A">
        <w:rPr>
          <w:rFonts w:ascii="Tahoma" w:hAnsi="Tahoma" w:cs="Tahoma"/>
          <w:sz w:val="22"/>
          <w:szCs w:val="22"/>
        </w:rPr>
        <w:t xml:space="preserve">Predstavnika zainteresirane javnosti imenuje Občinski svet Občine Cerklje na Gorenjskem na predlog odbora, pristojnega za turizem. Odbor pri predlaganju kandidata upošteva izkušnje s področja turistične dejavnosti. </w:t>
      </w:r>
    </w:p>
    <w:p w:rsidR="002C1C9A" w:rsidRDefault="002C1C9A" w:rsidP="002C1C9A">
      <w:pPr>
        <w:rPr>
          <w:rFonts w:ascii="Tahoma" w:hAnsi="Tahoma" w:cs="Tahoma"/>
          <w:sz w:val="22"/>
          <w:szCs w:val="22"/>
        </w:rPr>
      </w:pPr>
    </w:p>
    <w:p w:rsidR="002C1C9A" w:rsidRDefault="002C1C9A" w:rsidP="002C1C9A">
      <w:pPr>
        <w:rPr>
          <w:rFonts w:ascii="Tahoma" w:hAnsi="Tahoma" w:cs="Tahoma"/>
          <w:sz w:val="22"/>
          <w:szCs w:val="22"/>
        </w:rPr>
      </w:pPr>
      <w:r w:rsidRPr="002C1C9A">
        <w:rPr>
          <w:rFonts w:ascii="Tahoma" w:hAnsi="Tahoma" w:cs="Tahoma"/>
          <w:sz w:val="22"/>
          <w:szCs w:val="22"/>
        </w:rPr>
        <w:lastRenderedPageBreak/>
        <w:t>Svet zavoda je konstituiran na prvi seji in lahko opravlja svoje delo, ko so imenovani vsaj štirje člani sveta zavoda.</w:t>
      </w:r>
    </w:p>
    <w:p w:rsidR="002C1C9A" w:rsidRPr="002C1C9A" w:rsidRDefault="002C1C9A" w:rsidP="002C1C9A">
      <w:pPr>
        <w:rPr>
          <w:rFonts w:ascii="Tahoma" w:hAnsi="Tahoma" w:cs="Tahoma"/>
          <w:sz w:val="22"/>
          <w:szCs w:val="22"/>
        </w:rPr>
      </w:pPr>
    </w:p>
    <w:p w:rsidR="0073044C" w:rsidRDefault="002C1C9A" w:rsidP="0073044C">
      <w:pPr>
        <w:rPr>
          <w:rFonts w:ascii="Tahoma" w:hAnsi="Tahoma" w:cs="Tahoma"/>
          <w:sz w:val="22"/>
          <w:szCs w:val="22"/>
        </w:rPr>
      </w:pPr>
      <w:r w:rsidRPr="002C1C9A">
        <w:rPr>
          <w:rFonts w:ascii="Tahoma" w:hAnsi="Tahoma" w:cs="Tahoma"/>
          <w:sz w:val="22"/>
          <w:szCs w:val="22"/>
        </w:rPr>
        <w:t>Mandat članov sveta zavoda traja štiri leta in začne teči z dnem prve seje sveta zavoda. Člani sveta zavoda so po poteku mandata lahko ponovno imenovani.</w:t>
      </w:r>
    </w:p>
    <w:p w:rsidR="002C1C9A" w:rsidRPr="002C1C9A" w:rsidRDefault="002C1C9A" w:rsidP="0073044C">
      <w:pPr>
        <w:rPr>
          <w:rFonts w:ascii="Tahoma" w:hAnsi="Tahoma" w:cs="Tahoma"/>
          <w:sz w:val="22"/>
          <w:szCs w:val="22"/>
        </w:rPr>
      </w:pPr>
    </w:p>
    <w:p w:rsidR="0073044C" w:rsidRDefault="0073044C" w:rsidP="0073044C">
      <w:pPr>
        <w:rPr>
          <w:rFonts w:ascii="Tahoma" w:hAnsi="Tahoma" w:cs="Tahoma"/>
          <w:sz w:val="22"/>
          <w:szCs w:val="22"/>
        </w:rPr>
      </w:pPr>
      <w:r>
        <w:rPr>
          <w:rFonts w:ascii="Tahoma" w:hAnsi="Tahoma" w:cs="Tahoma"/>
          <w:sz w:val="22"/>
          <w:szCs w:val="22"/>
        </w:rPr>
        <w:t xml:space="preserve">Predčasno prenehanje mandata člana </w:t>
      </w:r>
      <w:r w:rsidR="002C1C9A">
        <w:rPr>
          <w:rFonts w:ascii="Tahoma" w:hAnsi="Tahoma" w:cs="Tahoma"/>
          <w:sz w:val="22"/>
          <w:szCs w:val="22"/>
        </w:rPr>
        <w:t>sveta zavoda je opredeljeno v 9</w:t>
      </w:r>
      <w:r>
        <w:rPr>
          <w:rFonts w:ascii="Tahoma" w:hAnsi="Tahoma" w:cs="Tahoma"/>
          <w:sz w:val="22"/>
          <w:szCs w:val="22"/>
        </w:rPr>
        <w:t xml:space="preserve">. členu </w:t>
      </w:r>
      <w:r w:rsidR="002C1C9A">
        <w:rPr>
          <w:rFonts w:ascii="Tahoma" w:hAnsi="Tahoma" w:cs="Tahoma"/>
          <w:sz w:val="22"/>
          <w:szCs w:val="22"/>
        </w:rPr>
        <w:t>Odloka</w:t>
      </w:r>
      <w:r>
        <w:rPr>
          <w:rFonts w:ascii="Tahoma" w:hAnsi="Tahoma" w:cs="Tahoma"/>
          <w:sz w:val="22"/>
          <w:szCs w:val="22"/>
        </w:rPr>
        <w:t>, ki v določa:</w:t>
      </w:r>
    </w:p>
    <w:p w:rsidR="002C1C9A" w:rsidRPr="002C1C9A" w:rsidRDefault="002C1C9A" w:rsidP="002C1C9A">
      <w:pPr>
        <w:rPr>
          <w:i/>
        </w:rPr>
      </w:pPr>
    </w:p>
    <w:tbl>
      <w:tblPr>
        <w:tblW w:w="9464" w:type="dxa"/>
        <w:tblCellMar>
          <w:left w:w="0" w:type="dxa"/>
          <w:right w:w="0" w:type="dxa"/>
        </w:tblCellMar>
        <w:tblLook w:val="04A0" w:firstRow="1" w:lastRow="0" w:firstColumn="1" w:lastColumn="0" w:noHBand="0" w:noVBand="1"/>
      </w:tblPr>
      <w:tblGrid>
        <w:gridCol w:w="9464"/>
      </w:tblGrid>
      <w:tr w:rsidR="002C1C9A" w:rsidRPr="002C1C9A" w:rsidTr="001D73E9">
        <w:tc>
          <w:tcPr>
            <w:tcW w:w="9464" w:type="dxa"/>
            <w:tcMar>
              <w:top w:w="0" w:type="dxa"/>
              <w:left w:w="108" w:type="dxa"/>
              <w:bottom w:w="0" w:type="dxa"/>
              <w:right w:w="108" w:type="dxa"/>
            </w:tcMar>
            <w:hideMark/>
          </w:tcPr>
          <w:p w:rsidR="002C1C9A" w:rsidRPr="002C1C9A" w:rsidRDefault="002C1C9A" w:rsidP="002C1C9A">
            <w:pPr>
              <w:rPr>
                <w:i/>
              </w:rPr>
            </w:pPr>
            <w:r w:rsidRPr="002C1C9A">
              <w:rPr>
                <w:i/>
              </w:rPr>
              <w:t xml:space="preserve">Član sveta zavoda je lahko razrešen pred iztekom mandata, za katerega je imenovan ali izvoljen, če: </w:t>
            </w:r>
          </w:p>
        </w:tc>
      </w:tr>
      <w:tr w:rsidR="002C1C9A" w:rsidRPr="002C1C9A" w:rsidTr="001D73E9">
        <w:tc>
          <w:tcPr>
            <w:tcW w:w="9464" w:type="dxa"/>
            <w:tcMar>
              <w:top w:w="0" w:type="dxa"/>
              <w:left w:w="108" w:type="dxa"/>
              <w:bottom w:w="0" w:type="dxa"/>
              <w:right w:w="108" w:type="dxa"/>
            </w:tcMar>
            <w:hideMark/>
          </w:tcPr>
          <w:p w:rsidR="002C1C9A" w:rsidRPr="002C1C9A" w:rsidRDefault="002C1C9A" w:rsidP="002C1C9A">
            <w:pPr>
              <w:rPr>
                <w:i/>
              </w:rPr>
            </w:pPr>
            <w:r w:rsidRPr="002C1C9A">
              <w:rPr>
                <w:i/>
              </w:rPr>
              <w:t xml:space="preserve">– sam zahteva razrešitev oziroma odstopi, </w:t>
            </w:r>
          </w:p>
        </w:tc>
      </w:tr>
      <w:tr w:rsidR="002C1C9A" w:rsidRPr="002C1C9A" w:rsidTr="001D73E9">
        <w:tc>
          <w:tcPr>
            <w:tcW w:w="9464" w:type="dxa"/>
            <w:tcMar>
              <w:top w:w="0" w:type="dxa"/>
              <w:left w:w="108" w:type="dxa"/>
              <w:bottom w:w="0" w:type="dxa"/>
              <w:right w:w="108" w:type="dxa"/>
            </w:tcMar>
            <w:hideMark/>
          </w:tcPr>
          <w:p w:rsidR="002C1C9A" w:rsidRPr="002C1C9A" w:rsidRDefault="002C1C9A" w:rsidP="002C1C9A">
            <w:pPr>
              <w:rPr>
                <w:i/>
              </w:rPr>
            </w:pPr>
            <w:r w:rsidRPr="002C1C9A">
              <w:rPr>
                <w:i/>
              </w:rPr>
              <w:t xml:space="preserve">– se neupravičeno ne udeleži dveh sej zaporedoma oziroma treh sej od štirih sklicanih, </w:t>
            </w:r>
          </w:p>
        </w:tc>
      </w:tr>
      <w:tr w:rsidR="002C1C9A" w:rsidRPr="002C1C9A" w:rsidTr="001D73E9">
        <w:tc>
          <w:tcPr>
            <w:tcW w:w="9464" w:type="dxa"/>
            <w:tcMar>
              <w:top w:w="0" w:type="dxa"/>
              <w:left w:w="108" w:type="dxa"/>
              <w:bottom w:w="0" w:type="dxa"/>
              <w:right w:w="108" w:type="dxa"/>
            </w:tcMar>
            <w:hideMark/>
          </w:tcPr>
          <w:p w:rsidR="002C1C9A" w:rsidRPr="002C1C9A" w:rsidRDefault="002C1C9A" w:rsidP="002C1C9A">
            <w:pPr>
              <w:rPr>
                <w:i/>
              </w:rPr>
            </w:pPr>
            <w:r w:rsidRPr="002C1C9A">
              <w:rPr>
                <w:i/>
              </w:rPr>
              <w:t xml:space="preserve">– pri svojem delu ne ravna v skladu s predpisi, </w:t>
            </w:r>
          </w:p>
        </w:tc>
      </w:tr>
      <w:tr w:rsidR="002C1C9A" w:rsidRPr="002C1C9A" w:rsidTr="001D73E9">
        <w:tc>
          <w:tcPr>
            <w:tcW w:w="9464" w:type="dxa"/>
            <w:tcMar>
              <w:top w:w="0" w:type="dxa"/>
              <w:left w:w="108" w:type="dxa"/>
              <w:bottom w:w="0" w:type="dxa"/>
              <w:right w:w="108" w:type="dxa"/>
            </w:tcMar>
            <w:hideMark/>
          </w:tcPr>
          <w:p w:rsidR="002C1C9A" w:rsidRPr="002C1C9A" w:rsidRDefault="002C1C9A" w:rsidP="002C1C9A">
            <w:pPr>
              <w:rPr>
                <w:i/>
              </w:rPr>
            </w:pPr>
            <w:r w:rsidRPr="002C1C9A">
              <w:rPr>
                <w:i/>
              </w:rPr>
              <w:t xml:space="preserve">– ne opravlja svojih nalog oziroma jih ne opravlja strokovno, </w:t>
            </w:r>
          </w:p>
        </w:tc>
      </w:tr>
      <w:tr w:rsidR="002C1C9A" w:rsidRPr="002C1C9A" w:rsidTr="001D73E9">
        <w:tc>
          <w:tcPr>
            <w:tcW w:w="9464" w:type="dxa"/>
            <w:tcMar>
              <w:top w:w="0" w:type="dxa"/>
              <w:left w:w="108" w:type="dxa"/>
              <w:bottom w:w="0" w:type="dxa"/>
              <w:right w:w="108" w:type="dxa"/>
            </w:tcMar>
            <w:hideMark/>
          </w:tcPr>
          <w:p w:rsidR="002C1C9A" w:rsidRPr="002C1C9A" w:rsidRDefault="002C1C9A" w:rsidP="002C1C9A">
            <w:pPr>
              <w:rPr>
                <w:i/>
              </w:rPr>
            </w:pPr>
            <w:r w:rsidRPr="002C1C9A">
              <w:rPr>
                <w:i/>
              </w:rPr>
              <w:t xml:space="preserve">– če s svojim ravnanjem škoduje delu in ugledu zavoda, </w:t>
            </w:r>
          </w:p>
        </w:tc>
      </w:tr>
      <w:tr w:rsidR="002C1C9A" w:rsidRPr="002C1C9A" w:rsidTr="001D73E9">
        <w:tc>
          <w:tcPr>
            <w:tcW w:w="9464" w:type="dxa"/>
            <w:tcMar>
              <w:top w:w="0" w:type="dxa"/>
              <w:left w:w="108" w:type="dxa"/>
              <w:bottom w:w="0" w:type="dxa"/>
              <w:right w:w="108" w:type="dxa"/>
            </w:tcMar>
            <w:hideMark/>
          </w:tcPr>
          <w:p w:rsidR="002C1C9A" w:rsidRPr="002C1C9A" w:rsidRDefault="002C1C9A" w:rsidP="002C1C9A">
            <w:pPr>
              <w:rPr>
                <w:i/>
              </w:rPr>
            </w:pPr>
            <w:r w:rsidRPr="002C1C9A">
              <w:rPr>
                <w:i/>
              </w:rPr>
              <w:t xml:space="preserve">– če postane poslovno nesposoben ali če umre. </w:t>
            </w:r>
          </w:p>
        </w:tc>
      </w:tr>
      <w:tr w:rsidR="002C1C9A" w:rsidRPr="002C1C9A" w:rsidTr="001D73E9">
        <w:tc>
          <w:tcPr>
            <w:tcW w:w="9464" w:type="dxa"/>
            <w:tcMar>
              <w:top w:w="0" w:type="dxa"/>
              <w:left w:w="108" w:type="dxa"/>
              <w:bottom w:w="0" w:type="dxa"/>
              <w:right w:w="108" w:type="dxa"/>
            </w:tcMar>
            <w:hideMark/>
          </w:tcPr>
          <w:p w:rsidR="002C1C9A" w:rsidRPr="002C1C9A" w:rsidRDefault="002C1C9A" w:rsidP="00206B71">
            <w:pPr>
              <w:spacing w:before="120"/>
              <w:rPr>
                <w:i/>
              </w:rPr>
            </w:pPr>
            <w:r w:rsidRPr="002C1C9A">
              <w:rPr>
                <w:i/>
              </w:rPr>
              <w:t>Člana sveta zavoda razreši tisti, ki ga je imenoval.</w:t>
            </w:r>
          </w:p>
          <w:p w:rsidR="002C1C9A" w:rsidRPr="002C1C9A" w:rsidRDefault="002C1C9A" w:rsidP="00206B71">
            <w:pPr>
              <w:spacing w:before="120"/>
              <w:rPr>
                <w:i/>
              </w:rPr>
            </w:pPr>
            <w:r w:rsidRPr="002C1C9A">
              <w:rPr>
                <w:i/>
              </w:rPr>
              <w:t xml:space="preserve">V primeru predčasne razrešitve člana se za čas do izteka mandata imenuje oziroma izvoli nov član po istem postopku, kot je bil imenovan oziroma izvoljen razrešeni član. </w:t>
            </w:r>
          </w:p>
        </w:tc>
      </w:tr>
    </w:tbl>
    <w:p w:rsidR="00206B71" w:rsidRDefault="00206B71" w:rsidP="00506590">
      <w:pPr>
        <w:rPr>
          <w:rFonts w:ascii="Tahoma" w:hAnsi="Tahoma" w:cs="Tahoma"/>
          <w:sz w:val="22"/>
          <w:szCs w:val="22"/>
        </w:rPr>
      </w:pPr>
    </w:p>
    <w:p w:rsidR="00506590" w:rsidRPr="00506590" w:rsidRDefault="00206B71" w:rsidP="00506590">
      <w:pPr>
        <w:rPr>
          <w:rFonts w:ascii="Tahoma" w:hAnsi="Tahoma" w:cs="Tahoma"/>
          <w:sz w:val="22"/>
          <w:szCs w:val="22"/>
        </w:rPr>
      </w:pPr>
      <w:r>
        <w:rPr>
          <w:rFonts w:ascii="Tahoma" w:hAnsi="Tahoma" w:cs="Tahoma"/>
          <w:sz w:val="22"/>
          <w:szCs w:val="22"/>
        </w:rPr>
        <w:t>O</w:t>
      </w:r>
      <w:r w:rsidR="00506590">
        <w:rPr>
          <w:rFonts w:ascii="Tahoma" w:hAnsi="Tahoma" w:cs="Tahoma"/>
          <w:sz w:val="22"/>
          <w:szCs w:val="22"/>
        </w:rPr>
        <w:t xml:space="preserve">bčinski svet Občine Cerklje na Gorenjskem je na predlog </w:t>
      </w:r>
      <w:r>
        <w:rPr>
          <w:rFonts w:ascii="Tahoma" w:hAnsi="Tahoma" w:cs="Tahoma"/>
          <w:sz w:val="22"/>
          <w:szCs w:val="22"/>
        </w:rPr>
        <w:t>Komisije</w:t>
      </w:r>
      <w:r w:rsidRPr="00206B71">
        <w:rPr>
          <w:rFonts w:ascii="Tahoma" w:hAnsi="Tahoma" w:cs="Tahoma"/>
          <w:sz w:val="22"/>
          <w:szCs w:val="22"/>
        </w:rPr>
        <w:t xml:space="preserve"> za mandatna vprašanja, volitve in imenovanja</w:t>
      </w:r>
      <w:r w:rsidR="00506590" w:rsidRPr="00206B71">
        <w:rPr>
          <w:rFonts w:ascii="Tahoma" w:hAnsi="Tahoma" w:cs="Tahoma"/>
          <w:sz w:val="22"/>
          <w:szCs w:val="22"/>
        </w:rPr>
        <w:t xml:space="preserve"> </w:t>
      </w:r>
      <w:r w:rsidR="00506590">
        <w:rPr>
          <w:rFonts w:ascii="Tahoma" w:hAnsi="Tahoma" w:cs="Tahoma"/>
          <w:sz w:val="22"/>
          <w:szCs w:val="22"/>
        </w:rPr>
        <w:t xml:space="preserve">na svoji 17. redni seji, dne 6.9.2017, sprejel sklep, s katerim so bili za člane </w:t>
      </w:r>
      <w:r>
        <w:rPr>
          <w:rFonts w:ascii="Tahoma" w:hAnsi="Tahoma" w:cs="Tahoma"/>
          <w:sz w:val="22"/>
          <w:szCs w:val="22"/>
        </w:rPr>
        <w:t>S</w:t>
      </w:r>
      <w:r w:rsidR="00506590" w:rsidRPr="00506590">
        <w:rPr>
          <w:rFonts w:ascii="Tahoma" w:hAnsi="Tahoma" w:cs="Tahoma"/>
          <w:sz w:val="22"/>
          <w:szCs w:val="22"/>
        </w:rPr>
        <w:t>veta zavoda</w:t>
      </w:r>
      <w:r>
        <w:rPr>
          <w:rFonts w:ascii="Tahoma" w:hAnsi="Tahoma" w:cs="Tahoma"/>
          <w:sz w:val="22"/>
          <w:szCs w:val="22"/>
        </w:rPr>
        <w:t xml:space="preserve"> - </w:t>
      </w:r>
      <w:r w:rsidR="00506590" w:rsidRPr="00506590">
        <w:rPr>
          <w:rFonts w:ascii="Tahoma" w:hAnsi="Tahoma" w:cs="Tahoma"/>
          <w:sz w:val="22"/>
          <w:szCs w:val="22"/>
        </w:rPr>
        <w:t xml:space="preserve"> kot preds</w:t>
      </w:r>
      <w:r>
        <w:rPr>
          <w:rFonts w:ascii="Tahoma" w:hAnsi="Tahoma" w:cs="Tahoma"/>
          <w:sz w:val="22"/>
          <w:szCs w:val="22"/>
        </w:rPr>
        <w:t xml:space="preserve">tavniki ustanovitelja - </w:t>
      </w:r>
      <w:r w:rsidR="00506590">
        <w:rPr>
          <w:rFonts w:ascii="Tahoma" w:hAnsi="Tahoma" w:cs="Tahoma"/>
          <w:sz w:val="22"/>
          <w:szCs w:val="22"/>
        </w:rPr>
        <w:t>imenovani naslednji člani</w:t>
      </w:r>
      <w:r w:rsidR="00506590" w:rsidRPr="00506590">
        <w:rPr>
          <w:rFonts w:ascii="Tahoma" w:hAnsi="Tahoma" w:cs="Tahoma"/>
          <w:sz w:val="22"/>
          <w:szCs w:val="22"/>
        </w:rPr>
        <w:t>:</w:t>
      </w:r>
    </w:p>
    <w:p w:rsidR="00206B71" w:rsidRPr="00206B71" w:rsidRDefault="00206B71" w:rsidP="001B0C7F">
      <w:pPr>
        <w:numPr>
          <w:ilvl w:val="0"/>
          <w:numId w:val="2"/>
        </w:numPr>
        <w:rPr>
          <w:rFonts w:ascii="Tahoma" w:hAnsi="Tahoma" w:cs="Tahoma"/>
          <w:sz w:val="22"/>
          <w:szCs w:val="22"/>
        </w:rPr>
      </w:pPr>
      <w:r w:rsidRPr="00206B71">
        <w:rPr>
          <w:rFonts w:ascii="Tahoma" w:hAnsi="Tahoma" w:cs="Tahoma"/>
          <w:sz w:val="22"/>
          <w:szCs w:val="22"/>
        </w:rPr>
        <w:t>A</w:t>
      </w:r>
      <w:r w:rsidR="009B0E2E">
        <w:rPr>
          <w:rFonts w:ascii="Tahoma" w:hAnsi="Tahoma" w:cs="Tahoma"/>
          <w:sz w:val="22"/>
          <w:szCs w:val="22"/>
        </w:rPr>
        <w:t>nton Kopitar</w:t>
      </w:r>
      <w:r w:rsidRPr="00206B71">
        <w:rPr>
          <w:rFonts w:ascii="Tahoma" w:hAnsi="Tahoma" w:cs="Tahoma"/>
          <w:sz w:val="22"/>
          <w:szCs w:val="22"/>
        </w:rPr>
        <w:t xml:space="preserve"> </w:t>
      </w:r>
    </w:p>
    <w:p w:rsidR="00206B71" w:rsidRPr="00206B71" w:rsidRDefault="009B0E2E" w:rsidP="001B0C7F">
      <w:pPr>
        <w:numPr>
          <w:ilvl w:val="0"/>
          <w:numId w:val="2"/>
        </w:numPr>
        <w:rPr>
          <w:rFonts w:ascii="Tahoma" w:hAnsi="Tahoma" w:cs="Tahoma"/>
          <w:sz w:val="22"/>
          <w:szCs w:val="22"/>
        </w:rPr>
      </w:pPr>
      <w:r>
        <w:rPr>
          <w:rFonts w:ascii="Tahoma" w:hAnsi="Tahoma" w:cs="Tahoma"/>
          <w:sz w:val="22"/>
          <w:szCs w:val="22"/>
        </w:rPr>
        <w:t>Marko Bolka</w:t>
      </w:r>
    </w:p>
    <w:p w:rsidR="00206B71" w:rsidRPr="00206B71" w:rsidRDefault="00206B71" w:rsidP="001B0C7F">
      <w:pPr>
        <w:numPr>
          <w:ilvl w:val="0"/>
          <w:numId w:val="2"/>
        </w:numPr>
        <w:rPr>
          <w:rFonts w:ascii="Tahoma" w:hAnsi="Tahoma" w:cs="Tahoma"/>
          <w:sz w:val="22"/>
          <w:szCs w:val="22"/>
        </w:rPr>
      </w:pPr>
      <w:r>
        <w:rPr>
          <w:rFonts w:ascii="Tahoma" w:hAnsi="Tahoma" w:cs="Tahoma"/>
          <w:sz w:val="22"/>
          <w:szCs w:val="22"/>
        </w:rPr>
        <w:t>Luka Štumberger</w:t>
      </w:r>
    </w:p>
    <w:p w:rsidR="00206B71" w:rsidRDefault="00206B71" w:rsidP="00206B71">
      <w:pPr>
        <w:rPr>
          <w:rFonts w:ascii="Tahoma" w:hAnsi="Tahoma" w:cs="Tahoma"/>
          <w:bCs/>
          <w:sz w:val="22"/>
          <w:szCs w:val="22"/>
        </w:rPr>
      </w:pPr>
      <w:r w:rsidRPr="00206B71">
        <w:rPr>
          <w:rFonts w:ascii="Tahoma" w:hAnsi="Tahoma" w:cs="Tahoma"/>
          <w:bCs/>
          <w:sz w:val="22"/>
          <w:szCs w:val="22"/>
        </w:rPr>
        <w:t xml:space="preserve">Na predlog Odbora za gospodarstvo, turizem in kmetijstvo </w:t>
      </w:r>
      <w:r>
        <w:rPr>
          <w:rFonts w:ascii="Tahoma" w:hAnsi="Tahoma" w:cs="Tahoma"/>
          <w:bCs/>
          <w:sz w:val="22"/>
          <w:szCs w:val="22"/>
        </w:rPr>
        <w:t>je bil za člana S</w:t>
      </w:r>
      <w:r w:rsidRPr="00206B71">
        <w:rPr>
          <w:rFonts w:ascii="Tahoma" w:hAnsi="Tahoma" w:cs="Tahoma"/>
          <w:bCs/>
          <w:sz w:val="22"/>
          <w:szCs w:val="22"/>
        </w:rPr>
        <w:t xml:space="preserve">veta zavoda </w:t>
      </w:r>
      <w:r>
        <w:rPr>
          <w:rFonts w:ascii="Tahoma" w:hAnsi="Tahoma" w:cs="Tahoma"/>
          <w:bCs/>
          <w:sz w:val="22"/>
          <w:szCs w:val="22"/>
        </w:rPr>
        <w:t xml:space="preserve">- </w:t>
      </w:r>
      <w:r w:rsidRPr="00206B71">
        <w:rPr>
          <w:rFonts w:ascii="Tahoma" w:hAnsi="Tahoma" w:cs="Tahoma"/>
          <w:bCs/>
          <w:sz w:val="22"/>
          <w:szCs w:val="22"/>
        </w:rPr>
        <w:t xml:space="preserve">kot predstavnik </w:t>
      </w:r>
      <w:r>
        <w:rPr>
          <w:rFonts w:ascii="Tahoma" w:hAnsi="Tahoma" w:cs="Tahoma"/>
          <w:bCs/>
          <w:sz w:val="22"/>
          <w:szCs w:val="22"/>
        </w:rPr>
        <w:t>zainteresirane javnosti - imenovan</w:t>
      </w:r>
      <w:r w:rsidRPr="00206B71">
        <w:rPr>
          <w:rFonts w:ascii="Tahoma" w:hAnsi="Tahoma" w:cs="Tahoma"/>
          <w:bCs/>
          <w:sz w:val="22"/>
          <w:szCs w:val="22"/>
        </w:rPr>
        <w:t xml:space="preserve"> </w:t>
      </w:r>
    </w:p>
    <w:p w:rsidR="00206B71" w:rsidRPr="00206B71" w:rsidRDefault="00206B71" w:rsidP="001B0C7F">
      <w:pPr>
        <w:numPr>
          <w:ilvl w:val="0"/>
          <w:numId w:val="2"/>
        </w:numPr>
        <w:rPr>
          <w:rFonts w:ascii="Tahoma" w:hAnsi="Tahoma" w:cs="Tahoma"/>
          <w:sz w:val="22"/>
          <w:szCs w:val="22"/>
        </w:rPr>
      </w:pPr>
      <w:r w:rsidRPr="00206B71">
        <w:rPr>
          <w:rFonts w:ascii="Tahoma" w:hAnsi="Tahoma" w:cs="Tahoma"/>
          <w:sz w:val="22"/>
          <w:szCs w:val="22"/>
        </w:rPr>
        <w:t xml:space="preserve">Vlado Ahčin,  </w:t>
      </w:r>
    </w:p>
    <w:p w:rsidR="00206B71" w:rsidRDefault="00206B71" w:rsidP="00206B71">
      <w:pPr>
        <w:rPr>
          <w:rFonts w:ascii="Tahoma" w:hAnsi="Tahoma" w:cs="Tahoma"/>
          <w:bCs/>
          <w:sz w:val="22"/>
          <w:szCs w:val="22"/>
        </w:rPr>
      </w:pPr>
      <w:r>
        <w:rPr>
          <w:rFonts w:ascii="Tahoma" w:hAnsi="Tahoma" w:cs="Tahoma"/>
          <w:bCs/>
          <w:sz w:val="22"/>
          <w:szCs w:val="22"/>
        </w:rPr>
        <w:t>Na prvi (konstitutivni) seji je bila za predsednika Sveta zavoda izvoljen Luka Štumberger.</w:t>
      </w:r>
    </w:p>
    <w:p w:rsidR="00206B71" w:rsidRDefault="00206B71" w:rsidP="00206B71">
      <w:pPr>
        <w:rPr>
          <w:rFonts w:ascii="Tahoma" w:hAnsi="Tahoma" w:cs="Tahoma"/>
          <w:bCs/>
          <w:sz w:val="22"/>
          <w:szCs w:val="22"/>
        </w:rPr>
      </w:pPr>
    </w:p>
    <w:p w:rsidR="00A43096" w:rsidRPr="00963846" w:rsidRDefault="00451283" w:rsidP="00A43096">
      <w:pPr>
        <w:rPr>
          <w:rFonts w:ascii="Tahoma" w:hAnsi="Tahoma" w:cs="Tahoma"/>
          <w:sz w:val="22"/>
          <w:szCs w:val="22"/>
        </w:rPr>
      </w:pPr>
      <w:r>
        <w:rPr>
          <w:rFonts w:ascii="Tahoma" w:hAnsi="Tahoma" w:cs="Tahoma"/>
          <w:bCs/>
          <w:sz w:val="22"/>
          <w:szCs w:val="22"/>
        </w:rPr>
        <w:t xml:space="preserve">Zaradi </w:t>
      </w:r>
      <w:r w:rsidR="00EB6DC9">
        <w:rPr>
          <w:rFonts w:ascii="Tahoma" w:hAnsi="Tahoma" w:cs="Tahoma"/>
          <w:bCs/>
          <w:sz w:val="22"/>
          <w:szCs w:val="22"/>
        </w:rPr>
        <w:t>slabega poslovanja zavod</w:t>
      </w:r>
      <w:r w:rsidR="003D2602">
        <w:rPr>
          <w:rFonts w:ascii="Tahoma" w:hAnsi="Tahoma" w:cs="Tahoma"/>
          <w:bCs/>
          <w:sz w:val="22"/>
          <w:szCs w:val="22"/>
        </w:rPr>
        <w:t xml:space="preserve">a v preteklem letu želi ustanovitelj </w:t>
      </w:r>
      <w:r w:rsidR="00EB6DC9">
        <w:rPr>
          <w:rFonts w:ascii="Tahoma" w:hAnsi="Tahoma" w:cs="Tahoma"/>
          <w:bCs/>
          <w:sz w:val="22"/>
          <w:szCs w:val="22"/>
        </w:rPr>
        <w:t>odpoklicati člane Sveta zavoda</w:t>
      </w:r>
      <w:r w:rsidR="003D2602">
        <w:rPr>
          <w:rFonts w:ascii="Tahoma" w:hAnsi="Tahoma" w:cs="Tahoma"/>
          <w:bCs/>
          <w:sz w:val="22"/>
          <w:szCs w:val="22"/>
        </w:rPr>
        <w:t xml:space="preserve">. </w:t>
      </w:r>
      <w:r w:rsidR="00A43096" w:rsidRPr="00963846">
        <w:rPr>
          <w:rFonts w:ascii="Tahoma" w:hAnsi="Tahoma" w:cs="Tahoma"/>
          <w:sz w:val="22"/>
          <w:szCs w:val="22"/>
        </w:rPr>
        <w:t xml:space="preserve">Na podlagi Letnega poročila Zavoda za turizem Cerklje za leto 2018 je </w:t>
      </w:r>
      <w:r w:rsidR="00A43096">
        <w:rPr>
          <w:rFonts w:ascii="Tahoma" w:hAnsi="Tahoma" w:cs="Tahoma"/>
          <w:sz w:val="22"/>
          <w:szCs w:val="22"/>
        </w:rPr>
        <w:t>povsem očitno</w:t>
      </w:r>
      <w:r w:rsidR="00A43096" w:rsidRPr="00963846">
        <w:rPr>
          <w:rFonts w:ascii="Tahoma" w:hAnsi="Tahoma" w:cs="Tahoma"/>
          <w:sz w:val="22"/>
          <w:szCs w:val="22"/>
        </w:rPr>
        <w:t xml:space="preserve">, da je </w:t>
      </w:r>
      <w:r w:rsidR="00A43096">
        <w:rPr>
          <w:rFonts w:ascii="Tahoma" w:hAnsi="Tahoma" w:cs="Tahoma"/>
          <w:sz w:val="22"/>
          <w:szCs w:val="22"/>
        </w:rPr>
        <w:t xml:space="preserve">bilo </w:t>
      </w:r>
      <w:r w:rsidR="00A43096" w:rsidRPr="00963846">
        <w:rPr>
          <w:rFonts w:ascii="Tahoma" w:hAnsi="Tahoma" w:cs="Tahoma"/>
          <w:sz w:val="22"/>
          <w:szCs w:val="22"/>
        </w:rPr>
        <w:t>poslovanje zavoda v letu 2018 usmerjeno predvsem v razvoj digitalizacije, zelo slabo pa je zavod deloval povezovalno – tako s turistično-nastanitvenimi ponudniki kot z lokalnimi društvi. V poročilu je zaslediti veliko podatkov, ki kažejo na slabše aktivnosti zavoda:</w:t>
      </w:r>
    </w:p>
    <w:p w:rsidR="00A43096" w:rsidRPr="00963846" w:rsidRDefault="00A43096" w:rsidP="00A43096">
      <w:pPr>
        <w:pStyle w:val="Odstavekseznama"/>
        <w:numPr>
          <w:ilvl w:val="0"/>
          <w:numId w:val="10"/>
        </w:numPr>
        <w:jc w:val="both"/>
        <w:rPr>
          <w:rFonts w:ascii="Tahoma" w:hAnsi="Tahoma" w:cs="Tahoma"/>
          <w:sz w:val="22"/>
          <w:szCs w:val="22"/>
        </w:rPr>
      </w:pPr>
      <w:r w:rsidRPr="00963846">
        <w:rPr>
          <w:rFonts w:ascii="Tahoma" w:hAnsi="Tahoma" w:cs="Tahoma"/>
          <w:sz w:val="22"/>
          <w:szCs w:val="22"/>
        </w:rPr>
        <w:t>manjše število obiskovalcev spletne strani</w:t>
      </w:r>
      <w:r w:rsidR="00130159">
        <w:rPr>
          <w:rFonts w:ascii="Tahoma" w:hAnsi="Tahoma" w:cs="Tahoma"/>
          <w:sz w:val="22"/>
          <w:szCs w:val="22"/>
        </w:rPr>
        <w:t>,</w:t>
      </w:r>
      <w:r w:rsidRPr="00963846">
        <w:rPr>
          <w:rFonts w:ascii="Tahoma" w:hAnsi="Tahoma" w:cs="Tahoma"/>
          <w:sz w:val="22"/>
          <w:szCs w:val="22"/>
        </w:rPr>
        <w:t xml:space="preserve"> </w:t>
      </w:r>
    </w:p>
    <w:p w:rsidR="00A43096" w:rsidRPr="00963846" w:rsidRDefault="00A43096" w:rsidP="00A43096">
      <w:pPr>
        <w:pStyle w:val="Odstavekseznama"/>
        <w:numPr>
          <w:ilvl w:val="0"/>
          <w:numId w:val="10"/>
        </w:numPr>
        <w:jc w:val="both"/>
        <w:rPr>
          <w:rFonts w:ascii="Tahoma" w:hAnsi="Tahoma" w:cs="Tahoma"/>
          <w:sz w:val="22"/>
          <w:szCs w:val="22"/>
        </w:rPr>
      </w:pPr>
      <w:r w:rsidRPr="00963846">
        <w:rPr>
          <w:rFonts w:ascii="Tahoma" w:hAnsi="Tahoma" w:cs="Tahoma"/>
          <w:sz w:val="22"/>
          <w:szCs w:val="22"/>
        </w:rPr>
        <w:t>manjše število obiskovalcev v TIC in trgovini</w:t>
      </w:r>
      <w:r w:rsidR="00130159">
        <w:rPr>
          <w:rFonts w:ascii="Tahoma" w:hAnsi="Tahoma" w:cs="Tahoma"/>
          <w:sz w:val="22"/>
          <w:szCs w:val="22"/>
        </w:rPr>
        <w:t>,</w:t>
      </w:r>
      <w:r w:rsidRPr="00963846">
        <w:rPr>
          <w:rFonts w:ascii="Tahoma" w:hAnsi="Tahoma" w:cs="Tahoma"/>
          <w:sz w:val="22"/>
          <w:szCs w:val="22"/>
        </w:rPr>
        <w:t xml:space="preserve">  </w:t>
      </w:r>
    </w:p>
    <w:p w:rsidR="00A43096" w:rsidRPr="00963846" w:rsidRDefault="00A43096" w:rsidP="00A43096">
      <w:pPr>
        <w:pStyle w:val="Odstavekseznama"/>
        <w:numPr>
          <w:ilvl w:val="0"/>
          <w:numId w:val="10"/>
        </w:numPr>
        <w:jc w:val="both"/>
        <w:rPr>
          <w:rFonts w:ascii="Tahoma" w:hAnsi="Tahoma" w:cs="Tahoma"/>
          <w:sz w:val="22"/>
          <w:szCs w:val="22"/>
        </w:rPr>
      </w:pPr>
      <w:r w:rsidRPr="00963846">
        <w:rPr>
          <w:rFonts w:ascii="Tahoma" w:hAnsi="Tahoma" w:cs="Tahoma"/>
          <w:sz w:val="22"/>
          <w:szCs w:val="22"/>
        </w:rPr>
        <w:t>stagnacija števila vodenj skupin turisto</w:t>
      </w:r>
      <w:r w:rsidR="00130159">
        <w:rPr>
          <w:rFonts w:ascii="Tahoma" w:hAnsi="Tahoma" w:cs="Tahoma"/>
          <w:sz w:val="22"/>
          <w:szCs w:val="22"/>
        </w:rPr>
        <w:t>v z lokalnimi vodniki,</w:t>
      </w:r>
    </w:p>
    <w:p w:rsidR="00A43096" w:rsidRPr="00963846" w:rsidRDefault="00A43096" w:rsidP="00130159">
      <w:pPr>
        <w:pStyle w:val="Odstavekseznama"/>
        <w:numPr>
          <w:ilvl w:val="0"/>
          <w:numId w:val="10"/>
        </w:numPr>
        <w:jc w:val="both"/>
        <w:rPr>
          <w:rFonts w:ascii="Tahoma" w:hAnsi="Tahoma" w:cs="Tahoma"/>
          <w:sz w:val="22"/>
          <w:szCs w:val="22"/>
        </w:rPr>
      </w:pPr>
      <w:r w:rsidRPr="00963846">
        <w:rPr>
          <w:rFonts w:ascii="Tahoma" w:hAnsi="Tahoma" w:cs="Tahoma"/>
          <w:sz w:val="22"/>
          <w:szCs w:val="22"/>
        </w:rPr>
        <w:t xml:space="preserve">stagnacija prireditev in </w:t>
      </w:r>
      <w:r w:rsidR="00130159" w:rsidRPr="00130159">
        <w:rPr>
          <w:rFonts w:ascii="Tahoma" w:hAnsi="Tahoma" w:cs="Tahoma"/>
          <w:sz w:val="22"/>
          <w:szCs w:val="22"/>
        </w:rPr>
        <w:t xml:space="preserve">neracionalno </w:t>
      </w:r>
      <w:r w:rsidRPr="00963846">
        <w:rPr>
          <w:rFonts w:ascii="Tahoma" w:hAnsi="Tahoma" w:cs="Tahoma"/>
          <w:sz w:val="22"/>
          <w:szCs w:val="22"/>
        </w:rPr>
        <w:t>visoki organizacijski stroški za njihovo izvedbo</w:t>
      </w:r>
      <w:r w:rsidR="00130159">
        <w:rPr>
          <w:rFonts w:ascii="Tahoma" w:hAnsi="Tahoma" w:cs="Tahoma"/>
          <w:sz w:val="22"/>
          <w:szCs w:val="22"/>
        </w:rPr>
        <w:t>.</w:t>
      </w:r>
      <w:r w:rsidRPr="00963846">
        <w:rPr>
          <w:rFonts w:ascii="Tahoma" w:hAnsi="Tahoma" w:cs="Tahoma"/>
          <w:sz w:val="22"/>
          <w:szCs w:val="22"/>
        </w:rPr>
        <w:t xml:space="preserve"> </w:t>
      </w:r>
    </w:p>
    <w:p w:rsidR="00A43096" w:rsidRPr="00963846" w:rsidRDefault="00A43096" w:rsidP="00A43096">
      <w:pPr>
        <w:rPr>
          <w:rFonts w:ascii="Tahoma" w:hAnsi="Tahoma" w:cs="Tahoma"/>
          <w:sz w:val="22"/>
          <w:szCs w:val="22"/>
        </w:rPr>
      </w:pPr>
      <w:r>
        <w:rPr>
          <w:rFonts w:ascii="Tahoma" w:hAnsi="Tahoma" w:cs="Tahoma"/>
          <w:sz w:val="22"/>
          <w:szCs w:val="22"/>
        </w:rPr>
        <w:t>Iz</w:t>
      </w:r>
      <w:r w:rsidRPr="00963846">
        <w:rPr>
          <w:rFonts w:ascii="Tahoma" w:hAnsi="Tahoma" w:cs="Tahoma"/>
          <w:sz w:val="22"/>
          <w:szCs w:val="22"/>
        </w:rPr>
        <w:t xml:space="preserve"> poročila ni razvidno, ali je Svet zavoda izpolnjeval svoje pristojnosti glede spremljanja izvrševanja letnega programa dela in finančnega načrta zavoda, niti ni razvidno, ali je bil Letni program dela za 2018 sploh sprejet.</w:t>
      </w:r>
    </w:p>
    <w:p w:rsidR="00704246" w:rsidRDefault="00704246" w:rsidP="00A43096">
      <w:pPr>
        <w:rPr>
          <w:rFonts w:ascii="Tahoma" w:hAnsi="Tahoma" w:cs="Tahoma"/>
          <w:bCs/>
          <w:sz w:val="22"/>
          <w:szCs w:val="22"/>
        </w:rPr>
      </w:pPr>
    </w:p>
    <w:p w:rsidR="00522102" w:rsidRPr="00522102" w:rsidRDefault="00522102" w:rsidP="00522102">
      <w:pPr>
        <w:rPr>
          <w:rFonts w:ascii="Tahoma" w:hAnsi="Tahoma" w:cs="Tahoma"/>
          <w:b/>
          <w:sz w:val="22"/>
          <w:szCs w:val="22"/>
          <w:u w:val="single"/>
        </w:rPr>
      </w:pPr>
      <w:r w:rsidRPr="00522102">
        <w:rPr>
          <w:rFonts w:ascii="Tahoma" w:hAnsi="Tahoma" w:cs="Tahoma"/>
          <w:b/>
          <w:sz w:val="22"/>
          <w:szCs w:val="22"/>
          <w:u w:val="single"/>
        </w:rPr>
        <w:t>PREDLOG KOMISIJE ZA MANDATNA VPRAŠANJA, VOLITVE IN IMENOVANJA</w:t>
      </w:r>
    </w:p>
    <w:p w:rsidR="00522102" w:rsidRPr="00522102" w:rsidRDefault="00522102" w:rsidP="00522102">
      <w:pPr>
        <w:rPr>
          <w:rFonts w:ascii="Tahoma" w:hAnsi="Tahoma" w:cs="Tahoma"/>
          <w:b/>
          <w:u w:val="single"/>
        </w:rPr>
      </w:pPr>
    </w:p>
    <w:p w:rsidR="00522102" w:rsidRPr="00522102" w:rsidRDefault="00522102" w:rsidP="00522102">
      <w:pPr>
        <w:rPr>
          <w:rFonts w:ascii="Tahoma" w:hAnsi="Tahoma" w:cs="Tahoma"/>
          <w:sz w:val="22"/>
          <w:szCs w:val="22"/>
        </w:rPr>
      </w:pPr>
      <w:r w:rsidRPr="00522102">
        <w:rPr>
          <w:rFonts w:ascii="Tahoma" w:hAnsi="Tahoma" w:cs="Tahoma"/>
          <w:sz w:val="22"/>
          <w:szCs w:val="22"/>
        </w:rPr>
        <w:t xml:space="preserve">Komisija za mandatna vprašanja, volitve in imenovanja je na 4. redni seji, ki je potekala </w:t>
      </w:r>
      <w:r>
        <w:rPr>
          <w:rFonts w:ascii="Tahoma" w:hAnsi="Tahoma" w:cs="Tahoma"/>
          <w:sz w:val="22"/>
          <w:szCs w:val="22"/>
        </w:rPr>
        <w:t>dne 11.4.2019</w:t>
      </w:r>
      <w:r w:rsidRPr="00522102">
        <w:rPr>
          <w:rFonts w:ascii="Tahoma" w:hAnsi="Tahoma" w:cs="Tahoma"/>
          <w:sz w:val="22"/>
          <w:szCs w:val="22"/>
        </w:rPr>
        <w:t xml:space="preserve">, </w:t>
      </w:r>
      <w:r>
        <w:rPr>
          <w:rFonts w:ascii="Tahoma" w:hAnsi="Tahoma" w:cs="Tahoma"/>
          <w:sz w:val="22"/>
          <w:szCs w:val="22"/>
        </w:rPr>
        <w:t xml:space="preserve">obravnavala problematiko delovanja članov sveta zavoda </w:t>
      </w:r>
      <w:r w:rsidR="00A67489">
        <w:rPr>
          <w:rFonts w:ascii="Tahoma" w:hAnsi="Tahoma" w:cs="Tahoma"/>
          <w:sz w:val="22"/>
          <w:szCs w:val="22"/>
        </w:rPr>
        <w:t xml:space="preserve">in </w:t>
      </w:r>
      <w:r w:rsidRPr="00522102">
        <w:rPr>
          <w:rFonts w:ascii="Tahoma" w:hAnsi="Tahoma" w:cs="Tahoma"/>
          <w:sz w:val="22"/>
          <w:szCs w:val="22"/>
        </w:rPr>
        <w:t xml:space="preserve">sprejela naslednji </w:t>
      </w:r>
    </w:p>
    <w:p w:rsidR="00076C80" w:rsidRDefault="00522102" w:rsidP="00076C80">
      <w:pPr>
        <w:rPr>
          <w:rFonts w:ascii="Tahoma" w:eastAsia="Calibri" w:hAnsi="Tahoma" w:cs="Tahoma"/>
          <w:bCs/>
          <w:sz w:val="22"/>
          <w:szCs w:val="22"/>
        </w:rPr>
      </w:pPr>
      <w:r w:rsidRPr="00522102">
        <w:rPr>
          <w:rFonts w:ascii="Tahoma" w:eastAsia="Calibri" w:hAnsi="Tahoma" w:cs="Tahoma"/>
          <w:bCs/>
          <w:sz w:val="22"/>
          <w:szCs w:val="22"/>
        </w:rPr>
        <w:t>SKLEP</w:t>
      </w:r>
    </w:p>
    <w:p w:rsidR="00076C80" w:rsidRPr="00076C80" w:rsidRDefault="00522102" w:rsidP="00076C80">
      <w:pPr>
        <w:rPr>
          <w:rFonts w:ascii="Tahoma" w:eastAsia="Calibri" w:hAnsi="Tahoma" w:cs="Tahoma"/>
          <w:bCs/>
          <w:sz w:val="22"/>
          <w:szCs w:val="22"/>
        </w:rPr>
      </w:pPr>
      <w:r w:rsidRPr="00522102">
        <w:rPr>
          <w:rFonts w:ascii="Tahoma" w:hAnsi="Tahoma" w:cs="Tahoma"/>
          <w:sz w:val="22"/>
          <w:szCs w:val="22"/>
        </w:rPr>
        <w:lastRenderedPageBreak/>
        <w:t xml:space="preserve">Komisija za mandatna vprašanja, volitve in imenovanja predlaga Občinskemu svetu Občine Cerklje na Gorenjskem, da se </w:t>
      </w:r>
      <w:r w:rsidR="00076C80" w:rsidRPr="00076C80">
        <w:rPr>
          <w:rFonts w:ascii="Tahoma" w:hAnsi="Tahoma" w:cs="Tahoma"/>
          <w:sz w:val="22"/>
          <w:szCs w:val="22"/>
        </w:rPr>
        <w:t xml:space="preserve">člani sveta zavoda – Zavod za turizem Cerklje: </w:t>
      </w:r>
    </w:p>
    <w:p w:rsidR="00076C80" w:rsidRPr="00076C80" w:rsidRDefault="00076C80" w:rsidP="001B0C7F">
      <w:pPr>
        <w:pStyle w:val="Odstavekseznama"/>
        <w:numPr>
          <w:ilvl w:val="0"/>
          <w:numId w:val="9"/>
        </w:numPr>
        <w:rPr>
          <w:rFonts w:ascii="Tahoma" w:hAnsi="Tahoma" w:cs="Tahoma"/>
          <w:sz w:val="22"/>
          <w:szCs w:val="22"/>
        </w:rPr>
      </w:pPr>
      <w:r w:rsidRPr="00076C80">
        <w:rPr>
          <w:rFonts w:ascii="Tahoma" w:hAnsi="Tahoma" w:cs="Tahoma"/>
          <w:sz w:val="22"/>
          <w:szCs w:val="22"/>
        </w:rPr>
        <w:t xml:space="preserve">Anton Kopitar, </w:t>
      </w:r>
    </w:p>
    <w:p w:rsidR="00076C80" w:rsidRPr="00076C80" w:rsidRDefault="00076C80" w:rsidP="001B0C7F">
      <w:pPr>
        <w:pStyle w:val="Odstavekseznama"/>
        <w:numPr>
          <w:ilvl w:val="0"/>
          <w:numId w:val="9"/>
        </w:numPr>
        <w:rPr>
          <w:rFonts w:ascii="Tahoma" w:hAnsi="Tahoma" w:cs="Tahoma"/>
          <w:sz w:val="22"/>
          <w:szCs w:val="22"/>
        </w:rPr>
      </w:pPr>
      <w:r w:rsidRPr="00076C80">
        <w:rPr>
          <w:rFonts w:ascii="Tahoma" w:hAnsi="Tahoma" w:cs="Tahoma"/>
          <w:sz w:val="22"/>
          <w:szCs w:val="22"/>
        </w:rPr>
        <w:t xml:space="preserve">Marko Bolka, </w:t>
      </w:r>
    </w:p>
    <w:p w:rsidR="00076C80" w:rsidRPr="00076C80" w:rsidRDefault="00076C80" w:rsidP="001B0C7F">
      <w:pPr>
        <w:pStyle w:val="Odstavekseznama"/>
        <w:numPr>
          <w:ilvl w:val="0"/>
          <w:numId w:val="9"/>
        </w:numPr>
        <w:rPr>
          <w:rFonts w:ascii="Tahoma" w:hAnsi="Tahoma" w:cs="Tahoma"/>
          <w:sz w:val="22"/>
          <w:szCs w:val="22"/>
        </w:rPr>
      </w:pPr>
      <w:r w:rsidRPr="00076C80">
        <w:rPr>
          <w:rFonts w:ascii="Tahoma" w:hAnsi="Tahoma" w:cs="Tahoma"/>
          <w:sz w:val="22"/>
          <w:szCs w:val="22"/>
        </w:rPr>
        <w:t>Luka Štumberger,</w:t>
      </w:r>
    </w:p>
    <w:p w:rsidR="00522102" w:rsidRPr="00522102" w:rsidRDefault="00076C80" w:rsidP="00076C80">
      <w:pPr>
        <w:rPr>
          <w:rFonts w:ascii="Tahoma" w:hAnsi="Tahoma" w:cs="Tahoma"/>
          <w:sz w:val="22"/>
          <w:szCs w:val="22"/>
        </w:rPr>
      </w:pPr>
      <w:r>
        <w:rPr>
          <w:rFonts w:ascii="Tahoma" w:hAnsi="Tahoma" w:cs="Tahoma"/>
          <w:sz w:val="22"/>
          <w:szCs w:val="22"/>
        </w:rPr>
        <w:t>k</w:t>
      </w:r>
      <w:r w:rsidRPr="00076C80">
        <w:rPr>
          <w:rFonts w:ascii="Tahoma" w:hAnsi="Tahoma" w:cs="Tahoma"/>
          <w:sz w:val="22"/>
          <w:szCs w:val="22"/>
        </w:rPr>
        <w:t>i so bili imenovani v ta organ kot predstavniki ustanovitelja, odpokličejo</w:t>
      </w:r>
      <w:r w:rsidR="00522102" w:rsidRPr="00522102">
        <w:rPr>
          <w:rFonts w:ascii="Tahoma" w:hAnsi="Tahoma" w:cs="Tahoma"/>
          <w:sz w:val="22"/>
          <w:szCs w:val="22"/>
        </w:rPr>
        <w:t>.</w:t>
      </w:r>
    </w:p>
    <w:p w:rsidR="00522102" w:rsidRPr="00522102" w:rsidRDefault="00522102" w:rsidP="00522102">
      <w:pPr>
        <w:rPr>
          <w:rFonts w:ascii="Tahoma" w:hAnsi="Tahoma" w:cs="Tahoma"/>
          <w:sz w:val="22"/>
          <w:szCs w:val="22"/>
        </w:rPr>
      </w:pPr>
    </w:p>
    <w:p w:rsidR="00522102" w:rsidRPr="00522102" w:rsidRDefault="00522102" w:rsidP="00522102">
      <w:pPr>
        <w:rPr>
          <w:rFonts w:ascii="Tahoma" w:hAnsi="Tahoma" w:cs="Tahoma"/>
          <w:b/>
          <w:sz w:val="22"/>
          <w:szCs w:val="22"/>
          <w:u w:val="single"/>
        </w:rPr>
      </w:pPr>
      <w:r w:rsidRPr="00522102">
        <w:rPr>
          <w:rFonts w:ascii="Tahoma" w:hAnsi="Tahoma" w:cs="Tahoma"/>
          <w:b/>
          <w:sz w:val="22"/>
          <w:szCs w:val="22"/>
          <w:u w:val="single"/>
        </w:rPr>
        <w:t>PREDLOG ODBORA ZA GOSPODARSTVO, TURIZEM IN KMETIJSTVO</w:t>
      </w:r>
    </w:p>
    <w:p w:rsidR="00522102" w:rsidRPr="00522102" w:rsidRDefault="00522102" w:rsidP="00522102">
      <w:pPr>
        <w:rPr>
          <w:rFonts w:ascii="Tahoma" w:hAnsi="Tahoma" w:cs="Tahoma"/>
          <w:b/>
          <w:sz w:val="22"/>
          <w:szCs w:val="22"/>
          <w:u w:val="single"/>
        </w:rPr>
      </w:pPr>
    </w:p>
    <w:p w:rsidR="00B07873" w:rsidRDefault="00076C80" w:rsidP="00970521">
      <w:pPr>
        <w:rPr>
          <w:rFonts w:ascii="Tahoma" w:hAnsi="Tahoma" w:cs="Tahoma"/>
          <w:sz w:val="22"/>
          <w:szCs w:val="22"/>
        </w:rPr>
      </w:pPr>
      <w:r>
        <w:rPr>
          <w:rFonts w:ascii="Tahoma" w:hAnsi="Tahoma" w:cs="Tahoma"/>
          <w:sz w:val="22"/>
          <w:szCs w:val="22"/>
        </w:rPr>
        <w:t>Odbor</w:t>
      </w:r>
      <w:r w:rsidRPr="00076C80">
        <w:rPr>
          <w:rFonts w:ascii="Tahoma" w:hAnsi="Tahoma" w:cs="Tahoma"/>
          <w:sz w:val="22"/>
          <w:szCs w:val="22"/>
        </w:rPr>
        <w:t xml:space="preserve"> za gospodarstvo, turizem in kmetijstvo</w:t>
      </w:r>
      <w:r>
        <w:rPr>
          <w:rFonts w:ascii="Tahoma" w:hAnsi="Tahoma" w:cs="Tahoma"/>
          <w:sz w:val="22"/>
          <w:szCs w:val="22"/>
        </w:rPr>
        <w:t xml:space="preserve"> je na svoji </w:t>
      </w:r>
      <w:r w:rsidR="00522102" w:rsidRPr="00522102">
        <w:rPr>
          <w:rFonts w:ascii="Tahoma" w:hAnsi="Tahoma" w:cs="Tahoma"/>
          <w:sz w:val="22"/>
          <w:szCs w:val="22"/>
        </w:rPr>
        <w:t xml:space="preserve">1. seji, ki je potekala dne </w:t>
      </w:r>
      <w:r w:rsidRPr="00076C80">
        <w:rPr>
          <w:rFonts w:ascii="Tahoma" w:hAnsi="Tahoma" w:cs="Tahoma"/>
          <w:sz w:val="22"/>
          <w:szCs w:val="22"/>
        </w:rPr>
        <w:t>11.4.2019</w:t>
      </w:r>
      <w:r w:rsidR="00522102" w:rsidRPr="00522102">
        <w:rPr>
          <w:rFonts w:ascii="Tahoma" w:hAnsi="Tahoma" w:cs="Tahoma"/>
          <w:sz w:val="22"/>
          <w:szCs w:val="22"/>
        </w:rPr>
        <w:t xml:space="preserve">, </w:t>
      </w:r>
      <w:r w:rsidRPr="00076C80">
        <w:rPr>
          <w:rFonts w:ascii="Tahoma" w:hAnsi="Tahoma" w:cs="Tahoma"/>
          <w:sz w:val="22"/>
          <w:szCs w:val="22"/>
        </w:rPr>
        <w:t xml:space="preserve">obravnavala problematiko delovanja </w:t>
      </w:r>
      <w:r w:rsidR="00970521">
        <w:rPr>
          <w:rFonts w:ascii="Tahoma" w:hAnsi="Tahoma" w:cs="Tahoma"/>
          <w:sz w:val="22"/>
          <w:szCs w:val="22"/>
        </w:rPr>
        <w:t>članov sveta zavoda in sklenila</w:t>
      </w:r>
      <w:r w:rsidR="00970521" w:rsidRPr="00970521">
        <w:rPr>
          <w:rFonts w:ascii="Tahoma" w:hAnsi="Tahoma" w:cs="Tahoma"/>
          <w:sz w:val="22"/>
          <w:szCs w:val="22"/>
        </w:rPr>
        <w:t xml:space="preserve">, da na mestu člana v svetu Zavoda za turizem Cerklje, ki ga </w:t>
      </w:r>
      <w:r w:rsidR="00970521">
        <w:rPr>
          <w:rFonts w:ascii="Tahoma" w:hAnsi="Tahoma" w:cs="Tahoma"/>
          <w:sz w:val="22"/>
          <w:szCs w:val="22"/>
        </w:rPr>
        <w:t xml:space="preserve">kot predstavnika zainteresirane javnosti </w:t>
      </w:r>
      <w:r w:rsidR="00970521" w:rsidRPr="00970521">
        <w:rPr>
          <w:rFonts w:ascii="Tahoma" w:hAnsi="Tahoma" w:cs="Tahoma"/>
          <w:sz w:val="22"/>
          <w:szCs w:val="22"/>
        </w:rPr>
        <w:t xml:space="preserve">predlaga Odbor za gospodarstvo, turizem in kmetijstvo, ostaja g. Vlado Ahčin. </w:t>
      </w:r>
    </w:p>
    <w:p w:rsidR="00970521" w:rsidRDefault="00970521" w:rsidP="00970521">
      <w:pPr>
        <w:rPr>
          <w:rFonts w:ascii="Tahoma" w:hAnsi="Tahoma" w:cs="Tahoma"/>
          <w:sz w:val="22"/>
          <w:szCs w:val="22"/>
        </w:rPr>
      </w:pPr>
    </w:p>
    <w:p w:rsidR="00B1053D" w:rsidRPr="00600A45" w:rsidRDefault="00B1053D" w:rsidP="00897CD9">
      <w:pPr>
        <w:rPr>
          <w:rFonts w:ascii="Tahoma" w:hAnsi="Tahoma" w:cs="Tahoma"/>
          <w:sz w:val="22"/>
          <w:szCs w:val="22"/>
        </w:rPr>
      </w:pPr>
      <w:r w:rsidRPr="00600A45">
        <w:rPr>
          <w:rFonts w:ascii="Tahoma" w:hAnsi="Tahoma" w:cs="Tahoma"/>
          <w:sz w:val="22"/>
          <w:szCs w:val="22"/>
        </w:rPr>
        <w:t>Občinskemu svetu Občine Cerklje na Gorenjskem pre</w:t>
      </w:r>
      <w:r w:rsidR="00970521">
        <w:rPr>
          <w:rFonts w:ascii="Tahoma" w:hAnsi="Tahoma" w:cs="Tahoma"/>
          <w:sz w:val="22"/>
          <w:szCs w:val="22"/>
        </w:rPr>
        <w:t>dlagamo, da sprejme naslednji</w:t>
      </w:r>
      <w:r w:rsidRPr="00600A45">
        <w:rPr>
          <w:rFonts w:ascii="Tahoma" w:hAnsi="Tahoma" w:cs="Tahoma"/>
          <w:sz w:val="22"/>
          <w:szCs w:val="22"/>
        </w:rPr>
        <w:t xml:space="preserve"> </w:t>
      </w:r>
    </w:p>
    <w:p w:rsidR="00EC69B5" w:rsidRDefault="00EC69B5" w:rsidP="00EC69B5">
      <w:pPr>
        <w:rPr>
          <w:rFonts w:ascii="Tahoma" w:hAnsi="Tahoma" w:cs="Tahoma"/>
          <w:b/>
          <w:sz w:val="22"/>
          <w:szCs w:val="22"/>
        </w:rPr>
      </w:pPr>
    </w:p>
    <w:p w:rsidR="00EC69B5" w:rsidRPr="00D710E6" w:rsidRDefault="00970521" w:rsidP="00EC69B5">
      <w:pPr>
        <w:rPr>
          <w:rFonts w:ascii="Tahoma" w:hAnsi="Tahoma" w:cs="Tahoma"/>
          <w:b/>
          <w:sz w:val="22"/>
          <w:szCs w:val="22"/>
        </w:rPr>
      </w:pPr>
      <w:r>
        <w:rPr>
          <w:rFonts w:ascii="Tahoma" w:hAnsi="Tahoma" w:cs="Tahoma"/>
          <w:b/>
          <w:sz w:val="22"/>
          <w:szCs w:val="22"/>
        </w:rPr>
        <w:t>SKLEP</w:t>
      </w:r>
      <w:r w:rsidR="00EC69B5" w:rsidRPr="00D710E6">
        <w:rPr>
          <w:rFonts w:ascii="Tahoma" w:hAnsi="Tahoma" w:cs="Tahoma"/>
          <w:b/>
          <w:sz w:val="22"/>
          <w:szCs w:val="22"/>
        </w:rPr>
        <w:t>:</w:t>
      </w:r>
    </w:p>
    <w:p w:rsidR="00704246" w:rsidRPr="00970521" w:rsidRDefault="00704246" w:rsidP="00970521">
      <w:pPr>
        <w:rPr>
          <w:rFonts w:ascii="Tahoma" w:hAnsi="Tahoma" w:cs="Tahoma"/>
          <w:b/>
          <w:sz w:val="22"/>
          <w:szCs w:val="22"/>
        </w:rPr>
      </w:pPr>
      <w:r w:rsidRPr="00970521">
        <w:rPr>
          <w:rFonts w:ascii="Tahoma" w:hAnsi="Tahoma" w:cs="Tahoma"/>
          <w:b/>
          <w:bCs/>
          <w:sz w:val="22"/>
          <w:szCs w:val="22"/>
        </w:rPr>
        <w:t xml:space="preserve">Na predlog </w:t>
      </w:r>
      <w:r w:rsidRPr="00970521">
        <w:rPr>
          <w:rFonts w:ascii="Tahoma" w:hAnsi="Tahoma" w:cs="Tahoma"/>
          <w:b/>
          <w:sz w:val="22"/>
          <w:szCs w:val="22"/>
        </w:rPr>
        <w:t>Komisije za mandatna vprašanja, volitve in imenovanja se</w:t>
      </w:r>
      <w:r w:rsidRPr="00970521">
        <w:rPr>
          <w:rFonts w:ascii="Tahoma" w:hAnsi="Tahoma" w:cs="Tahoma"/>
          <w:b/>
          <w:bCs/>
          <w:sz w:val="22"/>
          <w:szCs w:val="22"/>
        </w:rPr>
        <w:t xml:space="preserve"> člani sveta zavoda – Zavod za turizem Cerklje: </w:t>
      </w:r>
    </w:p>
    <w:p w:rsidR="00704246" w:rsidRPr="00704246" w:rsidRDefault="00704246" w:rsidP="001B0C7F">
      <w:pPr>
        <w:pStyle w:val="Odstavekseznama"/>
        <w:numPr>
          <w:ilvl w:val="0"/>
          <w:numId w:val="8"/>
        </w:numPr>
        <w:rPr>
          <w:rFonts w:ascii="Tahoma" w:hAnsi="Tahoma" w:cs="Tahoma"/>
          <w:b/>
          <w:sz w:val="22"/>
          <w:szCs w:val="22"/>
        </w:rPr>
      </w:pPr>
      <w:r w:rsidRPr="00704246">
        <w:rPr>
          <w:rFonts w:ascii="Tahoma" w:hAnsi="Tahoma" w:cs="Tahoma"/>
          <w:b/>
          <w:sz w:val="22"/>
          <w:szCs w:val="22"/>
        </w:rPr>
        <w:t>Anton Kopitar</w:t>
      </w:r>
      <w:r>
        <w:rPr>
          <w:rFonts w:ascii="Tahoma" w:hAnsi="Tahoma" w:cs="Tahoma"/>
          <w:b/>
          <w:sz w:val="22"/>
          <w:szCs w:val="22"/>
        </w:rPr>
        <w:t>,</w:t>
      </w:r>
      <w:r w:rsidRPr="00704246">
        <w:rPr>
          <w:rFonts w:ascii="Tahoma" w:hAnsi="Tahoma" w:cs="Tahoma"/>
          <w:b/>
          <w:sz w:val="22"/>
          <w:szCs w:val="22"/>
        </w:rPr>
        <w:t xml:space="preserve"> </w:t>
      </w:r>
    </w:p>
    <w:p w:rsidR="00704246" w:rsidRPr="00704246" w:rsidRDefault="00704246" w:rsidP="001B0C7F">
      <w:pPr>
        <w:pStyle w:val="Odstavekseznama"/>
        <w:numPr>
          <w:ilvl w:val="0"/>
          <w:numId w:val="8"/>
        </w:numPr>
        <w:rPr>
          <w:rFonts w:ascii="Tahoma" w:hAnsi="Tahoma" w:cs="Tahoma"/>
          <w:b/>
          <w:sz w:val="22"/>
          <w:szCs w:val="22"/>
        </w:rPr>
      </w:pPr>
      <w:r w:rsidRPr="00704246">
        <w:rPr>
          <w:rFonts w:ascii="Tahoma" w:hAnsi="Tahoma" w:cs="Tahoma"/>
          <w:b/>
          <w:sz w:val="22"/>
          <w:szCs w:val="22"/>
        </w:rPr>
        <w:t>Marko Bolka</w:t>
      </w:r>
      <w:r>
        <w:rPr>
          <w:rFonts w:ascii="Tahoma" w:hAnsi="Tahoma" w:cs="Tahoma"/>
          <w:b/>
          <w:sz w:val="22"/>
          <w:szCs w:val="22"/>
        </w:rPr>
        <w:t>,</w:t>
      </w:r>
      <w:r w:rsidRPr="00704246">
        <w:rPr>
          <w:rFonts w:ascii="Tahoma" w:hAnsi="Tahoma" w:cs="Tahoma"/>
          <w:b/>
          <w:sz w:val="22"/>
          <w:szCs w:val="22"/>
        </w:rPr>
        <w:t xml:space="preserve"> </w:t>
      </w:r>
    </w:p>
    <w:p w:rsidR="00704246" w:rsidRPr="00704246" w:rsidRDefault="00704246" w:rsidP="001B0C7F">
      <w:pPr>
        <w:pStyle w:val="Odstavekseznama"/>
        <w:numPr>
          <w:ilvl w:val="0"/>
          <w:numId w:val="8"/>
        </w:numPr>
        <w:rPr>
          <w:rFonts w:ascii="Tahoma" w:hAnsi="Tahoma" w:cs="Tahoma"/>
          <w:b/>
          <w:bCs/>
          <w:sz w:val="22"/>
          <w:szCs w:val="22"/>
        </w:rPr>
      </w:pPr>
      <w:r w:rsidRPr="00704246">
        <w:rPr>
          <w:rFonts w:ascii="Tahoma" w:hAnsi="Tahoma" w:cs="Tahoma"/>
          <w:b/>
          <w:sz w:val="22"/>
          <w:szCs w:val="22"/>
        </w:rPr>
        <w:t>Luka Štumberger</w:t>
      </w:r>
      <w:r>
        <w:rPr>
          <w:rFonts w:ascii="Tahoma" w:hAnsi="Tahoma" w:cs="Tahoma"/>
          <w:b/>
          <w:sz w:val="22"/>
          <w:szCs w:val="22"/>
        </w:rPr>
        <w:t>,</w:t>
      </w:r>
    </w:p>
    <w:p w:rsidR="00704246" w:rsidRPr="00970521" w:rsidRDefault="00704246" w:rsidP="00970521">
      <w:pPr>
        <w:rPr>
          <w:rFonts w:ascii="Tahoma" w:hAnsi="Tahoma" w:cs="Tahoma"/>
          <w:b/>
          <w:bCs/>
          <w:sz w:val="22"/>
          <w:szCs w:val="22"/>
        </w:rPr>
      </w:pPr>
      <w:r w:rsidRPr="00970521">
        <w:rPr>
          <w:rFonts w:ascii="Tahoma" w:hAnsi="Tahoma" w:cs="Tahoma"/>
          <w:b/>
          <w:bCs/>
          <w:sz w:val="22"/>
          <w:szCs w:val="22"/>
        </w:rPr>
        <w:t>ki jih je Občinski svetu Občine Cerklje na Gorenjskem imenoval v ta organ, kot predstavnike ustanovitelja,  odpokličejo z dnem sprejetja tega sklepa.</w:t>
      </w:r>
    </w:p>
    <w:p w:rsidR="00704246" w:rsidRPr="00D710E6" w:rsidRDefault="00704246" w:rsidP="00704246">
      <w:pPr>
        <w:pStyle w:val="Odstavekseznama"/>
        <w:ind w:left="0"/>
        <w:rPr>
          <w:rFonts w:ascii="Tahoma" w:hAnsi="Tahoma" w:cs="Tahoma"/>
          <w:b/>
          <w:bCs/>
        </w:rPr>
      </w:pPr>
    </w:p>
    <w:p w:rsidR="00704246" w:rsidRDefault="00704246" w:rsidP="00704246">
      <w:pPr>
        <w:rPr>
          <w:rFonts w:ascii="Tahoma" w:hAnsi="Tahoma" w:cs="Tahoma"/>
          <w:b/>
        </w:rPr>
      </w:pPr>
    </w:p>
    <w:p w:rsidR="00704246" w:rsidRPr="00D710E6" w:rsidRDefault="00704246" w:rsidP="00704246">
      <w:pPr>
        <w:ind w:left="4248"/>
        <w:rPr>
          <w:rFonts w:ascii="Tahoma" w:hAnsi="Tahoma" w:cs="Tahoma"/>
          <w:sz w:val="22"/>
          <w:szCs w:val="22"/>
        </w:rPr>
      </w:pPr>
      <w:r w:rsidRPr="00D710E6">
        <w:rPr>
          <w:rFonts w:ascii="Tahoma" w:hAnsi="Tahoma" w:cs="Tahoma"/>
          <w:sz w:val="22"/>
          <w:szCs w:val="22"/>
        </w:rPr>
        <w:t xml:space="preserve">Predsednik Komisije za mandatna vprašanja, </w:t>
      </w:r>
    </w:p>
    <w:p w:rsidR="00704246" w:rsidRPr="00D710E6" w:rsidRDefault="00704246" w:rsidP="00704246">
      <w:pPr>
        <w:ind w:left="4248"/>
        <w:rPr>
          <w:rFonts w:ascii="Tahoma" w:hAnsi="Tahoma" w:cs="Tahoma"/>
          <w:sz w:val="22"/>
          <w:szCs w:val="22"/>
        </w:rPr>
      </w:pPr>
      <w:r w:rsidRPr="00D710E6">
        <w:rPr>
          <w:rFonts w:ascii="Tahoma" w:hAnsi="Tahoma" w:cs="Tahoma"/>
          <w:sz w:val="22"/>
          <w:szCs w:val="22"/>
        </w:rPr>
        <w:t xml:space="preserve">            volitve in imenovanja</w:t>
      </w:r>
    </w:p>
    <w:p w:rsidR="00704246" w:rsidRPr="00D710E6" w:rsidRDefault="00704246" w:rsidP="00704246">
      <w:pPr>
        <w:ind w:left="4248"/>
        <w:rPr>
          <w:rFonts w:ascii="Tahoma" w:hAnsi="Tahoma" w:cs="Tahoma"/>
          <w:sz w:val="22"/>
          <w:szCs w:val="22"/>
        </w:rPr>
      </w:pPr>
      <w:r w:rsidRPr="00D710E6">
        <w:rPr>
          <w:rFonts w:ascii="Tahoma" w:hAnsi="Tahoma" w:cs="Tahoma"/>
          <w:sz w:val="22"/>
          <w:szCs w:val="22"/>
        </w:rPr>
        <w:t xml:space="preserve">                   </w:t>
      </w:r>
      <w:r>
        <w:rPr>
          <w:rFonts w:ascii="Tahoma" w:hAnsi="Tahoma" w:cs="Tahoma"/>
          <w:sz w:val="22"/>
          <w:szCs w:val="22"/>
        </w:rPr>
        <w:t>Janez Korbar</w:t>
      </w:r>
      <w:r w:rsidRPr="00D710E6">
        <w:rPr>
          <w:rFonts w:ascii="Tahoma" w:hAnsi="Tahoma" w:cs="Tahoma"/>
          <w:sz w:val="22"/>
          <w:szCs w:val="22"/>
        </w:rPr>
        <w:t>, l.</w:t>
      </w:r>
      <w:r>
        <w:rPr>
          <w:rFonts w:ascii="Tahoma" w:hAnsi="Tahoma" w:cs="Tahoma"/>
          <w:sz w:val="22"/>
          <w:szCs w:val="22"/>
        </w:rPr>
        <w:t xml:space="preserve"> </w:t>
      </w:r>
      <w:r w:rsidRPr="00D710E6">
        <w:rPr>
          <w:rFonts w:ascii="Tahoma" w:hAnsi="Tahoma" w:cs="Tahoma"/>
          <w:sz w:val="22"/>
          <w:szCs w:val="22"/>
        </w:rPr>
        <w:t>r.</w:t>
      </w:r>
    </w:p>
    <w:p w:rsidR="00704246" w:rsidRPr="00D710E6" w:rsidRDefault="00704246" w:rsidP="00704246">
      <w:pPr>
        <w:ind w:left="4248"/>
        <w:rPr>
          <w:rFonts w:ascii="Tahoma" w:hAnsi="Tahoma" w:cs="Tahoma"/>
          <w:sz w:val="22"/>
          <w:szCs w:val="22"/>
        </w:rPr>
      </w:pPr>
    </w:p>
    <w:p w:rsidR="00704246" w:rsidRPr="00D710E6" w:rsidRDefault="00704246" w:rsidP="00704246">
      <w:pPr>
        <w:ind w:left="4248"/>
        <w:jc w:val="center"/>
        <w:rPr>
          <w:rFonts w:ascii="Tahoma" w:hAnsi="Tahoma" w:cs="Tahoma"/>
          <w:sz w:val="22"/>
          <w:szCs w:val="22"/>
        </w:rPr>
      </w:pPr>
      <w:r w:rsidRPr="00D710E6">
        <w:rPr>
          <w:rFonts w:ascii="Tahoma" w:hAnsi="Tahoma" w:cs="Tahoma"/>
          <w:sz w:val="22"/>
          <w:szCs w:val="22"/>
        </w:rPr>
        <w:t xml:space="preserve">Predsednik Odbora </w:t>
      </w:r>
      <w:r>
        <w:rPr>
          <w:rFonts w:ascii="Tahoma" w:hAnsi="Tahoma" w:cs="Tahoma"/>
          <w:sz w:val="22"/>
          <w:szCs w:val="22"/>
        </w:rPr>
        <w:t xml:space="preserve">za </w:t>
      </w:r>
      <w:r w:rsidRPr="00D710E6">
        <w:rPr>
          <w:rFonts w:ascii="Tahoma" w:hAnsi="Tahoma" w:cs="Tahoma"/>
          <w:sz w:val="22"/>
          <w:szCs w:val="22"/>
        </w:rPr>
        <w:t>gospodarstvo, turizem in kmetijstvo</w:t>
      </w:r>
    </w:p>
    <w:p w:rsidR="00704246" w:rsidRPr="00D710E6" w:rsidRDefault="00704246" w:rsidP="00704246">
      <w:pPr>
        <w:ind w:left="4248"/>
        <w:jc w:val="center"/>
        <w:rPr>
          <w:rFonts w:ascii="Tahoma" w:hAnsi="Tahoma" w:cs="Tahoma"/>
          <w:sz w:val="22"/>
          <w:szCs w:val="22"/>
        </w:rPr>
      </w:pPr>
      <w:r>
        <w:rPr>
          <w:rFonts w:ascii="Tahoma" w:hAnsi="Tahoma" w:cs="Tahoma"/>
          <w:sz w:val="22"/>
          <w:szCs w:val="22"/>
        </w:rPr>
        <w:t xml:space="preserve">   </w:t>
      </w:r>
      <w:r w:rsidR="00EC69B5">
        <w:rPr>
          <w:rFonts w:ascii="Tahoma" w:hAnsi="Tahoma" w:cs="Tahoma"/>
          <w:sz w:val="22"/>
          <w:szCs w:val="22"/>
        </w:rPr>
        <w:t>Jure Narobe</w:t>
      </w:r>
      <w:r w:rsidRPr="00D710E6">
        <w:rPr>
          <w:rFonts w:ascii="Tahoma" w:hAnsi="Tahoma" w:cs="Tahoma"/>
          <w:sz w:val="22"/>
          <w:szCs w:val="22"/>
        </w:rPr>
        <w:t>, l.</w:t>
      </w:r>
      <w:r>
        <w:rPr>
          <w:rFonts w:ascii="Tahoma" w:hAnsi="Tahoma" w:cs="Tahoma"/>
          <w:sz w:val="22"/>
          <w:szCs w:val="22"/>
        </w:rPr>
        <w:t xml:space="preserve"> </w:t>
      </w:r>
      <w:r w:rsidRPr="00D710E6">
        <w:rPr>
          <w:rFonts w:ascii="Tahoma" w:hAnsi="Tahoma" w:cs="Tahoma"/>
          <w:sz w:val="22"/>
          <w:szCs w:val="22"/>
        </w:rPr>
        <w:t>r.</w:t>
      </w:r>
    </w:p>
    <w:p w:rsidR="00704246" w:rsidRPr="00D710E6" w:rsidRDefault="00704246" w:rsidP="00704246">
      <w:pPr>
        <w:ind w:left="4248"/>
        <w:jc w:val="center"/>
        <w:rPr>
          <w:rFonts w:ascii="Tahoma" w:hAnsi="Tahoma" w:cs="Tahoma"/>
          <w:sz w:val="22"/>
          <w:szCs w:val="22"/>
        </w:rPr>
      </w:pPr>
    </w:p>
    <w:p w:rsidR="00171326" w:rsidRDefault="00171326" w:rsidP="006A50ED">
      <w:pPr>
        <w:rPr>
          <w:rFonts w:ascii="Arial" w:hAnsi="Arial" w:cs="Arial"/>
          <w:sz w:val="22"/>
          <w:szCs w:val="22"/>
        </w:rPr>
      </w:pPr>
    </w:p>
    <w:p w:rsidR="00970521" w:rsidRDefault="00970521" w:rsidP="006A50ED">
      <w:pPr>
        <w:rPr>
          <w:rFonts w:ascii="Arial" w:hAnsi="Arial" w:cs="Arial"/>
          <w:sz w:val="22"/>
          <w:szCs w:val="22"/>
        </w:rPr>
      </w:pPr>
    </w:p>
    <w:p w:rsidR="00970521" w:rsidRDefault="00970521" w:rsidP="006A50ED">
      <w:pPr>
        <w:rPr>
          <w:rFonts w:ascii="Arial" w:hAnsi="Arial" w:cs="Arial"/>
          <w:sz w:val="22"/>
          <w:szCs w:val="22"/>
        </w:rPr>
      </w:pPr>
    </w:p>
    <w:p w:rsidR="00970521" w:rsidRPr="00600A45" w:rsidRDefault="00970521" w:rsidP="006A50ED">
      <w:pPr>
        <w:rPr>
          <w:rFonts w:ascii="Arial" w:hAnsi="Arial" w:cs="Arial"/>
          <w:sz w:val="22"/>
          <w:szCs w:val="22"/>
        </w:rPr>
      </w:pPr>
    </w:p>
    <w:p w:rsidR="00D42F1A" w:rsidRPr="009B0E2E" w:rsidRDefault="009B0E2E" w:rsidP="00D42F1A">
      <w:pPr>
        <w:pStyle w:val="Naslov3"/>
        <w:rPr>
          <w:rFonts w:ascii="Tahoma" w:hAnsi="Tahoma" w:cs="Tahoma"/>
          <w:b w:val="0"/>
          <w:bCs w:val="0"/>
          <w:i/>
          <w:sz w:val="18"/>
          <w:szCs w:val="18"/>
        </w:rPr>
      </w:pPr>
      <w:r w:rsidRPr="009B0E2E">
        <w:rPr>
          <w:rFonts w:ascii="Tahoma" w:hAnsi="Tahoma" w:cs="Tahoma"/>
          <w:b w:val="0"/>
          <w:bCs w:val="0"/>
          <w:i/>
          <w:sz w:val="18"/>
          <w:szCs w:val="18"/>
        </w:rPr>
        <w:t>Prilogi</w:t>
      </w:r>
      <w:r w:rsidR="00D42F1A" w:rsidRPr="009B0E2E">
        <w:rPr>
          <w:rFonts w:ascii="Tahoma" w:hAnsi="Tahoma" w:cs="Tahoma"/>
          <w:b w:val="0"/>
          <w:bCs w:val="0"/>
          <w:i/>
          <w:sz w:val="18"/>
          <w:szCs w:val="18"/>
        </w:rPr>
        <w:t>:</w:t>
      </w:r>
    </w:p>
    <w:p w:rsidR="00E51206" w:rsidRPr="009B0E2E" w:rsidRDefault="009B0E2E" w:rsidP="001B0C7F">
      <w:pPr>
        <w:pStyle w:val="Naslov3"/>
        <w:numPr>
          <w:ilvl w:val="0"/>
          <w:numId w:val="4"/>
        </w:numPr>
        <w:jc w:val="both"/>
        <w:rPr>
          <w:rFonts w:ascii="Tahoma" w:hAnsi="Tahoma" w:cs="Tahoma"/>
          <w:b w:val="0"/>
          <w:bCs w:val="0"/>
          <w:i/>
          <w:sz w:val="18"/>
          <w:szCs w:val="18"/>
        </w:rPr>
      </w:pPr>
      <w:r w:rsidRPr="009B0E2E">
        <w:rPr>
          <w:rFonts w:ascii="Tahoma" w:hAnsi="Tahoma" w:cs="Tahoma"/>
          <w:b w:val="0"/>
          <w:bCs w:val="0"/>
          <w:i/>
          <w:sz w:val="18"/>
          <w:szCs w:val="18"/>
        </w:rPr>
        <w:t>Zapisnik 4</w:t>
      </w:r>
      <w:r w:rsidR="00D42F1A" w:rsidRPr="009B0E2E">
        <w:rPr>
          <w:rFonts w:ascii="Tahoma" w:hAnsi="Tahoma" w:cs="Tahoma"/>
          <w:b w:val="0"/>
          <w:bCs w:val="0"/>
          <w:i/>
          <w:sz w:val="18"/>
          <w:szCs w:val="18"/>
        </w:rPr>
        <w:t>. seje Komisije za mandatna vprašanja, volitve in imenovanja</w:t>
      </w:r>
    </w:p>
    <w:p w:rsidR="009B0E2E" w:rsidRPr="009B0E2E" w:rsidRDefault="009B0E2E" w:rsidP="001B0C7F">
      <w:pPr>
        <w:pStyle w:val="Naslov3"/>
        <w:numPr>
          <w:ilvl w:val="0"/>
          <w:numId w:val="4"/>
        </w:numPr>
        <w:jc w:val="both"/>
        <w:rPr>
          <w:rFonts w:ascii="Tahoma" w:hAnsi="Tahoma" w:cs="Tahoma"/>
          <w:b w:val="0"/>
          <w:bCs w:val="0"/>
          <w:i/>
          <w:sz w:val="18"/>
          <w:szCs w:val="18"/>
        </w:rPr>
      </w:pPr>
      <w:r w:rsidRPr="009B0E2E">
        <w:rPr>
          <w:rFonts w:ascii="Tahoma" w:hAnsi="Tahoma" w:cs="Tahoma"/>
          <w:b w:val="0"/>
          <w:bCs w:val="0"/>
          <w:i/>
          <w:sz w:val="18"/>
          <w:szCs w:val="18"/>
        </w:rPr>
        <w:t>Zapisnik 1. seje Odbora za gospodarstvo, turizem in kmetijstvo</w:t>
      </w:r>
    </w:p>
    <w:sectPr w:rsidR="009B0E2E" w:rsidRPr="009B0E2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D1" w:rsidRDefault="00F630D1">
      <w:r>
        <w:separator/>
      </w:r>
    </w:p>
  </w:endnote>
  <w:endnote w:type="continuationSeparator" w:id="0">
    <w:p w:rsidR="00F630D1" w:rsidRDefault="00F6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288">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1B" w:rsidRDefault="00750A1B" w:rsidP="001410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50A1B" w:rsidRDefault="00750A1B" w:rsidP="000E52D4">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1B" w:rsidRDefault="00750A1B" w:rsidP="001410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85842">
      <w:rPr>
        <w:rStyle w:val="tevilkastrani"/>
        <w:noProof/>
      </w:rPr>
      <w:t>1</w:t>
    </w:r>
    <w:r>
      <w:rPr>
        <w:rStyle w:val="tevilkastrani"/>
      </w:rPr>
      <w:fldChar w:fldCharType="end"/>
    </w:r>
  </w:p>
  <w:p w:rsidR="00750A1B" w:rsidRDefault="00750A1B" w:rsidP="000E52D4">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D1" w:rsidRDefault="00F630D1">
      <w:r>
        <w:separator/>
      </w:r>
    </w:p>
  </w:footnote>
  <w:footnote w:type="continuationSeparator" w:id="0">
    <w:p w:rsidR="00F630D1" w:rsidRDefault="00F630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6"/>
      <w:numFmt w:val="bullet"/>
      <w:lvlText w:val="-"/>
      <w:lvlJc w:val="left"/>
      <w:pPr>
        <w:tabs>
          <w:tab w:val="num" w:pos="0"/>
        </w:tabs>
        <w:ind w:left="720" w:hanging="360"/>
      </w:pPr>
      <w:rPr>
        <w:rFonts w:ascii="Calibri" w:hAnsi="Calibri" w:cs="font28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4FA142A"/>
    <w:multiLevelType w:val="hybridMultilevel"/>
    <w:tmpl w:val="70D0764A"/>
    <w:lvl w:ilvl="0" w:tplc="865604A0">
      <w:numFmt w:val="bullet"/>
      <w:lvlText w:val="-"/>
      <w:lvlJc w:val="left"/>
      <w:pPr>
        <w:ind w:left="1080" w:hanging="360"/>
      </w:pPr>
      <w:rPr>
        <w:rFonts w:ascii="Calibri" w:eastAsiaTheme="minorHAnsi" w:hAnsi="Calibri" w:cs="Calibri"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6A81268"/>
    <w:multiLevelType w:val="hybridMultilevel"/>
    <w:tmpl w:val="BF20B2D6"/>
    <w:lvl w:ilvl="0" w:tplc="0424000F">
      <w:start w:val="1"/>
      <w:numFmt w:val="decimal"/>
      <w:lvlText w:val="%1."/>
      <w:lvlJc w:val="left"/>
      <w:pPr>
        <w:ind w:left="705" w:hanging="705"/>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D842B4"/>
    <w:multiLevelType w:val="hybridMultilevel"/>
    <w:tmpl w:val="EAAA2530"/>
    <w:lvl w:ilvl="0" w:tplc="A822B03E">
      <w:start w:val="3"/>
      <w:numFmt w:val="bullet"/>
      <w:lvlText w:val="-"/>
      <w:lvlJc w:val="left"/>
      <w:pPr>
        <w:ind w:left="360" w:firstLine="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B43A6D"/>
    <w:multiLevelType w:val="hybridMultilevel"/>
    <w:tmpl w:val="73D069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BBE0ECC"/>
    <w:multiLevelType w:val="hybridMultilevel"/>
    <w:tmpl w:val="F01874D2"/>
    <w:lvl w:ilvl="0" w:tplc="770A196E">
      <w:numFmt w:val="bullet"/>
      <w:lvlText w:val="–"/>
      <w:lvlJc w:val="left"/>
      <w:pPr>
        <w:ind w:left="544" w:hanging="360"/>
      </w:pPr>
      <w:rPr>
        <w:rFonts w:ascii="Tahoma" w:eastAsia="Times New Roman" w:hAnsi="Tahoma" w:cs="Tahoma" w:hint="default"/>
      </w:rPr>
    </w:lvl>
    <w:lvl w:ilvl="1" w:tplc="04240003" w:tentative="1">
      <w:start w:val="1"/>
      <w:numFmt w:val="bullet"/>
      <w:lvlText w:val="o"/>
      <w:lvlJc w:val="left"/>
      <w:pPr>
        <w:ind w:left="1264" w:hanging="360"/>
      </w:pPr>
      <w:rPr>
        <w:rFonts w:ascii="Courier New" w:hAnsi="Courier New" w:cs="Courier New" w:hint="default"/>
      </w:rPr>
    </w:lvl>
    <w:lvl w:ilvl="2" w:tplc="04240005" w:tentative="1">
      <w:start w:val="1"/>
      <w:numFmt w:val="bullet"/>
      <w:lvlText w:val=""/>
      <w:lvlJc w:val="left"/>
      <w:pPr>
        <w:ind w:left="1984" w:hanging="360"/>
      </w:pPr>
      <w:rPr>
        <w:rFonts w:ascii="Wingdings" w:hAnsi="Wingdings" w:hint="default"/>
      </w:rPr>
    </w:lvl>
    <w:lvl w:ilvl="3" w:tplc="04240001" w:tentative="1">
      <w:start w:val="1"/>
      <w:numFmt w:val="bullet"/>
      <w:lvlText w:val=""/>
      <w:lvlJc w:val="left"/>
      <w:pPr>
        <w:ind w:left="2704" w:hanging="360"/>
      </w:pPr>
      <w:rPr>
        <w:rFonts w:ascii="Symbol" w:hAnsi="Symbol" w:hint="default"/>
      </w:rPr>
    </w:lvl>
    <w:lvl w:ilvl="4" w:tplc="04240003" w:tentative="1">
      <w:start w:val="1"/>
      <w:numFmt w:val="bullet"/>
      <w:lvlText w:val="o"/>
      <w:lvlJc w:val="left"/>
      <w:pPr>
        <w:ind w:left="3424" w:hanging="360"/>
      </w:pPr>
      <w:rPr>
        <w:rFonts w:ascii="Courier New" w:hAnsi="Courier New" w:cs="Courier New" w:hint="default"/>
      </w:rPr>
    </w:lvl>
    <w:lvl w:ilvl="5" w:tplc="04240005" w:tentative="1">
      <w:start w:val="1"/>
      <w:numFmt w:val="bullet"/>
      <w:lvlText w:val=""/>
      <w:lvlJc w:val="left"/>
      <w:pPr>
        <w:ind w:left="4144" w:hanging="360"/>
      </w:pPr>
      <w:rPr>
        <w:rFonts w:ascii="Wingdings" w:hAnsi="Wingdings" w:hint="default"/>
      </w:rPr>
    </w:lvl>
    <w:lvl w:ilvl="6" w:tplc="04240001" w:tentative="1">
      <w:start w:val="1"/>
      <w:numFmt w:val="bullet"/>
      <w:lvlText w:val=""/>
      <w:lvlJc w:val="left"/>
      <w:pPr>
        <w:ind w:left="4864" w:hanging="360"/>
      </w:pPr>
      <w:rPr>
        <w:rFonts w:ascii="Symbol" w:hAnsi="Symbol" w:hint="default"/>
      </w:rPr>
    </w:lvl>
    <w:lvl w:ilvl="7" w:tplc="04240003" w:tentative="1">
      <w:start w:val="1"/>
      <w:numFmt w:val="bullet"/>
      <w:lvlText w:val="o"/>
      <w:lvlJc w:val="left"/>
      <w:pPr>
        <w:ind w:left="5584" w:hanging="360"/>
      </w:pPr>
      <w:rPr>
        <w:rFonts w:ascii="Courier New" w:hAnsi="Courier New" w:cs="Courier New" w:hint="default"/>
      </w:rPr>
    </w:lvl>
    <w:lvl w:ilvl="8" w:tplc="04240005" w:tentative="1">
      <w:start w:val="1"/>
      <w:numFmt w:val="bullet"/>
      <w:lvlText w:val=""/>
      <w:lvlJc w:val="left"/>
      <w:pPr>
        <w:ind w:left="6304" w:hanging="360"/>
      </w:pPr>
      <w:rPr>
        <w:rFonts w:ascii="Wingdings" w:hAnsi="Wingdings" w:hint="default"/>
      </w:rPr>
    </w:lvl>
  </w:abstractNum>
  <w:abstractNum w:abstractNumId="7" w15:restartNumberingAfterBreak="0">
    <w:nsid w:val="1F71782D"/>
    <w:multiLevelType w:val="hybridMultilevel"/>
    <w:tmpl w:val="D9DC6C9A"/>
    <w:lvl w:ilvl="0" w:tplc="FD1EF524">
      <w:numFmt w:val="bullet"/>
      <w:lvlText w:val="-"/>
      <w:lvlJc w:val="left"/>
      <w:pPr>
        <w:ind w:left="705" w:hanging="705"/>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D4F50FF"/>
    <w:multiLevelType w:val="hybridMultilevel"/>
    <w:tmpl w:val="2392E5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3505CC4"/>
    <w:multiLevelType w:val="hybridMultilevel"/>
    <w:tmpl w:val="305C7FB8"/>
    <w:lvl w:ilvl="0" w:tplc="865604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7C4FD5"/>
    <w:multiLevelType w:val="hybridMultilevel"/>
    <w:tmpl w:val="A5D8EF4C"/>
    <w:lvl w:ilvl="0" w:tplc="8E76E556">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B0E3C2E"/>
    <w:multiLevelType w:val="hybridMultilevel"/>
    <w:tmpl w:val="09A2D786"/>
    <w:lvl w:ilvl="0" w:tplc="8376BEA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3"/>
  </w:num>
  <w:num w:numId="5">
    <w:abstractNumId w:val="8"/>
  </w:num>
  <w:num w:numId="6">
    <w:abstractNumId w:val="5"/>
  </w:num>
  <w:num w:numId="7">
    <w:abstractNumId w:val="10"/>
  </w:num>
  <w:num w:numId="8">
    <w:abstractNumId w:val="2"/>
  </w:num>
  <w:num w:numId="9">
    <w:abstractNumId w:val="9"/>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5B"/>
    <w:rsid w:val="000443A8"/>
    <w:rsid w:val="00052DE6"/>
    <w:rsid w:val="00055701"/>
    <w:rsid w:val="00067774"/>
    <w:rsid w:val="000761AB"/>
    <w:rsid w:val="00076B11"/>
    <w:rsid w:val="00076C80"/>
    <w:rsid w:val="000820A1"/>
    <w:rsid w:val="00086704"/>
    <w:rsid w:val="00091274"/>
    <w:rsid w:val="00096DEC"/>
    <w:rsid w:val="000A2C1B"/>
    <w:rsid w:val="000B1691"/>
    <w:rsid w:val="000C52FD"/>
    <w:rsid w:val="000C533A"/>
    <w:rsid w:val="000C725B"/>
    <w:rsid w:val="000E050E"/>
    <w:rsid w:val="000E0F57"/>
    <w:rsid w:val="000E264E"/>
    <w:rsid w:val="000E2F72"/>
    <w:rsid w:val="000E52D4"/>
    <w:rsid w:val="00111DA9"/>
    <w:rsid w:val="00112CF9"/>
    <w:rsid w:val="001139C0"/>
    <w:rsid w:val="00120E75"/>
    <w:rsid w:val="0012541B"/>
    <w:rsid w:val="00130159"/>
    <w:rsid w:val="00137FF4"/>
    <w:rsid w:val="00141021"/>
    <w:rsid w:val="00151B2B"/>
    <w:rsid w:val="00156244"/>
    <w:rsid w:val="0016151D"/>
    <w:rsid w:val="00167FAC"/>
    <w:rsid w:val="00170F9D"/>
    <w:rsid w:val="00171326"/>
    <w:rsid w:val="00172ED3"/>
    <w:rsid w:val="0017581A"/>
    <w:rsid w:val="0017708D"/>
    <w:rsid w:val="0018165C"/>
    <w:rsid w:val="00190B38"/>
    <w:rsid w:val="00190F8B"/>
    <w:rsid w:val="001924A1"/>
    <w:rsid w:val="001A50F9"/>
    <w:rsid w:val="001A5327"/>
    <w:rsid w:val="001A5DC2"/>
    <w:rsid w:val="001B0C7F"/>
    <w:rsid w:val="001B4A70"/>
    <w:rsid w:val="001B4C73"/>
    <w:rsid w:val="001C785D"/>
    <w:rsid w:val="001E69AD"/>
    <w:rsid w:val="001F47F1"/>
    <w:rsid w:val="00205D82"/>
    <w:rsid w:val="00206B71"/>
    <w:rsid w:val="00224D46"/>
    <w:rsid w:val="002300C3"/>
    <w:rsid w:val="002440D1"/>
    <w:rsid w:val="00245B73"/>
    <w:rsid w:val="00253858"/>
    <w:rsid w:val="00272EBB"/>
    <w:rsid w:val="00292873"/>
    <w:rsid w:val="00297910"/>
    <w:rsid w:val="002A7987"/>
    <w:rsid w:val="002B1230"/>
    <w:rsid w:val="002B241C"/>
    <w:rsid w:val="002C1C9A"/>
    <w:rsid w:val="002C2C9E"/>
    <w:rsid w:val="002C6F1F"/>
    <w:rsid w:val="002D3075"/>
    <w:rsid w:val="002D5403"/>
    <w:rsid w:val="002E7A2F"/>
    <w:rsid w:val="002F0EE2"/>
    <w:rsid w:val="002F3CA3"/>
    <w:rsid w:val="002F6083"/>
    <w:rsid w:val="002F6ABC"/>
    <w:rsid w:val="002F731D"/>
    <w:rsid w:val="00301542"/>
    <w:rsid w:val="0030563E"/>
    <w:rsid w:val="00310B68"/>
    <w:rsid w:val="003178AE"/>
    <w:rsid w:val="00326880"/>
    <w:rsid w:val="00326D14"/>
    <w:rsid w:val="00334920"/>
    <w:rsid w:val="00341A3F"/>
    <w:rsid w:val="00352542"/>
    <w:rsid w:val="00352DA9"/>
    <w:rsid w:val="00355EDC"/>
    <w:rsid w:val="00364511"/>
    <w:rsid w:val="00366C22"/>
    <w:rsid w:val="0037164E"/>
    <w:rsid w:val="0037177A"/>
    <w:rsid w:val="00371EF4"/>
    <w:rsid w:val="003809E4"/>
    <w:rsid w:val="0038419A"/>
    <w:rsid w:val="00385842"/>
    <w:rsid w:val="00385CFA"/>
    <w:rsid w:val="00393092"/>
    <w:rsid w:val="0039458E"/>
    <w:rsid w:val="003B2731"/>
    <w:rsid w:val="003B6766"/>
    <w:rsid w:val="003C2AD4"/>
    <w:rsid w:val="003C3555"/>
    <w:rsid w:val="003D2602"/>
    <w:rsid w:val="003E0F2E"/>
    <w:rsid w:val="003E3718"/>
    <w:rsid w:val="00400B3E"/>
    <w:rsid w:val="00406354"/>
    <w:rsid w:val="00416E95"/>
    <w:rsid w:val="00421241"/>
    <w:rsid w:val="004214F2"/>
    <w:rsid w:val="00423389"/>
    <w:rsid w:val="004250D9"/>
    <w:rsid w:val="00431C62"/>
    <w:rsid w:val="00436160"/>
    <w:rsid w:val="00451283"/>
    <w:rsid w:val="00462AD2"/>
    <w:rsid w:val="00472C5B"/>
    <w:rsid w:val="00482F31"/>
    <w:rsid w:val="0048335A"/>
    <w:rsid w:val="00495F9E"/>
    <w:rsid w:val="004C19E9"/>
    <w:rsid w:val="004D4655"/>
    <w:rsid w:val="004D6BA9"/>
    <w:rsid w:val="004E040D"/>
    <w:rsid w:val="004E1126"/>
    <w:rsid w:val="005031A5"/>
    <w:rsid w:val="005054AF"/>
    <w:rsid w:val="00506590"/>
    <w:rsid w:val="00512997"/>
    <w:rsid w:val="00522102"/>
    <w:rsid w:val="00525934"/>
    <w:rsid w:val="00534D11"/>
    <w:rsid w:val="00566842"/>
    <w:rsid w:val="00575089"/>
    <w:rsid w:val="00585852"/>
    <w:rsid w:val="0058589E"/>
    <w:rsid w:val="0059061D"/>
    <w:rsid w:val="00590BEA"/>
    <w:rsid w:val="00594591"/>
    <w:rsid w:val="00594D15"/>
    <w:rsid w:val="005A214F"/>
    <w:rsid w:val="005A7E44"/>
    <w:rsid w:val="005A7EF2"/>
    <w:rsid w:val="005B0B4A"/>
    <w:rsid w:val="005C24C5"/>
    <w:rsid w:val="005D127F"/>
    <w:rsid w:val="005E15B9"/>
    <w:rsid w:val="005E1632"/>
    <w:rsid w:val="005F0A75"/>
    <w:rsid w:val="005F79A9"/>
    <w:rsid w:val="00600A45"/>
    <w:rsid w:val="00600BF6"/>
    <w:rsid w:val="006073A0"/>
    <w:rsid w:val="00613A24"/>
    <w:rsid w:val="00615784"/>
    <w:rsid w:val="00620C37"/>
    <w:rsid w:val="00630B59"/>
    <w:rsid w:val="006405B5"/>
    <w:rsid w:val="006443DD"/>
    <w:rsid w:val="006527A8"/>
    <w:rsid w:val="00660E48"/>
    <w:rsid w:val="0066204C"/>
    <w:rsid w:val="00664139"/>
    <w:rsid w:val="00665614"/>
    <w:rsid w:val="00682A9B"/>
    <w:rsid w:val="00682D06"/>
    <w:rsid w:val="00686332"/>
    <w:rsid w:val="00693884"/>
    <w:rsid w:val="00694AE5"/>
    <w:rsid w:val="006A1B59"/>
    <w:rsid w:val="006A50ED"/>
    <w:rsid w:val="006A7815"/>
    <w:rsid w:val="006B2135"/>
    <w:rsid w:val="006C5866"/>
    <w:rsid w:val="006C75F0"/>
    <w:rsid w:val="006C769C"/>
    <w:rsid w:val="006D52C1"/>
    <w:rsid w:val="00704246"/>
    <w:rsid w:val="00704494"/>
    <w:rsid w:val="00704CEF"/>
    <w:rsid w:val="00710224"/>
    <w:rsid w:val="00711062"/>
    <w:rsid w:val="0073044C"/>
    <w:rsid w:val="00741CC0"/>
    <w:rsid w:val="0074424B"/>
    <w:rsid w:val="00747661"/>
    <w:rsid w:val="00750A1B"/>
    <w:rsid w:val="007525C4"/>
    <w:rsid w:val="00755640"/>
    <w:rsid w:val="00764035"/>
    <w:rsid w:val="007771B7"/>
    <w:rsid w:val="00782512"/>
    <w:rsid w:val="0078555B"/>
    <w:rsid w:val="00793718"/>
    <w:rsid w:val="00794DF8"/>
    <w:rsid w:val="0079511C"/>
    <w:rsid w:val="0079597C"/>
    <w:rsid w:val="00796DCA"/>
    <w:rsid w:val="00797883"/>
    <w:rsid w:val="00797A0E"/>
    <w:rsid w:val="007A696D"/>
    <w:rsid w:val="007B3D07"/>
    <w:rsid w:val="007B62E0"/>
    <w:rsid w:val="007D1F44"/>
    <w:rsid w:val="007D4666"/>
    <w:rsid w:val="007E5C39"/>
    <w:rsid w:val="008013FF"/>
    <w:rsid w:val="00802768"/>
    <w:rsid w:val="00803BB7"/>
    <w:rsid w:val="00822FFC"/>
    <w:rsid w:val="00841DB8"/>
    <w:rsid w:val="0084296D"/>
    <w:rsid w:val="00846038"/>
    <w:rsid w:val="00846176"/>
    <w:rsid w:val="00865528"/>
    <w:rsid w:val="00866367"/>
    <w:rsid w:val="00876521"/>
    <w:rsid w:val="0088181E"/>
    <w:rsid w:val="0088424F"/>
    <w:rsid w:val="00892762"/>
    <w:rsid w:val="008930F4"/>
    <w:rsid w:val="00893EF3"/>
    <w:rsid w:val="008975B2"/>
    <w:rsid w:val="00897CD9"/>
    <w:rsid w:val="008B11C4"/>
    <w:rsid w:val="008C7BDE"/>
    <w:rsid w:val="008E089F"/>
    <w:rsid w:val="008E7185"/>
    <w:rsid w:val="008E7892"/>
    <w:rsid w:val="00900604"/>
    <w:rsid w:val="0090462F"/>
    <w:rsid w:val="0090466D"/>
    <w:rsid w:val="00911CD7"/>
    <w:rsid w:val="0091508B"/>
    <w:rsid w:val="00926F27"/>
    <w:rsid w:val="00931FD3"/>
    <w:rsid w:val="00952DF3"/>
    <w:rsid w:val="009579CD"/>
    <w:rsid w:val="00966318"/>
    <w:rsid w:val="00970521"/>
    <w:rsid w:val="00975C25"/>
    <w:rsid w:val="00980EC1"/>
    <w:rsid w:val="00983069"/>
    <w:rsid w:val="0098598D"/>
    <w:rsid w:val="00987FE5"/>
    <w:rsid w:val="009A2684"/>
    <w:rsid w:val="009A29AC"/>
    <w:rsid w:val="009A5D43"/>
    <w:rsid w:val="009B0E2E"/>
    <w:rsid w:val="009B722A"/>
    <w:rsid w:val="009C1119"/>
    <w:rsid w:val="009D5FDC"/>
    <w:rsid w:val="009E3223"/>
    <w:rsid w:val="009E4129"/>
    <w:rsid w:val="009E6C08"/>
    <w:rsid w:val="00A00C87"/>
    <w:rsid w:val="00A04332"/>
    <w:rsid w:val="00A0513D"/>
    <w:rsid w:val="00A20D2E"/>
    <w:rsid w:val="00A2419F"/>
    <w:rsid w:val="00A43096"/>
    <w:rsid w:val="00A57FBB"/>
    <w:rsid w:val="00A63D99"/>
    <w:rsid w:val="00A6435E"/>
    <w:rsid w:val="00A65F07"/>
    <w:rsid w:val="00A67489"/>
    <w:rsid w:val="00A710F2"/>
    <w:rsid w:val="00A8080A"/>
    <w:rsid w:val="00A845C7"/>
    <w:rsid w:val="00A86C83"/>
    <w:rsid w:val="00A9005B"/>
    <w:rsid w:val="00AA5C06"/>
    <w:rsid w:val="00AA662D"/>
    <w:rsid w:val="00AA7084"/>
    <w:rsid w:val="00AB456F"/>
    <w:rsid w:val="00AC69B1"/>
    <w:rsid w:val="00AD1A72"/>
    <w:rsid w:val="00AE001A"/>
    <w:rsid w:val="00AE0893"/>
    <w:rsid w:val="00AF07C0"/>
    <w:rsid w:val="00AF1AEE"/>
    <w:rsid w:val="00AF3F61"/>
    <w:rsid w:val="00B07873"/>
    <w:rsid w:val="00B1053D"/>
    <w:rsid w:val="00B1781E"/>
    <w:rsid w:val="00B179C7"/>
    <w:rsid w:val="00B308E4"/>
    <w:rsid w:val="00B3646D"/>
    <w:rsid w:val="00B36F2A"/>
    <w:rsid w:val="00B40D8B"/>
    <w:rsid w:val="00B50474"/>
    <w:rsid w:val="00B51CBB"/>
    <w:rsid w:val="00B663F0"/>
    <w:rsid w:val="00B740B8"/>
    <w:rsid w:val="00B8033F"/>
    <w:rsid w:val="00B82C55"/>
    <w:rsid w:val="00B84B69"/>
    <w:rsid w:val="00B860F3"/>
    <w:rsid w:val="00B92212"/>
    <w:rsid w:val="00BB58AD"/>
    <w:rsid w:val="00BC37B4"/>
    <w:rsid w:val="00BE17E9"/>
    <w:rsid w:val="00BE6AD6"/>
    <w:rsid w:val="00BF080F"/>
    <w:rsid w:val="00BF12F7"/>
    <w:rsid w:val="00BF228D"/>
    <w:rsid w:val="00BF41F1"/>
    <w:rsid w:val="00BF77CF"/>
    <w:rsid w:val="00C0107F"/>
    <w:rsid w:val="00C04BAE"/>
    <w:rsid w:val="00C12931"/>
    <w:rsid w:val="00C145D9"/>
    <w:rsid w:val="00C16547"/>
    <w:rsid w:val="00C3026E"/>
    <w:rsid w:val="00C3196E"/>
    <w:rsid w:val="00C35026"/>
    <w:rsid w:val="00C37FEF"/>
    <w:rsid w:val="00C42178"/>
    <w:rsid w:val="00C42737"/>
    <w:rsid w:val="00C67419"/>
    <w:rsid w:val="00C7381D"/>
    <w:rsid w:val="00C9189E"/>
    <w:rsid w:val="00CA4DFA"/>
    <w:rsid w:val="00CC47E7"/>
    <w:rsid w:val="00CC65CB"/>
    <w:rsid w:val="00CD0306"/>
    <w:rsid w:val="00CD08B9"/>
    <w:rsid w:val="00CD6FFB"/>
    <w:rsid w:val="00CF13FC"/>
    <w:rsid w:val="00CF4DAC"/>
    <w:rsid w:val="00D03894"/>
    <w:rsid w:val="00D03FAA"/>
    <w:rsid w:val="00D13F96"/>
    <w:rsid w:val="00D14A76"/>
    <w:rsid w:val="00D21766"/>
    <w:rsid w:val="00D25DED"/>
    <w:rsid w:val="00D42F1A"/>
    <w:rsid w:val="00D64857"/>
    <w:rsid w:val="00D728A4"/>
    <w:rsid w:val="00D76747"/>
    <w:rsid w:val="00D817BA"/>
    <w:rsid w:val="00D85A08"/>
    <w:rsid w:val="00D908B8"/>
    <w:rsid w:val="00D93675"/>
    <w:rsid w:val="00DA253E"/>
    <w:rsid w:val="00DC68DE"/>
    <w:rsid w:val="00DD5AC4"/>
    <w:rsid w:val="00DE7551"/>
    <w:rsid w:val="00E06B39"/>
    <w:rsid w:val="00E24D20"/>
    <w:rsid w:val="00E34920"/>
    <w:rsid w:val="00E37E83"/>
    <w:rsid w:val="00E437DD"/>
    <w:rsid w:val="00E51206"/>
    <w:rsid w:val="00E60AD4"/>
    <w:rsid w:val="00E61360"/>
    <w:rsid w:val="00E66966"/>
    <w:rsid w:val="00E675A4"/>
    <w:rsid w:val="00E813A9"/>
    <w:rsid w:val="00E82D48"/>
    <w:rsid w:val="00E94433"/>
    <w:rsid w:val="00E94B09"/>
    <w:rsid w:val="00E964F4"/>
    <w:rsid w:val="00EB3F81"/>
    <w:rsid w:val="00EB6B8D"/>
    <w:rsid w:val="00EB6DC9"/>
    <w:rsid w:val="00EC1885"/>
    <w:rsid w:val="00EC4E4C"/>
    <w:rsid w:val="00EC69B5"/>
    <w:rsid w:val="00ED3C50"/>
    <w:rsid w:val="00EE36FD"/>
    <w:rsid w:val="00EE7D32"/>
    <w:rsid w:val="00F16638"/>
    <w:rsid w:val="00F21396"/>
    <w:rsid w:val="00F235AF"/>
    <w:rsid w:val="00F27EE3"/>
    <w:rsid w:val="00F5053C"/>
    <w:rsid w:val="00F54F89"/>
    <w:rsid w:val="00F630D1"/>
    <w:rsid w:val="00F70F94"/>
    <w:rsid w:val="00F81979"/>
    <w:rsid w:val="00F82074"/>
    <w:rsid w:val="00F94A4E"/>
    <w:rsid w:val="00F967D3"/>
    <w:rsid w:val="00FB06F8"/>
    <w:rsid w:val="00FC783D"/>
    <w:rsid w:val="00FD1CE7"/>
    <w:rsid w:val="00FD4740"/>
    <w:rsid w:val="00FF1092"/>
    <w:rsid w:val="00FF4A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491FF0-F05E-4808-8865-7452F435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6DCA"/>
    <w:pPr>
      <w:jc w:val="both"/>
    </w:pPr>
    <w:rPr>
      <w:sz w:val="24"/>
      <w:szCs w:val="24"/>
    </w:rPr>
  </w:style>
  <w:style w:type="paragraph" w:styleId="Naslov1">
    <w:name w:val="heading 1"/>
    <w:basedOn w:val="Navaden"/>
    <w:next w:val="Navaden"/>
    <w:qFormat/>
    <w:pPr>
      <w:keepNext/>
      <w:outlineLvl w:val="0"/>
    </w:pPr>
    <w:rPr>
      <w:b/>
      <w:bCs/>
      <w:sz w:val="22"/>
    </w:rPr>
  </w:style>
  <w:style w:type="paragraph" w:styleId="Naslov2">
    <w:name w:val="heading 2"/>
    <w:basedOn w:val="Navaden"/>
    <w:next w:val="Navaden"/>
    <w:qFormat/>
    <w:pPr>
      <w:keepNext/>
      <w:jc w:val="center"/>
      <w:outlineLvl w:val="1"/>
    </w:pPr>
    <w:rPr>
      <w:b/>
      <w:bCs/>
      <w:sz w:val="22"/>
    </w:rPr>
  </w:style>
  <w:style w:type="paragraph" w:styleId="Naslov3">
    <w:name w:val="heading 3"/>
    <w:basedOn w:val="Navaden"/>
    <w:qFormat/>
    <w:pPr>
      <w:spacing w:before="100" w:beforeAutospacing="1" w:after="100" w:afterAutospacing="1"/>
      <w:jc w:val="left"/>
      <w:outlineLvl w:val="2"/>
    </w:pPr>
    <w:rPr>
      <w:b/>
      <w:bCs/>
      <w:sz w:val="27"/>
      <w:szCs w:val="27"/>
    </w:rPr>
  </w:style>
  <w:style w:type="paragraph" w:styleId="Naslov5">
    <w:name w:val="heading 5"/>
    <w:basedOn w:val="Navaden"/>
    <w:next w:val="Navaden"/>
    <w:qFormat/>
    <w:rsid w:val="0088424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beforeAutospacing="1" w:after="100" w:afterAutospacing="1"/>
      <w:jc w:val="left"/>
    </w:p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rPr>
  </w:style>
  <w:style w:type="paragraph" w:styleId="Blokbesedila">
    <w:name w:val="Block Text"/>
    <w:basedOn w:val="Navaden"/>
    <w:pPr>
      <w:widowControl w:val="0"/>
      <w:autoSpaceDE w:val="0"/>
      <w:autoSpaceDN w:val="0"/>
      <w:adjustRightInd w:val="0"/>
      <w:ind w:left="9" w:right="57"/>
    </w:pPr>
    <w:rPr>
      <w:szCs w:val="18"/>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
    <w:name w:val="Body Text"/>
    <w:basedOn w:val="Navaden"/>
    <w:pPr>
      <w:overflowPunct w:val="0"/>
      <w:autoSpaceDE w:val="0"/>
      <w:autoSpaceDN w:val="0"/>
      <w:adjustRightInd w:val="0"/>
      <w:textAlignment w:val="baseline"/>
    </w:pPr>
    <w:rPr>
      <w:sz w:val="22"/>
      <w:szCs w:val="20"/>
    </w:rPr>
  </w:style>
  <w:style w:type="character" w:styleId="tevilkastrani">
    <w:name w:val="page number"/>
    <w:basedOn w:val="Privzetapisavaodstavka"/>
    <w:rsid w:val="000E52D4"/>
  </w:style>
  <w:style w:type="table" w:styleId="Tabelamrea">
    <w:name w:val="Table Grid"/>
    <w:basedOn w:val="Navadnatabela"/>
    <w:rsid w:val="0088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167FAC"/>
    <w:rPr>
      <w:rFonts w:ascii="Tahoma" w:hAnsi="Tahoma" w:cs="Tahoma"/>
      <w:sz w:val="16"/>
      <w:szCs w:val="16"/>
    </w:rPr>
  </w:style>
  <w:style w:type="paragraph" w:styleId="Odstavekseznama">
    <w:name w:val="List Paragraph"/>
    <w:basedOn w:val="Navaden"/>
    <w:uiPriority w:val="34"/>
    <w:qFormat/>
    <w:rsid w:val="00A6435E"/>
    <w:pPr>
      <w:ind w:left="70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5161</Characters>
  <Application>Microsoft Office Word</Application>
  <DocSecurity>4</DocSecurity>
  <Lines>43</Lines>
  <Paragraphs>12</Paragraphs>
  <ScaleCrop>false</ScaleCrop>
  <HeadingPairs>
    <vt:vector size="2" baseType="variant">
      <vt:variant>
        <vt:lpstr>Naslov</vt:lpstr>
      </vt:variant>
      <vt:variant>
        <vt:i4>1</vt:i4>
      </vt:variant>
    </vt:vector>
  </HeadingPairs>
  <TitlesOfParts>
    <vt:vector size="1" baseType="lpstr">
      <vt:lpstr>Na podlagi zakona o gospodarskih javnih službah (Uradni list RS, št</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gospodarskih javnih službah (Uradni list RS, št</dc:title>
  <dc:subject/>
  <dc:creator>Mestna Občima Kranj</dc:creator>
  <cp:keywords/>
  <dc:description/>
  <cp:lastModifiedBy>Jana Jenko</cp:lastModifiedBy>
  <cp:revision>2</cp:revision>
  <cp:lastPrinted>2019-01-14T13:27:00Z</cp:lastPrinted>
  <dcterms:created xsi:type="dcterms:W3CDTF">2019-04-12T11:16:00Z</dcterms:created>
  <dcterms:modified xsi:type="dcterms:W3CDTF">2019-04-12T11:16:00Z</dcterms:modified>
</cp:coreProperties>
</file>