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79" w:rsidRDefault="008E0B76" w:rsidP="00E27379">
      <w:pPr>
        <w:pStyle w:val="Naslov1"/>
        <w:rPr>
          <w:rFonts w:ascii="Georgia" w:hAnsi="Georgia"/>
        </w:rPr>
      </w:pPr>
      <w:r w:rsidRPr="00594F04">
        <w:rPr>
          <w:rFonts w:ascii="Georgia" w:hAnsi="Georgia"/>
          <w:noProof/>
        </w:rPr>
        <w:drawing>
          <wp:inline distT="0" distB="0" distL="0" distR="0">
            <wp:extent cx="419100" cy="469900"/>
            <wp:effectExtent l="0" t="0" r="0" b="6350"/>
            <wp:docPr id="1" name="Slika 1" descr="Znak Cerk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Cerkl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469900"/>
                    </a:xfrm>
                    <a:prstGeom prst="rect">
                      <a:avLst/>
                    </a:prstGeom>
                    <a:noFill/>
                    <a:ln>
                      <a:noFill/>
                    </a:ln>
                  </pic:spPr>
                </pic:pic>
              </a:graphicData>
            </a:graphic>
          </wp:inline>
        </w:drawing>
      </w:r>
    </w:p>
    <w:p w:rsidR="00E27379" w:rsidRPr="00AA1541" w:rsidRDefault="00E27379" w:rsidP="00EA6A52">
      <w:pPr>
        <w:pStyle w:val="Naslov1"/>
        <w:rPr>
          <w:rFonts w:ascii="Tahoma" w:hAnsi="Tahoma" w:cs="Tahoma"/>
          <w:sz w:val="22"/>
          <w:szCs w:val="22"/>
        </w:rPr>
      </w:pPr>
      <w:r w:rsidRPr="00AA1541">
        <w:rPr>
          <w:rFonts w:ascii="Tahoma" w:hAnsi="Tahoma" w:cs="Tahoma"/>
          <w:sz w:val="22"/>
          <w:szCs w:val="22"/>
        </w:rPr>
        <w:t xml:space="preserve">OBČINA CERKLJE </w:t>
      </w:r>
      <w:r w:rsidR="00C21661" w:rsidRPr="00AA1541">
        <w:rPr>
          <w:rFonts w:ascii="Tahoma" w:hAnsi="Tahoma" w:cs="Tahoma"/>
          <w:sz w:val="22"/>
          <w:szCs w:val="22"/>
        </w:rPr>
        <w:t>NA GORENJSKEM</w:t>
      </w:r>
    </w:p>
    <w:p w:rsidR="00E81184" w:rsidRPr="00AA1541" w:rsidRDefault="00E27379" w:rsidP="00EA6A52">
      <w:pPr>
        <w:rPr>
          <w:rFonts w:ascii="Tahoma" w:hAnsi="Tahoma" w:cs="Tahoma"/>
          <w:sz w:val="22"/>
          <w:szCs w:val="22"/>
        </w:rPr>
      </w:pPr>
      <w:r w:rsidRPr="00AA1541">
        <w:rPr>
          <w:rFonts w:ascii="Tahoma" w:hAnsi="Tahoma" w:cs="Tahoma"/>
          <w:sz w:val="22"/>
          <w:szCs w:val="22"/>
        </w:rPr>
        <w:t>Trg Davorina Jenka 13</w:t>
      </w:r>
    </w:p>
    <w:p w:rsidR="00E81184" w:rsidRPr="00AA1541" w:rsidRDefault="00E81184" w:rsidP="00EA6A52">
      <w:pPr>
        <w:rPr>
          <w:rFonts w:ascii="Tahoma" w:hAnsi="Tahoma" w:cs="Tahoma"/>
          <w:sz w:val="22"/>
          <w:szCs w:val="22"/>
        </w:rPr>
      </w:pPr>
      <w:r w:rsidRPr="00AA1541">
        <w:rPr>
          <w:rFonts w:ascii="Tahoma" w:hAnsi="Tahoma" w:cs="Tahoma"/>
          <w:sz w:val="22"/>
          <w:szCs w:val="22"/>
        </w:rPr>
        <w:t xml:space="preserve">4207 </w:t>
      </w:r>
      <w:r w:rsidR="00996E9A" w:rsidRPr="00AA1541">
        <w:rPr>
          <w:rFonts w:ascii="Tahoma" w:hAnsi="Tahoma" w:cs="Tahoma"/>
          <w:sz w:val="22"/>
          <w:szCs w:val="22"/>
        </w:rPr>
        <w:t>Cerklje na Gorenjskem</w:t>
      </w:r>
    </w:p>
    <w:p w:rsidR="00E81184" w:rsidRPr="00AA1541" w:rsidRDefault="00E81184" w:rsidP="00EA6A52">
      <w:pPr>
        <w:rPr>
          <w:rFonts w:ascii="Tahoma" w:hAnsi="Tahoma" w:cs="Tahoma"/>
          <w:sz w:val="22"/>
          <w:szCs w:val="22"/>
        </w:rPr>
      </w:pPr>
      <w:r w:rsidRPr="00AA1541">
        <w:rPr>
          <w:rFonts w:ascii="Tahoma" w:hAnsi="Tahoma" w:cs="Tahoma"/>
          <w:sz w:val="22"/>
          <w:szCs w:val="22"/>
        </w:rPr>
        <w:t>e</w:t>
      </w:r>
      <w:r w:rsidRPr="00AA1541">
        <w:rPr>
          <w:rFonts w:ascii="Tahoma" w:hAnsi="Tahoma" w:cs="Tahoma"/>
          <w:b/>
          <w:sz w:val="22"/>
          <w:szCs w:val="22"/>
        </w:rPr>
        <w:t>-</w:t>
      </w:r>
      <w:proofErr w:type="spellStart"/>
      <w:r w:rsidRPr="00AA1541">
        <w:rPr>
          <w:rFonts w:ascii="Tahoma" w:hAnsi="Tahoma" w:cs="Tahoma"/>
          <w:sz w:val="22"/>
          <w:szCs w:val="22"/>
        </w:rPr>
        <w:t>mail</w:t>
      </w:r>
      <w:proofErr w:type="spellEnd"/>
      <w:r w:rsidRPr="00AA1541">
        <w:rPr>
          <w:rFonts w:ascii="Tahoma" w:hAnsi="Tahoma" w:cs="Tahoma"/>
          <w:sz w:val="22"/>
          <w:szCs w:val="22"/>
        </w:rPr>
        <w:t>:</w:t>
      </w:r>
      <w:r w:rsidR="00B161B3" w:rsidRPr="00AA1541">
        <w:rPr>
          <w:rFonts w:ascii="Tahoma" w:hAnsi="Tahoma" w:cs="Tahoma"/>
          <w:sz w:val="22"/>
          <w:szCs w:val="22"/>
        </w:rPr>
        <w:t xml:space="preserve"> </w:t>
      </w:r>
      <w:hyperlink r:id="rId10" w:history="1">
        <w:r w:rsidR="00B161B3" w:rsidRPr="00AA1541">
          <w:rPr>
            <w:rStyle w:val="Hiperpovezava"/>
            <w:rFonts w:ascii="Tahoma" w:hAnsi="Tahoma" w:cs="Tahoma"/>
            <w:sz w:val="22"/>
            <w:szCs w:val="22"/>
          </w:rPr>
          <w:t>obcinacerklje@siol.net</w:t>
        </w:r>
      </w:hyperlink>
      <w:r w:rsidR="00B161B3" w:rsidRPr="00AA1541">
        <w:rPr>
          <w:rFonts w:ascii="Tahoma" w:hAnsi="Tahoma" w:cs="Tahoma"/>
          <w:sz w:val="22"/>
          <w:szCs w:val="22"/>
        </w:rPr>
        <w:t xml:space="preserve"> </w:t>
      </w:r>
    </w:p>
    <w:p w:rsidR="00E81184" w:rsidRPr="00AA1541" w:rsidRDefault="00E81184" w:rsidP="00EA6A52">
      <w:pPr>
        <w:rPr>
          <w:rFonts w:ascii="Tahoma" w:hAnsi="Tahoma" w:cs="Tahoma"/>
          <w:b/>
          <w:sz w:val="22"/>
          <w:szCs w:val="22"/>
        </w:rPr>
      </w:pPr>
      <w:r w:rsidRPr="00AA1541">
        <w:rPr>
          <w:rFonts w:ascii="Tahoma" w:hAnsi="Tahoma" w:cs="Tahoma"/>
          <w:sz w:val="22"/>
          <w:szCs w:val="22"/>
        </w:rPr>
        <w:t xml:space="preserve">tel.: 04/28 15 800; </w:t>
      </w:r>
      <w:proofErr w:type="spellStart"/>
      <w:r w:rsidRPr="00AA1541">
        <w:rPr>
          <w:rFonts w:ascii="Tahoma" w:hAnsi="Tahoma" w:cs="Tahoma"/>
          <w:sz w:val="22"/>
          <w:szCs w:val="22"/>
        </w:rPr>
        <w:t>fax</w:t>
      </w:r>
      <w:proofErr w:type="spellEnd"/>
      <w:r w:rsidRPr="00AA1541">
        <w:rPr>
          <w:rFonts w:ascii="Tahoma" w:hAnsi="Tahoma" w:cs="Tahoma"/>
          <w:sz w:val="22"/>
          <w:szCs w:val="22"/>
        </w:rPr>
        <w:t>: 04 28 15 820</w:t>
      </w:r>
    </w:p>
    <w:p w:rsidR="00E27379" w:rsidRPr="00AA1541" w:rsidRDefault="00E27379" w:rsidP="00EA6A52">
      <w:pPr>
        <w:pStyle w:val="Telobesedila"/>
        <w:rPr>
          <w:rFonts w:ascii="Tahoma" w:hAnsi="Tahoma" w:cs="Tahoma"/>
          <w:sz w:val="22"/>
          <w:szCs w:val="22"/>
        </w:rPr>
      </w:pPr>
    </w:p>
    <w:p w:rsidR="00996E9A" w:rsidRPr="00AA1541" w:rsidRDefault="00BF799B" w:rsidP="00EA6A52">
      <w:pPr>
        <w:pStyle w:val="Telobesedila"/>
        <w:rPr>
          <w:rFonts w:ascii="Tahoma" w:hAnsi="Tahoma" w:cs="Tahoma"/>
          <w:color w:val="000000"/>
          <w:sz w:val="22"/>
          <w:szCs w:val="22"/>
        </w:rPr>
      </w:pPr>
      <w:r w:rsidRPr="00AA1541">
        <w:rPr>
          <w:rFonts w:ascii="Tahoma" w:hAnsi="Tahoma" w:cs="Tahoma"/>
          <w:color w:val="000000"/>
          <w:sz w:val="22"/>
          <w:szCs w:val="22"/>
        </w:rPr>
        <w:t>Številka:</w:t>
      </w:r>
      <w:r w:rsidR="0011301F" w:rsidRPr="00AA1541">
        <w:rPr>
          <w:rFonts w:ascii="Tahoma" w:hAnsi="Tahoma" w:cs="Tahoma"/>
          <w:color w:val="000000"/>
          <w:sz w:val="22"/>
          <w:szCs w:val="22"/>
        </w:rPr>
        <w:t xml:space="preserve"> </w:t>
      </w:r>
      <w:r w:rsidR="00996E9A" w:rsidRPr="00AA1541">
        <w:rPr>
          <w:rFonts w:ascii="Tahoma" w:hAnsi="Tahoma" w:cs="Tahoma"/>
          <w:color w:val="000000"/>
          <w:sz w:val="22"/>
          <w:szCs w:val="22"/>
        </w:rPr>
        <w:t>032-</w:t>
      </w:r>
      <w:r w:rsidR="007626FE">
        <w:rPr>
          <w:rFonts w:ascii="Tahoma" w:hAnsi="Tahoma" w:cs="Tahoma"/>
          <w:color w:val="000000"/>
          <w:sz w:val="22"/>
          <w:szCs w:val="22"/>
        </w:rPr>
        <w:t>03/2018-</w:t>
      </w:r>
      <w:r w:rsidR="0056074F">
        <w:rPr>
          <w:rFonts w:ascii="Tahoma" w:hAnsi="Tahoma" w:cs="Tahoma"/>
          <w:color w:val="000000"/>
          <w:sz w:val="22"/>
          <w:szCs w:val="22"/>
        </w:rPr>
        <w:t>63</w:t>
      </w:r>
    </w:p>
    <w:p w:rsidR="00BF799B" w:rsidRPr="00AA1541" w:rsidRDefault="00BF799B" w:rsidP="00EA6A52">
      <w:pPr>
        <w:pStyle w:val="Telobesedila"/>
        <w:rPr>
          <w:rFonts w:ascii="Tahoma" w:hAnsi="Tahoma" w:cs="Tahoma"/>
          <w:color w:val="000000"/>
          <w:sz w:val="22"/>
          <w:szCs w:val="22"/>
        </w:rPr>
      </w:pPr>
      <w:r w:rsidRPr="00AA1541">
        <w:rPr>
          <w:rFonts w:ascii="Tahoma" w:hAnsi="Tahoma" w:cs="Tahoma"/>
          <w:color w:val="000000"/>
          <w:sz w:val="22"/>
          <w:szCs w:val="22"/>
        </w:rPr>
        <w:t>Datum:</w:t>
      </w:r>
      <w:r w:rsidR="004A30D3" w:rsidRPr="00AA1541">
        <w:rPr>
          <w:rFonts w:ascii="Tahoma" w:hAnsi="Tahoma" w:cs="Tahoma"/>
          <w:color w:val="000000"/>
          <w:sz w:val="22"/>
          <w:szCs w:val="22"/>
        </w:rPr>
        <w:t xml:space="preserve">  </w:t>
      </w:r>
      <w:r w:rsidR="004052AB" w:rsidRPr="00AA1541">
        <w:rPr>
          <w:rFonts w:ascii="Tahoma" w:hAnsi="Tahoma" w:cs="Tahoma"/>
          <w:color w:val="000000"/>
          <w:sz w:val="22"/>
          <w:szCs w:val="22"/>
        </w:rPr>
        <w:t xml:space="preserve"> </w:t>
      </w:r>
      <w:r w:rsidR="007626FE">
        <w:rPr>
          <w:rFonts w:ascii="Tahoma" w:hAnsi="Tahoma" w:cs="Tahoma"/>
          <w:color w:val="000000"/>
          <w:sz w:val="22"/>
          <w:szCs w:val="22"/>
        </w:rPr>
        <w:t>9. 4. 2019</w:t>
      </w:r>
    </w:p>
    <w:p w:rsidR="00D224AF" w:rsidRDefault="00D224AF" w:rsidP="00EA6A52">
      <w:pPr>
        <w:pStyle w:val="Telobesedila"/>
        <w:rPr>
          <w:rFonts w:ascii="Tahoma" w:hAnsi="Tahoma" w:cs="Tahoma"/>
          <w:sz w:val="22"/>
          <w:szCs w:val="22"/>
        </w:rPr>
      </w:pPr>
    </w:p>
    <w:p w:rsidR="00A63DEA" w:rsidRPr="00AA1541" w:rsidRDefault="00A63DEA" w:rsidP="00EA6A52">
      <w:pPr>
        <w:pStyle w:val="Telobesedila"/>
        <w:rPr>
          <w:rFonts w:ascii="Tahoma" w:hAnsi="Tahoma" w:cs="Tahoma"/>
          <w:sz w:val="22"/>
          <w:szCs w:val="22"/>
        </w:rPr>
      </w:pPr>
    </w:p>
    <w:p w:rsidR="00FA1912" w:rsidRPr="00AA1541" w:rsidRDefault="00ED2DE6" w:rsidP="00EA6A52">
      <w:pPr>
        <w:pStyle w:val="Telobesedila"/>
        <w:rPr>
          <w:rFonts w:ascii="Tahoma" w:hAnsi="Tahoma" w:cs="Tahoma"/>
          <w:b/>
          <w:sz w:val="22"/>
          <w:szCs w:val="22"/>
        </w:rPr>
      </w:pPr>
      <w:r w:rsidRPr="00AA1541">
        <w:rPr>
          <w:rFonts w:ascii="Tahoma" w:hAnsi="Tahoma" w:cs="Tahoma"/>
          <w:b/>
          <w:sz w:val="22"/>
          <w:szCs w:val="22"/>
        </w:rPr>
        <w:t>OBČ</w:t>
      </w:r>
      <w:r w:rsidR="00D224AF" w:rsidRPr="00AA1541">
        <w:rPr>
          <w:rFonts w:ascii="Tahoma" w:hAnsi="Tahoma" w:cs="Tahoma"/>
          <w:b/>
          <w:sz w:val="22"/>
          <w:szCs w:val="22"/>
        </w:rPr>
        <w:t>INSKI SVET</w:t>
      </w:r>
    </w:p>
    <w:p w:rsidR="00FA1912" w:rsidRPr="00AA1541" w:rsidRDefault="00FA1912" w:rsidP="00EA6A52">
      <w:pPr>
        <w:pStyle w:val="Telobesedila"/>
        <w:rPr>
          <w:rFonts w:ascii="Tahoma" w:hAnsi="Tahoma" w:cs="Tahoma"/>
          <w:b/>
          <w:sz w:val="22"/>
          <w:szCs w:val="22"/>
        </w:rPr>
      </w:pPr>
      <w:r w:rsidRPr="00AA1541">
        <w:rPr>
          <w:rFonts w:ascii="Tahoma" w:hAnsi="Tahoma" w:cs="Tahoma"/>
          <w:b/>
          <w:sz w:val="22"/>
          <w:szCs w:val="22"/>
        </w:rPr>
        <w:t>OBČINE CERKLJE NA GORENJSKEM</w:t>
      </w:r>
    </w:p>
    <w:p w:rsidR="00E81184" w:rsidRPr="00AA1541" w:rsidRDefault="00E81184" w:rsidP="00EA6A52">
      <w:pPr>
        <w:pStyle w:val="Telobesedila"/>
        <w:rPr>
          <w:rFonts w:ascii="Tahoma" w:hAnsi="Tahoma" w:cs="Tahoma"/>
          <w:b/>
          <w:sz w:val="22"/>
          <w:szCs w:val="22"/>
        </w:rPr>
      </w:pPr>
    </w:p>
    <w:p w:rsidR="00594F04" w:rsidRPr="00AA1541" w:rsidRDefault="00594F04" w:rsidP="00EA6A52">
      <w:pPr>
        <w:pStyle w:val="Telobesedila"/>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6919"/>
      </w:tblGrid>
      <w:tr w:rsidR="00ED2DE6" w:rsidRPr="00AA1541" w:rsidTr="00E27379">
        <w:tc>
          <w:tcPr>
            <w:tcW w:w="2404" w:type="dxa"/>
            <w:shd w:val="clear" w:color="auto" w:fill="auto"/>
          </w:tcPr>
          <w:p w:rsidR="00ED2DE6" w:rsidRPr="00AA1541" w:rsidRDefault="00ED2DE6" w:rsidP="00EA6A52">
            <w:pPr>
              <w:pStyle w:val="Telobesedila"/>
              <w:rPr>
                <w:rFonts w:ascii="Tahoma" w:hAnsi="Tahoma" w:cs="Tahoma"/>
                <w:b/>
                <w:sz w:val="22"/>
                <w:szCs w:val="22"/>
              </w:rPr>
            </w:pPr>
            <w:r w:rsidRPr="00AA1541">
              <w:rPr>
                <w:rFonts w:ascii="Tahoma" w:hAnsi="Tahoma" w:cs="Tahoma"/>
                <w:b/>
                <w:sz w:val="22"/>
                <w:szCs w:val="22"/>
              </w:rPr>
              <w:t xml:space="preserve">ZADEVA:     </w:t>
            </w:r>
          </w:p>
        </w:tc>
        <w:tc>
          <w:tcPr>
            <w:tcW w:w="7337" w:type="dxa"/>
            <w:shd w:val="clear" w:color="auto" w:fill="auto"/>
          </w:tcPr>
          <w:p w:rsidR="00ED2DE6" w:rsidRPr="00AA1541" w:rsidRDefault="002C1148" w:rsidP="00EA6A52">
            <w:pPr>
              <w:jc w:val="both"/>
              <w:rPr>
                <w:rFonts w:ascii="Tahoma" w:eastAsia="Calibri" w:hAnsi="Tahoma" w:cs="Tahoma"/>
                <w:b/>
                <w:sz w:val="22"/>
                <w:szCs w:val="22"/>
                <w:lang w:eastAsia="en-US"/>
              </w:rPr>
            </w:pPr>
            <w:r>
              <w:rPr>
                <w:rFonts w:ascii="Tahoma" w:eastAsia="Calibri" w:hAnsi="Tahoma" w:cs="Tahoma"/>
                <w:b/>
                <w:sz w:val="22"/>
                <w:szCs w:val="22"/>
                <w:lang w:eastAsia="en-US"/>
              </w:rPr>
              <w:t>Sklep</w:t>
            </w:r>
            <w:r w:rsidR="00B2435D" w:rsidRPr="00AA1541">
              <w:rPr>
                <w:rFonts w:ascii="Tahoma" w:eastAsia="Calibri" w:hAnsi="Tahoma" w:cs="Tahoma"/>
                <w:b/>
                <w:sz w:val="22"/>
                <w:szCs w:val="22"/>
                <w:lang w:eastAsia="en-US"/>
              </w:rPr>
              <w:t xml:space="preserve"> o izdaji soglasja k ceni socialnovarstvene storitve pomoč družini na domu</w:t>
            </w:r>
            <w:r w:rsidR="007626FE">
              <w:rPr>
                <w:rFonts w:ascii="Tahoma" w:eastAsia="Calibri" w:hAnsi="Tahoma" w:cs="Tahoma"/>
                <w:b/>
                <w:sz w:val="22"/>
                <w:szCs w:val="22"/>
                <w:lang w:eastAsia="en-US"/>
              </w:rPr>
              <w:t xml:space="preserve"> Socialnovarstvenega</w:t>
            </w:r>
            <w:r w:rsidR="007626FE" w:rsidRPr="007626FE">
              <w:rPr>
                <w:rFonts w:ascii="Tahoma" w:eastAsia="Calibri" w:hAnsi="Tahoma" w:cs="Tahoma"/>
                <w:b/>
                <w:sz w:val="22"/>
                <w:szCs w:val="22"/>
                <w:lang w:eastAsia="en-US"/>
              </w:rPr>
              <w:t xml:space="preserve"> zavod</w:t>
            </w:r>
            <w:r w:rsidR="007626FE">
              <w:rPr>
                <w:rFonts w:ascii="Tahoma" w:eastAsia="Calibri" w:hAnsi="Tahoma" w:cs="Tahoma"/>
                <w:b/>
                <w:sz w:val="22"/>
                <w:szCs w:val="22"/>
                <w:lang w:eastAsia="en-US"/>
              </w:rPr>
              <w:t>a</w:t>
            </w:r>
            <w:r w:rsidR="007626FE" w:rsidRPr="007626FE">
              <w:rPr>
                <w:rFonts w:ascii="Tahoma" w:eastAsia="Calibri" w:hAnsi="Tahoma" w:cs="Tahoma"/>
                <w:b/>
                <w:sz w:val="22"/>
                <w:szCs w:val="22"/>
                <w:lang w:eastAsia="en-US"/>
              </w:rPr>
              <w:t xml:space="preserve"> </w:t>
            </w:r>
            <w:proofErr w:type="spellStart"/>
            <w:r w:rsidR="007626FE" w:rsidRPr="007626FE">
              <w:rPr>
                <w:rFonts w:ascii="Tahoma" w:eastAsia="Calibri" w:hAnsi="Tahoma" w:cs="Tahoma"/>
                <w:b/>
                <w:sz w:val="22"/>
                <w:szCs w:val="22"/>
                <w:lang w:eastAsia="en-US"/>
              </w:rPr>
              <w:t>Taber</w:t>
            </w:r>
            <w:proofErr w:type="spellEnd"/>
            <w:r w:rsidR="007626FE">
              <w:rPr>
                <w:rFonts w:ascii="Tahoma" w:eastAsia="Calibri" w:hAnsi="Tahoma" w:cs="Tahoma"/>
                <w:b/>
                <w:sz w:val="22"/>
                <w:szCs w:val="22"/>
                <w:lang w:eastAsia="en-US"/>
              </w:rPr>
              <w:t xml:space="preserve"> - predlog</w:t>
            </w:r>
          </w:p>
          <w:p w:rsidR="00ED2DE6" w:rsidRPr="00AA1541" w:rsidRDefault="00ED2DE6" w:rsidP="00EA6A52">
            <w:pPr>
              <w:pStyle w:val="Telobesedila"/>
              <w:jc w:val="both"/>
              <w:rPr>
                <w:rFonts w:ascii="Tahoma" w:hAnsi="Tahoma" w:cs="Tahoma"/>
                <w:sz w:val="22"/>
                <w:szCs w:val="22"/>
              </w:rPr>
            </w:pPr>
          </w:p>
        </w:tc>
      </w:tr>
      <w:tr w:rsidR="00ED2DE6" w:rsidRPr="00AA1541" w:rsidTr="00E27379">
        <w:tc>
          <w:tcPr>
            <w:tcW w:w="2404" w:type="dxa"/>
            <w:shd w:val="clear" w:color="auto" w:fill="auto"/>
          </w:tcPr>
          <w:p w:rsidR="00ED2DE6" w:rsidRPr="00AA1541" w:rsidRDefault="00ED2DE6" w:rsidP="00EA6A52">
            <w:pPr>
              <w:pStyle w:val="Telobesedila"/>
              <w:rPr>
                <w:rFonts w:ascii="Tahoma" w:hAnsi="Tahoma" w:cs="Tahoma"/>
                <w:b/>
                <w:sz w:val="22"/>
                <w:szCs w:val="22"/>
              </w:rPr>
            </w:pPr>
            <w:r w:rsidRPr="00AA1541">
              <w:rPr>
                <w:rFonts w:ascii="Tahoma" w:hAnsi="Tahoma" w:cs="Tahoma"/>
                <w:b/>
                <w:sz w:val="22"/>
                <w:szCs w:val="22"/>
              </w:rPr>
              <w:t>PRAVNA PODLAGA:</w:t>
            </w:r>
          </w:p>
        </w:tc>
        <w:tc>
          <w:tcPr>
            <w:tcW w:w="7337" w:type="dxa"/>
            <w:shd w:val="clear" w:color="auto" w:fill="auto"/>
          </w:tcPr>
          <w:p w:rsidR="00996E9A" w:rsidRPr="00AA1541" w:rsidRDefault="000426D9" w:rsidP="00EA6A52">
            <w:pPr>
              <w:pStyle w:val="Telobesedila"/>
              <w:jc w:val="both"/>
              <w:rPr>
                <w:rFonts w:ascii="Tahoma" w:hAnsi="Tahoma" w:cs="Tahoma"/>
                <w:color w:val="000000"/>
                <w:sz w:val="22"/>
                <w:szCs w:val="22"/>
              </w:rPr>
            </w:pPr>
            <w:r>
              <w:rPr>
                <w:rFonts w:ascii="Tahoma" w:hAnsi="Tahoma" w:cs="Tahoma"/>
                <w:color w:val="000000"/>
                <w:sz w:val="22"/>
                <w:szCs w:val="22"/>
              </w:rPr>
              <w:t xml:space="preserve">43., </w:t>
            </w:r>
            <w:r w:rsidR="00656B8B" w:rsidRPr="00AA1541">
              <w:rPr>
                <w:rFonts w:ascii="Tahoma" w:hAnsi="Tahoma" w:cs="Tahoma"/>
                <w:color w:val="000000"/>
                <w:sz w:val="22"/>
                <w:szCs w:val="22"/>
              </w:rPr>
              <w:t>99. člen in</w:t>
            </w:r>
            <w:r w:rsidR="00E728BA" w:rsidRPr="00AA1541">
              <w:rPr>
                <w:rFonts w:ascii="Tahoma" w:hAnsi="Tahoma" w:cs="Tahoma"/>
                <w:color w:val="000000"/>
                <w:sz w:val="22"/>
                <w:szCs w:val="22"/>
              </w:rPr>
              <w:t xml:space="preserve"> </w:t>
            </w:r>
            <w:r w:rsidR="00656B8B" w:rsidRPr="00AA1541">
              <w:rPr>
                <w:rFonts w:ascii="Tahoma" w:hAnsi="Tahoma" w:cs="Tahoma"/>
                <w:color w:val="000000"/>
                <w:sz w:val="22"/>
                <w:szCs w:val="22"/>
              </w:rPr>
              <w:t xml:space="preserve">tretji odstavek </w:t>
            </w:r>
            <w:r w:rsidR="00E728BA" w:rsidRPr="00AA1541">
              <w:rPr>
                <w:rFonts w:ascii="Tahoma" w:hAnsi="Tahoma" w:cs="Tahoma"/>
                <w:color w:val="000000"/>
                <w:sz w:val="22"/>
                <w:szCs w:val="22"/>
              </w:rPr>
              <w:t xml:space="preserve">101. člena </w:t>
            </w:r>
            <w:r w:rsidR="00F05CF2" w:rsidRPr="00AA1541">
              <w:rPr>
                <w:rFonts w:ascii="Tahoma" w:hAnsi="Tahoma" w:cs="Tahoma"/>
                <w:color w:val="000000"/>
                <w:sz w:val="22"/>
                <w:szCs w:val="22"/>
              </w:rPr>
              <w:t>Zakon</w:t>
            </w:r>
            <w:r w:rsidR="00E728BA" w:rsidRPr="00AA1541">
              <w:rPr>
                <w:rFonts w:ascii="Tahoma" w:hAnsi="Tahoma" w:cs="Tahoma"/>
                <w:color w:val="000000"/>
                <w:sz w:val="22"/>
                <w:szCs w:val="22"/>
              </w:rPr>
              <w:t>a</w:t>
            </w:r>
            <w:r w:rsidR="00F05CF2" w:rsidRPr="00AA1541">
              <w:rPr>
                <w:rFonts w:ascii="Tahoma" w:hAnsi="Tahoma" w:cs="Tahoma"/>
                <w:color w:val="000000"/>
                <w:sz w:val="22"/>
                <w:szCs w:val="22"/>
              </w:rPr>
              <w:t xml:space="preserve"> o socialnem varstvu </w:t>
            </w:r>
            <w:r w:rsidR="007626FE" w:rsidRPr="007626FE">
              <w:rPr>
                <w:rFonts w:ascii="Tahoma" w:hAnsi="Tahoma" w:cs="Tahoma"/>
                <w:color w:val="000000"/>
                <w:sz w:val="22"/>
                <w:szCs w:val="22"/>
              </w:rPr>
              <w:t xml:space="preserve">(Uradni list RS, št. 3/07 – uradno prečiščeno besedilo, 23/07 – </w:t>
            </w:r>
            <w:proofErr w:type="spellStart"/>
            <w:r w:rsidR="007626FE" w:rsidRPr="007626FE">
              <w:rPr>
                <w:rFonts w:ascii="Tahoma" w:hAnsi="Tahoma" w:cs="Tahoma"/>
                <w:color w:val="000000"/>
                <w:sz w:val="22"/>
                <w:szCs w:val="22"/>
              </w:rPr>
              <w:t>popr</w:t>
            </w:r>
            <w:proofErr w:type="spellEnd"/>
            <w:r w:rsidR="007626FE" w:rsidRPr="007626FE">
              <w:rPr>
                <w:rFonts w:ascii="Tahoma" w:hAnsi="Tahoma" w:cs="Tahoma"/>
                <w:color w:val="000000"/>
                <w:sz w:val="22"/>
                <w:szCs w:val="22"/>
              </w:rPr>
              <w:t xml:space="preserve">., 41/07 – </w:t>
            </w:r>
            <w:proofErr w:type="spellStart"/>
            <w:r w:rsidR="007626FE" w:rsidRPr="007626FE">
              <w:rPr>
                <w:rFonts w:ascii="Tahoma" w:hAnsi="Tahoma" w:cs="Tahoma"/>
                <w:color w:val="000000"/>
                <w:sz w:val="22"/>
                <w:szCs w:val="22"/>
              </w:rPr>
              <w:t>popr</w:t>
            </w:r>
            <w:proofErr w:type="spellEnd"/>
            <w:r w:rsidR="007626FE" w:rsidRPr="007626FE">
              <w:rPr>
                <w:rFonts w:ascii="Tahoma" w:hAnsi="Tahoma" w:cs="Tahoma"/>
                <w:color w:val="000000"/>
                <w:sz w:val="22"/>
                <w:szCs w:val="22"/>
              </w:rPr>
              <w:t xml:space="preserve">., 61/10 – </w:t>
            </w:r>
            <w:proofErr w:type="spellStart"/>
            <w:r w:rsidR="007626FE" w:rsidRPr="007626FE">
              <w:rPr>
                <w:rFonts w:ascii="Tahoma" w:hAnsi="Tahoma" w:cs="Tahoma"/>
                <w:color w:val="000000"/>
                <w:sz w:val="22"/>
                <w:szCs w:val="22"/>
              </w:rPr>
              <w:t>ZSVarPre</w:t>
            </w:r>
            <w:proofErr w:type="spellEnd"/>
            <w:r w:rsidR="007626FE" w:rsidRPr="007626FE">
              <w:rPr>
                <w:rFonts w:ascii="Tahoma" w:hAnsi="Tahoma" w:cs="Tahoma"/>
                <w:color w:val="000000"/>
                <w:sz w:val="22"/>
                <w:szCs w:val="22"/>
              </w:rPr>
              <w:t>, 62/10 – ZUPJS, 57/12, 39/16, 52/16 – ZPPreb-1, 15/17 – DZ, 29/17, 54/17,</w:t>
            </w:r>
            <w:r w:rsidR="0056074F">
              <w:rPr>
                <w:rFonts w:ascii="Tahoma" w:hAnsi="Tahoma" w:cs="Tahoma"/>
                <w:color w:val="000000"/>
                <w:sz w:val="22"/>
                <w:szCs w:val="22"/>
              </w:rPr>
              <w:t xml:space="preserve"> 21/18 – </w:t>
            </w:r>
            <w:proofErr w:type="spellStart"/>
            <w:r w:rsidR="0056074F">
              <w:rPr>
                <w:rFonts w:ascii="Tahoma" w:hAnsi="Tahoma" w:cs="Tahoma"/>
                <w:color w:val="000000"/>
                <w:sz w:val="22"/>
                <w:szCs w:val="22"/>
              </w:rPr>
              <w:t>ZNOrg</w:t>
            </w:r>
            <w:proofErr w:type="spellEnd"/>
            <w:r w:rsidR="0056074F">
              <w:rPr>
                <w:rFonts w:ascii="Tahoma" w:hAnsi="Tahoma" w:cs="Tahoma"/>
                <w:color w:val="000000"/>
                <w:sz w:val="22"/>
                <w:szCs w:val="22"/>
              </w:rPr>
              <w:t xml:space="preserve"> in 31/18 – ZOA-A</w:t>
            </w:r>
            <w:r w:rsidR="00AA1541" w:rsidRPr="00AA1541">
              <w:rPr>
                <w:rFonts w:ascii="Tahoma" w:hAnsi="Tahoma" w:cs="Tahoma"/>
                <w:color w:val="000000"/>
                <w:sz w:val="22"/>
                <w:szCs w:val="22"/>
              </w:rPr>
              <w:t>)</w:t>
            </w:r>
            <w:r w:rsidR="00F05CF2" w:rsidRPr="00AA1541">
              <w:rPr>
                <w:rFonts w:ascii="Tahoma" w:hAnsi="Tahoma" w:cs="Tahoma"/>
                <w:color w:val="000000"/>
                <w:sz w:val="22"/>
                <w:szCs w:val="22"/>
              </w:rPr>
              <w:t xml:space="preserve">, </w:t>
            </w:r>
            <w:r w:rsidR="004773D8">
              <w:rPr>
                <w:rFonts w:ascii="Tahoma" w:hAnsi="Tahoma" w:cs="Tahoma"/>
                <w:sz w:val="22"/>
                <w:szCs w:val="22"/>
              </w:rPr>
              <w:t>38.</w:t>
            </w:r>
            <w:r w:rsidR="00EA6A52" w:rsidRPr="00AA1541">
              <w:rPr>
                <w:rFonts w:ascii="Tahoma" w:hAnsi="Tahoma" w:cs="Tahoma"/>
                <w:color w:val="000000"/>
                <w:sz w:val="22"/>
                <w:szCs w:val="22"/>
              </w:rPr>
              <w:t xml:space="preserve"> člen</w:t>
            </w:r>
            <w:r w:rsidR="00EA6A52" w:rsidRPr="00AA1541">
              <w:rPr>
                <w:rFonts w:ascii="Tahoma" w:hAnsi="Tahoma" w:cs="Tahoma"/>
                <w:sz w:val="22"/>
                <w:szCs w:val="22"/>
              </w:rPr>
              <w:t xml:space="preserve"> </w:t>
            </w:r>
            <w:r w:rsidR="00F05CF2" w:rsidRPr="00AA1541">
              <w:rPr>
                <w:rFonts w:ascii="Tahoma" w:hAnsi="Tahoma" w:cs="Tahoma"/>
                <w:color w:val="000000"/>
                <w:sz w:val="22"/>
                <w:szCs w:val="22"/>
              </w:rPr>
              <w:t>Pravilnik</w:t>
            </w:r>
            <w:r w:rsidR="00EA6A52" w:rsidRPr="00AA1541">
              <w:rPr>
                <w:rFonts w:ascii="Tahoma" w:hAnsi="Tahoma" w:cs="Tahoma"/>
                <w:color w:val="000000"/>
                <w:sz w:val="22"/>
                <w:szCs w:val="22"/>
              </w:rPr>
              <w:t>a</w:t>
            </w:r>
            <w:r w:rsidR="00F05CF2" w:rsidRPr="00AA1541">
              <w:rPr>
                <w:rFonts w:ascii="Tahoma" w:hAnsi="Tahoma" w:cs="Tahoma"/>
                <w:color w:val="000000"/>
                <w:sz w:val="22"/>
                <w:szCs w:val="22"/>
              </w:rPr>
              <w:t xml:space="preserve"> o metodologiji za oblikovanje cen socialno varstvenih storitev </w:t>
            </w:r>
            <w:r w:rsidR="0072101A" w:rsidRPr="0072101A">
              <w:rPr>
                <w:rFonts w:ascii="Tahoma" w:hAnsi="Tahoma" w:cs="Tahoma"/>
                <w:color w:val="000000"/>
                <w:sz w:val="22"/>
                <w:szCs w:val="22"/>
              </w:rPr>
              <w:t>(Uradni list RS, št. 87/06, 127/06, 8/07, 51/08, 5/09 in 6/12)</w:t>
            </w:r>
            <w:r w:rsidR="00AE79BF" w:rsidRPr="00AA1541">
              <w:rPr>
                <w:rFonts w:ascii="Tahoma" w:hAnsi="Tahoma" w:cs="Tahoma"/>
                <w:color w:val="000000"/>
                <w:sz w:val="22"/>
                <w:szCs w:val="22"/>
              </w:rPr>
              <w:t>, Pravilnika o standardih in normativih socialnovarstvenih storitev (</w:t>
            </w:r>
            <w:r w:rsidR="009C4B1F" w:rsidRPr="009C4B1F">
              <w:rPr>
                <w:rFonts w:ascii="Tahoma" w:hAnsi="Tahoma" w:cs="Tahoma"/>
                <w:color w:val="000000"/>
                <w:sz w:val="22"/>
                <w:szCs w:val="22"/>
              </w:rPr>
              <w:t xml:space="preserve">Uradni list RS, št. 45/10, 28/11, </w:t>
            </w:r>
            <w:r w:rsidR="009C4B1F">
              <w:rPr>
                <w:rFonts w:ascii="Tahoma" w:hAnsi="Tahoma" w:cs="Tahoma"/>
                <w:color w:val="000000"/>
                <w:sz w:val="22"/>
                <w:szCs w:val="22"/>
              </w:rPr>
              <w:t>104/11, 111/13, 102/15 in 76/17</w:t>
            </w:r>
            <w:r w:rsidR="00AE79BF" w:rsidRPr="00AA1541">
              <w:rPr>
                <w:rFonts w:ascii="Tahoma" w:hAnsi="Tahoma" w:cs="Tahoma"/>
                <w:color w:val="000000"/>
                <w:sz w:val="22"/>
                <w:szCs w:val="22"/>
              </w:rPr>
              <w:t xml:space="preserve">) </w:t>
            </w:r>
            <w:r w:rsidR="00996E9A" w:rsidRPr="00AA1541">
              <w:rPr>
                <w:rFonts w:ascii="Tahoma" w:hAnsi="Tahoma" w:cs="Tahoma"/>
                <w:color w:val="000000"/>
                <w:sz w:val="22"/>
                <w:szCs w:val="22"/>
              </w:rPr>
              <w:t xml:space="preserve">in 16. člen Statuta Občine Cerklje na Gorenjskem (Uradni vestnik Občine Cerklje na Gorenjskem, št. </w:t>
            </w:r>
            <w:r w:rsidR="00AA1541">
              <w:rPr>
                <w:rFonts w:ascii="Tahoma" w:hAnsi="Tahoma" w:cs="Tahoma"/>
                <w:color w:val="000000"/>
                <w:sz w:val="22"/>
                <w:szCs w:val="22"/>
              </w:rPr>
              <w:t>7/16</w:t>
            </w:r>
            <w:r w:rsidR="00996E9A" w:rsidRPr="00AA1541">
              <w:rPr>
                <w:rFonts w:ascii="Tahoma" w:hAnsi="Tahoma" w:cs="Tahoma"/>
                <w:color w:val="000000"/>
                <w:sz w:val="22"/>
                <w:szCs w:val="22"/>
              </w:rPr>
              <w:t>)</w:t>
            </w:r>
          </w:p>
          <w:p w:rsidR="00996E9A" w:rsidRPr="00AA1541" w:rsidRDefault="00996E9A" w:rsidP="00EA6A52">
            <w:pPr>
              <w:pStyle w:val="Telobesedila"/>
              <w:jc w:val="both"/>
              <w:rPr>
                <w:rFonts w:ascii="Tahoma" w:hAnsi="Tahoma" w:cs="Tahoma"/>
                <w:color w:val="000000"/>
                <w:sz w:val="22"/>
                <w:szCs w:val="22"/>
              </w:rPr>
            </w:pPr>
          </w:p>
        </w:tc>
      </w:tr>
      <w:tr w:rsidR="00ED2DE6" w:rsidRPr="00AA1541" w:rsidTr="00E27379">
        <w:tc>
          <w:tcPr>
            <w:tcW w:w="2404" w:type="dxa"/>
            <w:shd w:val="clear" w:color="auto" w:fill="auto"/>
          </w:tcPr>
          <w:p w:rsidR="00ED2DE6" w:rsidRPr="00AA1541" w:rsidRDefault="00ED2DE6" w:rsidP="00EA6A52">
            <w:pPr>
              <w:pStyle w:val="Telobesedila"/>
              <w:rPr>
                <w:rFonts w:ascii="Tahoma" w:hAnsi="Tahoma" w:cs="Tahoma"/>
                <w:b/>
                <w:sz w:val="22"/>
                <w:szCs w:val="22"/>
              </w:rPr>
            </w:pPr>
            <w:r w:rsidRPr="00AA1541">
              <w:rPr>
                <w:rFonts w:ascii="Tahoma" w:hAnsi="Tahoma" w:cs="Tahoma"/>
                <w:b/>
                <w:sz w:val="22"/>
                <w:szCs w:val="22"/>
              </w:rPr>
              <w:t xml:space="preserve">PREDLAGATELJ:      </w:t>
            </w:r>
          </w:p>
        </w:tc>
        <w:tc>
          <w:tcPr>
            <w:tcW w:w="7337" w:type="dxa"/>
            <w:shd w:val="clear" w:color="auto" w:fill="auto"/>
          </w:tcPr>
          <w:p w:rsidR="00ED2DE6" w:rsidRPr="00AA1541" w:rsidRDefault="00D224AF" w:rsidP="00EA6A52">
            <w:pPr>
              <w:pStyle w:val="Telobesedila"/>
              <w:rPr>
                <w:rFonts w:ascii="Tahoma" w:hAnsi="Tahoma" w:cs="Tahoma"/>
                <w:sz w:val="22"/>
                <w:szCs w:val="22"/>
              </w:rPr>
            </w:pPr>
            <w:r w:rsidRPr="00AA1541">
              <w:rPr>
                <w:rFonts w:ascii="Tahoma" w:hAnsi="Tahoma" w:cs="Tahoma"/>
                <w:sz w:val="22"/>
                <w:szCs w:val="22"/>
              </w:rPr>
              <w:t>Ž</w:t>
            </w:r>
            <w:r w:rsidR="00ED2DE6" w:rsidRPr="00AA1541">
              <w:rPr>
                <w:rFonts w:ascii="Tahoma" w:hAnsi="Tahoma" w:cs="Tahoma"/>
                <w:sz w:val="22"/>
                <w:szCs w:val="22"/>
              </w:rPr>
              <w:t>upan</w:t>
            </w:r>
            <w:r w:rsidRPr="00AA1541">
              <w:rPr>
                <w:rFonts w:ascii="Tahoma" w:hAnsi="Tahoma" w:cs="Tahoma"/>
                <w:sz w:val="22"/>
                <w:szCs w:val="22"/>
              </w:rPr>
              <w:t>,</w:t>
            </w:r>
            <w:r w:rsidR="00ED2DE6" w:rsidRPr="00AA1541">
              <w:rPr>
                <w:rFonts w:ascii="Tahoma" w:hAnsi="Tahoma" w:cs="Tahoma"/>
                <w:sz w:val="22"/>
                <w:szCs w:val="22"/>
              </w:rPr>
              <w:t xml:space="preserve"> g. Franc Čebulj </w:t>
            </w:r>
          </w:p>
          <w:p w:rsidR="00ED2DE6" w:rsidRPr="00AA1541" w:rsidRDefault="00ED2DE6" w:rsidP="00EA6A52">
            <w:pPr>
              <w:pStyle w:val="Telobesedila"/>
              <w:rPr>
                <w:rFonts w:ascii="Tahoma" w:hAnsi="Tahoma" w:cs="Tahoma"/>
                <w:b/>
                <w:sz w:val="22"/>
                <w:szCs w:val="22"/>
              </w:rPr>
            </w:pPr>
          </w:p>
        </w:tc>
      </w:tr>
      <w:tr w:rsidR="00ED2DE6" w:rsidRPr="00AA1541" w:rsidTr="00E27379">
        <w:tc>
          <w:tcPr>
            <w:tcW w:w="2404" w:type="dxa"/>
            <w:shd w:val="clear" w:color="auto" w:fill="auto"/>
          </w:tcPr>
          <w:p w:rsidR="00ED2DE6" w:rsidRPr="00AA1541" w:rsidRDefault="00C44257" w:rsidP="00EA6A52">
            <w:pPr>
              <w:pStyle w:val="Telobesedila"/>
              <w:rPr>
                <w:rFonts w:ascii="Tahoma" w:hAnsi="Tahoma" w:cs="Tahoma"/>
                <w:b/>
                <w:sz w:val="22"/>
                <w:szCs w:val="22"/>
              </w:rPr>
            </w:pPr>
            <w:r>
              <w:rPr>
                <w:rFonts w:ascii="Tahoma" w:hAnsi="Tahoma" w:cs="Tahoma"/>
                <w:b/>
                <w:sz w:val="22"/>
                <w:szCs w:val="22"/>
              </w:rPr>
              <w:t>PRIPRAVILI</w:t>
            </w:r>
            <w:r w:rsidR="00ED2DE6" w:rsidRPr="00AA1541">
              <w:rPr>
                <w:rFonts w:ascii="Tahoma" w:hAnsi="Tahoma" w:cs="Tahoma"/>
                <w:b/>
                <w:sz w:val="22"/>
                <w:szCs w:val="22"/>
              </w:rPr>
              <w:t xml:space="preserve">:        </w:t>
            </w:r>
          </w:p>
        </w:tc>
        <w:tc>
          <w:tcPr>
            <w:tcW w:w="7337" w:type="dxa"/>
            <w:shd w:val="clear" w:color="auto" w:fill="auto"/>
          </w:tcPr>
          <w:p w:rsidR="007626FE" w:rsidRDefault="007626FE" w:rsidP="00EA6A52">
            <w:pPr>
              <w:pStyle w:val="Telobesedila"/>
              <w:jc w:val="both"/>
              <w:rPr>
                <w:rFonts w:ascii="Tahoma" w:hAnsi="Tahoma" w:cs="Tahoma"/>
                <w:color w:val="000000"/>
                <w:sz w:val="22"/>
                <w:szCs w:val="22"/>
              </w:rPr>
            </w:pPr>
            <w:r w:rsidRPr="007626FE">
              <w:rPr>
                <w:rFonts w:ascii="Tahoma" w:hAnsi="Tahoma" w:cs="Tahoma"/>
                <w:color w:val="000000"/>
                <w:sz w:val="22"/>
                <w:szCs w:val="22"/>
              </w:rPr>
              <w:t xml:space="preserve">Socialnovarstveni zavod </w:t>
            </w:r>
            <w:proofErr w:type="spellStart"/>
            <w:r w:rsidRPr="007626FE">
              <w:rPr>
                <w:rFonts w:ascii="Tahoma" w:hAnsi="Tahoma" w:cs="Tahoma"/>
                <w:color w:val="000000"/>
                <w:sz w:val="22"/>
                <w:szCs w:val="22"/>
              </w:rPr>
              <w:t>Taber</w:t>
            </w:r>
            <w:proofErr w:type="spellEnd"/>
            <w:r w:rsidR="00C945A5">
              <w:rPr>
                <w:rFonts w:ascii="Tahoma" w:hAnsi="Tahoma" w:cs="Tahoma"/>
                <w:color w:val="000000"/>
                <w:sz w:val="22"/>
                <w:szCs w:val="22"/>
              </w:rPr>
              <w:t xml:space="preserve"> – predlog cene</w:t>
            </w:r>
          </w:p>
          <w:p w:rsidR="00ED2DE6" w:rsidRPr="00AA1541" w:rsidRDefault="00142A75" w:rsidP="00EA6A52">
            <w:pPr>
              <w:pStyle w:val="Telobesedila"/>
              <w:jc w:val="both"/>
              <w:rPr>
                <w:rFonts w:ascii="Tahoma" w:hAnsi="Tahoma" w:cs="Tahoma"/>
                <w:color w:val="000000"/>
                <w:sz w:val="22"/>
                <w:szCs w:val="22"/>
              </w:rPr>
            </w:pPr>
            <w:r w:rsidRPr="00AA1541">
              <w:rPr>
                <w:rFonts w:ascii="Tahoma" w:hAnsi="Tahoma" w:cs="Tahoma"/>
                <w:color w:val="000000"/>
                <w:sz w:val="22"/>
                <w:szCs w:val="22"/>
              </w:rPr>
              <w:t xml:space="preserve">Simona Vodlan, </w:t>
            </w:r>
            <w:r w:rsidR="007626FE">
              <w:rPr>
                <w:rFonts w:ascii="Tahoma" w:hAnsi="Tahoma" w:cs="Tahoma"/>
                <w:color w:val="000000"/>
                <w:sz w:val="22"/>
                <w:szCs w:val="22"/>
              </w:rPr>
              <w:t>Višja svetovalka II, obrazložitev</w:t>
            </w:r>
          </w:p>
          <w:p w:rsidR="00330E22" w:rsidRPr="00AA1541" w:rsidRDefault="00330E22" w:rsidP="00EA6A52">
            <w:pPr>
              <w:pStyle w:val="Telobesedila"/>
              <w:jc w:val="both"/>
              <w:rPr>
                <w:rFonts w:ascii="Tahoma" w:hAnsi="Tahoma" w:cs="Tahoma"/>
                <w:sz w:val="22"/>
                <w:szCs w:val="22"/>
              </w:rPr>
            </w:pPr>
          </w:p>
        </w:tc>
      </w:tr>
      <w:tr w:rsidR="00E27379" w:rsidRPr="00AA1541" w:rsidTr="00E27379">
        <w:tc>
          <w:tcPr>
            <w:tcW w:w="2404" w:type="dxa"/>
            <w:shd w:val="clear" w:color="auto" w:fill="auto"/>
          </w:tcPr>
          <w:p w:rsidR="00E27379" w:rsidRPr="00AA1541" w:rsidRDefault="00E27379" w:rsidP="00EA6A52">
            <w:pPr>
              <w:rPr>
                <w:rFonts w:ascii="Tahoma" w:hAnsi="Tahoma" w:cs="Tahoma"/>
                <w:b/>
                <w:sz w:val="22"/>
                <w:szCs w:val="22"/>
              </w:rPr>
            </w:pPr>
            <w:r w:rsidRPr="00AA1541">
              <w:rPr>
                <w:rFonts w:ascii="Tahoma" w:hAnsi="Tahoma" w:cs="Tahoma"/>
                <w:b/>
                <w:sz w:val="22"/>
                <w:szCs w:val="22"/>
              </w:rPr>
              <w:t xml:space="preserve">NAMEN:      </w:t>
            </w:r>
          </w:p>
        </w:tc>
        <w:tc>
          <w:tcPr>
            <w:tcW w:w="7337" w:type="dxa"/>
            <w:shd w:val="clear" w:color="auto" w:fill="auto"/>
          </w:tcPr>
          <w:p w:rsidR="00A56C5A" w:rsidRPr="00AA1541" w:rsidRDefault="00321279" w:rsidP="00EA6A52">
            <w:pPr>
              <w:jc w:val="both"/>
              <w:rPr>
                <w:rFonts w:ascii="Tahoma" w:hAnsi="Tahoma" w:cs="Tahoma"/>
                <w:sz w:val="22"/>
                <w:szCs w:val="22"/>
              </w:rPr>
            </w:pPr>
            <w:r w:rsidRPr="00AA1541">
              <w:rPr>
                <w:rFonts w:ascii="Tahoma" w:hAnsi="Tahoma" w:cs="Tahoma"/>
                <w:sz w:val="22"/>
                <w:szCs w:val="22"/>
              </w:rPr>
              <w:t xml:space="preserve">Izdaja </w:t>
            </w:r>
            <w:r w:rsidR="00E740FB" w:rsidRPr="00AA1541">
              <w:rPr>
                <w:rFonts w:ascii="Tahoma" w:hAnsi="Tahoma" w:cs="Tahoma"/>
                <w:sz w:val="22"/>
                <w:szCs w:val="22"/>
              </w:rPr>
              <w:t>soglasja k ceni</w:t>
            </w:r>
            <w:r w:rsidRPr="00AA1541">
              <w:rPr>
                <w:rFonts w:ascii="Tahoma" w:hAnsi="Tahoma" w:cs="Tahoma"/>
                <w:sz w:val="22"/>
                <w:szCs w:val="22"/>
              </w:rPr>
              <w:t xml:space="preserve"> </w:t>
            </w:r>
            <w:r w:rsidR="007626FE">
              <w:rPr>
                <w:rFonts w:ascii="Tahoma" w:hAnsi="Tahoma" w:cs="Tahoma"/>
                <w:sz w:val="22"/>
                <w:szCs w:val="22"/>
              </w:rPr>
              <w:t xml:space="preserve">socialno varstvene </w:t>
            </w:r>
            <w:r w:rsidRPr="00AA1541">
              <w:rPr>
                <w:rFonts w:ascii="Tahoma" w:hAnsi="Tahoma" w:cs="Tahoma"/>
                <w:sz w:val="22"/>
                <w:szCs w:val="22"/>
              </w:rPr>
              <w:t xml:space="preserve">storitve pomoči na domu, ki jo </w:t>
            </w:r>
            <w:r w:rsidR="007626FE">
              <w:rPr>
                <w:rFonts w:ascii="Tahoma" w:hAnsi="Tahoma" w:cs="Tahoma"/>
                <w:sz w:val="22"/>
                <w:szCs w:val="22"/>
              </w:rPr>
              <w:t xml:space="preserve">na območju Občine Cerklje na Gorenjskem </w:t>
            </w:r>
            <w:r w:rsidRPr="00AA1541">
              <w:rPr>
                <w:rFonts w:ascii="Tahoma" w:hAnsi="Tahoma" w:cs="Tahoma"/>
                <w:sz w:val="22"/>
                <w:szCs w:val="22"/>
              </w:rPr>
              <w:t xml:space="preserve">izvaja koncesionar </w:t>
            </w:r>
            <w:r w:rsidR="00A70E89">
              <w:rPr>
                <w:rFonts w:ascii="Tahoma" w:hAnsi="Tahoma" w:cs="Tahoma"/>
                <w:sz w:val="22"/>
                <w:szCs w:val="22"/>
              </w:rPr>
              <w:t xml:space="preserve">Socialnovarstveni zavod </w:t>
            </w:r>
            <w:proofErr w:type="spellStart"/>
            <w:r w:rsidR="00A70E89">
              <w:rPr>
                <w:rFonts w:ascii="Tahoma" w:hAnsi="Tahoma" w:cs="Tahoma"/>
                <w:sz w:val="22"/>
                <w:szCs w:val="22"/>
              </w:rPr>
              <w:t>Taber</w:t>
            </w:r>
            <w:proofErr w:type="spellEnd"/>
            <w:r w:rsidR="00CB68E8" w:rsidRPr="00AA1541">
              <w:rPr>
                <w:rFonts w:ascii="Tahoma" w:hAnsi="Tahoma" w:cs="Tahoma"/>
                <w:sz w:val="22"/>
                <w:szCs w:val="22"/>
              </w:rPr>
              <w:t xml:space="preserve"> </w:t>
            </w:r>
          </w:p>
          <w:p w:rsidR="00E740FB" w:rsidRPr="00AA1541" w:rsidRDefault="00E740FB" w:rsidP="00EA6A52">
            <w:pPr>
              <w:jc w:val="both"/>
              <w:rPr>
                <w:rFonts w:ascii="Tahoma" w:hAnsi="Tahoma" w:cs="Tahoma"/>
                <w:sz w:val="22"/>
                <w:szCs w:val="22"/>
              </w:rPr>
            </w:pPr>
          </w:p>
        </w:tc>
      </w:tr>
    </w:tbl>
    <w:p w:rsidR="00353E18" w:rsidRDefault="00353E18" w:rsidP="000B62A9">
      <w:pPr>
        <w:pStyle w:val="Telobesedila"/>
        <w:rPr>
          <w:rFonts w:ascii="Tahoma" w:hAnsi="Tahoma" w:cs="Tahoma"/>
          <w:sz w:val="18"/>
          <w:szCs w:val="18"/>
        </w:rPr>
      </w:pPr>
    </w:p>
    <w:p w:rsidR="004F43D1" w:rsidRPr="00757300" w:rsidRDefault="004F43D1" w:rsidP="00C945A5">
      <w:pPr>
        <w:pStyle w:val="Telobesedila"/>
        <w:rPr>
          <w:rFonts w:ascii="Tahoma" w:hAnsi="Tahoma" w:cs="Tahoma"/>
          <w:b/>
          <w:sz w:val="18"/>
          <w:szCs w:val="18"/>
        </w:rPr>
      </w:pPr>
    </w:p>
    <w:p w:rsidR="00FA1912" w:rsidRPr="00A70E89" w:rsidRDefault="003B6596" w:rsidP="00C945A5">
      <w:pPr>
        <w:pStyle w:val="Telobesedila"/>
        <w:rPr>
          <w:rFonts w:ascii="Tahoma" w:hAnsi="Tahoma" w:cs="Tahoma"/>
          <w:b/>
          <w:sz w:val="22"/>
          <w:szCs w:val="22"/>
        </w:rPr>
      </w:pPr>
      <w:r w:rsidRPr="00A70E89">
        <w:rPr>
          <w:rFonts w:ascii="Tahoma" w:hAnsi="Tahoma" w:cs="Tahoma"/>
          <w:b/>
          <w:sz w:val="22"/>
          <w:szCs w:val="22"/>
        </w:rPr>
        <w:t>OBRAZLOŽITEV</w:t>
      </w:r>
      <w:r w:rsidR="00BE0019" w:rsidRPr="00A70E89">
        <w:rPr>
          <w:rFonts w:ascii="Tahoma" w:hAnsi="Tahoma" w:cs="Tahoma"/>
          <w:b/>
          <w:sz w:val="22"/>
          <w:szCs w:val="22"/>
        </w:rPr>
        <w:t>:</w:t>
      </w:r>
    </w:p>
    <w:p w:rsidR="00DD7F70" w:rsidRPr="00A70E89" w:rsidRDefault="00DD7F70" w:rsidP="00C945A5">
      <w:pPr>
        <w:pStyle w:val="Telobesedila"/>
        <w:jc w:val="both"/>
        <w:rPr>
          <w:rFonts w:ascii="Tahoma" w:hAnsi="Tahoma" w:cs="Tahoma"/>
          <w:b/>
          <w:sz w:val="22"/>
          <w:szCs w:val="22"/>
        </w:rPr>
      </w:pPr>
    </w:p>
    <w:p w:rsidR="00EB7D9E" w:rsidRPr="00A70E89" w:rsidRDefault="002147E3" w:rsidP="00C945A5">
      <w:pPr>
        <w:pStyle w:val="odstavek"/>
        <w:spacing w:before="0" w:beforeAutospacing="0" w:after="0" w:afterAutospacing="0"/>
        <w:jc w:val="both"/>
        <w:rPr>
          <w:rFonts w:ascii="Tahoma" w:hAnsi="Tahoma" w:cs="Tahoma"/>
          <w:sz w:val="22"/>
          <w:szCs w:val="22"/>
        </w:rPr>
      </w:pPr>
      <w:r w:rsidRPr="00A70E89">
        <w:rPr>
          <w:rFonts w:ascii="Tahoma" w:hAnsi="Tahoma" w:cs="Tahoma"/>
          <w:sz w:val="22"/>
          <w:szCs w:val="22"/>
        </w:rPr>
        <w:t>»Pomoč družini na domu« je javna služba na področju socialnega varstva, ki jo določa 42. člen Zakona o socialnem varstvu</w:t>
      </w:r>
      <w:r w:rsidR="00EB7D9E" w:rsidRPr="00A70E89">
        <w:rPr>
          <w:rFonts w:ascii="Tahoma" w:hAnsi="Tahoma" w:cs="Tahoma"/>
          <w:color w:val="000000"/>
          <w:sz w:val="22"/>
          <w:szCs w:val="22"/>
        </w:rPr>
        <w:t xml:space="preserve">(Uradni list RS, št. </w:t>
      </w:r>
      <w:hyperlink r:id="rId11" w:tgtFrame="_blank" w:tooltip="Zakon o socialnem varstvu (uradno prečiščeno besedilo)" w:history="1">
        <w:r w:rsidR="00EB7D9E" w:rsidRPr="00A70E89">
          <w:rPr>
            <w:rFonts w:ascii="Tahoma" w:hAnsi="Tahoma" w:cs="Tahoma"/>
            <w:color w:val="000000"/>
            <w:sz w:val="22"/>
            <w:szCs w:val="22"/>
          </w:rPr>
          <w:t>3/07</w:t>
        </w:r>
      </w:hyperlink>
      <w:r w:rsidR="00EB7D9E" w:rsidRPr="00A70E89">
        <w:rPr>
          <w:rFonts w:ascii="Tahoma" w:hAnsi="Tahoma" w:cs="Tahoma"/>
          <w:color w:val="000000"/>
          <w:sz w:val="22"/>
          <w:szCs w:val="22"/>
        </w:rPr>
        <w:t xml:space="preserve"> – uradno prečiščeno besedilo, </w:t>
      </w:r>
      <w:hyperlink r:id="rId12" w:tgtFrame="_blank" w:tooltip="Popravek Uradnega prečiščenega besedila Zakona o socialnem varstvu (ZSV-UPB2)" w:history="1">
        <w:r w:rsidR="00EB7D9E" w:rsidRPr="00A70E89">
          <w:rPr>
            <w:rFonts w:ascii="Tahoma" w:hAnsi="Tahoma" w:cs="Tahoma"/>
            <w:color w:val="000000"/>
            <w:sz w:val="22"/>
            <w:szCs w:val="22"/>
          </w:rPr>
          <w:t xml:space="preserve">23/07 – </w:t>
        </w:r>
        <w:proofErr w:type="spellStart"/>
        <w:r w:rsidR="00EB7D9E" w:rsidRPr="00A70E89">
          <w:rPr>
            <w:rFonts w:ascii="Tahoma" w:hAnsi="Tahoma" w:cs="Tahoma"/>
            <w:color w:val="000000"/>
            <w:sz w:val="22"/>
            <w:szCs w:val="22"/>
          </w:rPr>
          <w:t>popr</w:t>
        </w:r>
        <w:proofErr w:type="spellEnd"/>
        <w:r w:rsidR="00EB7D9E" w:rsidRPr="00A70E89">
          <w:rPr>
            <w:rFonts w:ascii="Tahoma" w:hAnsi="Tahoma" w:cs="Tahoma"/>
            <w:color w:val="000000"/>
            <w:sz w:val="22"/>
            <w:szCs w:val="22"/>
          </w:rPr>
          <w:t>.</w:t>
        </w:r>
      </w:hyperlink>
      <w:r w:rsidR="00EB7D9E" w:rsidRPr="00A70E89">
        <w:rPr>
          <w:rFonts w:ascii="Tahoma" w:hAnsi="Tahoma" w:cs="Tahoma"/>
          <w:color w:val="000000"/>
          <w:sz w:val="22"/>
          <w:szCs w:val="22"/>
        </w:rPr>
        <w:t xml:space="preserve">, </w:t>
      </w:r>
      <w:hyperlink r:id="rId13" w:tgtFrame="_blank" w:tooltip="Popravek Zakona o socialnem varstvu – uradno prečiščeno besedilo (ZSV-UPB2)" w:history="1">
        <w:r w:rsidR="00EB7D9E" w:rsidRPr="00A70E89">
          <w:rPr>
            <w:rFonts w:ascii="Tahoma" w:hAnsi="Tahoma" w:cs="Tahoma"/>
            <w:color w:val="000000"/>
            <w:sz w:val="22"/>
            <w:szCs w:val="22"/>
          </w:rPr>
          <w:t xml:space="preserve">41/07 – </w:t>
        </w:r>
        <w:proofErr w:type="spellStart"/>
        <w:r w:rsidR="00EB7D9E" w:rsidRPr="00A70E89">
          <w:rPr>
            <w:rFonts w:ascii="Tahoma" w:hAnsi="Tahoma" w:cs="Tahoma"/>
            <w:color w:val="000000"/>
            <w:sz w:val="22"/>
            <w:szCs w:val="22"/>
          </w:rPr>
          <w:t>popr</w:t>
        </w:r>
        <w:proofErr w:type="spellEnd"/>
        <w:r w:rsidR="00EB7D9E" w:rsidRPr="00A70E89">
          <w:rPr>
            <w:rFonts w:ascii="Tahoma" w:hAnsi="Tahoma" w:cs="Tahoma"/>
            <w:color w:val="000000"/>
            <w:sz w:val="22"/>
            <w:szCs w:val="22"/>
          </w:rPr>
          <w:t>.</w:t>
        </w:r>
      </w:hyperlink>
      <w:r w:rsidR="00EB7D9E" w:rsidRPr="00A70E89">
        <w:rPr>
          <w:rFonts w:ascii="Tahoma" w:hAnsi="Tahoma" w:cs="Tahoma"/>
          <w:color w:val="000000"/>
          <w:sz w:val="22"/>
          <w:szCs w:val="22"/>
        </w:rPr>
        <w:t xml:space="preserve">, </w:t>
      </w:r>
      <w:hyperlink r:id="rId14" w:tgtFrame="_blank" w:tooltip="Zakon o socialno varstvenih prejemkih" w:history="1">
        <w:r w:rsidR="00EB7D9E" w:rsidRPr="00A70E89">
          <w:rPr>
            <w:rFonts w:ascii="Tahoma" w:hAnsi="Tahoma" w:cs="Tahoma"/>
            <w:color w:val="000000"/>
            <w:sz w:val="22"/>
            <w:szCs w:val="22"/>
          </w:rPr>
          <w:t>61/10</w:t>
        </w:r>
      </w:hyperlink>
      <w:r w:rsidR="00EB7D9E" w:rsidRPr="00A70E89">
        <w:rPr>
          <w:rFonts w:ascii="Tahoma" w:hAnsi="Tahoma" w:cs="Tahoma"/>
          <w:color w:val="000000"/>
          <w:sz w:val="22"/>
          <w:szCs w:val="22"/>
        </w:rPr>
        <w:t xml:space="preserve"> – </w:t>
      </w:r>
      <w:proofErr w:type="spellStart"/>
      <w:r w:rsidR="00EB7D9E" w:rsidRPr="00A70E89">
        <w:rPr>
          <w:rFonts w:ascii="Tahoma" w:hAnsi="Tahoma" w:cs="Tahoma"/>
          <w:color w:val="000000"/>
          <w:sz w:val="22"/>
          <w:szCs w:val="22"/>
        </w:rPr>
        <w:t>ZSVarPre</w:t>
      </w:r>
      <w:proofErr w:type="spellEnd"/>
      <w:r w:rsidR="00EB7D9E" w:rsidRPr="00A70E89">
        <w:rPr>
          <w:rFonts w:ascii="Tahoma" w:hAnsi="Tahoma" w:cs="Tahoma"/>
          <w:color w:val="000000"/>
          <w:sz w:val="22"/>
          <w:szCs w:val="22"/>
        </w:rPr>
        <w:t xml:space="preserve">, </w:t>
      </w:r>
      <w:r w:rsidR="00A70E89" w:rsidRPr="00A70E89">
        <w:rPr>
          <w:rFonts w:ascii="Tahoma" w:hAnsi="Tahoma" w:cs="Tahoma"/>
          <w:color w:val="000000"/>
          <w:sz w:val="22"/>
          <w:szCs w:val="22"/>
        </w:rPr>
        <w:t>62/10 – ZUPJS, 57/12, 39/16, 52/16 –</w:t>
      </w:r>
      <w:r w:rsidR="00A70E89">
        <w:rPr>
          <w:rFonts w:ascii="Tahoma" w:hAnsi="Tahoma" w:cs="Tahoma"/>
          <w:color w:val="000000"/>
          <w:sz w:val="22"/>
          <w:szCs w:val="22"/>
        </w:rPr>
        <w:t xml:space="preserve"> ZPPreb-1, 15/17 – DZ in 29/17 - </w:t>
      </w:r>
      <w:r w:rsidR="00EB7D9E" w:rsidRPr="00A70E89">
        <w:rPr>
          <w:rFonts w:ascii="Tahoma" w:hAnsi="Tahoma" w:cs="Tahoma"/>
          <w:color w:val="000000"/>
          <w:sz w:val="22"/>
          <w:szCs w:val="22"/>
        </w:rPr>
        <w:t>v nadaljevanju besedila: ZSV)</w:t>
      </w:r>
      <w:r w:rsidRPr="00A70E89">
        <w:rPr>
          <w:rFonts w:ascii="Tahoma" w:hAnsi="Tahoma" w:cs="Tahoma"/>
          <w:sz w:val="22"/>
          <w:szCs w:val="22"/>
        </w:rPr>
        <w:t xml:space="preserve">, </w:t>
      </w:r>
      <w:r w:rsidR="00EB7D9E" w:rsidRPr="00A70E89">
        <w:rPr>
          <w:rFonts w:ascii="Tahoma" w:hAnsi="Tahoma" w:cs="Tahoma"/>
          <w:sz w:val="22"/>
          <w:szCs w:val="22"/>
        </w:rPr>
        <w:t>mrežo navedene javne službe pa zagotavljajo občine na podl</w:t>
      </w:r>
      <w:r w:rsidR="00714617" w:rsidRPr="00A70E89">
        <w:rPr>
          <w:rFonts w:ascii="Tahoma" w:hAnsi="Tahoma" w:cs="Tahoma"/>
          <w:sz w:val="22"/>
          <w:szCs w:val="22"/>
        </w:rPr>
        <w:t>a</w:t>
      </w:r>
      <w:r w:rsidR="00CF71DC" w:rsidRPr="00A70E89">
        <w:rPr>
          <w:rFonts w:ascii="Tahoma" w:hAnsi="Tahoma" w:cs="Tahoma"/>
          <w:sz w:val="22"/>
          <w:szCs w:val="22"/>
        </w:rPr>
        <w:t xml:space="preserve">gi 43. člena citiranega zakona, </w:t>
      </w:r>
      <w:r w:rsidR="00714617" w:rsidRPr="00A70E89">
        <w:rPr>
          <w:rFonts w:ascii="Tahoma" w:hAnsi="Tahoma" w:cs="Tahoma"/>
          <w:sz w:val="22"/>
          <w:szCs w:val="22"/>
        </w:rPr>
        <w:t xml:space="preserve">sofinanciranje storitve pa v obsegu, kot to določa </w:t>
      </w:r>
      <w:r w:rsidR="00E728BA" w:rsidRPr="00A70E89">
        <w:rPr>
          <w:rFonts w:ascii="Tahoma" w:hAnsi="Tahoma" w:cs="Tahoma"/>
          <w:sz w:val="22"/>
          <w:szCs w:val="22"/>
        </w:rPr>
        <w:t>99. člen ZSV. Sredstva za sofinanciranje pravice socialnovarstvene storitve pomoči na domu se zagotavljajo iz proračuna občine, na območju katere ima upravičenec storitev in pomoči prijavljeno stalno prebivališče.</w:t>
      </w:r>
    </w:p>
    <w:p w:rsidR="00EB7D9E" w:rsidRPr="00A70E89" w:rsidRDefault="00966645" w:rsidP="005F333C">
      <w:pPr>
        <w:jc w:val="both"/>
        <w:rPr>
          <w:rFonts w:ascii="Tahoma" w:hAnsi="Tahoma" w:cs="Tahoma"/>
          <w:sz w:val="22"/>
          <w:szCs w:val="22"/>
        </w:rPr>
      </w:pPr>
      <w:r w:rsidRPr="00A70E89">
        <w:rPr>
          <w:rFonts w:ascii="Tahoma" w:hAnsi="Tahoma" w:cs="Tahoma"/>
          <w:color w:val="000000"/>
          <w:sz w:val="22"/>
          <w:szCs w:val="22"/>
          <w:lang w:val="x-none"/>
        </w:rPr>
        <w:t>Pomoč družini na domu obsega socialno oskrbo upravičenca v primeru invalidnosti, starosti ter v drugih primerih, ko socialna oskrba na domu lahko nadomesti institucionalno varstvo.</w:t>
      </w:r>
      <w:r w:rsidR="005F333C" w:rsidRPr="00A70E89">
        <w:rPr>
          <w:rFonts w:ascii="Tahoma" w:hAnsi="Tahoma" w:cs="Tahoma"/>
          <w:color w:val="000000"/>
          <w:sz w:val="22"/>
          <w:szCs w:val="22"/>
        </w:rPr>
        <w:t xml:space="preserve"> Socialna oskrba na domu je strokovno voden proces in organizirana oblika praktične pomoči, </w:t>
      </w:r>
      <w:r w:rsidR="005F333C" w:rsidRPr="00A70E89">
        <w:rPr>
          <w:rFonts w:ascii="Tahoma" w:hAnsi="Tahoma" w:cs="Tahoma"/>
          <w:color w:val="000000"/>
          <w:sz w:val="22"/>
          <w:szCs w:val="22"/>
        </w:rPr>
        <w:lastRenderedPageBreak/>
        <w:t>pri kateri sodelujejo strokovni delavec, strokovni sodelavec, neposredni izvajalec oskrbe, upravičenec ter ključni ali odgovorni družinski člani.</w:t>
      </w:r>
    </w:p>
    <w:p w:rsidR="00EB7D9E" w:rsidRPr="00A70E89" w:rsidRDefault="00EB7D9E" w:rsidP="002703B8">
      <w:pPr>
        <w:jc w:val="both"/>
        <w:rPr>
          <w:rFonts w:ascii="Tahoma" w:hAnsi="Tahoma" w:cs="Tahoma"/>
          <w:sz w:val="22"/>
          <w:szCs w:val="22"/>
        </w:rPr>
      </w:pPr>
    </w:p>
    <w:p w:rsidR="003C7AA5" w:rsidRPr="00A70E89" w:rsidRDefault="003C7AA5" w:rsidP="002703B8">
      <w:pPr>
        <w:pStyle w:val="Telobesedila"/>
        <w:jc w:val="both"/>
        <w:rPr>
          <w:rFonts w:ascii="Tahoma" w:hAnsi="Tahoma" w:cs="Tahoma"/>
          <w:sz w:val="22"/>
          <w:szCs w:val="22"/>
        </w:rPr>
      </w:pPr>
      <w:r w:rsidRPr="00A70E89">
        <w:rPr>
          <w:rFonts w:ascii="Tahoma" w:hAnsi="Tahoma" w:cs="Tahoma"/>
          <w:sz w:val="22"/>
          <w:szCs w:val="22"/>
        </w:rPr>
        <w:t>Pravilnik</w:t>
      </w:r>
      <w:r w:rsidRPr="00A70E89">
        <w:rPr>
          <w:rFonts w:ascii="Tahoma" w:hAnsi="Tahoma" w:cs="Tahoma"/>
          <w:sz w:val="22"/>
          <w:szCs w:val="22"/>
          <w:lang w:val="x-none"/>
        </w:rPr>
        <w:t xml:space="preserve"> </w:t>
      </w:r>
      <w:r w:rsidRPr="00A70E89">
        <w:rPr>
          <w:rFonts w:ascii="Tahoma" w:hAnsi="Tahoma" w:cs="Tahoma"/>
          <w:color w:val="000000"/>
          <w:sz w:val="22"/>
          <w:szCs w:val="22"/>
        </w:rPr>
        <w:t xml:space="preserve">o metodologiji za oblikovanje cen socialno varstvenih storitev (Uradni list RS, št. </w:t>
      </w:r>
      <w:hyperlink r:id="rId15" w:tgtFrame="_blank" w:tooltip="Pravilnik o metodologiji za oblikovanje cen socialno varstvenih storitev" w:history="1">
        <w:r w:rsidRPr="00A70E89">
          <w:rPr>
            <w:rFonts w:ascii="Tahoma" w:hAnsi="Tahoma" w:cs="Tahoma"/>
            <w:color w:val="000000"/>
            <w:sz w:val="22"/>
            <w:szCs w:val="22"/>
          </w:rPr>
          <w:t>87/06</w:t>
        </w:r>
      </w:hyperlink>
      <w:r w:rsidRPr="00A70E89">
        <w:rPr>
          <w:rFonts w:ascii="Tahoma" w:hAnsi="Tahoma" w:cs="Tahoma"/>
          <w:color w:val="000000"/>
          <w:sz w:val="22"/>
          <w:szCs w:val="22"/>
        </w:rPr>
        <w:t xml:space="preserve">, </w:t>
      </w:r>
      <w:hyperlink r:id="rId16" w:tgtFrame="_blank" w:tooltip="Pravilnik o spremembah Pravilnika o metodologiji za oblikovanje cen socialno varstvenih storitev" w:history="1">
        <w:r w:rsidRPr="00A70E89">
          <w:rPr>
            <w:rFonts w:ascii="Tahoma" w:hAnsi="Tahoma" w:cs="Tahoma"/>
            <w:color w:val="000000"/>
            <w:sz w:val="22"/>
            <w:szCs w:val="22"/>
          </w:rPr>
          <w:t>127/06</w:t>
        </w:r>
      </w:hyperlink>
      <w:r w:rsidRPr="00A70E89">
        <w:rPr>
          <w:rFonts w:ascii="Tahoma" w:hAnsi="Tahoma" w:cs="Tahoma"/>
          <w:color w:val="000000"/>
          <w:sz w:val="22"/>
          <w:szCs w:val="22"/>
        </w:rPr>
        <w:t xml:space="preserve">, </w:t>
      </w:r>
      <w:hyperlink r:id="rId17" w:tgtFrame="_blank" w:tooltip="Pravilnik o spremembah Pravilnika o metodologiji za oblikovanje cen socialno varstvenih storitev" w:history="1">
        <w:r w:rsidRPr="00A70E89">
          <w:rPr>
            <w:rFonts w:ascii="Tahoma" w:hAnsi="Tahoma" w:cs="Tahoma"/>
            <w:color w:val="000000"/>
            <w:sz w:val="22"/>
            <w:szCs w:val="22"/>
          </w:rPr>
          <w:t>8/07</w:t>
        </w:r>
      </w:hyperlink>
      <w:r w:rsidRPr="00A70E89">
        <w:rPr>
          <w:rFonts w:ascii="Tahoma" w:hAnsi="Tahoma" w:cs="Tahoma"/>
          <w:color w:val="000000"/>
          <w:sz w:val="22"/>
          <w:szCs w:val="22"/>
        </w:rPr>
        <w:t xml:space="preserve">, </w:t>
      </w:r>
      <w:hyperlink r:id="rId18" w:tgtFrame="_blank" w:tooltip="Pravilnik o spremembah in dopolnitvah Pravilnika o metodologiji za oblikovanje cen socialnovarstvenih storitev" w:history="1">
        <w:r w:rsidRPr="00A70E89">
          <w:rPr>
            <w:rFonts w:ascii="Tahoma" w:hAnsi="Tahoma" w:cs="Tahoma"/>
            <w:color w:val="000000"/>
            <w:sz w:val="22"/>
            <w:szCs w:val="22"/>
          </w:rPr>
          <w:t>51/08</w:t>
        </w:r>
      </w:hyperlink>
      <w:r w:rsidRPr="00A70E89">
        <w:rPr>
          <w:rFonts w:ascii="Tahoma" w:hAnsi="Tahoma" w:cs="Tahoma"/>
          <w:color w:val="000000"/>
          <w:sz w:val="22"/>
          <w:szCs w:val="22"/>
        </w:rPr>
        <w:t xml:space="preserve">, </w:t>
      </w:r>
      <w:hyperlink r:id="rId19" w:tgtFrame="_blank" w:tooltip="Pravilnik o spremembah in dopolnitvah Pravilnika o metodologiji za oblikovanje cen socialno varstvenih storitev" w:history="1">
        <w:r w:rsidRPr="00A70E89">
          <w:rPr>
            <w:rFonts w:ascii="Tahoma" w:hAnsi="Tahoma" w:cs="Tahoma"/>
            <w:color w:val="000000"/>
            <w:sz w:val="22"/>
            <w:szCs w:val="22"/>
          </w:rPr>
          <w:t>5/09</w:t>
        </w:r>
      </w:hyperlink>
      <w:r w:rsidRPr="00A70E89">
        <w:rPr>
          <w:rFonts w:ascii="Tahoma" w:hAnsi="Tahoma" w:cs="Tahoma"/>
          <w:color w:val="000000"/>
          <w:sz w:val="22"/>
          <w:szCs w:val="22"/>
        </w:rPr>
        <w:t xml:space="preserve"> in </w:t>
      </w:r>
      <w:hyperlink r:id="rId20" w:tgtFrame="_blank" w:tooltip="Pravilnik o spremembah in dopolnitvah Pravilnika o metodologiji za oblikovanje cen socialno varstvenih storitev" w:history="1">
        <w:r w:rsidRPr="00A70E89">
          <w:rPr>
            <w:rFonts w:ascii="Tahoma" w:hAnsi="Tahoma" w:cs="Tahoma"/>
            <w:color w:val="000000"/>
            <w:sz w:val="22"/>
            <w:szCs w:val="22"/>
          </w:rPr>
          <w:t>6/12</w:t>
        </w:r>
      </w:hyperlink>
      <w:r w:rsidRPr="00A70E89">
        <w:rPr>
          <w:rFonts w:ascii="Tahoma" w:hAnsi="Tahoma" w:cs="Tahoma"/>
          <w:color w:val="000000"/>
          <w:sz w:val="22"/>
          <w:szCs w:val="22"/>
        </w:rPr>
        <w:t xml:space="preserve">; v nadaljevanju besedila: Pravilnik) </w:t>
      </w:r>
      <w:r w:rsidRPr="00A70E89">
        <w:rPr>
          <w:rFonts w:ascii="Tahoma" w:hAnsi="Tahoma" w:cs="Tahoma"/>
          <w:sz w:val="22"/>
          <w:szCs w:val="22"/>
          <w:lang w:val="x-none"/>
        </w:rPr>
        <w:t>določa metodologijo, po kateri se določijo splošni elementi za oblikovanje cen socialno varstvenih storitev</w:t>
      </w:r>
      <w:r w:rsidR="000626D2">
        <w:rPr>
          <w:rFonts w:ascii="Tahoma" w:hAnsi="Tahoma" w:cs="Tahoma"/>
          <w:sz w:val="22"/>
          <w:szCs w:val="22"/>
        </w:rPr>
        <w:t>.</w:t>
      </w:r>
      <w:r w:rsidRPr="00A70E89">
        <w:rPr>
          <w:rFonts w:ascii="Tahoma" w:hAnsi="Tahoma" w:cs="Tahoma"/>
          <w:sz w:val="22"/>
          <w:szCs w:val="22"/>
          <w:lang w:val="x-none"/>
        </w:rPr>
        <w:t xml:space="preserve"> Cena storitve pomoči družini na domu se določi na podlagi obrazcev št. 2, 2/1 in 2/2, ki </w:t>
      </w:r>
      <w:r w:rsidRPr="00A70E89">
        <w:rPr>
          <w:rFonts w:ascii="Tahoma" w:hAnsi="Tahoma" w:cs="Tahoma"/>
          <w:sz w:val="22"/>
          <w:szCs w:val="22"/>
        </w:rPr>
        <w:t>so določeni</w:t>
      </w:r>
      <w:r w:rsidRPr="00A70E89">
        <w:rPr>
          <w:rFonts w:ascii="Tahoma" w:hAnsi="Tahoma" w:cs="Tahoma"/>
          <w:sz w:val="22"/>
          <w:szCs w:val="22"/>
          <w:lang w:val="x-none"/>
        </w:rPr>
        <w:t xml:space="preserve"> </w:t>
      </w:r>
      <w:r w:rsidRPr="00A70E89">
        <w:rPr>
          <w:rFonts w:ascii="Tahoma" w:hAnsi="Tahoma" w:cs="Tahoma"/>
          <w:sz w:val="22"/>
          <w:szCs w:val="22"/>
        </w:rPr>
        <w:t>v zgoraj navedenem Pravilniku. Tretji odstavek 101. člena Zakona o socialnem varstvu pravi, da k cenam storitve pomoči družini na domu daje soglasje pristojni občinski organ. Cene socialno varstvenih storitev se določijo na osnovi načrtovanih povprečnih mesečnih stroškov za tekoče leto – elementov za oblikovanje cen, preračunanih na enoto storitve. Enota storitve je lahko ura, dan ali mesec in je za posamezno socialno varstveno storitev določena z navedenim Pravilnikom.</w:t>
      </w:r>
    </w:p>
    <w:p w:rsidR="003C7AA5" w:rsidRPr="00A70E89" w:rsidRDefault="003C7AA5" w:rsidP="002703B8">
      <w:pPr>
        <w:jc w:val="both"/>
        <w:rPr>
          <w:rFonts w:ascii="Tahoma" w:hAnsi="Tahoma" w:cs="Tahoma"/>
          <w:sz w:val="22"/>
          <w:szCs w:val="22"/>
        </w:rPr>
      </w:pPr>
    </w:p>
    <w:p w:rsidR="003C7AA5" w:rsidRPr="00A70E89" w:rsidRDefault="003C7AA5" w:rsidP="002703B8">
      <w:pPr>
        <w:pStyle w:val="odstavek"/>
        <w:spacing w:before="0" w:beforeAutospacing="0" w:after="0" w:afterAutospacing="0"/>
        <w:jc w:val="both"/>
        <w:rPr>
          <w:rFonts w:ascii="Tahoma" w:hAnsi="Tahoma" w:cs="Tahoma"/>
          <w:sz w:val="22"/>
          <w:szCs w:val="22"/>
        </w:rPr>
      </w:pPr>
      <w:r w:rsidRPr="00A70E89">
        <w:rPr>
          <w:rFonts w:ascii="Tahoma" w:hAnsi="Tahoma" w:cs="Tahoma"/>
          <w:sz w:val="22"/>
          <w:szCs w:val="22"/>
        </w:rPr>
        <w:t xml:space="preserve">12. člen Pravilnika določa </w:t>
      </w:r>
      <w:r w:rsidR="002703B8" w:rsidRPr="00A70E89">
        <w:rPr>
          <w:rFonts w:ascii="Tahoma" w:hAnsi="Tahoma" w:cs="Tahoma"/>
          <w:sz w:val="22"/>
          <w:szCs w:val="22"/>
        </w:rPr>
        <w:t>s</w:t>
      </w:r>
      <w:r w:rsidRPr="00A70E89">
        <w:rPr>
          <w:rFonts w:ascii="Tahoma" w:hAnsi="Tahoma" w:cs="Tahoma"/>
          <w:sz w:val="22"/>
          <w:szCs w:val="22"/>
        </w:rPr>
        <w:t>troške</w:t>
      </w:r>
      <w:r w:rsidRPr="00A70E89">
        <w:rPr>
          <w:rFonts w:ascii="Tahoma" w:hAnsi="Tahoma" w:cs="Tahoma"/>
          <w:sz w:val="22"/>
          <w:szCs w:val="22"/>
          <w:lang w:val="x-none"/>
        </w:rPr>
        <w:t xml:space="preserve"> storitve pomoč družini na domu – socialna oskrba na domu (v nadaljnjem b</w:t>
      </w:r>
      <w:r w:rsidR="002703B8" w:rsidRPr="00A70E89">
        <w:rPr>
          <w:rFonts w:ascii="Tahoma" w:hAnsi="Tahoma" w:cs="Tahoma"/>
          <w:sz w:val="22"/>
          <w:szCs w:val="22"/>
          <w:lang w:val="x-none"/>
        </w:rPr>
        <w:t>esedilu: pomoč družini na domu)</w:t>
      </w:r>
      <w:r w:rsidR="002703B8" w:rsidRPr="00A70E89">
        <w:rPr>
          <w:rFonts w:ascii="Tahoma" w:hAnsi="Tahoma" w:cs="Tahoma"/>
          <w:sz w:val="22"/>
          <w:szCs w:val="22"/>
        </w:rPr>
        <w:t xml:space="preserve">, ki so </w:t>
      </w:r>
      <w:r w:rsidR="002703B8" w:rsidRPr="00A70E89">
        <w:rPr>
          <w:rFonts w:ascii="Tahoma" w:hAnsi="Tahoma" w:cs="Tahoma"/>
          <w:sz w:val="22"/>
          <w:szCs w:val="22"/>
          <w:lang w:val="x-none"/>
        </w:rPr>
        <w:t>sestavlj</w:t>
      </w:r>
      <w:r w:rsidR="002703B8" w:rsidRPr="00A70E89">
        <w:rPr>
          <w:rFonts w:ascii="Tahoma" w:hAnsi="Tahoma" w:cs="Tahoma"/>
          <w:sz w:val="22"/>
          <w:szCs w:val="22"/>
        </w:rPr>
        <w:t>eni iz</w:t>
      </w:r>
      <w:r w:rsidRPr="00A70E89">
        <w:rPr>
          <w:rFonts w:ascii="Tahoma" w:hAnsi="Tahoma" w:cs="Tahoma"/>
          <w:sz w:val="22"/>
          <w:szCs w:val="22"/>
          <w:lang w:val="x-none"/>
        </w:rPr>
        <w:t>:</w:t>
      </w:r>
    </w:p>
    <w:p w:rsidR="003C7AA5" w:rsidRPr="00A70E89" w:rsidRDefault="002703B8" w:rsidP="002703B8">
      <w:pPr>
        <w:pStyle w:val="alineazaodstavkom"/>
        <w:numPr>
          <w:ilvl w:val="0"/>
          <w:numId w:val="40"/>
        </w:numPr>
        <w:spacing w:before="0" w:beforeAutospacing="0" w:after="0" w:afterAutospacing="0"/>
        <w:ind w:left="284" w:hanging="284"/>
        <w:jc w:val="both"/>
        <w:rPr>
          <w:rFonts w:ascii="Tahoma" w:hAnsi="Tahoma" w:cs="Tahoma"/>
          <w:sz w:val="22"/>
          <w:szCs w:val="22"/>
        </w:rPr>
      </w:pPr>
      <w:r w:rsidRPr="00A70E89">
        <w:rPr>
          <w:rFonts w:ascii="Tahoma" w:hAnsi="Tahoma" w:cs="Tahoma"/>
          <w:sz w:val="22"/>
          <w:szCs w:val="22"/>
        </w:rPr>
        <w:t>stroškov</w:t>
      </w:r>
      <w:r w:rsidR="003C7AA5" w:rsidRPr="00A70E89">
        <w:rPr>
          <w:rFonts w:ascii="Tahoma" w:hAnsi="Tahoma" w:cs="Tahoma"/>
          <w:sz w:val="22"/>
          <w:szCs w:val="22"/>
        </w:rPr>
        <w:t xml:space="preserve"> strokovne priprave v zvezi s sklenitvijo dogovora, kot je določeno pri prvem delu storitve v pravilniku, ki ureja standarde in normative socialnovarstvenih storitev,</w:t>
      </w:r>
    </w:p>
    <w:p w:rsidR="003C7AA5" w:rsidRPr="00A70E89" w:rsidRDefault="002703B8" w:rsidP="002703B8">
      <w:pPr>
        <w:pStyle w:val="alineazaodstavkom"/>
        <w:numPr>
          <w:ilvl w:val="0"/>
          <w:numId w:val="40"/>
        </w:numPr>
        <w:spacing w:before="0" w:beforeAutospacing="0" w:after="0" w:afterAutospacing="0"/>
        <w:ind w:left="284" w:hanging="284"/>
        <w:jc w:val="both"/>
        <w:rPr>
          <w:rFonts w:ascii="Tahoma" w:hAnsi="Tahoma" w:cs="Tahoma"/>
          <w:sz w:val="22"/>
          <w:szCs w:val="22"/>
        </w:rPr>
      </w:pPr>
      <w:r w:rsidRPr="00A70E89">
        <w:rPr>
          <w:rFonts w:ascii="Tahoma" w:hAnsi="Tahoma" w:cs="Tahoma"/>
          <w:sz w:val="22"/>
          <w:szCs w:val="22"/>
        </w:rPr>
        <w:t>stroškov</w:t>
      </w:r>
      <w:r w:rsidR="003C7AA5" w:rsidRPr="00A70E89">
        <w:rPr>
          <w:rFonts w:ascii="Tahoma" w:hAnsi="Tahoma" w:cs="Tahoma"/>
          <w:sz w:val="22"/>
          <w:szCs w:val="22"/>
        </w:rPr>
        <w:t xml:space="preserve"> vodenja in koordiniranja neposrednega izvajanja storitve in</w:t>
      </w:r>
    </w:p>
    <w:p w:rsidR="003C7AA5" w:rsidRPr="00A70E89" w:rsidRDefault="002703B8" w:rsidP="002703B8">
      <w:pPr>
        <w:pStyle w:val="alineazaodstavkom"/>
        <w:numPr>
          <w:ilvl w:val="0"/>
          <w:numId w:val="40"/>
        </w:numPr>
        <w:spacing w:before="0" w:beforeAutospacing="0" w:after="0" w:afterAutospacing="0"/>
        <w:ind w:left="284" w:hanging="284"/>
        <w:jc w:val="both"/>
        <w:rPr>
          <w:rFonts w:ascii="Tahoma" w:hAnsi="Tahoma" w:cs="Tahoma"/>
          <w:sz w:val="22"/>
          <w:szCs w:val="22"/>
        </w:rPr>
      </w:pPr>
      <w:r w:rsidRPr="00A70E89">
        <w:rPr>
          <w:rFonts w:ascii="Tahoma" w:hAnsi="Tahoma" w:cs="Tahoma"/>
          <w:sz w:val="22"/>
          <w:szCs w:val="22"/>
        </w:rPr>
        <w:t>stroškov</w:t>
      </w:r>
      <w:r w:rsidR="003C7AA5" w:rsidRPr="00A70E89">
        <w:rPr>
          <w:rFonts w:ascii="Tahoma" w:hAnsi="Tahoma" w:cs="Tahoma"/>
          <w:sz w:val="22"/>
          <w:szCs w:val="22"/>
        </w:rPr>
        <w:t xml:space="preserve"> stroški za neposredno izvajanje storitve na domu uporabnikov.</w:t>
      </w:r>
    </w:p>
    <w:p w:rsidR="0072101A" w:rsidRPr="00A70E89" w:rsidRDefault="0072101A" w:rsidP="002703B8">
      <w:pPr>
        <w:jc w:val="both"/>
        <w:rPr>
          <w:rFonts w:ascii="Tahoma" w:hAnsi="Tahoma" w:cs="Tahoma"/>
          <w:sz w:val="22"/>
          <w:szCs w:val="22"/>
        </w:rPr>
      </w:pPr>
    </w:p>
    <w:p w:rsidR="002703B8" w:rsidRPr="00A70E89" w:rsidRDefault="002703B8" w:rsidP="002703B8">
      <w:pPr>
        <w:pStyle w:val="odstavek"/>
        <w:spacing w:before="0" w:beforeAutospacing="0" w:after="0" w:afterAutospacing="0"/>
        <w:jc w:val="both"/>
        <w:rPr>
          <w:rFonts w:ascii="Tahoma" w:hAnsi="Tahoma" w:cs="Tahoma"/>
          <w:sz w:val="22"/>
          <w:szCs w:val="22"/>
        </w:rPr>
      </w:pPr>
      <w:r w:rsidRPr="00A70E89">
        <w:rPr>
          <w:rFonts w:ascii="Tahoma" w:hAnsi="Tahoma" w:cs="Tahoma"/>
          <w:sz w:val="22"/>
          <w:szCs w:val="22"/>
          <w:lang w:val="x-none"/>
        </w:rPr>
        <w:t>Stroški iz prve in druge alineje prejšnjega odstavka so sestavljeni iz:</w:t>
      </w:r>
    </w:p>
    <w:p w:rsidR="002703B8" w:rsidRPr="00A70E89" w:rsidRDefault="002703B8" w:rsidP="002703B8">
      <w:pPr>
        <w:pStyle w:val="alineazaodstavkom"/>
        <w:numPr>
          <w:ilvl w:val="0"/>
          <w:numId w:val="41"/>
        </w:numPr>
        <w:spacing w:before="0" w:beforeAutospacing="0" w:after="0" w:afterAutospacing="0"/>
        <w:ind w:left="284" w:hanging="284"/>
        <w:jc w:val="both"/>
        <w:rPr>
          <w:rFonts w:ascii="Tahoma" w:hAnsi="Tahoma" w:cs="Tahoma"/>
          <w:sz w:val="22"/>
          <w:szCs w:val="22"/>
        </w:rPr>
      </w:pPr>
      <w:r w:rsidRPr="00A70E89">
        <w:rPr>
          <w:rFonts w:ascii="Tahoma" w:hAnsi="Tahoma" w:cs="Tahoma"/>
          <w:sz w:val="22"/>
          <w:szCs w:val="22"/>
        </w:rPr>
        <w:t xml:space="preserve">stroškov dela, določenih v prvem odstavku 4. člena tega Pravilnika za polni delovni čas, pri čemer se število zaposlenih določi po normativu, kot ga določa pravilnik, ki ureja standarde in normative socialnovarstvenih storitev. Stroški dela drugih zaposlenih, ki opravljajo poslovodna, računovodska, knjigovodska, računalniška in druga dela (v nadaljnjem besedilu: upravno administrativna dela), lahko znašajo največ 75 % stroškov dela vseh strokovnih delavcev in strokovnih sodelavcev, ki opravljajo naloge iz prve in druge alineje prejšnjega odstavka; </w:t>
      </w:r>
    </w:p>
    <w:p w:rsidR="002703B8" w:rsidRPr="00A70E89" w:rsidRDefault="002703B8" w:rsidP="002703B8">
      <w:pPr>
        <w:pStyle w:val="alineazaodstavkom"/>
        <w:numPr>
          <w:ilvl w:val="0"/>
          <w:numId w:val="41"/>
        </w:numPr>
        <w:spacing w:before="0" w:beforeAutospacing="0" w:after="0" w:afterAutospacing="0"/>
        <w:ind w:left="284" w:hanging="284"/>
        <w:jc w:val="both"/>
        <w:rPr>
          <w:rFonts w:ascii="Tahoma" w:hAnsi="Tahoma" w:cs="Tahoma"/>
          <w:sz w:val="22"/>
          <w:szCs w:val="22"/>
        </w:rPr>
      </w:pPr>
      <w:r w:rsidRPr="00A70E89">
        <w:rPr>
          <w:rFonts w:ascii="Tahoma" w:hAnsi="Tahoma" w:cs="Tahoma"/>
          <w:sz w:val="22"/>
          <w:szCs w:val="22"/>
        </w:rPr>
        <w:t>stroškov materiala in storitev, ki predstavljajo skupne stroške, kot so stroški pisarniškega materiala, stroški nabave drobnega inventarja, stroški energije in vode, stroški čistilnih storitev in drugih stroškov prostorov, stroški plačilnega prometa ter stroški izobraževanja in podobno, pri čemer se upošteva, da ti stroški lahko znašajo največ 20 % stroškov dela vseh strokovnih delavcev in strokovnih sodelavcev, ki opravljajo naloge iz prve in druge alineje prejšnjega odstavka;</w:t>
      </w:r>
    </w:p>
    <w:p w:rsidR="002703B8" w:rsidRPr="00A70E89" w:rsidRDefault="002703B8" w:rsidP="002703B8">
      <w:pPr>
        <w:pStyle w:val="alineazaodstavkom"/>
        <w:numPr>
          <w:ilvl w:val="0"/>
          <w:numId w:val="41"/>
        </w:numPr>
        <w:spacing w:before="0" w:beforeAutospacing="0" w:after="0" w:afterAutospacing="0"/>
        <w:ind w:left="284" w:hanging="284"/>
        <w:jc w:val="both"/>
        <w:rPr>
          <w:rFonts w:ascii="Tahoma" w:hAnsi="Tahoma" w:cs="Tahoma"/>
          <w:sz w:val="22"/>
          <w:szCs w:val="22"/>
        </w:rPr>
      </w:pPr>
      <w:r w:rsidRPr="00A70E89">
        <w:rPr>
          <w:rFonts w:ascii="Tahoma" w:hAnsi="Tahoma" w:cs="Tahoma"/>
          <w:sz w:val="22"/>
          <w:szCs w:val="22"/>
        </w:rPr>
        <w:t>stroškov amortizacije in investicijskega vzdrževanja za zgradbo in opremo, ki lahko skupaj znašajo največ 10 % stroškov dela vseh strokovnih delavcev in strokovnih sodelavcev, ki opravljajo naloge iz prve in druge alineje prejšnjega odstavka;</w:t>
      </w:r>
    </w:p>
    <w:p w:rsidR="002703B8" w:rsidRPr="00A70E89" w:rsidRDefault="002703B8" w:rsidP="002703B8">
      <w:pPr>
        <w:pStyle w:val="alineazaodstavkom"/>
        <w:numPr>
          <w:ilvl w:val="0"/>
          <w:numId w:val="41"/>
        </w:numPr>
        <w:spacing w:before="0" w:beforeAutospacing="0" w:after="0" w:afterAutospacing="0"/>
        <w:ind w:left="284" w:hanging="284"/>
        <w:jc w:val="both"/>
        <w:rPr>
          <w:rFonts w:ascii="Tahoma" w:hAnsi="Tahoma" w:cs="Tahoma"/>
          <w:sz w:val="22"/>
          <w:szCs w:val="22"/>
        </w:rPr>
      </w:pPr>
      <w:r w:rsidRPr="00A70E89">
        <w:rPr>
          <w:rFonts w:ascii="Tahoma" w:hAnsi="Tahoma" w:cs="Tahoma"/>
          <w:sz w:val="22"/>
          <w:szCs w:val="22"/>
        </w:rPr>
        <w:t>stroškov financiranja v skladu z 9. členom tega Pravilnika.</w:t>
      </w:r>
    </w:p>
    <w:p w:rsidR="003C7AA5" w:rsidRPr="00A70E89" w:rsidRDefault="003C7AA5" w:rsidP="002147E3">
      <w:pPr>
        <w:jc w:val="both"/>
        <w:rPr>
          <w:rFonts w:ascii="Tahoma" w:hAnsi="Tahoma" w:cs="Tahoma"/>
          <w:sz w:val="22"/>
          <w:szCs w:val="22"/>
        </w:rPr>
      </w:pPr>
    </w:p>
    <w:p w:rsidR="002703B8" w:rsidRPr="00A70E89" w:rsidRDefault="002703B8" w:rsidP="00A746DB">
      <w:pPr>
        <w:jc w:val="both"/>
        <w:rPr>
          <w:rFonts w:ascii="Tahoma" w:hAnsi="Tahoma" w:cs="Tahoma"/>
          <w:b/>
          <w:color w:val="000000"/>
          <w:sz w:val="22"/>
          <w:szCs w:val="22"/>
        </w:rPr>
      </w:pPr>
      <w:r w:rsidRPr="00A70E89">
        <w:rPr>
          <w:rFonts w:ascii="Tahoma" w:hAnsi="Tahoma" w:cs="Tahoma"/>
          <w:sz w:val="22"/>
          <w:szCs w:val="22"/>
        </w:rPr>
        <w:t>14. člen Pravilnika določa, da: »</w:t>
      </w:r>
      <w:r w:rsidRPr="0072101A">
        <w:rPr>
          <w:rFonts w:ascii="Tahoma" w:hAnsi="Tahoma" w:cs="Tahoma"/>
          <w:i/>
          <w:sz w:val="22"/>
          <w:szCs w:val="22"/>
        </w:rPr>
        <w:t>Cena storitve pomoč družini na domu se določi tako, da se stroški iz 12. člena Pravilnika najprej zmanjšajo za oprostitev iz drugega odstavka 17. člena pravilnika. Preostanek stroškov se nato zmanjša za subvencijo, ki jo je dolžna zagotoviti občina skladno s tretjim odstavkom 17. člena Pravilnika. Od preostanka stroškov iz prejšnjega stavka se odšteje še morebitna višina subvencije s strani Republike Slovenije iz četrtega odstavka 17. člena Pravilnika, ostanek stroškov pa se deli s številom efektivnih ur vseh neposrednih izvajalcev oskrbe na mesec.«</w:t>
      </w:r>
      <w:r w:rsidRPr="00A70E89">
        <w:rPr>
          <w:rFonts w:ascii="Tahoma" w:hAnsi="Tahoma" w:cs="Tahoma"/>
          <w:sz w:val="22"/>
          <w:szCs w:val="22"/>
        </w:rPr>
        <w:t xml:space="preserve"> Pri določanju tistega dela cene standardne storitve »pomoč družini na domu«, ki se izvaja v javni službi in bremeni uporabnike, se torej upoštevajo vsi stroški storitve, zmanjšani za višino subvencije (iz sredstev proračuna RS in proračuna občine), preračunani na efektivno uro. Subvencija iz sredstev proračuna RS je določena v okviru ukrepov aktivne politike zaposlovanja in jo izvajalcu storitve izplačuje Zavod RS za zaposlovanje; subvencijo iz sredstev proračuna občine pa določi, skladno z zakonom, pristojni organ občine. </w:t>
      </w:r>
    </w:p>
    <w:p w:rsidR="003C7AA5" w:rsidRPr="00A70E89" w:rsidRDefault="003C7AA5" w:rsidP="002147E3">
      <w:pPr>
        <w:jc w:val="both"/>
        <w:rPr>
          <w:rFonts w:ascii="Tahoma" w:hAnsi="Tahoma" w:cs="Tahoma"/>
          <w:color w:val="000000"/>
          <w:sz w:val="22"/>
          <w:szCs w:val="22"/>
        </w:rPr>
      </w:pPr>
    </w:p>
    <w:p w:rsidR="00A3070F" w:rsidRPr="00441EE0" w:rsidRDefault="00624EA1" w:rsidP="00A3070F">
      <w:pPr>
        <w:spacing w:before="120"/>
        <w:jc w:val="both"/>
        <w:rPr>
          <w:rFonts w:ascii="Tahoma" w:hAnsi="Tahoma" w:cs="Tahoma"/>
          <w:sz w:val="22"/>
          <w:szCs w:val="22"/>
        </w:rPr>
      </w:pPr>
      <w:r w:rsidRPr="00A70E89">
        <w:rPr>
          <w:rFonts w:ascii="Tahoma" w:hAnsi="Tahoma" w:cs="Tahoma"/>
          <w:color w:val="000000"/>
          <w:sz w:val="22"/>
          <w:szCs w:val="22"/>
        </w:rPr>
        <w:lastRenderedPageBreak/>
        <w:t xml:space="preserve">Javno službo »Pomoč družini na domu«, na podlagi koncesijske pogodbe, </w:t>
      </w:r>
      <w:r w:rsidR="005B55BD" w:rsidRPr="00A70E89">
        <w:rPr>
          <w:rFonts w:ascii="Tahoma" w:hAnsi="Tahoma" w:cs="Tahoma"/>
          <w:color w:val="000000"/>
          <w:sz w:val="22"/>
          <w:szCs w:val="22"/>
        </w:rPr>
        <w:t xml:space="preserve">izvaja koncesionar </w:t>
      </w:r>
      <w:r w:rsidR="00A5384D">
        <w:rPr>
          <w:rFonts w:ascii="Tahoma" w:hAnsi="Tahoma" w:cs="Tahoma"/>
          <w:color w:val="000000"/>
          <w:sz w:val="22"/>
          <w:szCs w:val="22"/>
        </w:rPr>
        <w:t xml:space="preserve">Socialnovarstveni zavod </w:t>
      </w:r>
      <w:proofErr w:type="spellStart"/>
      <w:r w:rsidR="00A5384D">
        <w:rPr>
          <w:rFonts w:ascii="Tahoma" w:hAnsi="Tahoma" w:cs="Tahoma"/>
          <w:color w:val="000000"/>
          <w:sz w:val="22"/>
          <w:szCs w:val="22"/>
        </w:rPr>
        <w:t>Taber</w:t>
      </w:r>
      <w:proofErr w:type="spellEnd"/>
      <w:r w:rsidR="004A3ADA">
        <w:rPr>
          <w:rFonts w:ascii="Tahoma" w:hAnsi="Tahoma" w:cs="Tahoma"/>
          <w:color w:val="000000"/>
          <w:sz w:val="22"/>
          <w:szCs w:val="22"/>
        </w:rPr>
        <w:t xml:space="preserve"> </w:t>
      </w:r>
      <w:r w:rsidR="004A3ADA" w:rsidRPr="00A70E89">
        <w:rPr>
          <w:rFonts w:ascii="Tahoma" w:hAnsi="Tahoma" w:cs="Tahoma"/>
          <w:color w:val="000000"/>
          <w:sz w:val="22"/>
          <w:szCs w:val="22"/>
        </w:rPr>
        <w:t>(v nadaljevanju besedila: izvajalec pomoči)</w:t>
      </w:r>
      <w:r w:rsidR="005B55BD" w:rsidRPr="00A70E89">
        <w:rPr>
          <w:rFonts w:ascii="Tahoma" w:hAnsi="Tahoma" w:cs="Tahoma"/>
          <w:color w:val="000000"/>
          <w:sz w:val="22"/>
          <w:szCs w:val="22"/>
        </w:rPr>
        <w:t xml:space="preserve">, </w:t>
      </w:r>
      <w:r w:rsidRPr="00A70E89">
        <w:rPr>
          <w:rFonts w:ascii="Tahoma" w:hAnsi="Tahoma" w:cs="Tahoma"/>
          <w:color w:val="000000"/>
          <w:sz w:val="22"/>
          <w:szCs w:val="22"/>
        </w:rPr>
        <w:t xml:space="preserve">ki je </w:t>
      </w:r>
      <w:r w:rsidR="005B55BD" w:rsidRPr="00A70E89">
        <w:rPr>
          <w:rFonts w:ascii="Tahoma" w:hAnsi="Tahoma" w:cs="Tahoma"/>
          <w:color w:val="000000"/>
          <w:sz w:val="22"/>
          <w:szCs w:val="22"/>
        </w:rPr>
        <w:t xml:space="preserve">dne </w:t>
      </w:r>
      <w:r w:rsidR="001D257C">
        <w:rPr>
          <w:rFonts w:ascii="Tahoma" w:hAnsi="Tahoma" w:cs="Tahoma"/>
          <w:color w:val="000000"/>
          <w:sz w:val="22"/>
          <w:szCs w:val="22"/>
        </w:rPr>
        <w:t>9</w:t>
      </w:r>
      <w:r w:rsidR="0072101A">
        <w:rPr>
          <w:rFonts w:ascii="Tahoma" w:hAnsi="Tahoma" w:cs="Tahoma"/>
          <w:color w:val="000000"/>
          <w:sz w:val="22"/>
          <w:szCs w:val="22"/>
        </w:rPr>
        <w:t>. 4. 2019</w:t>
      </w:r>
      <w:r w:rsidR="005B55BD" w:rsidRPr="00A70E89">
        <w:rPr>
          <w:rFonts w:ascii="Tahoma" w:hAnsi="Tahoma" w:cs="Tahoma"/>
          <w:color w:val="000000"/>
          <w:sz w:val="22"/>
          <w:szCs w:val="22"/>
        </w:rPr>
        <w:t xml:space="preserve"> podal kon</w:t>
      </w:r>
      <w:r w:rsidR="00B7399A" w:rsidRPr="00A70E89">
        <w:rPr>
          <w:rFonts w:ascii="Tahoma" w:hAnsi="Tahoma" w:cs="Tahoma"/>
          <w:color w:val="000000"/>
          <w:sz w:val="22"/>
          <w:szCs w:val="22"/>
        </w:rPr>
        <w:t>cedentu Občini Cerklje na Goren</w:t>
      </w:r>
      <w:r w:rsidR="005B55BD" w:rsidRPr="00A70E89">
        <w:rPr>
          <w:rFonts w:ascii="Tahoma" w:hAnsi="Tahoma" w:cs="Tahoma"/>
          <w:color w:val="000000"/>
          <w:sz w:val="22"/>
          <w:szCs w:val="22"/>
        </w:rPr>
        <w:t>j</w:t>
      </w:r>
      <w:r w:rsidR="00B7399A" w:rsidRPr="00A70E89">
        <w:rPr>
          <w:rFonts w:ascii="Tahoma" w:hAnsi="Tahoma" w:cs="Tahoma"/>
          <w:color w:val="000000"/>
          <w:sz w:val="22"/>
          <w:szCs w:val="22"/>
        </w:rPr>
        <w:t>s</w:t>
      </w:r>
      <w:r w:rsidR="005B55BD" w:rsidRPr="00A70E89">
        <w:rPr>
          <w:rFonts w:ascii="Tahoma" w:hAnsi="Tahoma" w:cs="Tahoma"/>
          <w:color w:val="000000"/>
          <w:sz w:val="22"/>
          <w:szCs w:val="22"/>
        </w:rPr>
        <w:t xml:space="preserve">kem »Predlog </w:t>
      </w:r>
      <w:r w:rsidRPr="00A70E89">
        <w:rPr>
          <w:rFonts w:ascii="Tahoma" w:hAnsi="Tahoma" w:cs="Tahoma"/>
          <w:color w:val="000000"/>
          <w:sz w:val="22"/>
          <w:szCs w:val="22"/>
        </w:rPr>
        <w:t>cene</w:t>
      </w:r>
      <w:r w:rsidR="005B55BD" w:rsidRPr="00A70E89">
        <w:rPr>
          <w:rFonts w:ascii="Tahoma" w:hAnsi="Tahoma" w:cs="Tahoma"/>
          <w:color w:val="000000"/>
          <w:sz w:val="22"/>
          <w:szCs w:val="22"/>
        </w:rPr>
        <w:t xml:space="preserve"> socialnovarstvene sto</w:t>
      </w:r>
      <w:r w:rsidR="0072101A">
        <w:rPr>
          <w:rFonts w:ascii="Tahoma" w:hAnsi="Tahoma" w:cs="Tahoma"/>
          <w:color w:val="000000"/>
          <w:sz w:val="22"/>
          <w:szCs w:val="22"/>
        </w:rPr>
        <w:t>ritve p</w:t>
      </w:r>
      <w:r w:rsidR="00A5384D">
        <w:rPr>
          <w:rFonts w:ascii="Tahoma" w:hAnsi="Tahoma" w:cs="Tahoma"/>
          <w:color w:val="000000"/>
          <w:sz w:val="22"/>
          <w:szCs w:val="22"/>
        </w:rPr>
        <w:t>o</w:t>
      </w:r>
      <w:r w:rsidR="0072101A">
        <w:rPr>
          <w:rFonts w:ascii="Tahoma" w:hAnsi="Tahoma" w:cs="Tahoma"/>
          <w:color w:val="000000"/>
          <w:sz w:val="22"/>
          <w:szCs w:val="22"/>
        </w:rPr>
        <w:t>moč družini na domu za leto 2019</w:t>
      </w:r>
      <w:r w:rsidR="005B55BD" w:rsidRPr="00A70E89">
        <w:rPr>
          <w:rFonts w:ascii="Tahoma" w:hAnsi="Tahoma" w:cs="Tahoma"/>
          <w:color w:val="000000"/>
          <w:sz w:val="22"/>
          <w:szCs w:val="22"/>
        </w:rPr>
        <w:t>.« Koncesionar je k predlogu podal obrazlo</w:t>
      </w:r>
      <w:r w:rsidR="00A5384D">
        <w:rPr>
          <w:rFonts w:ascii="Tahoma" w:hAnsi="Tahoma" w:cs="Tahoma"/>
          <w:color w:val="000000"/>
          <w:sz w:val="22"/>
          <w:szCs w:val="22"/>
        </w:rPr>
        <w:t>žitev ter p</w:t>
      </w:r>
      <w:r w:rsidR="0072101A">
        <w:rPr>
          <w:rFonts w:ascii="Tahoma" w:hAnsi="Tahoma" w:cs="Tahoma"/>
          <w:color w:val="000000"/>
          <w:sz w:val="22"/>
          <w:szCs w:val="22"/>
        </w:rPr>
        <w:t>redlog izračuna cen za leto 2019</w:t>
      </w:r>
      <w:r w:rsidR="005B55BD" w:rsidRPr="00A70E89">
        <w:rPr>
          <w:rFonts w:ascii="Tahoma" w:hAnsi="Tahoma" w:cs="Tahoma"/>
          <w:color w:val="000000"/>
          <w:sz w:val="22"/>
          <w:szCs w:val="22"/>
        </w:rPr>
        <w:t>, kar je priloga te obrazložitve</w:t>
      </w:r>
      <w:r w:rsidR="006B2530" w:rsidRPr="00A70E89">
        <w:rPr>
          <w:rFonts w:ascii="Tahoma" w:hAnsi="Tahoma" w:cs="Tahoma"/>
          <w:color w:val="000000"/>
          <w:sz w:val="22"/>
          <w:szCs w:val="22"/>
        </w:rPr>
        <w:t xml:space="preserve"> (v nadaljevanju besedila: </w:t>
      </w:r>
      <w:r w:rsidR="004A3ADA">
        <w:rPr>
          <w:rFonts w:ascii="Tahoma" w:hAnsi="Tahoma" w:cs="Tahoma"/>
          <w:color w:val="000000"/>
          <w:sz w:val="22"/>
          <w:szCs w:val="22"/>
        </w:rPr>
        <w:t>predlog cene</w:t>
      </w:r>
      <w:r w:rsidR="006B2530" w:rsidRPr="00A70E89">
        <w:rPr>
          <w:rFonts w:ascii="Tahoma" w:hAnsi="Tahoma" w:cs="Tahoma"/>
          <w:color w:val="000000"/>
          <w:sz w:val="22"/>
          <w:szCs w:val="22"/>
        </w:rPr>
        <w:t>)</w:t>
      </w:r>
      <w:r w:rsidR="005B55BD" w:rsidRPr="00A70E89">
        <w:rPr>
          <w:rFonts w:ascii="Tahoma" w:hAnsi="Tahoma" w:cs="Tahoma"/>
          <w:color w:val="000000"/>
          <w:sz w:val="22"/>
          <w:szCs w:val="22"/>
        </w:rPr>
        <w:t>.</w:t>
      </w:r>
      <w:r w:rsidR="0072101A">
        <w:rPr>
          <w:rFonts w:ascii="Tahoma" w:hAnsi="Tahoma" w:cs="Tahoma"/>
          <w:color w:val="000000"/>
          <w:sz w:val="22"/>
          <w:szCs w:val="22"/>
        </w:rPr>
        <w:t xml:space="preserve"> </w:t>
      </w:r>
      <w:r w:rsidR="0072101A" w:rsidRPr="00A3070F">
        <w:rPr>
          <w:rFonts w:ascii="Tahoma" w:hAnsi="Tahoma" w:cs="Tahoma"/>
          <w:color w:val="000000"/>
          <w:sz w:val="22"/>
          <w:szCs w:val="22"/>
        </w:rPr>
        <w:t>Izvajalec pomoči je izračun cene pripravil na podlagi povprečnega števila uporabnikov v let</w:t>
      </w:r>
      <w:r w:rsidR="004A3ADA" w:rsidRPr="00A3070F">
        <w:rPr>
          <w:rFonts w:ascii="Tahoma" w:hAnsi="Tahoma" w:cs="Tahoma"/>
          <w:color w:val="000000"/>
          <w:sz w:val="22"/>
          <w:szCs w:val="22"/>
        </w:rPr>
        <w:t>u 2019 v obsegu 15 uporabnikov, povprečnega obsega 400 efektivnih ur na mesec in 4 neposrednim izvajalkami pomoči na domu. S</w:t>
      </w:r>
      <w:r w:rsidR="00C62B5B" w:rsidRPr="00A3070F">
        <w:rPr>
          <w:rFonts w:ascii="Tahoma" w:hAnsi="Tahoma" w:cs="Tahoma"/>
          <w:color w:val="000000"/>
          <w:sz w:val="22"/>
          <w:szCs w:val="22"/>
        </w:rPr>
        <w:t xml:space="preserve"> povečanjem števila uporabnikov se posledično povečuje obsega dela, večje število zaposlenih, ki poleg rasti posameznih elementov cen socialno varstveno enih storitev </w:t>
      </w:r>
      <w:r w:rsidR="004A3ADA" w:rsidRPr="00A3070F">
        <w:rPr>
          <w:rFonts w:ascii="Tahoma" w:hAnsi="Tahoma" w:cs="Tahoma"/>
          <w:color w:val="000000"/>
          <w:sz w:val="22"/>
          <w:szCs w:val="22"/>
        </w:rPr>
        <w:t>za leto 2019, vplivajo na spremembo cene storitve. Cena ure storitve, opravljene v nedeljo ali v nočnem času se lahko poveča za 40 %</w:t>
      </w:r>
      <w:r w:rsidR="00A3070F" w:rsidRPr="00A3070F">
        <w:rPr>
          <w:rFonts w:ascii="Tahoma" w:hAnsi="Tahoma" w:cs="Tahoma"/>
          <w:color w:val="000000"/>
          <w:sz w:val="22"/>
          <w:szCs w:val="22"/>
        </w:rPr>
        <w:t xml:space="preserve"> glede na ceno ob delavnikih</w:t>
      </w:r>
      <w:r w:rsidR="004A3ADA" w:rsidRPr="00A3070F">
        <w:rPr>
          <w:rFonts w:ascii="Tahoma" w:hAnsi="Tahoma" w:cs="Tahoma"/>
          <w:color w:val="000000"/>
          <w:sz w:val="22"/>
          <w:szCs w:val="22"/>
        </w:rPr>
        <w:t>; cena na dan državnega praznika ali dela prostega dne se poveča za največ 50 %</w:t>
      </w:r>
      <w:r w:rsidR="00A3070F" w:rsidRPr="00A3070F">
        <w:rPr>
          <w:rFonts w:ascii="Tahoma" w:hAnsi="Tahoma" w:cs="Tahoma"/>
          <w:color w:val="000000"/>
          <w:sz w:val="22"/>
          <w:szCs w:val="22"/>
        </w:rPr>
        <w:t xml:space="preserve"> glede na ceno ob delavnikih</w:t>
      </w:r>
      <w:r w:rsidR="004A3ADA" w:rsidRPr="00A3070F">
        <w:rPr>
          <w:rFonts w:ascii="Tahoma" w:hAnsi="Tahoma" w:cs="Tahoma"/>
          <w:color w:val="000000"/>
          <w:sz w:val="22"/>
          <w:szCs w:val="22"/>
        </w:rPr>
        <w:t>, kar je prikazano v tabelah na str. 13 in 14 posredovanega predloga cene.</w:t>
      </w:r>
      <w:r w:rsidR="00AE4946" w:rsidRPr="00A3070F">
        <w:rPr>
          <w:rFonts w:ascii="Tahoma" w:hAnsi="Tahoma" w:cs="Tahoma"/>
          <w:color w:val="000000"/>
          <w:sz w:val="22"/>
          <w:szCs w:val="22"/>
        </w:rPr>
        <w:t xml:space="preserve"> V primerjavi z letom prevzema izvajanja pomoči na domu se je število uporabnikov podvojilo, posledično s tem pa tudi obseg ur in število predvidenih neposrednih izvajalcev storitve (oskrbovalk).</w:t>
      </w:r>
      <w:r w:rsidR="00ED5F38" w:rsidRPr="00A3070F">
        <w:rPr>
          <w:rFonts w:ascii="Tahoma" w:hAnsi="Tahoma" w:cs="Tahoma"/>
          <w:color w:val="000000"/>
          <w:sz w:val="22"/>
          <w:szCs w:val="22"/>
        </w:rPr>
        <w:t xml:space="preserve"> </w:t>
      </w:r>
      <w:r w:rsidR="00A3070F" w:rsidRPr="00441EE0">
        <w:rPr>
          <w:rFonts w:ascii="Tahoma" w:hAnsi="Tahoma" w:cs="Tahoma"/>
          <w:sz w:val="22"/>
          <w:szCs w:val="22"/>
        </w:rPr>
        <w:t xml:space="preserve">Neposredno izvajanje storitve pomoči družini na domu uporabnika obsega </w:t>
      </w:r>
      <w:r w:rsidR="00A3070F">
        <w:rPr>
          <w:rFonts w:ascii="Tahoma" w:hAnsi="Tahoma" w:cs="Tahoma"/>
          <w:sz w:val="22"/>
          <w:szCs w:val="22"/>
        </w:rPr>
        <w:t xml:space="preserve">predvideno </w:t>
      </w:r>
      <w:r w:rsidR="0056074F" w:rsidRPr="00441EE0">
        <w:rPr>
          <w:rFonts w:ascii="Tahoma" w:hAnsi="Tahoma" w:cs="Tahoma"/>
          <w:sz w:val="22"/>
          <w:szCs w:val="22"/>
        </w:rPr>
        <w:t>v po</w:t>
      </w:r>
      <w:r w:rsidR="0056074F">
        <w:rPr>
          <w:rFonts w:ascii="Tahoma" w:hAnsi="Tahoma" w:cs="Tahoma"/>
          <w:sz w:val="22"/>
          <w:szCs w:val="22"/>
        </w:rPr>
        <w:t xml:space="preserve">vprečju </w:t>
      </w:r>
      <w:r w:rsidR="00A3070F">
        <w:rPr>
          <w:rFonts w:ascii="Tahoma" w:hAnsi="Tahoma" w:cs="Tahoma"/>
          <w:sz w:val="22"/>
          <w:szCs w:val="22"/>
        </w:rPr>
        <w:t>1</w:t>
      </w:r>
      <w:r w:rsidR="00A3070F" w:rsidRPr="00441EE0">
        <w:rPr>
          <w:rFonts w:ascii="Tahoma" w:hAnsi="Tahoma" w:cs="Tahoma"/>
          <w:sz w:val="22"/>
          <w:szCs w:val="22"/>
        </w:rPr>
        <w:t xml:space="preserve">00 efektivnih ur </w:t>
      </w:r>
      <w:r w:rsidR="00A3070F">
        <w:rPr>
          <w:rFonts w:ascii="Tahoma" w:hAnsi="Tahoma" w:cs="Tahoma"/>
          <w:sz w:val="22"/>
          <w:szCs w:val="22"/>
        </w:rPr>
        <w:t xml:space="preserve">na socialno oskrbovalko, to je predvidoma 400 </w:t>
      </w:r>
      <w:r w:rsidR="0056074F">
        <w:rPr>
          <w:rFonts w:ascii="Tahoma" w:hAnsi="Tahoma" w:cs="Tahoma"/>
          <w:sz w:val="22"/>
          <w:szCs w:val="22"/>
        </w:rPr>
        <w:t xml:space="preserve">efektivnih </w:t>
      </w:r>
      <w:r w:rsidR="00A3070F">
        <w:rPr>
          <w:rFonts w:ascii="Tahoma" w:hAnsi="Tahoma" w:cs="Tahoma"/>
          <w:sz w:val="22"/>
          <w:szCs w:val="22"/>
        </w:rPr>
        <w:t>ur na mesec za 4 neposredne oskrbovalke.</w:t>
      </w:r>
    </w:p>
    <w:p w:rsidR="002147E3" w:rsidRPr="00A3070F" w:rsidRDefault="002147E3" w:rsidP="002147E3">
      <w:pPr>
        <w:jc w:val="both"/>
        <w:rPr>
          <w:rFonts w:ascii="Tahoma" w:hAnsi="Tahoma" w:cs="Tahoma"/>
          <w:color w:val="000000"/>
          <w:sz w:val="22"/>
          <w:szCs w:val="22"/>
        </w:rPr>
      </w:pPr>
    </w:p>
    <w:p w:rsidR="00A746DB" w:rsidRPr="00A3070F" w:rsidRDefault="00A746DB" w:rsidP="005B55BD">
      <w:pPr>
        <w:jc w:val="both"/>
        <w:rPr>
          <w:rFonts w:ascii="Tahoma" w:hAnsi="Tahoma" w:cs="Tahoma"/>
          <w:color w:val="000000"/>
          <w:sz w:val="22"/>
          <w:szCs w:val="22"/>
        </w:rPr>
      </w:pPr>
    </w:p>
    <w:p w:rsidR="00A5384D" w:rsidRPr="00A3070F" w:rsidRDefault="00C62B5B" w:rsidP="00C62B5B">
      <w:pPr>
        <w:pStyle w:val="Telobesedila"/>
        <w:jc w:val="both"/>
        <w:rPr>
          <w:rFonts w:ascii="Tahoma" w:hAnsi="Tahoma" w:cs="Tahoma"/>
          <w:sz w:val="22"/>
          <w:szCs w:val="22"/>
        </w:rPr>
      </w:pPr>
      <w:r w:rsidRPr="00A3070F">
        <w:rPr>
          <w:rFonts w:ascii="Tahoma" w:hAnsi="Tahoma" w:cs="Tahoma"/>
          <w:sz w:val="22"/>
          <w:szCs w:val="22"/>
        </w:rPr>
        <w:t>Od 1. 10. 2017 dalje</w:t>
      </w:r>
      <w:r w:rsidR="00624EA1" w:rsidRPr="00A3070F">
        <w:rPr>
          <w:rFonts w:ascii="Tahoma" w:hAnsi="Tahoma" w:cs="Tahoma"/>
          <w:sz w:val="22"/>
          <w:szCs w:val="22"/>
        </w:rPr>
        <w:t xml:space="preserve"> </w:t>
      </w:r>
      <w:r w:rsidRPr="00A3070F">
        <w:rPr>
          <w:rFonts w:ascii="Tahoma" w:hAnsi="Tahoma" w:cs="Tahoma"/>
          <w:sz w:val="22"/>
          <w:szCs w:val="22"/>
        </w:rPr>
        <w:t>veljajo naslednje cene</w:t>
      </w:r>
      <w:r w:rsidR="006635A7" w:rsidRPr="00A3070F">
        <w:rPr>
          <w:rFonts w:ascii="Tahoma" w:hAnsi="Tahoma" w:cs="Tahoma"/>
          <w:sz w:val="22"/>
          <w:szCs w:val="22"/>
        </w:rPr>
        <w:t xml:space="preserve"> socialnovarstvene storitve </w:t>
      </w:r>
      <w:r w:rsidRPr="00A3070F">
        <w:rPr>
          <w:rFonts w:ascii="Tahoma" w:hAnsi="Tahoma" w:cs="Tahoma"/>
          <w:sz w:val="22"/>
          <w:szCs w:val="22"/>
        </w:rPr>
        <w:t xml:space="preserve">v Občini Cerklje na </w:t>
      </w:r>
      <w:r w:rsidR="00624EA1" w:rsidRPr="00A3070F">
        <w:rPr>
          <w:rFonts w:ascii="Tahoma" w:hAnsi="Tahoma" w:cs="Tahoma"/>
          <w:sz w:val="22"/>
          <w:szCs w:val="22"/>
        </w:rPr>
        <w:t>Gorenjskem</w:t>
      </w:r>
      <w:r w:rsidR="001D257C">
        <w:rPr>
          <w:rFonts w:ascii="Tahoma" w:hAnsi="Tahoma" w:cs="Tahoma"/>
          <w:sz w:val="22"/>
          <w:szCs w:val="22"/>
        </w:rPr>
        <w:t xml:space="preserve"> (</w:t>
      </w:r>
      <w:r w:rsidR="001D257C" w:rsidRPr="001D257C">
        <w:rPr>
          <w:rFonts w:ascii="Tahoma" w:hAnsi="Tahoma" w:cs="Tahoma"/>
          <w:sz w:val="22"/>
          <w:szCs w:val="22"/>
        </w:rPr>
        <w:t xml:space="preserve">Sklep o izdaji soglasja k ceni socialnovarstvene storitve pomoč družini na domu Socialnovarstvenega zavoda </w:t>
      </w:r>
      <w:proofErr w:type="spellStart"/>
      <w:r w:rsidR="001D257C" w:rsidRPr="001D257C">
        <w:rPr>
          <w:rFonts w:ascii="Tahoma" w:hAnsi="Tahoma" w:cs="Tahoma"/>
          <w:sz w:val="22"/>
          <w:szCs w:val="22"/>
        </w:rPr>
        <w:t>Taber</w:t>
      </w:r>
      <w:proofErr w:type="spellEnd"/>
      <w:r w:rsidR="001D257C">
        <w:rPr>
          <w:rFonts w:ascii="Tahoma" w:hAnsi="Tahoma" w:cs="Tahoma"/>
          <w:sz w:val="22"/>
          <w:szCs w:val="22"/>
        </w:rPr>
        <w:t>, Uradno glasi</w:t>
      </w:r>
      <w:r w:rsidR="008B4B3F">
        <w:rPr>
          <w:rFonts w:ascii="Tahoma" w:hAnsi="Tahoma" w:cs="Tahoma"/>
          <w:sz w:val="22"/>
          <w:szCs w:val="22"/>
        </w:rPr>
        <w:t>lo slovenskih občin, št. 43/2017</w:t>
      </w:r>
      <w:r w:rsidR="001D257C">
        <w:rPr>
          <w:rFonts w:ascii="Tahoma" w:hAnsi="Tahoma" w:cs="Tahoma"/>
          <w:sz w:val="22"/>
          <w:szCs w:val="22"/>
        </w:rPr>
        <w:t>):</w:t>
      </w:r>
    </w:p>
    <w:p w:rsidR="00C62B5B" w:rsidRPr="00A3070F" w:rsidRDefault="00C62B5B" w:rsidP="00C62B5B">
      <w:pPr>
        <w:pStyle w:val="Telobesedila"/>
        <w:jc w:val="both"/>
        <w:rPr>
          <w:rFonts w:ascii="Tahoma" w:hAnsi="Tahoma" w:cs="Tahoma"/>
          <w:sz w:val="10"/>
          <w:szCs w:val="10"/>
        </w:rPr>
      </w:pPr>
    </w:p>
    <w:p w:rsidR="00A5384D" w:rsidRPr="00A3070F" w:rsidRDefault="00805B17" w:rsidP="005B55BD">
      <w:pPr>
        <w:pStyle w:val="Telobesedila"/>
        <w:rPr>
          <w:rFonts w:ascii="Tahoma" w:hAnsi="Tahoma" w:cs="Tahoma"/>
          <w:i/>
          <w:sz w:val="22"/>
          <w:szCs w:val="22"/>
        </w:rPr>
      </w:pPr>
      <w:r w:rsidRPr="00A3070F">
        <w:rPr>
          <w:rFonts w:ascii="Tahoma" w:hAnsi="Tahoma" w:cs="Tahoma"/>
          <w:i/>
          <w:sz w:val="22"/>
          <w:szCs w:val="22"/>
        </w:rPr>
        <w:t>v EUR</w:t>
      </w:r>
      <w:r w:rsidR="00E15D86" w:rsidRPr="00A3070F">
        <w:rPr>
          <w:rFonts w:ascii="Tahoma" w:hAnsi="Tahoma" w:cs="Tahoma"/>
          <w:i/>
          <w:sz w:val="22"/>
          <w:szCs w:val="22"/>
        </w:rPr>
        <w:t xml:space="preserve"> na uro</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73"/>
        <w:gridCol w:w="2173"/>
        <w:gridCol w:w="2174"/>
      </w:tblGrid>
      <w:tr w:rsidR="00A5384D" w:rsidRPr="00A3070F" w:rsidTr="004A3ADA">
        <w:tc>
          <w:tcPr>
            <w:tcW w:w="2694" w:type="dxa"/>
            <w:shd w:val="clear" w:color="auto" w:fill="auto"/>
          </w:tcPr>
          <w:p w:rsidR="00A5384D" w:rsidRPr="00A3070F" w:rsidRDefault="00A5384D" w:rsidP="005B55BD">
            <w:pPr>
              <w:pStyle w:val="Telobesedila"/>
              <w:rPr>
                <w:rFonts w:ascii="Tahoma" w:hAnsi="Tahoma" w:cs="Tahoma"/>
                <w:sz w:val="22"/>
                <w:szCs w:val="22"/>
              </w:rPr>
            </w:pPr>
          </w:p>
        </w:tc>
        <w:tc>
          <w:tcPr>
            <w:tcW w:w="2173" w:type="dxa"/>
            <w:shd w:val="clear" w:color="auto" w:fill="auto"/>
          </w:tcPr>
          <w:p w:rsidR="004A3ADA" w:rsidRPr="00A3070F" w:rsidRDefault="004A3ADA" w:rsidP="005B55BD">
            <w:pPr>
              <w:pStyle w:val="Telobesedila"/>
              <w:rPr>
                <w:rFonts w:ascii="Tahoma" w:hAnsi="Tahoma" w:cs="Tahoma"/>
                <w:sz w:val="22"/>
                <w:szCs w:val="22"/>
              </w:rPr>
            </w:pPr>
          </w:p>
          <w:p w:rsidR="00A5384D" w:rsidRPr="00A3070F" w:rsidRDefault="00A5384D" w:rsidP="005B55BD">
            <w:pPr>
              <w:pStyle w:val="Telobesedila"/>
              <w:rPr>
                <w:rFonts w:ascii="Tahoma" w:hAnsi="Tahoma" w:cs="Tahoma"/>
                <w:sz w:val="22"/>
                <w:szCs w:val="22"/>
              </w:rPr>
            </w:pPr>
            <w:r w:rsidRPr="00A3070F">
              <w:rPr>
                <w:rFonts w:ascii="Tahoma" w:hAnsi="Tahoma" w:cs="Tahoma"/>
                <w:sz w:val="22"/>
                <w:szCs w:val="22"/>
              </w:rPr>
              <w:t>Ekonomska cena</w:t>
            </w:r>
          </w:p>
        </w:tc>
        <w:tc>
          <w:tcPr>
            <w:tcW w:w="2173" w:type="dxa"/>
            <w:shd w:val="clear" w:color="auto" w:fill="auto"/>
          </w:tcPr>
          <w:p w:rsidR="00EC3447" w:rsidRDefault="00EC3447" w:rsidP="00EC3447">
            <w:pPr>
              <w:pStyle w:val="Telobesedila"/>
              <w:jc w:val="center"/>
              <w:rPr>
                <w:rFonts w:ascii="Tahoma" w:hAnsi="Tahoma" w:cs="Tahoma"/>
                <w:sz w:val="20"/>
              </w:rPr>
            </w:pPr>
            <w:r w:rsidRPr="00A3070F">
              <w:rPr>
                <w:rFonts w:ascii="Tahoma" w:hAnsi="Tahoma" w:cs="Tahoma"/>
                <w:sz w:val="22"/>
                <w:szCs w:val="22"/>
              </w:rPr>
              <w:t xml:space="preserve">Občina </w:t>
            </w:r>
            <w:r>
              <w:rPr>
                <w:rFonts w:ascii="Tahoma" w:hAnsi="Tahoma" w:cs="Tahoma"/>
                <w:sz w:val="20"/>
              </w:rPr>
              <w:t>Cerklje na Gorenjskem</w:t>
            </w:r>
          </w:p>
          <w:p w:rsidR="00A5384D" w:rsidRPr="003C4A00" w:rsidRDefault="003C4A00" w:rsidP="00EC3447">
            <w:pPr>
              <w:pStyle w:val="Telobesedila"/>
              <w:jc w:val="center"/>
              <w:rPr>
                <w:rFonts w:ascii="Tahoma" w:hAnsi="Tahoma" w:cs="Tahoma"/>
                <w:i/>
                <w:sz w:val="22"/>
                <w:szCs w:val="22"/>
              </w:rPr>
            </w:pPr>
            <w:r w:rsidRPr="003C4A00">
              <w:rPr>
                <w:rFonts w:ascii="Tahoma" w:hAnsi="Tahoma" w:cs="Tahoma"/>
                <w:i/>
                <w:sz w:val="20"/>
              </w:rPr>
              <w:t>(subvencija)</w:t>
            </w:r>
          </w:p>
        </w:tc>
        <w:tc>
          <w:tcPr>
            <w:tcW w:w="2174" w:type="dxa"/>
            <w:shd w:val="clear" w:color="auto" w:fill="auto"/>
          </w:tcPr>
          <w:p w:rsidR="00A5384D" w:rsidRPr="00A3070F" w:rsidRDefault="00C62B5B" w:rsidP="00C62B5B">
            <w:pPr>
              <w:pStyle w:val="Telobesedila"/>
              <w:jc w:val="center"/>
              <w:rPr>
                <w:rFonts w:ascii="Tahoma" w:hAnsi="Tahoma" w:cs="Tahoma"/>
                <w:sz w:val="22"/>
                <w:szCs w:val="22"/>
              </w:rPr>
            </w:pPr>
            <w:r w:rsidRPr="00A3070F">
              <w:rPr>
                <w:rFonts w:ascii="Tahoma" w:hAnsi="Tahoma" w:cs="Tahoma"/>
                <w:sz w:val="22"/>
                <w:szCs w:val="22"/>
              </w:rPr>
              <w:t>Prispevek uporabnika</w:t>
            </w:r>
          </w:p>
          <w:p w:rsidR="00805B17" w:rsidRPr="00A3070F" w:rsidRDefault="00805B17" w:rsidP="005B55BD">
            <w:pPr>
              <w:pStyle w:val="Telobesedila"/>
              <w:rPr>
                <w:rFonts w:ascii="Tahoma" w:hAnsi="Tahoma" w:cs="Tahoma"/>
                <w:sz w:val="22"/>
                <w:szCs w:val="22"/>
              </w:rPr>
            </w:pPr>
          </w:p>
        </w:tc>
      </w:tr>
      <w:tr w:rsidR="00A5384D" w:rsidRPr="00A3070F" w:rsidTr="00EC3447">
        <w:trPr>
          <w:trHeight w:val="531"/>
        </w:trPr>
        <w:tc>
          <w:tcPr>
            <w:tcW w:w="2694" w:type="dxa"/>
            <w:shd w:val="clear" w:color="auto" w:fill="auto"/>
          </w:tcPr>
          <w:p w:rsidR="00805B17" w:rsidRPr="00A3070F" w:rsidRDefault="00805B17" w:rsidP="005B55BD">
            <w:pPr>
              <w:pStyle w:val="Telobesedila"/>
              <w:rPr>
                <w:rFonts w:ascii="Tahoma" w:hAnsi="Tahoma" w:cs="Tahoma"/>
                <w:sz w:val="22"/>
                <w:szCs w:val="22"/>
              </w:rPr>
            </w:pPr>
            <w:r w:rsidRPr="00A3070F">
              <w:rPr>
                <w:rFonts w:ascii="Tahoma" w:hAnsi="Tahoma" w:cs="Tahoma"/>
                <w:sz w:val="22"/>
                <w:szCs w:val="22"/>
              </w:rPr>
              <w:t xml:space="preserve">Delavnik </w:t>
            </w:r>
          </w:p>
          <w:p w:rsidR="00A5384D" w:rsidRPr="00A3070F" w:rsidRDefault="00805B17" w:rsidP="005B55BD">
            <w:pPr>
              <w:pStyle w:val="Telobesedila"/>
              <w:rPr>
                <w:rFonts w:ascii="Tahoma" w:hAnsi="Tahoma" w:cs="Tahoma"/>
                <w:sz w:val="22"/>
                <w:szCs w:val="22"/>
              </w:rPr>
            </w:pPr>
            <w:r w:rsidRPr="00A3070F">
              <w:rPr>
                <w:rFonts w:ascii="Tahoma" w:hAnsi="Tahoma" w:cs="Tahoma"/>
                <w:sz w:val="22"/>
                <w:szCs w:val="22"/>
              </w:rPr>
              <w:t>(ponedeljek-sobota)</w:t>
            </w:r>
          </w:p>
        </w:tc>
        <w:tc>
          <w:tcPr>
            <w:tcW w:w="2173" w:type="dxa"/>
            <w:shd w:val="clear" w:color="auto" w:fill="auto"/>
          </w:tcPr>
          <w:p w:rsidR="00A5384D" w:rsidRPr="00A3070F" w:rsidRDefault="00805B17" w:rsidP="00805B17">
            <w:pPr>
              <w:pStyle w:val="Telobesedila"/>
              <w:jc w:val="center"/>
              <w:rPr>
                <w:rFonts w:ascii="Tahoma" w:hAnsi="Tahoma" w:cs="Tahoma"/>
                <w:sz w:val="22"/>
                <w:szCs w:val="22"/>
              </w:rPr>
            </w:pPr>
            <w:r w:rsidRPr="00A3070F">
              <w:rPr>
                <w:rFonts w:ascii="Tahoma" w:hAnsi="Tahoma" w:cs="Tahoma"/>
                <w:sz w:val="22"/>
                <w:szCs w:val="22"/>
              </w:rPr>
              <w:t>17,</w:t>
            </w:r>
            <w:r w:rsidR="00C62B5B" w:rsidRPr="00A3070F">
              <w:rPr>
                <w:rFonts w:ascii="Tahoma" w:hAnsi="Tahoma" w:cs="Tahoma"/>
                <w:sz w:val="22"/>
                <w:szCs w:val="22"/>
              </w:rPr>
              <w:t>66 EUR</w:t>
            </w:r>
          </w:p>
        </w:tc>
        <w:tc>
          <w:tcPr>
            <w:tcW w:w="2173" w:type="dxa"/>
            <w:shd w:val="clear" w:color="auto" w:fill="auto"/>
          </w:tcPr>
          <w:p w:rsidR="00A5384D" w:rsidRPr="00A3070F" w:rsidRDefault="00C62B5B" w:rsidP="00805B17">
            <w:pPr>
              <w:pStyle w:val="Telobesedila"/>
              <w:jc w:val="center"/>
              <w:rPr>
                <w:rFonts w:ascii="Tahoma" w:hAnsi="Tahoma" w:cs="Tahoma"/>
                <w:sz w:val="22"/>
                <w:szCs w:val="22"/>
              </w:rPr>
            </w:pPr>
            <w:r w:rsidRPr="00A3070F">
              <w:rPr>
                <w:rFonts w:ascii="Tahoma" w:hAnsi="Tahoma" w:cs="Tahoma"/>
                <w:sz w:val="22"/>
                <w:szCs w:val="22"/>
              </w:rPr>
              <w:t>11,43 EUR</w:t>
            </w:r>
          </w:p>
        </w:tc>
        <w:tc>
          <w:tcPr>
            <w:tcW w:w="2174" w:type="dxa"/>
            <w:shd w:val="clear" w:color="auto" w:fill="auto"/>
          </w:tcPr>
          <w:p w:rsidR="00A5384D" w:rsidRPr="00A3070F" w:rsidRDefault="00C62B5B" w:rsidP="00805B17">
            <w:pPr>
              <w:pStyle w:val="Telobesedila"/>
              <w:jc w:val="center"/>
              <w:rPr>
                <w:rFonts w:ascii="Tahoma" w:hAnsi="Tahoma" w:cs="Tahoma"/>
                <w:sz w:val="22"/>
                <w:szCs w:val="22"/>
              </w:rPr>
            </w:pPr>
            <w:r w:rsidRPr="00A3070F">
              <w:rPr>
                <w:rFonts w:ascii="Tahoma" w:hAnsi="Tahoma" w:cs="Tahoma"/>
                <w:sz w:val="22"/>
                <w:szCs w:val="22"/>
              </w:rPr>
              <w:t>6,32 EUR</w:t>
            </w:r>
          </w:p>
        </w:tc>
      </w:tr>
      <w:tr w:rsidR="00A5384D" w:rsidRPr="00A3070F" w:rsidTr="00EC3447">
        <w:trPr>
          <w:trHeight w:val="531"/>
        </w:trPr>
        <w:tc>
          <w:tcPr>
            <w:tcW w:w="2694" w:type="dxa"/>
            <w:shd w:val="clear" w:color="auto" w:fill="auto"/>
          </w:tcPr>
          <w:p w:rsidR="00A5384D" w:rsidRPr="00A3070F" w:rsidRDefault="00805B17" w:rsidP="005B55BD">
            <w:pPr>
              <w:pStyle w:val="Telobesedila"/>
              <w:rPr>
                <w:rFonts w:ascii="Tahoma" w:hAnsi="Tahoma" w:cs="Tahoma"/>
                <w:sz w:val="22"/>
                <w:szCs w:val="22"/>
              </w:rPr>
            </w:pPr>
            <w:r w:rsidRPr="00A3070F">
              <w:rPr>
                <w:rFonts w:ascii="Tahoma" w:hAnsi="Tahoma" w:cs="Tahoma"/>
                <w:sz w:val="22"/>
                <w:szCs w:val="22"/>
              </w:rPr>
              <w:t>Nedelja</w:t>
            </w:r>
          </w:p>
        </w:tc>
        <w:tc>
          <w:tcPr>
            <w:tcW w:w="2173" w:type="dxa"/>
            <w:shd w:val="clear" w:color="auto" w:fill="auto"/>
          </w:tcPr>
          <w:p w:rsidR="00A5384D" w:rsidRPr="00A3070F" w:rsidRDefault="00C62B5B" w:rsidP="00805B17">
            <w:pPr>
              <w:pStyle w:val="Telobesedila"/>
              <w:jc w:val="center"/>
              <w:rPr>
                <w:rFonts w:ascii="Tahoma" w:hAnsi="Tahoma" w:cs="Tahoma"/>
                <w:sz w:val="22"/>
                <w:szCs w:val="22"/>
              </w:rPr>
            </w:pPr>
            <w:r w:rsidRPr="00A3070F">
              <w:rPr>
                <w:rFonts w:ascii="Tahoma" w:hAnsi="Tahoma" w:cs="Tahoma"/>
                <w:sz w:val="22"/>
                <w:szCs w:val="22"/>
              </w:rPr>
              <w:t>21,96 EUR</w:t>
            </w:r>
          </w:p>
        </w:tc>
        <w:tc>
          <w:tcPr>
            <w:tcW w:w="2173" w:type="dxa"/>
            <w:shd w:val="clear" w:color="auto" w:fill="auto"/>
          </w:tcPr>
          <w:p w:rsidR="00A5384D" w:rsidRPr="00A3070F" w:rsidRDefault="00C62B5B" w:rsidP="00805B17">
            <w:pPr>
              <w:pStyle w:val="Telobesedila"/>
              <w:jc w:val="center"/>
              <w:rPr>
                <w:rFonts w:ascii="Tahoma" w:hAnsi="Tahoma" w:cs="Tahoma"/>
                <w:sz w:val="22"/>
                <w:szCs w:val="22"/>
              </w:rPr>
            </w:pPr>
            <w:r w:rsidRPr="00A3070F">
              <w:rPr>
                <w:rFonts w:ascii="Tahoma" w:hAnsi="Tahoma" w:cs="Tahoma"/>
                <w:sz w:val="22"/>
                <w:szCs w:val="22"/>
              </w:rPr>
              <w:t>13,92 EUR</w:t>
            </w:r>
          </w:p>
        </w:tc>
        <w:tc>
          <w:tcPr>
            <w:tcW w:w="2174" w:type="dxa"/>
            <w:shd w:val="clear" w:color="auto" w:fill="auto"/>
          </w:tcPr>
          <w:p w:rsidR="00A5384D" w:rsidRPr="00A3070F" w:rsidRDefault="00C62B5B" w:rsidP="00805B17">
            <w:pPr>
              <w:pStyle w:val="Telobesedila"/>
              <w:jc w:val="center"/>
              <w:rPr>
                <w:rFonts w:ascii="Tahoma" w:hAnsi="Tahoma" w:cs="Tahoma"/>
                <w:sz w:val="22"/>
                <w:szCs w:val="22"/>
              </w:rPr>
            </w:pPr>
            <w:r w:rsidRPr="00A3070F">
              <w:rPr>
                <w:rFonts w:ascii="Tahoma" w:hAnsi="Tahoma" w:cs="Tahoma"/>
                <w:sz w:val="22"/>
                <w:szCs w:val="22"/>
              </w:rPr>
              <w:t>8,04 EUR</w:t>
            </w:r>
          </w:p>
        </w:tc>
      </w:tr>
      <w:tr w:rsidR="00A5384D" w:rsidRPr="00A3070F" w:rsidTr="00EC3447">
        <w:trPr>
          <w:trHeight w:val="531"/>
        </w:trPr>
        <w:tc>
          <w:tcPr>
            <w:tcW w:w="2694" w:type="dxa"/>
            <w:shd w:val="clear" w:color="auto" w:fill="auto"/>
          </w:tcPr>
          <w:p w:rsidR="00A5384D" w:rsidRPr="00A3070F" w:rsidRDefault="00805B17" w:rsidP="005B55BD">
            <w:pPr>
              <w:pStyle w:val="Telobesedila"/>
              <w:rPr>
                <w:rFonts w:ascii="Tahoma" w:hAnsi="Tahoma" w:cs="Tahoma"/>
                <w:sz w:val="22"/>
                <w:szCs w:val="22"/>
              </w:rPr>
            </w:pPr>
            <w:r w:rsidRPr="00A3070F">
              <w:rPr>
                <w:rFonts w:ascii="Tahoma" w:hAnsi="Tahoma" w:cs="Tahoma"/>
                <w:sz w:val="22"/>
                <w:szCs w:val="22"/>
              </w:rPr>
              <w:t>Praznik</w:t>
            </w:r>
          </w:p>
        </w:tc>
        <w:tc>
          <w:tcPr>
            <w:tcW w:w="2173" w:type="dxa"/>
            <w:shd w:val="clear" w:color="auto" w:fill="auto"/>
          </w:tcPr>
          <w:p w:rsidR="00A5384D" w:rsidRPr="00A3070F" w:rsidRDefault="00C62B5B" w:rsidP="00805B17">
            <w:pPr>
              <w:pStyle w:val="Telobesedila"/>
              <w:jc w:val="center"/>
              <w:rPr>
                <w:rFonts w:ascii="Tahoma" w:hAnsi="Tahoma" w:cs="Tahoma"/>
                <w:sz w:val="22"/>
                <w:szCs w:val="22"/>
              </w:rPr>
            </w:pPr>
            <w:r w:rsidRPr="00A3070F">
              <w:rPr>
                <w:rFonts w:ascii="Tahoma" w:hAnsi="Tahoma" w:cs="Tahoma"/>
                <w:sz w:val="22"/>
                <w:szCs w:val="22"/>
              </w:rPr>
              <w:t>22,81 EUR</w:t>
            </w:r>
          </w:p>
        </w:tc>
        <w:tc>
          <w:tcPr>
            <w:tcW w:w="2173" w:type="dxa"/>
            <w:shd w:val="clear" w:color="auto" w:fill="auto"/>
          </w:tcPr>
          <w:p w:rsidR="00A5384D" w:rsidRPr="00A3070F" w:rsidRDefault="00C62B5B" w:rsidP="00805B17">
            <w:pPr>
              <w:pStyle w:val="Telobesedila"/>
              <w:jc w:val="center"/>
              <w:rPr>
                <w:rFonts w:ascii="Tahoma" w:hAnsi="Tahoma" w:cs="Tahoma"/>
                <w:sz w:val="22"/>
                <w:szCs w:val="22"/>
              </w:rPr>
            </w:pPr>
            <w:r w:rsidRPr="00A3070F">
              <w:rPr>
                <w:rFonts w:ascii="Tahoma" w:hAnsi="Tahoma" w:cs="Tahoma"/>
                <w:sz w:val="22"/>
                <w:szCs w:val="22"/>
              </w:rPr>
              <w:t>14,43 EUR</w:t>
            </w:r>
          </w:p>
        </w:tc>
        <w:tc>
          <w:tcPr>
            <w:tcW w:w="2174" w:type="dxa"/>
            <w:shd w:val="clear" w:color="auto" w:fill="auto"/>
          </w:tcPr>
          <w:p w:rsidR="00A5384D" w:rsidRPr="00A3070F" w:rsidRDefault="00C62B5B" w:rsidP="00805B17">
            <w:pPr>
              <w:pStyle w:val="Telobesedila"/>
              <w:jc w:val="center"/>
              <w:rPr>
                <w:rFonts w:ascii="Tahoma" w:hAnsi="Tahoma" w:cs="Tahoma"/>
                <w:sz w:val="22"/>
                <w:szCs w:val="22"/>
              </w:rPr>
            </w:pPr>
            <w:r w:rsidRPr="00A3070F">
              <w:rPr>
                <w:rFonts w:ascii="Tahoma" w:hAnsi="Tahoma" w:cs="Tahoma"/>
                <w:sz w:val="22"/>
                <w:szCs w:val="22"/>
              </w:rPr>
              <w:t>8,38 EUR</w:t>
            </w:r>
          </w:p>
        </w:tc>
      </w:tr>
    </w:tbl>
    <w:p w:rsidR="00A5384D" w:rsidRPr="00A3070F" w:rsidRDefault="00A5384D" w:rsidP="005B55BD">
      <w:pPr>
        <w:pStyle w:val="Telobesedila"/>
        <w:rPr>
          <w:rFonts w:ascii="Tahoma" w:hAnsi="Tahoma" w:cs="Tahoma"/>
          <w:sz w:val="22"/>
          <w:szCs w:val="22"/>
        </w:rPr>
      </w:pPr>
    </w:p>
    <w:p w:rsidR="006635A7" w:rsidRPr="00A3070F" w:rsidRDefault="006635A7" w:rsidP="005B55BD">
      <w:pPr>
        <w:pStyle w:val="Telobesedila"/>
        <w:rPr>
          <w:rFonts w:ascii="Tahoma" w:hAnsi="Tahoma" w:cs="Tahoma"/>
          <w:sz w:val="22"/>
          <w:szCs w:val="22"/>
        </w:rPr>
      </w:pPr>
    </w:p>
    <w:p w:rsidR="006635A7" w:rsidRPr="00A3070F" w:rsidRDefault="0056074F" w:rsidP="00940550">
      <w:pPr>
        <w:pStyle w:val="Telobesedila"/>
        <w:jc w:val="both"/>
        <w:rPr>
          <w:rFonts w:ascii="Tahoma" w:hAnsi="Tahoma" w:cs="Tahoma"/>
          <w:sz w:val="22"/>
          <w:szCs w:val="22"/>
        </w:rPr>
      </w:pPr>
      <w:r>
        <w:rPr>
          <w:rFonts w:ascii="Tahoma" w:hAnsi="Tahoma" w:cs="Tahoma"/>
          <w:sz w:val="22"/>
          <w:szCs w:val="22"/>
        </w:rPr>
        <w:t xml:space="preserve">Izvajalec pomoči je </w:t>
      </w:r>
      <w:r w:rsidR="00EC3447">
        <w:rPr>
          <w:rFonts w:ascii="Tahoma" w:hAnsi="Tahoma" w:cs="Tahoma"/>
          <w:sz w:val="22"/>
          <w:szCs w:val="22"/>
        </w:rPr>
        <w:t>podal p</w:t>
      </w:r>
      <w:r w:rsidR="00805B17" w:rsidRPr="00A3070F">
        <w:rPr>
          <w:rFonts w:ascii="Tahoma" w:hAnsi="Tahoma" w:cs="Tahoma"/>
          <w:sz w:val="22"/>
          <w:szCs w:val="22"/>
        </w:rPr>
        <w:t>redlog nove cene</w:t>
      </w:r>
      <w:r>
        <w:rPr>
          <w:rFonts w:ascii="Tahoma" w:hAnsi="Tahoma" w:cs="Tahoma"/>
          <w:sz w:val="22"/>
          <w:szCs w:val="22"/>
        </w:rPr>
        <w:t xml:space="preserve"> na podlagi dodatnega 10</w:t>
      </w:r>
      <w:r w:rsidR="00940550" w:rsidRPr="00A3070F">
        <w:rPr>
          <w:rFonts w:ascii="Tahoma" w:hAnsi="Tahoma" w:cs="Tahoma"/>
          <w:sz w:val="22"/>
          <w:szCs w:val="22"/>
        </w:rPr>
        <w:t>% sofinanciranja s stra</w:t>
      </w:r>
      <w:r w:rsidR="00EC3447">
        <w:rPr>
          <w:rFonts w:ascii="Tahoma" w:hAnsi="Tahoma" w:cs="Tahoma"/>
          <w:sz w:val="22"/>
          <w:szCs w:val="22"/>
        </w:rPr>
        <w:t xml:space="preserve">ni Občine Cerklje na Gorenjskem, to je </w:t>
      </w:r>
      <w:r w:rsidR="00940550" w:rsidRPr="00A3070F">
        <w:rPr>
          <w:rFonts w:ascii="Tahoma" w:hAnsi="Tahoma" w:cs="Tahoma"/>
          <w:sz w:val="22"/>
          <w:szCs w:val="22"/>
        </w:rPr>
        <w:t>v višini 60% ekonomske cene socialno varstvene storitve</w:t>
      </w:r>
      <w:r w:rsidR="005F4C38" w:rsidRPr="00A3070F">
        <w:rPr>
          <w:rFonts w:ascii="Tahoma" w:hAnsi="Tahoma" w:cs="Tahoma"/>
          <w:sz w:val="22"/>
          <w:szCs w:val="22"/>
        </w:rPr>
        <w:t>:</w:t>
      </w:r>
    </w:p>
    <w:p w:rsidR="00805B17" w:rsidRPr="00A3070F" w:rsidRDefault="00805B17" w:rsidP="005B55BD">
      <w:pPr>
        <w:pStyle w:val="Telobesedila"/>
        <w:rPr>
          <w:rFonts w:ascii="Tahoma" w:hAnsi="Tahoma" w:cs="Tahoma"/>
          <w:sz w:val="10"/>
          <w:szCs w:val="10"/>
        </w:rPr>
      </w:pPr>
    </w:p>
    <w:p w:rsidR="00805B17" w:rsidRPr="00A3070F" w:rsidRDefault="00805B17" w:rsidP="00805B17">
      <w:pPr>
        <w:pStyle w:val="Telobesedila"/>
        <w:rPr>
          <w:rFonts w:ascii="Tahoma" w:hAnsi="Tahoma" w:cs="Tahoma"/>
          <w:i/>
          <w:sz w:val="22"/>
          <w:szCs w:val="22"/>
        </w:rPr>
      </w:pPr>
      <w:r w:rsidRPr="00A3070F">
        <w:rPr>
          <w:rFonts w:ascii="Tahoma" w:hAnsi="Tahoma" w:cs="Tahoma"/>
          <w:i/>
          <w:sz w:val="22"/>
          <w:szCs w:val="22"/>
        </w:rPr>
        <w:t>v EUR</w:t>
      </w:r>
      <w:r w:rsidR="00E15D86" w:rsidRPr="00A3070F">
        <w:rPr>
          <w:rFonts w:ascii="Tahoma" w:hAnsi="Tahoma" w:cs="Tahoma"/>
          <w:i/>
          <w:sz w:val="22"/>
          <w:szCs w:val="22"/>
        </w:rPr>
        <w:t xml:space="preserve"> na uro</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040"/>
        <w:gridCol w:w="2240"/>
        <w:gridCol w:w="2240"/>
      </w:tblGrid>
      <w:tr w:rsidR="00A3070F" w:rsidRPr="00A3070F" w:rsidTr="00EC3447">
        <w:tc>
          <w:tcPr>
            <w:tcW w:w="2694" w:type="dxa"/>
            <w:shd w:val="clear" w:color="auto" w:fill="auto"/>
          </w:tcPr>
          <w:p w:rsidR="00A3070F" w:rsidRPr="00A3070F" w:rsidRDefault="00A3070F" w:rsidP="006E67A1">
            <w:pPr>
              <w:pStyle w:val="Telobesedila"/>
              <w:rPr>
                <w:rFonts w:ascii="Tahoma" w:hAnsi="Tahoma" w:cs="Tahoma"/>
                <w:sz w:val="22"/>
                <w:szCs w:val="22"/>
              </w:rPr>
            </w:pPr>
          </w:p>
        </w:tc>
        <w:tc>
          <w:tcPr>
            <w:tcW w:w="2040" w:type="dxa"/>
            <w:shd w:val="clear" w:color="auto" w:fill="auto"/>
          </w:tcPr>
          <w:p w:rsidR="00A3070F" w:rsidRPr="00A3070F" w:rsidRDefault="00EC3447" w:rsidP="006E67A1">
            <w:pPr>
              <w:pStyle w:val="Telobesedila"/>
              <w:rPr>
                <w:rFonts w:ascii="Tahoma" w:hAnsi="Tahoma" w:cs="Tahoma"/>
                <w:sz w:val="22"/>
                <w:szCs w:val="22"/>
              </w:rPr>
            </w:pPr>
            <w:r>
              <w:rPr>
                <w:rFonts w:ascii="Tahoma" w:hAnsi="Tahoma" w:cs="Tahoma"/>
                <w:sz w:val="22"/>
                <w:szCs w:val="22"/>
              </w:rPr>
              <w:t>E</w:t>
            </w:r>
            <w:r w:rsidR="00A3070F" w:rsidRPr="00A3070F">
              <w:rPr>
                <w:rFonts w:ascii="Tahoma" w:hAnsi="Tahoma" w:cs="Tahoma"/>
                <w:sz w:val="22"/>
                <w:szCs w:val="22"/>
              </w:rPr>
              <w:t>konomska cena storitve v letu 2019</w:t>
            </w:r>
            <w:r>
              <w:rPr>
                <w:rFonts w:ascii="Tahoma" w:hAnsi="Tahoma" w:cs="Tahoma"/>
                <w:sz w:val="22"/>
                <w:szCs w:val="22"/>
              </w:rPr>
              <w:t xml:space="preserve"> – predlog </w:t>
            </w:r>
          </w:p>
        </w:tc>
        <w:tc>
          <w:tcPr>
            <w:tcW w:w="2240" w:type="dxa"/>
            <w:shd w:val="clear" w:color="auto" w:fill="auto"/>
          </w:tcPr>
          <w:p w:rsidR="00A3070F" w:rsidRDefault="00A3070F" w:rsidP="0056074F">
            <w:pPr>
              <w:pStyle w:val="Telobesedila"/>
              <w:jc w:val="center"/>
              <w:rPr>
                <w:rFonts w:ascii="Tahoma" w:hAnsi="Tahoma" w:cs="Tahoma"/>
                <w:sz w:val="20"/>
              </w:rPr>
            </w:pPr>
            <w:r w:rsidRPr="00A3070F">
              <w:rPr>
                <w:rFonts w:ascii="Tahoma" w:hAnsi="Tahoma" w:cs="Tahoma"/>
                <w:sz w:val="22"/>
                <w:szCs w:val="22"/>
              </w:rPr>
              <w:t xml:space="preserve">Občina </w:t>
            </w:r>
            <w:r w:rsidR="0056074F">
              <w:rPr>
                <w:rFonts w:ascii="Tahoma" w:hAnsi="Tahoma" w:cs="Tahoma"/>
                <w:sz w:val="20"/>
              </w:rPr>
              <w:t>Cerklje na Gorenjskem</w:t>
            </w:r>
          </w:p>
          <w:p w:rsidR="0056074F" w:rsidRPr="003C4A00" w:rsidRDefault="003C4A00" w:rsidP="0056074F">
            <w:pPr>
              <w:pStyle w:val="Telobesedila"/>
              <w:jc w:val="center"/>
              <w:rPr>
                <w:rFonts w:ascii="Tahoma" w:hAnsi="Tahoma" w:cs="Tahoma"/>
                <w:i/>
                <w:sz w:val="22"/>
                <w:szCs w:val="22"/>
              </w:rPr>
            </w:pPr>
            <w:r w:rsidRPr="003C4A00">
              <w:rPr>
                <w:rFonts w:ascii="Tahoma" w:hAnsi="Tahoma" w:cs="Tahoma"/>
                <w:i/>
                <w:sz w:val="20"/>
              </w:rPr>
              <w:t>(subvencija)</w:t>
            </w:r>
            <w:r>
              <w:rPr>
                <w:rFonts w:ascii="Tahoma" w:hAnsi="Tahoma" w:cs="Tahoma"/>
                <w:i/>
                <w:sz w:val="20"/>
              </w:rPr>
              <w:t>*</w:t>
            </w:r>
          </w:p>
        </w:tc>
        <w:tc>
          <w:tcPr>
            <w:tcW w:w="2240" w:type="dxa"/>
            <w:shd w:val="clear" w:color="auto" w:fill="auto"/>
          </w:tcPr>
          <w:p w:rsidR="00A3070F" w:rsidRPr="00A3070F" w:rsidRDefault="00A3070F" w:rsidP="00612691">
            <w:pPr>
              <w:pStyle w:val="Telobesedila"/>
              <w:jc w:val="center"/>
              <w:rPr>
                <w:rFonts w:ascii="Tahoma" w:hAnsi="Tahoma" w:cs="Tahoma"/>
                <w:sz w:val="22"/>
                <w:szCs w:val="22"/>
              </w:rPr>
            </w:pPr>
            <w:r w:rsidRPr="00A3070F">
              <w:rPr>
                <w:rFonts w:ascii="Tahoma" w:hAnsi="Tahoma" w:cs="Tahoma"/>
                <w:sz w:val="22"/>
                <w:szCs w:val="22"/>
              </w:rPr>
              <w:t>Prispevek uporabnika</w:t>
            </w:r>
          </w:p>
          <w:p w:rsidR="00A3070F" w:rsidRPr="00A3070F" w:rsidRDefault="00A3070F" w:rsidP="00612691">
            <w:pPr>
              <w:pStyle w:val="Telobesedila"/>
              <w:rPr>
                <w:rFonts w:ascii="Tahoma" w:hAnsi="Tahoma" w:cs="Tahoma"/>
                <w:sz w:val="22"/>
                <w:szCs w:val="22"/>
              </w:rPr>
            </w:pPr>
          </w:p>
        </w:tc>
      </w:tr>
      <w:tr w:rsidR="00A3070F" w:rsidRPr="00A3070F" w:rsidTr="00EC3447">
        <w:trPr>
          <w:trHeight w:val="531"/>
        </w:trPr>
        <w:tc>
          <w:tcPr>
            <w:tcW w:w="2694" w:type="dxa"/>
            <w:shd w:val="clear" w:color="auto" w:fill="auto"/>
          </w:tcPr>
          <w:p w:rsidR="00A3070F" w:rsidRPr="00A3070F" w:rsidRDefault="00A3070F" w:rsidP="006E67A1">
            <w:pPr>
              <w:pStyle w:val="Telobesedila"/>
              <w:rPr>
                <w:rFonts w:ascii="Tahoma" w:hAnsi="Tahoma" w:cs="Tahoma"/>
                <w:sz w:val="22"/>
                <w:szCs w:val="22"/>
              </w:rPr>
            </w:pPr>
            <w:r w:rsidRPr="00A3070F">
              <w:rPr>
                <w:rFonts w:ascii="Tahoma" w:hAnsi="Tahoma" w:cs="Tahoma"/>
                <w:sz w:val="22"/>
                <w:szCs w:val="22"/>
              </w:rPr>
              <w:t xml:space="preserve">Delavnik </w:t>
            </w:r>
          </w:p>
          <w:p w:rsidR="00A3070F" w:rsidRPr="00A3070F" w:rsidRDefault="00A3070F" w:rsidP="006E67A1">
            <w:pPr>
              <w:pStyle w:val="Telobesedila"/>
              <w:rPr>
                <w:rFonts w:ascii="Tahoma" w:hAnsi="Tahoma" w:cs="Tahoma"/>
                <w:sz w:val="22"/>
                <w:szCs w:val="22"/>
              </w:rPr>
            </w:pPr>
            <w:r w:rsidRPr="00A3070F">
              <w:rPr>
                <w:rFonts w:ascii="Tahoma" w:hAnsi="Tahoma" w:cs="Tahoma"/>
                <w:sz w:val="22"/>
                <w:szCs w:val="22"/>
              </w:rPr>
              <w:t>(ponedeljek-sobota)</w:t>
            </w:r>
          </w:p>
        </w:tc>
        <w:tc>
          <w:tcPr>
            <w:tcW w:w="2040" w:type="dxa"/>
            <w:shd w:val="clear" w:color="auto" w:fill="auto"/>
          </w:tcPr>
          <w:p w:rsidR="00A3070F" w:rsidRPr="00A3070F" w:rsidRDefault="00A3070F" w:rsidP="006E67A1">
            <w:pPr>
              <w:pStyle w:val="Telobesedila"/>
              <w:jc w:val="center"/>
              <w:rPr>
                <w:rFonts w:ascii="Tahoma" w:hAnsi="Tahoma" w:cs="Tahoma"/>
                <w:sz w:val="22"/>
                <w:szCs w:val="22"/>
              </w:rPr>
            </w:pPr>
            <w:r w:rsidRPr="00A3070F">
              <w:rPr>
                <w:rFonts w:ascii="Tahoma" w:hAnsi="Tahoma" w:cs="Tahoma"/>
                <w:sz w:val="22"/>
                <w:szCs w:val="22"/>
              </w:rPr>
              <w:t>19,20 EUR</w:t>
            </w:r>
          </w:p>
        </w:tc>
        <w:tc>
          <w:tcPr>
            <w:tcW w:w="2240" w:type="dxa"/>
            <w:shd w:val="clear" w:color="auto" w:fill="auto"/>
          </w:tcPr>
          <w:p w:rsidR="00A3070F" w:rsidRPr="00A3070F" w:rsidRDefault="00A3070F" w:rsidP="006E67A1">
            <w:pPr>
              <w:pStyle w:val="Telobesedila"/>
              <w:jc w:val="center"/>
              <w:rPr>
                <w:rFonts w:ascii="Tahoma" w:hAnsi="Tahoma" w:cs="Tahoma"/>
                <w:sz w:val="22"/>
                <w:szCs w:val="22"/>
              </w:rPr>
            </w:pPr>
            <w:r w:rsidRPr="00A3070F">
              <w:rPr>
                <w:rFonts w:ascii="Tahoma" w:hAnsi="Tahoma" w:cs="Tahoma"/>
                <w:sz w:val="22"/>
                <w:szCs w:val="22"/>
              </w:rPr>
              <w:t>11,83 EUR</w:t>
            </w:r>
          </w:p>
        </w:tc>
        <w:tc>
          <w:tcPr>
            <w:tcW w:w="2240" w:type="dxa"/>
            <w:shd w:val="clear" w:color="auto" w:fill="auto"/>
          </w:tcPr>
          <w:p w:rsidR="00A3070F" w:rsidRPr="00A3070F" w:rsidRDefault="00A3070F" w:rsidP="006E67A1">
            <w:pPr>
              <w:pStyle w:val="Telobesedila"/>
              <w:jc w:val="center"/>
              <w:rPr>
                <w:rFonts w:ascii="Tahoma" w:hAnsi="Tahoma" w:cs="Tahoma"/>
                <w:sz w:val="22"/>
                <w:szCs w:val="22"/>
              </w:rPr>
            </w:pPr>
            <w:r w:rsidRPr="00A3070F">
              <w:rPr>
                <w:rFonts w:ascii="Tahoma" w:hAnsi="Tahoma" w:cs="Tahoma"/>
                <w:sz w:val="22"/>
                <w:szCs w:val="22"/>
              </w:rPr>
              <w:t>7,37 EUR</w:t>
            </w:r>
          </w:p>
        </w:tc>
      </w:tr>
      <w:tr w:rsidR="00A3070F" w:rsidRPr="00A3070F" w:rsidTr="00EC3447">
        <w:trPr>
          <w:trHeight w:val="531"/>
        </w:trPr>
        <w:tc>
          <w:tcPr>
            <w:tcW w:w="2694" w:type="dxa"/>
            <w:shd w:val="clear" w:color="auto" w:fill="auto"/>
          </w:tcPr>
          <w:p w:rsidR="00A3070F" w:rsidRPr="00A3070F" w:rsidRDefault="00A3070F" w:rsidP="006E67A1">
            <w:pPr>
              <w:pStyle w:val="Telobesedila"/>
              <w:rPr>
                <w:rFonts w:ascii="Tahoma" w:hAnsi="Tahoma" w:cs="Tahoma"/>
                <w:sz w:val="22"/>
                <w:szCs w:val="22"/>
              </w:rPr>
            </w:pPr>
            <w:r w:rsidRPr="00A3070F">
              <w:rPr>
                <w:rFonts w:ascii="Tahoma" w:hAnsi="Tahoma" w:cs="Tahoma"/>
                <w:sz w:val="22"/>
                <w:szCs w:val="22"/>
              </w:rPr>
              <w:t>Nedelja</w:t>
            </w:r>
          </w:p>
        </w:tc>
        <w:tc>
          <w:tcPr>
            <w:tcW w:w="2040" w:type="dxa"/>
            <w:shd w:val="clear" w:color="auto" w:fill="auto"/>
          </w:tcPr>
          <w:p w:rsidR="00A3070F" w:rsidRPr="00A3070F" w:rsidRDefault="00A3070F" w:rsidP="006E67A1">
            <w:pPr>
              <w:pStyle w:val="Telobesedila"/>
              <w:jc w:val="center"/>
              <w:rPr>
                <w:rFonts w:ascii="Tahoma" w:hAnsi="Tahoma" w:cs="Tahoma"/>
                <w:sz w:val="22"/>
                <w:szCs w:val="22"/>
              </w:rPr>
            </w:pPr>
            <w:r w:rsidRPr="00A3070F">
              <w:rPr>
                <w:rFonts w:ascii="Tahoma" w:hAnsi="Tahoma" w:cs="Tahoma"/>
                <w:sz w:val="22"/>
                <w:szCs w:val="22"/>
              </w:rPr>
              <w:t>24,87 EUR</w:t>
            </w:r>
          </w:p>
        </w:tc>
        <w:tc>
          <w:tcPr>
            <w:tcW w:w="2240" w:type="dxa"/>
            <w:shd w:val="clear" w:color="auto" w:fill="auto"/>
          </w:tcPr>
          <w:p w:rsidR="00A3070F" w:rsidRPr="00A3070F" w:rsidRDefault="00A3070F" w:rsidP="006E67A1">
            <w:pPr>
              <w:pStyle w:val="Telobesedila"/>
              <w:jc w:val="center"/>
              <w:rPr>
                <w:rFonts w:ascii="Tahoma" w:hAnsi="Tahoma" w:cs="Tahoma"/>
                <w:sz w:val="22"/>
                <w:szCs w:val="22"/>
              </w:rPr>
            </w:pPr>
            <w:r w:rsidRPr="00A3070F">
              <w:rPr>
                <w:rFonts w:ascii="Tahoma" w:hAnsi="Tahoma" w:cs="Tahoma"/>
                <w:sz w:val="22"/>
                <w:szCs w:val="22"/>
              </w:rPr>
              <w:t>15,23 EUR</w:t>
            </w:r>
          </w:p>
        </w:tc>
        <w:tc>
          <w:tcPr>
            <w:tcW w:w="2240" w:type="dxa"/>
            <w:shd w:val="clear" w:color="auto" w:fill="auto"/>
          </w:tcPr>
          <w:p w:rsidR="00A3070F" w:rsidRPr="00A3070F" w:rsidRDefault="00A3070F" w:rsidP="006E67A1">
            <w:pPr>
              <w:pStyle w:val="Telobesedila"/>
              <w:jc w:val="center"/>
              <w:rPr>
                <w:rFonts w:ascii="Tahoma" w:hAnsi="Tahoma" w:cs="Tahoma"/>
                <w:sz w:val="22"/>
                <w:szCs w:val="22"/>
              </w:rPr>
            </w:pPr>
            <w:r w:rsidRPr="00A3070F">
              <w:rPr>
                <w:rFonts w:ascii="Tahoma" w:hAnsi="Tahoma" w:cs="Tahoma"/>
                <w:sz w:val="22"/>
                <w:szCs w:val="22"/>
              </w:rPr>
              <w:t>9,64 EUR</w:t>
            </w:r>
          </w:p>
        </w:tc>
      </w:tr>
      <w:tr w:rsidR="00A3070F" w:rsidRPr="00A5384D" w:rsidTr="00EC3447">
        <w:trPr>
          <w:trHeight w:val="531"/>
        </w:trPr>
        <w:tc>
          <w:tcPr>
            <w:tcW w:w="2694" w:type="dxa"/>
            <w:shd w:val="clear" w:color="auto" w:fill="auto"/>
          </w:tcPr>
          <w:p w:rsidR="00A3070F" w:rsidRPr="00A3070F" w:rsidRDefault="00A3070F" w:rsidP="006E67A1">
            <w:pPr>
              <w:pStyle w:val="Telobesedila"/>
              <w:rPr>
                <w:rFonts w:ascii="Tahoma" w:hAnsi="Tahoma" w:cs="Tahoma"/>
                <w:sz w:val="22"/>
                <w:szCs w:val="22"/>
              </w:rPr>
            </w:pPr>
            <w:r w:rsidRPr="00A3070F">
              <w:rPr>
                <w:rFonts w:ascii="Tahoma" w:hAnsi="Tahoma" w:cs="Tahoma"/>
                <w:sz w:val="22"/>
                <w:szCs w:val="22"/>
              </w:rPr>
              <w:t>Praznik</w:t>
            </w:r>
          </w:p>
        </w:tc>
        <w:tc>
          <w:tcPr>
            <w:tcW w:w="2040" w:type="dxa"/>
            <w:shd w:val="clear" w:color="auto" w:fill="auto"/>
          </w:tcPr>
          <w:p w:rsidR="00A3070F" w:rsidRPr="00A3070F" w:rsidRDefault="00A3070F" w:rsidP="006E67A1">
            <w:pPr>
              <w:pStyle w:val="Telobesedila"/>
              <w:jc w:val="center"/>
              <w:rPr>
                <w:rFonts w:ascii="Tahoma" w:hAnsi="Tahoma" w:cs="Tahoma"/>
                <w:sz w:val="22"/>
                <w:szCs w:val="22"/>
              </w:rPr>
            </w:pPr>
            <w:r w:rsidRPr="00A3070F">
              <w:rPr>
                <w:rFonts w:ascii="Tahoma" w:hAnsi="Tahoma" w:cs="Tahoma"/>
                <w:sz w:val="22"/>
                <w:szCs w:val="22"/>
              </w:rPr>
              <w:t>26,77 EUR</w:t>
            </w:r>
          </w:p>
        </w:tc>
        <w:tc>
          <w:tcPr>
            <w:tcW w:w="2240" w:type="dxa"/>
            <w:shd w:val="clear" w:color="auto" w:fill="auto"/>
          </w:tcPr>
          <w:p w:rsidR="00A3070F" w:rsidRPr="00A3070F" w:rsidRDefault="00A3070F" w:rsidP="006E67A1">
            <w:pPr>
              <w:pStyle w:val="Telobesedila"/>
              <w:jc w:val="center"/>
              <w:rPr>
                <w:rFonts w:ascii="Tahoma" w:hAnsi="Tahoma" w:cs="Tahoma"/>
                <w:sz w:val="22"/>
                <w:szCs w:val="22"/>
              </w:rPr>
            </w:pPr>
            <w:r w:rsidRPr="00A3070F">
              <w:rPr>
                <w:rFonts w:ascii="Tahoma" w:hAnsi="Tahoma" w:cs="Tahoma"/>
                <w:sz w:val="22"/>
                <w:szCs w:val="22"/>
              </w:rPr>
              <w:t>16,37 EUR</w:t>
            </w:r>
          </w:p>
        </w:tc>
        <w:tc>
          <w:tcPr>
            <w:tcW w:w="2240" w:type="dxa"/>
            <w:shd w:val="clear" w:color="auto" w:fill="auto"/>
          </w:tcPr>
          <w:p w:rsidR="00A3070F" w:rsidRPr="00A3070F" w:rsidRDefault="00A3070F" w:rsidP="006E67A1">
            <w:pPr>
              <w:pStyle w:val="Telobesedila"/>
              <w:jc w:val="center"/>
              <w:rPr>
                <w:rFonts w:ascii="Tahoma" w:hAnsi="Tahoma" w:cs="Tahoma"/>
                <w:sz w:val="22"/>
                <w:szCs w:val="22"/>
              </w:rPr>
            </w:pPr>
            <w:r w:rsidRPr="00A3070F">
              <w:rPr>
                <w:rFonts w:ascii="Tahoma" w:hAnsi="Tahoma" w:cs="Tahoma"/>
                <w:sz w:val="22"/>
                <w:szCs w:val="22"/>
              </w:rPr>
              <w:t>10,40 EUR</w:t>
            </w:r>
          </w:p>
        </w:tc>
      </w:tr>
    </w:tbl>
    <w:p w:rsidR="00805B17" w:rsidRPr="00E567AA" w:rsidRDefault="00E567AA" w:rsidP="00E567AA">
      <w:pPr>
        <w:pStyle w:val="Telobesedila"/>
        <w:jc w:val="both"/>
        <w:rPr>
          <w:rFonts w:ascii="Tahoma" w:hAnsi="Tahoma" w:cs="Tahoma"/>
          <w:i/>
          <w:sz w:val="18"/>
          <w:szCs w:val="18"/>
        </w:rPr>
      </w:pPr>
      <w:r w:rsidRPr="003C4A00">
        <w:rPr>
          <w:rFonts w:ascii="Tahoma" w:hAnsi="Tahoma" w:cs="Tahoma"/>
          <w:i/>
          <w:sz w:val="18"/>
          <w:szCs w:val="18"/>
        </w:rPr>
        <w:t>*</w:t>
      </w:r>
      <w:r w:rsidR="00EC3447" w:rsidRPr="003C4A00">
        <w:rPr>
          <w:rFonts w:ascii="Tahoma" w:hAnsi="Tahoma" w:cs="Tahoma"/>
          <w:i/>
          <w:sz w:val="18"/>
          <w:szCs w:val="18"/>
        </w:rPr>
        <w:t xml:space="preserve">Občina </w:t>
      </w:r>
      <w:r w:rsidR="003C4A00" w:rsidRPr="003C4A00">
        <w:rPr>
          <w:rFonts w:ascii="Tahoma" w:hAnsi="Tahoma" w:cs="Tahoma"/>
          <w:i/>
          <w:sz w:val="18"/>
          <w:szCs w:val="18"/>
        </w:rPr>
        <w:t xml:space="preserve">Cerklje na Gorenjskem sofinancira 60% stroškov </w:t>
      </w:r>
      <w:r w:rsidR="00EC3447" w:rsidRPr="003C4A00">
        <w:rPr>
          <w:rFonts w:ascii="Tahoma" w:hAnsi="Tahoma" w:cs="Tahoma"/>
          <w:i/>
          <w:sz w:val="18"/>
          <w:szCs w:val="18"/>
        </w:rPr>
        <w:t xml:space="preserve">neposredne oskrbe </w:t>
      </w:r>
      <w:r w:rsidR="003C4A00" w:rsidRPr="003C4A00">
        <w:rPr>
          <w:rFonts w:ascii="Tahoma" w:hAnsi="Tahoma" w:cs="Tahoma"/>
          <w:i/>
          <w:sz w:val="18"/>
          <w:szCs w:val="18"/>
        </w:rPr>
        <w:t xml:space="preserve">in stroškov </w:t>
      </w:r>
      <w:r w:rsidRPr="003C4A00">
        <w:rPr>
          <w:rFonts w:ascii="Tahoma" w:hAnsi="Tahoma" w:cs="Tahoma"/>
          <w:i/>
          <w:sz w:val="18"/>
          <w:szCs w:val="18"/>
        </w:rPr>
        <w:t xml:space="preserve">vodenja in koordiniranja </w:t>
      </w:r>
      <w:r w:rsidR="00EC3447" w:rsidRPr="003C4A00">
        <w:rPr>
          <w:rFonts w:ascii="Tahoma" w:hAnsi="Tahoma" w:cs="Tahoma"/>
          <w:i/>
          <w:sz w:val="18"/>
          <w:szCs w:val="18"/>
        </w:rPr>
        <w:t xml:space="preserve">ter </w:t>
      </w:r>
      <w:r w:rsidR="003C4A00" w:rsidRPr="003C4A00">
        <w:rPr>
          <w:rFonts w:ascii="Tahoma" w:hAnsi="Tahoma" w:cs="Tahoma"/>
          <w:i/>
          <w:sz w:val="18"/>
          <w:szCs w:val="18"/>
        </w:rPr>
        <w:t>100%</w:t>
      </w:r>
      <w:r w:rsidR="003C4A00">
        <w:rPr>
          <w:rFonts w:ascii="Tahoma" w:hAnsi="Tahoma" w:cs="Tahoma"/>
          <w:i/>
          <w:sz w:val="18"/>
          <w:szCs w:val="18"/>
        </w:rPr>
        <w:t xml:space="preserve"> </w:t>
      </w:r>
      <w:r w:rsidR="003C4A00" w:rsidRPr="003C4A00">
        <w:rPr>
          <w:rFonts w:ascii="Tahoma" w:hAnsi="Tahoma" w:cs="Tahoma"/>
          <w:i/>
          <w:sz w:val="18"/>
          <w:szCs w:val="18"/>
        </w:rPr>
        <w:t>stroškov</w:t>
      </w:r>
      <w:r w:rsidR="00EC3447" w:rsidRPr="003C4A00">
        <w:rPr>
          <w:rFonts w:ascii="Tahoma" w:hAnsi="Tahoma" w:cs="Tahoma"/>
          <w:i/>
          <w:sz w:val="18"/>
          <w:szCs w:val="18"/>
        </w:rPr>
        <w:t xml:space="preserve"> </w:t>
      </w:r>
      <w:r w:rsidR="003C4A00" w:rsidRPr="003C4A00">
        <w:rPr>
          <w:rFonts w:ascii="Tahoma" w:hAnsi="Tahoma" w:cs="Tahoma"/>
          <w:i/>
          <w:sz w:val="18"/>
          <w:szCs w:val="18"/>
        </w:rPr>
        <w:t>strokovne priprave</w:t>
      </w:r>
      <w:r w:rsidRPr="003C4A00">
        <w:rPr>
          <w:rFonts w:ascii="Tahoma" w:hAnsi="Tahoma" w:cs="Tahoma"/>
          <w:i/>
          <w:sz w:val="18"/>
          <w:szCs w:val="18"/>
        </w:rPr>
        <w:t>.</w:t>
      </w:r>
    </w:p>
    <w:p w:rsidR="00E567AA" w:rsidRPr="00A70E89" w:rsidRDefault="00E567AA" w:rsidP="005B55BD">
      <w:pPr>
        <w:pStyle w:val="Telobesedila"/>
        <w:rPr>
          <w:rFonts w:ascii="Tahoma" w:hAnsi="Tahoma" w:cs="Tahoma"/>
          <w:sz w:val="22"/>
          <w:szCs w:val="22"/>
        </w:rPr>
      </w:pPr>
    </w:p>
    <w:p w:rsidR="00E15D86" w:rsidRDefault="006B2530" w:rsidP="00D91D56">
      <w:pPr>
        <w:pStyle w:val="Telobesedila"/>
        <w:jc w:val="both"/>
        <w:rPr>
          <w:rFonts w:ascii="Tahoma" w:hAnsi="Tahoma" w:cs="Tahoma"/>
          <w:sz w:val="22"/>
          <w:szCs w:val="22"/>
        </w:rPr>
      </w:pPr>
      <w:r w:rsidRPr="00A70E89">
        <w:rPr>
          <w:rFonts w:ascii="Tahoma" w:hAnsi="Tahoma" w:cs="Tahoma"/>
          <w:sz w:val="22"/>
          <w:szCs w:val="22"/>
        </w:rPr>
        <w:t xml:space="preserve">Izvajalec pomoči na domu je v podanem predlogu podal </w:t>
      </w:r>
      <w:r w:rsidR="005F4C38">
        <w:rPr>
          <w:rFonts w:ascii="Tahoma" w:hAnsi="Tahoma" w:cs="Tahoma"/>
          <w:sz w:val="22"/>
          <w:szCs w:val="22"/>
        </w:rPr>
        <w:t>predlog ekonomske cene, posebej za delavnik ter posebej za nedeljo in za praznične dni</w:t>
      </w:r>
      <w:r w:rsidR="00846040">
        <w:rPr>
          <w:rFonts w:ascii="Tahoma" w:hAnsi="Tahoma" w:cs="Tahoma"/>
          <w:sz w:val="22"/>
          <w:szCs w:val="22"/>
        </w:rPr>
        <w:t xml:space="preserve">, </w:t>
      </w:r>
      <w:r w:rsidR="005F4C38">
        <w:rPr>
          <w:rFonts w:ascii="Tahoma" w:hAnsi="Tahoma" w:cs="Tahoma"/>
          <w:sz w:val="22"/>
          <w:szCs w:val="22"/>
        </w:rPr>
        <w:t xml:space="preserve">skladno z določili </w:t>
      </w:r>
      <w:r w:rsidR="00E15D86">
        <w:rPr>
          <w:rFonts w:ascii="Tahoma" w:hAnsi="Tahoma" w:cs="Tahoma"/>
          <w:sz w:val="22"/>
          <w:szCs w:val="22"/>
        </w:rPr>
        <w:t>Pravilnika</w:t>
      </w:r>
      <w:r w:rsidR="00984A85" w:rsidRPr="00A70E89">
        <w:rPr>
          <w:rFonts w:ascii="Tahoma" w:hAnsi="Tahoma" w:cs="Tahoma"/>
          <w:sz w:val="22"/>
          <w:szCs w:val="22"/>
        </w:rPr>
        <w:t xml:space="preserve">. </w:t>
      </w:r>
    </w:p>
    <w:p w:rsidR="00A3070F" w:rsidRDefault="00A3070F" w:rsidP="00317910">
      <w:pPr>
        <w:jc w:val="both"/>
        <w:rPr>
          <w:rFonts w:ascii="Tahoma" w:hAnsi="Tahoma" w:cs="Tahoma"/>
          <w:sz w:val="22"/>
          <w:szCs w:val="22"/>
        </w:rPr>
      </w:pPr>
    </w:p>
    <w:p w:rsidR="00EA67F7" w:rsidRPr="003C4A00" w:rsidRDefault="00D91D56" w:rsidP="00EC3447">
      <w:pPr>
        <w:jc w:val="both"/>
        <w:rPr>
          <w:rFonts w:ascii="Tahoma" w:hAnsi="Tahoma" w:cs="Tahoma"/>
          <w:sz w:val="22"/>
          <w:szCs w:val="22"/>
        </w:rPr>
      </w:pPr>
      <w:r w:rsidRPr="003C4A00">
        <w:rPr>
          <w:rFonts w:ascii="Tahoma" w:hAnsi="Tahoma" w:cs="Tahoma"/>
          <w:sz w:val="22"/>
          <w:szCs w:val="22"/>
        </w:rPr>
        <w:lastRenderedPageBreak/>
        <w:t xml:space="preserve">Na podlagi predloženega izračuna </w:t>
      </w:r>
      <w:r w:rsidR="00E73C25" w:rsidRPr="003C4A00">
        <w:rPr>
          <w:rFonts w:ascii="Tahoma" w:hAnsi="Tahoma" w:cs="Tahoma"/>
          <w:sz w:val="22"/>
          <w:szCs w:val="22"/>
        </w:rPr>
        <w:t xml:space="preserve">cen, </w:t>
      </w:r>
      <w:r w:rsidRPr="003C4A00">
        <w:rPr>
          <w:rFonts w:ascii="Tahoma" w:hAnsi="Tahoma" w:cs="Tahoma"/>
          <w:sz w:val="22"/>
          <w:szCs w:val="22"/>
        </w:rPr>
        <w:t xml:space="preserve">Občina Cerklje </w:t>
      </w:r>
      <w:r w:rsidR="003C4A00" w:rsidRPr="003C4A00">
        <w:rPr>
          <w:rFonts w:ascii="Tahoma" w:hAnsi="Tahoma" w:cs="Tahoma"/>
          <w:sz w:val="22"/>
          <w:szCs w:val="22"/>
        </w:rPr>
        <w:t xml:space="preserve">na Gorenjskem </w:t>
      </w:r>
      <w:r w:rsidR="00ED5F38" w:rsidRPr="003C4A00">
        <w:rPr>
          <w:rFonts w:ascii="Tahoma" w:hAnsi="Tahoma" w:cs="Tahoma"/>
          <w:sz w:val="22"/>
          <w:szCs w:val="22"/>
        </w:rPr>
        <w:t>predlaga, da se</w:t>
      </w:r>
      <w:r w:rsidRPr="003C4A00">
        <w:rPr>
          <w:rFonts w:ascii="Tahoma" w:hAnsi="Tahoma" w:cs="Tahoma"/>
          <w:sz w:val="22"/>
          <w:szCs w:val="22"/>
        </w:rPr>
        <w:t xml:space="preserve"> </w:t>
      </w:r>
      <w:r w:rsidR="00ED5F38" w:rsidRPr="003C4A00">
        <w:rPr>
          <w:rFonts w:ascii="Tahoma" w:hAnsi="Tahoma" w:cs="Tahoma"/>
          <w:sz w:val="22"/>
          <w:szCs w:val="22"/>
        </w:rPr>
        <w:t xml:space="preserve">uporabnikom sofinancira storitev v obsegu dodatnih </w:t>
      </w:r>
      <w:r w:rsidR="007E1BCD" w:rsidRPr="003C4A00">
        <w:rPr>
          <w:rFonts w:ascii="Tahoma" w:hAnsi="Tahoma" w:cs="Tahoma"/>
          <w:sz w:val="22"/>
          <w:szCs w:val="22"/>
        </w:rPr>
        <w:t>15</w:t>
      </w:r>
      <w:r w:rsidR="00ED5F38" w:rsidRPr="003C4A00">
        <w:rPr>
          <w:rFonts w:ascii="Tahoma" w:hAnsi="Tahoma" w:cs="Tahoma"/>
          <w:sz w:val="22"/>
          <w:szCs w:val="22"/>
        </w:rPr>
        <w:t xml:space="preserve">% </w:t>
      </w:r>
      <w:r w:rsidR="00EA67F7" w:rsidRPr="003C4A00">
        <w:rPr>
          <w:rFonts w:ascii="Tahoma" w:hAnsi="Tahoma" w:cs="Tahoma"/>
          <w:sz w:val="22"/>
          <w:szCs w:val="22"/>
        </w:rPr>
        <w:t>od</w:t>
      </w:r>
      <w:r w:rsidR="00ED5F38" w:rsidRPr="003C4A00">
        <w:rPr>
          <w:rFonts w:ascii="Tahoma" w:hAnsi="Tahoma" w:cs="Tahoma"/>
          <w:sz w:val="22"/>
          <w:szCs w:val="22"/>
        </w:rPr>
        <w:t xml:space="preserve"> zakonsko </w:t>
      </w:r>
      <w:r w:rsidR="00EA67F7" w:rsidRPr="003C4A00">
        <w:rPr>
          <w:rFonts w:ascii="Tahoma" w:hAnsi="Tahoma" w:cs="Tahoma"/>
          <w:sz w:val="22"/>
          <w:szCs w:val="22"/>
        </w:rPr>
        <w:t xml:space="preserve">določene višini 50%, to je v obsegu </w:t>
      </w:r>
      <w:r w:rsidR="007E1BCD" w:rsidRPr="003C4A00">
        <w:rPr>
          <w:rFonts w:ascii="Tahoma" w:hAnsi="Tahoma" w:cs="Tahoma"/>
          <w:sz w:val="22"/>
          <w:szCs w:val="22"/>
        </w:rPr>
        <w:t>65</w:t>
      </w:r>
      <w:r w:rsidR="00EA67F7" w:rsidRPr="003C4A00">
        <w:rPr>
          <w:rFonts w:ascii="Tahoma" w:hAnsi="Tahoma" w:cs="Tahoma"/>
          <w:sz w:val="22"/>
          <w:szCs w:val="22"/>
        </w:rPr>
        <w:t>% sofinanciranja</w:t>
      </w:r>
      <w:r w:rsidR="00EC3447" w:rsidRPr="003C4A00">
        <w:rPr>
          <w:rFonts w:ascii="Tahoma" w:hAnsi="Tahoma" w:cs="Tahoma"/>
          <w:sz w:val="22"/>
          <w:szCs w:val="22"/>
        </w:rPr>
        <w:t xml:space="preserve"> ekonomske cene storitve,</w:t>
      </w:r>
      <w:r w:rsidR="00EA67F7" w:rsidRPr="003C4A00">
        <w:rPr>
          <w:rFonts w:ascii="Tahoma" w:hAnsi="Tahoma" w:cs="Tahoma"/>
          <w:sz w:val="22"/>
          <w:szCs w:val="22"/>
        </w:rPr>
        <w:t xml:space="preserve"> z namenom zagotovitve dostopnosti do uporabe socialno varstvene storitve pomoči na domu v občini, </w:t>
      </w:r>
      <w:r w:rsidR="00E73C25" w:rsidRPr="003C4A00">
        <w:rPr>
          <w:rFonts w:ascii="Tahoma" w:hAnsi="Tahoma" w:cs="Tahoma"/>
          <w:sz w:val="22"/>
          <w:szCs w:val="22"/>
        </w:rPr>
        <w:t xml:space="preserve">od 1. 5. 2019, </w:t>
      </w:r>
      <w:r w:rsidR="00EA67F7" w:rsidRPr="003C4A00">
        <w:rPr>
          <w:rFonts w:ascii="Tahoma" w:hAnsi="Tahoma" w:cs="Tahoma"/>
          <w:sz w:val="22"/>
          <w:szCs w:val="22"/>
        </w:rPr>
        <w:t>kot sledi</w:t>
      </w:r>
      <w:r w:rsidR="00E73C25" w:rsidRPr="003C4A00">
        <w:rPr>
          <w:rFonts w:ascii="Tahoma" w:hAnsi="Tahoma" w:cs="Tahoma"/>
          <w:sz w:val="22"/>
          <w:szCs w:val="22"/>
        </w:rPr>
        <w:t xml:space="preserve"> v tabeli:</w:t>
      </w:r>
    </w:p>
    <w:p w:rsidR="00EA67F7" w:rsidRPr="004A3ADA" w:rsidRDefault="00EA67F7" w:rsidP="00EA67F7">
      <w:pPr>
        <w:pStyle w:val="Telobesedila"/>
        <w:rPr>
          <w:rFonts w:ascii="Tahoma" w:hAnsi="Tahoma" w:cs="Tahoma"/>
          <w:sz w:val="10"/>
          <w:szCs w:val="10"/>
        </w:rPr>
      </w:pPr>
    </w:p>
    <w:p w:rsidR="00EA67F7" w:rsidRPr="004E48C4" w:rsidRDefault="00EA67F7" w:rsidP="00EA67F7">
      <w:pPr>
        <w:pStyle w:val="Telobesedila"/>
        <w:rPr>
          <w:rFonts w:ascii="Tahoma" w:hAnsi="Tahoma" w:cs="Tahoma"/>
          <w:i/>
          <w:sz w:val="22"/>
          <w:szCs w:val="22"/>
        </w:rPr>
      </w:pPr>
      <w:r w:rsidRPr="004E48C4">
        <w:rPr>
          <w:rFonts w:ascii="Tahoma" w:hAnsi="Tahoma" w:cs="Tahoma"/>
          <w:i/>
          <w:sz w:val="22"/>
          <w:szCs w:val="22"/>
        </w:rPr>
        <w:t>v EUR na uro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192"/>
        <w:gridCol w:w="2193"/>
        <w:gridCol w:w="2193"/>
      </w:tblGrid>
      <w:tr w:rsidR="00A3070F" w:rsidRPr="00A5384D" w:rsidTr="00EC3447">
        <w:tc>
          <w:tcPr>
            <w:tcW w:w="2494" w:type="dxa"/>
            <w:shd w:val="clear" w:color="auto" w:fill="auto"/>
          </w:tcPr>
          <w:p w:rsidR="00A3070F" w:rsidRPr="00A5384D" w:rsidRDefault="00A3070F" w:rsidP="00612691">
            <w:pPr>
              <w:pStyle w:val="Telobesedila"/>
              <w:rPr>
                <w:rFonts w:ascii="Tahoma" w:hAnsi="Tahoma" w:cs="Tahoma"/>
                <w:sz w:val="22"/>
                <w:szCs w:val="22"/>
              </w:rPr>
            </w:pPr>
          </w:p>
        </w:tc>
        <w:tc>
          <w:tcPr>
            <w:tcW w:w="2192" w:type="dxa"/>
            <w:shd w:val="clear" w:color="auto" w:fill="auto"/>
          </w:tcPr>
          <w:p w:rsidR="00A3070F" w:rsidRPr="00A5384D" w:rsidRDefault="00EC3447" w:rsidP="00612691">
            <w:pPr>
              <w:pStyle w:val="Telobesedila"/>
              <w:rPr>
                <w:rFonts w:ascii="Tahoma" w:hAnsi="Tahoma" w:cs="Tahoma"/>
                <w:sz w:val="22"/>
                <w:szCs w:val="22"/>
              </w:rPr>
            </w:pPr>
            <w:r>
              <w:rPr>
                <w:rFonts w:ascii="Tahoma" w:hAnsi="Tahoma" w:cs="Tahoma"/>
                <w:sz w:val="22"/>
                <w:szCs w:val="22"/>
              </w:rPr>
              <w:t>E</w:t>
            </w:r>
            <w:r w:rsidR="00A3070F" w:rsidRPr="00A5384D">
              <w:rPr>
                <w:rFonts w:ascii="Tahoma" w:hAnsi="Tahoma" w:cs="Tahoma"/>
                <w:sz w:val="22"/>
                <w:szCs w:val="22"/>
              </w:rPr>
              <w:t>konomska cena</w:t>
            </w:r>
            <w:r w:rsidR="00A3070F">
              <w:rPr>
                <w:rFonts w:ascii="Tahoma" w:hAnsi="Tahoma" w:cs="Tahoma"/>
                <w:sz w:val="22"/>
                <w:szCs w:val="22"/>
              </w:rPr>
              <w:t xml:space="preserve"> storitve v letu 2019</w:t>
            </w:r>
          </w:p>
        </w:tc>
        <w:tc>
          <w:tcPr>
            <w:tcW w:w="2193" w:type="dxa"/>
            <w:shd w:val="clear" w:color="auto" w:fill="auto"/>
          </w:tcPr>
          <w:p w:rsidR="00EC3447" w:rsidRPr="00EC3447" w:rsidRDefault="00EC3447" w:rsidP="00EC3447">
            <w:pPr>
              <w:pStyle w:val="Telobesedila"/>
              <w:jc w:val="center"/>
              <w:rPr>
                <w:rFonts w:ascii="Tahoma" w:hAnsi="Tahoma" w:cs="Tahoma"/>
                <w:sz w:val="22"/>
                <w:szCs w:val="22"/>
              </w:rPr>
            </w:pPr>
            <w:r w:rsidRPr="00EC3447">
              <w:rPr>
                <w:rFonts w:ascii="Tahoma" w:hAnsi="Tahoma" w:cs="Tahoma"/>
                <w:sz w:val="22"/>
                <w:szCs w:val="22"/>
              </w:rPr>
              <w:t>Občina Cerklje na Gorenjskem</w:t>
            </w:r>
          </w:p>
          <w:p w:rsidR="006718DA" w:rsidRDefault="00EC3447" w:rsidP="006718DA">
            <w:pPr>
              <w:pStyle w:val="Telobesedila"/>
              <w:jc w:val="center"/>
              <w:rPr>
                <w:rFonts w:ascii="Tahoma" w:hAnsi="Tahoma" w:cs="Tahoma"/>
                <w:sz w:val="22"/>
                <w:szCs w:val="22"/>
              </w:rPr>
            </w:pPr>
            <w:r w:rsidRPr="00EC3447">
              <w:rPr>
                <w:rFonts w:ascii="Tahoma" w:hAnsi="Tahoma" w:cs="Tahoma"/>
                <w:sz w:val="22"/>
                <w:szCs w:val="22"/>
              </w:rPr>
              <w:t>kot sofinancer</w:t>
            </w:r>
          </w:p>
          <w:p w:rsidR="00EC3447" w:rsidRPr="006718DA" w:rsidRDefault="006718DA" w:rsidP="00EC3447">
            <w:pPr>
              <w:pStyle w:val="Telobesedila"/>
              <w:jc w:val="center"/>
              <w:rPr>
                <w:rFonts w:ascii="Tahoma" w:hAnsi="Tahoma" w:cs="Tahoma"/>
                <w:i/>
                <w:sz w:val="22"/>
                <w:szCs w:val="22"/>
              </w:rPr>
            </w:pPr>
            <w:r w:rsidRPr="006718DA">
              <w:rPr>
                <w:rFonts w:ascii="Tahoma" w:hAnsi="Tahoma" w:cs="Tahoma"/>
                <w:i/>
                <w:sz w:val="22"/>
                <w:szCs w:val="22"/>
              </w:rPr>
              <w:t>(subvencija)</w:t>
            </w:r>
          </w:p>
        </w:tc>
        <w:tc>
          <w:tcPr>
            <w:tcW w:w="2193" w:type="dxa"/>
            <w:shd w:val="clear" w:color="auto" w:fill="auto"/>
          </w:tcPr>
          <w:p w:rsidR="003C4A00" w:rsidRDefault="003C4A00" w:rsidP="00612691">
            <w:pPr>
              <w:pStyle w:val="Telobesedila"/>
              <w:jc w:val="center"/>
              <w:rPr>
                <w:rFonts w:ascii="Tahoma" w:hAnsi="Tahoma" w:cs="Tahoma"/>
                <w:sz w:val="22"/>
                <w:szCs w:val="22"/>
              </w:rPr>
            </w:pPr>
            <w:r>
              <w:rPr>
                <w:rFonts w:ascii="Tahoma" w:hAnsi="Tahoma" w:cs="Tahoma"/>
                <w:sz w:val="22"/>
                <w:szCs w:val="22"/>
              </w:rPr>
              <w:t>Cena storitve za uporabnika</w:t>
            </w:r>
          </w:p>
          <w:p w:rsidR="00A3070F" w:rsidRPr="003C4A00" w:rsidRDefault="003C4A00" w:rsidP="00612691">
            <w:pPr>
              <w:pStyle w:val="Telobesedila"/>
              <w:jc w:val="center"/>
              <w:rPr>
                <w:rFonts w:ascii="Tahoma" w:hAnsi="Tahoma" w:cs="Tahoma"/>
                <w:i/>
                <w:sz w:val="22"/>
                <w:szCs w:val="22"/>
              </w:rPr>
            </w:pPr>
            <w:r w:rsidRPr="003C4A00">
              <w:rPr>
                <w:rFonts w:ascii="Tahoma" w:hAnsi="Tahoma" w:cs="Tahoma"/>
                <w:i/>
                <w:sz w:val="22"/>
                <w:szCs w:val="22"/>
              </w:rPr>
              <w:t>(p</w:t>
            </w:r>
            <w:r w:rsidR="00A3070F" w:rsidRPr="003C4A00">
              <w:rPr>
                <w:rFonts w:ascii="Tahoma" w:hAnsi="Tahoma" w:cs="Tahoma"/>
                <w:i/>
                <w:sz w:val="22"/>
                <w:szCs w:val="22"/>
              </w:rPr>
              <w:t>rispevek uporabnika</w:t>
            </w:r>
            <w:r w:rsidRPr="003C4A00">
              <w:rPr>
                <w:rFonts w:ascii="Tahoma" w:hAnsi="Tahoma" w:cs="Tahoma"/>
                <w:i/>
                <w:sz w:val="22"/>
                <w:szCs w:val="22"/>
              </w:rPr>
              <w:t>)</w:t>
            </w:r>
          </w:p>
          <w:p w:rsidR="00A3070F" w:rsidRPr="00A5384D" w:rsidRDefault="00A3070F" w:rsidP="00612691">
            <w:pPr>
              <w:pStyle w:val="Telobesedila"/>
              <w:rPr>
                <w:rFonts w:ascii="Tahoma" w:hAnsi="Tahoma" w:cs="Tahoma"/>
                <w:sz w:val="22"/>
                <w:szCs w:val="22"/>
              </w:rPr>
            </w:pPr>
          </w:p>
        </w:tc>
      </w:tr>
      <w:tr w:rsidR="00A3070F" w:rsidRPr="003C4A00" w:rsidTr="00EC3447">
        <w:trPr>
          <w:trHeight w:val="531"/>
        </w:trPr>
        <w:tc>
          <w:tcPr>
            <w:tcW w:w="2494" w:type="dxa"/>
            <w:shd w:val="clear" w:color="auto" w:fill="auto"/>
          </w:tcPr>
          <w:p w:rsidR="00A3070F" w:rsidRPr="003C4A00" w:rsidRDefault="00A3070F" w:rsidP="00612691">
            <w:pPr>
              <w:pStyle w:val="Telobesedila"/>
              <w:rPr>
                <w:rFonts w:ascii="Tahoma" w:hAnsi="Tahoma" w:cs="Tahoma"/>
                <w:sz w:val="22"/>
                <w:szCs w:val="22"/>
              </w:rPr>
            </w:pPr>
            <w:r w:rsidRPr="003C4A00">
              <w:rPr>
                <w:rFonts w:ascii="Tahoma" w:hAnsi="Tahoma" w:cs="Tahoma"/>
                <w:sz w:val="22"/>
                <w:szCs w:val="22"/>
              </w:rPr>
              <w:t xml:space="preserve">Delavnik </w:t>
            </w:r>
          </w:p>
          <w:p w:rsidR="00A3070F" w:rsidRPr="003C4A00" w:rsidRDefault="00A3070F" w:rsidP="00612691">
            <w:pPr>
              <w:pStyle w:val="Telobesedila"/>
              <w:rPr>
                <w:rFonts w:ascii="Tahoma" w:hAnsi="Tahoma" w:cs="Tahoma"/>
                <w:sz w:val="22"/>
                <w:szCs w:val="22"/>
              </w:rPr>
            </w:pPr>
            <w:r w:rsidRPr="003C4A00">
              <w:rPr>
                <w:rFonts w:ascii="Tahoma" w:hAnsi="Tahoma" w:cs="Tahoma"/>
                <w:sz w:val="22"/>
                <w:szCs w:val="22"/>
              </w:rPr>
              <w:t>(ponedeljek-sobota)</w:t>
            </w:r>
          </w:p>
        </w:tc>
        <w:tc>
          <w:tcPr>
            <w:tcW w:w="2192" w:type="dxa"/>
            <w:shd w:val="clear" w:color="auto" w:fill="auto"/>
          </w:tcPr>
          <w:p w:rsidR="00A3070F" w:rsidRPr="003C4A00" w:rsidRDefault="00A3070F" w:rsidP="00612691">
            <w:pPr>
              <w:pStyle w:val="Telobesedila"/>
              <w:jc w:val="center"/>
              <w:rPr>
                <w:rFonts w:ascii="Tahoma" w:hAnsi="Tahoma" w:cs="Tahoma"/>
                <w:sz w:val="22"/>
                <w:szCs w:val="22"/>
              </w:rPr>
            </w:pPr>
            <w:r w:rsidRPr="003C4A00">
              <w:rPr>
                <w:rFonts w:ascii="Tahoma" w:hAnsi="Tahoma" w:cs="Tahoma"/>
                <w:sz w:val="22"/>
                <w:szCs w:val="22"/>
              </w:rPr>
              <w:t>19,20 EUR</w:t>
            </w:r>
          </w:p>
        </w:tc>
        <w:tc>
          <w:tcPr>
            <w:tcW w:w="2193" w:type="dxa"/>
            <w:shd w:val="clear" w:color="auto" w:fill="auto"/>
          </w:tcPr>
          <w:p w:rsidR="00A3070F" w:rsidRPr="003C4A00" w:rsidRDefault="00EC3447" w:rsidP="00612691">
            <w:pPr>
              <w:pStyle w:val="Telobesedila"/>
              <w:jc w:val="center"/>
              <w:rPr>
                <w:rFonts w:ascii="Tahoma" w:hAnsi="Tahoma" w:cs="Tahoma"/>
                <w:sz w:val="22"/>
                <w:szCs w:val="22"/>
              </w:rPr>
            </w:pPr>
            <w:r w:rsidRPr="003C4A00">
              <w:rPr>
                <w:rFonts w:ascii="Tahoma" w:hAnsi="Tahoma" w:cs="Tahoma"/>
                <w:sz w:val="22"/>
                <w:szCs w:val="22"/>
              </w:rPr>
              <w:t>12,75</w:t>
            </w:r>
            <w:r w:rsidR="00A3070F" w:rsidRPr="003C4A00">
              <w:rPr>
                <w:rFonts w:ascii="Tahoma" w:hAnsi="Tahoma" w:cs="Tahoma"/>
                <w:sz w:val="22"/>
                <w:szCs w:val="22"/>
              </w:rPr>
              <w:t xml:space="preserve"> EUR</w:t>
            </w:r>
          </w:p>
        </w:tc>
        <w:tc>
          <w:tcPr>
            <w:tcW w:w="2193" w:type="dxa"/>
            <w:shd w:val="clear" w:color="auto" w:fill="auto"/>
          </w:tcPr>
          <w:p w:rsidR="00A3070F" w:rsidRPr="003C4A00" w:rsidRDefault="00EC3447" w:rsidP="00612691">
            <w:pPr>
              <w:pStyle w:val="Telobesedila"/>
              <w:jc w:val="center"/>
              <w:rPr>
                <w:rFonts w:ascii="Tahoma" w:hAnsi="Tahoma" w:cs="Tahoma"/>
                <w:sz w:val="22"/>
                <w:szCs w:val="22"/>
              </w:rPr>
            </w:pPr>
            <w:r w:rsidRPr="003C4A00">
              <w:rPr>
                <w:rFonts w:ascii="Tahoma" w:hAnsi="Tahoma" w:cs="Tahoma"/>
                <w:sz w:val="22"/>
                <w:szCs w:val="22"/>
              </w:rPr>
              <w:t>6,45</w:t>
            </w:r>
            <w:r w:rsidR="00A3070F" w:rsidRPr="003C4A00">
              <w:rPr>
                <w:rFonts w:ascii="Tahoma" w:hAnsi="Tahoma" w:cs="Tahoma"/>
                <w:sz w:val="22"/>
                <w:szCs w:val="22"/>
              </w:rPr>
              <w:t xml:space="preserve"> EUR</w:t>
            </w:r>
          </w:p>
        </w:tc>
      </w:tr>
      <w:tr w:rsidR="00A3070F" w:rsidRPr="003C4A00" w:rsidTr="00EC3447">
        <w:trPr>
          <w:trHeight w:val="531"/>
        </w:trPr>
        <w:tc>
          <w:tcPr>
            <w:tcW w:w="2494" w:type="dxa"/>
            <w:shd w:val="clear" w:color="auto" w:fill="auto"/>
          </w:tcPr>
          <w:p w:rsidR="00A3070F" w:rsidRPr="003C4A00" w:rsidRDefault="00A3070F" w:rsidP="00612691">
            <w:pPr>
              <w:pStyle w:val="Telobesedila"/>
              <w:rPr>
                <w:rFonts w:ascii="Tahoma" w:hAnsi="Tahoma" w:cs="Tahoma"/>
                <w:sz w:val="22"/>
                <w:szCs w:val="22"/>
              </w:rPr>
            </w:pPr>
            <w:r w:rsidRPr="003C4A00">
              <w:rPr>
                <w:rFonts w:ascii="Tahoma" w:hAnsi="Tahoma" w:cs="Tahoma"/>
                <w:sz w:val="22"/>
                <w:szCs w:val="22"/>
              </w:rPr>
              <w:t>Nedelja</w:t>
            </w:r>
          </w:p>
        </w:tc>
        <w:tc>
          <w:tcPr>
            <w:tcW w:w="2192" w:type="dxa"/>
            <w:shd w:val="clear" w:color="auto" w:fill="auto"/>
          </w:tcPr>
          <w:p w:rsidR="00A3070F" w:rsidRPr="003C4A00" w:rsidRDefault="00A3070F" w:rsidP="00612691">
            <w:pPr>
              <w:pStyle w:val="Telobesedila"/>
              <w:jc w:val="center"/>
              <w:rPr>
                <w:rFonts w:ascii="Tahoma" w:hAnsi="Tahoma" w:cs="Tahoma"/>
                <w:sz w:val="22"/>
                <w:szCs w:val="22"/>
              </w:rPr>
            </w:pPr>
            <w:r w:rsidRPr="003C4A00">
              <w:rPr>
                <w:rFonts w:ascii="Tahoma" w:hAnsi="Tahoma" w:cs="Tahoma"/>
                <w:sz w:val="22"/>
                <w:szCs w:val="22"/>
              </w:rPr>
              <w:t>24,87 EUR</w:t>
            </w:r>
          </w:p>
        </w:tc>
        <w:tc>
          <w:tcPr>
            <w:tcW w:w="2193" w:type="dxa"/>
            <w:shd w:val="clear" w:color="auto" w:fill="auto"/>
          </w:tcPr>
          <w:p w:rsidR="00A3070F" w:rsidRPr="003C4A00" w:rsidRDefault="00EC3447" w:rsidP="00612691">
            <w:pPr>
              <w:pStyle w:val="Telobesedila"/>
              <w:jc w:val="center"/>
              <w:rPr>
                <w:rFonts w:ascii="Tahoma" w:hAnsi="Tahoma" w:cs="Tahoma"/>
                <w:sz w:val="22"/>
                <w:szCs w:val="22"/>
              </w:rPr>
            </w:pPr>
            <w:r w:rsidRPr="003C4A00">
              <w:rPr>
                <w:rFonts w:ascii="Tahoma" w:hAnsi="Tahoma" w:cs="Tahoma"/>
                <w:sz w:val="22"/>
                <w:szCs w:val="22"/>
              </w:rPr>
              <w:t>16,44</w:t>
            </w:r>
            <w:r w:rsidR="00A3070F" w:rsidRPr="003C4A00">
              <w:rPr>
                <w:rFonts w:ascii="Tahoma" w:hAnsi="Tahoma" w:cs="Tahoma"/>
                <w:sz w:val="22"/>
                <w:szCs w:val="22"/>
              </w:rPr>
              <w:t xml:space="preserve"> EUR</w:t>
            </w:r>
          </w:p>
        </w:tc>
        <w:tc>
          <w:tcPr>
            <w:tcW w:w="2193" w:type="dxa"/>
            <w:shd w:val="clear" w:color="auto" w:fill="auto"/>
          </w:tcPr>
          <w:p w:rsidR="00A3070F" w:rsidRPr="003C4A00" w:rsidRDefault="00EC3447" w:rsidP="00612691">
            <w:pPr>
              <w:pStyle w:val="Telobesedila"/>
              <w:jc w:val="center"/>
              <w:rPr>
                <w:rFonts w:ascii="Tahoma" w:hAnsi="Tahoma" w:cs="Tahoma"/>
                <w:sz w:val="22"/>
                <w:szCs w:val="22"/>
              </w:rPr>
            </w:pPr>
            <w:r w:rsidRPr="003C4A00">
              <w:rPr>
                <w:rFonts w:ascii="Tahoma" w:hAnsi="Tahoma" w:cs="Tahoma"/>
                <w:sz w:val="22"/>
                <w:szCs w:val="22"/>
              </w:rPr>
              <w:t>8,43</w:t>
            </w:r>
            <w:r w:rsidR="00A3070F" w:rsidRPr="003C4A00">
              <w:rPr>
                <w:rFonts w:ascii="Tahoma" w:hAnsi="Tahoma" w:cs="Tahoma"/>
                <w:sz w:val="22"/>
                <w:szCs w:val="22"/>
              </w:rPr>
              <w:t xml:space="preserve"> EUR</w:t>
            </w:r>
          </w:p>
        </w:tc>
      </w:tr>
      <w:tr w:rsidR="00A3070F" w:rsidRPr="003C4A00" w:rsidTr="00EC3447">
        <w:trPr>
          <w:trHeight w:val="531"/>
        </w:trPr>
        <w:tc>
          <w:tcPr>
            <w:tcW w:w="2494" w:type="dxa"/>
            <w:shd w:val="clear" w:color="auto" w:fill="auto"/>
          </w:tcPr>
          <w:p w:rsidR="00A3070F" w:rsidRPr="003C4A00" w:rsidRDefault="00A3070F" w:rsidP="00612691">
            <w:pPr>
              <w:pStyle w:val="Telobesedila"/>
              <w:rPr>
                <w:rFonts w:ascii="Tahoma" w:hAnsi="Tahoma" w:cs="Tahoma"/>
                <w:sz w:val="22"/>
                <w:szCs w:val="22"/>
              </w:rPr>
            </w:pPr>
            <w:r w:rsidRPr="003C4A00">
              <w:rPr>
                <w:rFonts w:ascii="Tahoma" w:hAnsi="Tahoma" w:cs="Tahoma"/>
                <w:sz w:val="22"/>
                <w:szCs w:val="22"/>
              </w:rPr>
              <w:t>Praznik</w:t>
            </w:r>
          </w:p>
        </w:tc>
        <w:tc>
          <w:tcPr>
            <w:tcW w:w="2192" w:type="dxa"/>
            <w:shd w:val="clear" w:color="auto" w:fill="auto"/>
          </w:tcPr>
          <w:p w:rsidR="00A3070F" w:rsidRPr="003C4A00" w:rsidRDefault="00A3070F" w:rsidP="00612691">
            <w:pPr>
              <w:pStyle w:val="Telobesedila"/>
              <w:jc w:val="center"/>
              <w:rPr>
                <w:rFonts w:ascii="Tahoma" w:hAnsi="Tahoma" w:cs="Tahoma"/>
                <w:sz w:val="22"/>
                <w:szCs w:val="22"/>
              </w:rPr>
            </w:pPr>
            <w:r w:rsidRPr="003C4A00">
              <w:rPr>
                <w:rFonts w:ascii="Tahoma" w:hAnsi="Tahoma" w:cs="Tahoma"/>
                <w:sz w:val="22"/>
                <w:szCs w:val="22"/>
              </w:rPr>
              <w:t>26,77 EUR</w:t>
            </w:r>
          </w:p>
        </w:tc>
        <w:tc>
          <w:tcPr>
            <w:tcW w:w="2193" w:type="dxa"/>
            <w:shd w:val="clear" w:color="auto" w:fill="auto"/>
          </w:tcPr>
          <w:p w:rsidR="00A3070F" w:rsidRPr="003C4A00" w:rsidRDefault="00EC3447" w:rsidP="00612691">
            <w:pPr>
              <w:pStyle w:val="Telobesedila"/>
              <w:jc w:val="center"/>
              <w:rPr>
                <w:rFonts w:ascii="Tahoma" w:hAnsi="Tahoma" w:cs="Tahoma"/>
                <w:sz w:val="22"/>
                <w:szCs w:val="22"/>
              </w:rPr>
            </w:pPr>
            <w:r w:rsidRPr="003C4A00">
              <w:rPr>
                <w:rFonts w:ascii="Tahoma" w:hAnsi="Tahoma" w:cs="Tahoma"/>
                <w:sz w:val="22"/>
                <w:szCs w:val="22"/>
              </w:rPr>
              <w:t>17,67</w:t>
            </w:r>
            <w:r w:rsidR="00A3070F" w:rsidRPr="003C4A00">
              <w:rPr>
                <w:rFonts w:ascii="Tahoma" w:hAnsi="Tahoma" w:cs="Tahoma"/>
                <w:sz w:val="22"/>
                <w:szCs w:val="22"/>
              </w:rPr>
              <w:t xml:space="preserve"> EUR</w:t>
            </w:r>
          </w:p>
        </w:tc>
        <w:tc>
          <w:tcPr>
            <w:tcW w:w="2193" w:type="dxa"/>
            <w:shd w:val="clear" w:color="auto" w:fill="auto"/>
          </w:tcPr>
          <w:p w:rsidR="00A3070F" w:rsidRPr="003C4A00" w:rsidRDefault="00EC3447" w:rsidP="00612691">
            <w:pPr>
              <w:pStyle w:val="Telobesedila"/>
              <w:jc w:val="center"/>
              <w:rPr>
                <w:rFonts w:ascii="Tahoma" w:hAnsi="Tahoma" w:cs="Tahoma"/>
                <w:sz w:val="22"/>
                <w:szCs w:val="22"/>
              </w:rPr>
            </w:pPr>
            <w:r w:rsidRPr="003C4A00">
              <w:rPr>
                <w:rFonts w:ascii="Tahoma" w:hAnsi="Tahoma" w:cs="Tahoma"/>
                <w:sz w:val="22"/>
                <w:szCs w:val="22"/>
              </w:rPr>
              <w:t>9,10</w:t>
            </w:r>
            <w:r w:rsidR="00A3070F" w:rsidRPr="003C4A00">
              <w:rPr>
                <w:rFonts w:ascii="Tahoma" w:hAnsi="Tahoma" w:cs="Tahoma"/>
                <w:sz w:val="22"/>
                <w:szCs w:val="22"/>
              </w:rPr>
              <w:t xml:space="preserve"> EUR</w:t>
            </w:r>
          </w:p>
        </w:tc>
      </w:tr>
    </w:tbl>
    <w:p w:rsidR="00ED5F38" w:rsidRPr="003C4A00" w:rsidRDefault="00ED5F38" w:rsidP="00317910">
      <w:pPr>
        <w:jc w:val="both"/>
        <w:rPr>
          <w:rFonts w:ascii="Tahoma" w:hAnsi="Tahoma" w:cs="Tahoma"/>
          <w:sz w:val="22"/>
          <w:szCs w:val="22"/>
        </w:rPr>
      </w:pPr>
    </w:p>
    <w:p w:rsidR="00ED5F38" w:rsidRPr="003C4A00" w:rsidRDefault="000733F0" w:rsidP="000733F0">
      <w:pPr>
        <w:pStyle w:val="Odstavekseznama"/>
        <w:numPr>
          <w:ilvl w:val="0"/>
          <w:numId w:val="44"/>
        </w:numPr>
        <w:spacing w:after="0" w:line="240" w:lineRule="auto"/>
        <w:ind w:left="284" w:hanging="284"/>
        <w:jc w:val="both"/>
        <w:rPr>
          <w:rFonts w:ascii="Tahoma" w:hAnsi="Tahoma" w:cs="Tahoma"/>
        </w:rPr>
      </w:pPr>
      <w:r w:rsidRPr="003C4A00">
        <w:rPr>
          <w:rFonts w:ascii="Tahoma" w:hAnsi="Tahoma" w:cs="Tahoma"/>
        </w:rPr>
        <w:t xml:space="preserve">Ekonomska cena storitve pomoč družini bo </w:t>
      </w:r>
      <w:r w:rsidRPr="003C4A00">
        <w:rPr>
          <w:rFonts w:ascii="Tahoma" w:hAnsi="Tahoma" w:cs="Tahoma"/>
          <w:u w:val="single"/>
        </w:rPr>
        <w:t>ob delavnikih</w:t>
      </w:r>
      <w:r w:rsidRPr="003C4A00">
        <w:rPr>
          <w:rFonts w:ascii="Tahoma" w:hAnsi="Tahoma" w:cs="Tahoma"/>
        </w:rPr>
        <w:t xml:space="preserve"> </w:t>
      </w:r>
      <w:r w:rsidR="00EC3447" w:rsidRPr="003C4A00">
        <w:rPr>
          <w:rFonts w:ascii="Tahoma" w:hAnsi="Tahoma" w:cs="Tahoma"/>
        </w:rPr>
        <w:t xml:space="preserve">znašala </w:t>
      </w:r>
      <w:r w:rsidRPr="003C4A00">
        <w:rPr>
          <w:rFonts w:ascii="Tahoma" w:hAnsi="Tahoma" w:cs="Tahoma"/>
        </w:rPr>
        <w:t xml:space="preserve">v višini 19,20 EUR, pri čemer bo cena za uporabnike znašala </w:t>
      </w:r>
      <w:r w:rsidR="00EC3447" w:rsidRPr="003C4A00">
        <w:rPr>
          <w:rFonts w:ascii="Tahoma" w:hAnsi="Tahoma" w:cs="Tahoma"/>
        </w:rPr>
        <w:t>6,45</w:t>
      </w:r>
      <w:r w:rsidRPr="003C4A00">
        <w:rPr>
          <w:rFonts w:ascii="Tahoma" w:hAnsi="Tahoma" w:cs="Tahoma"/>
        </w:rPr>
        <w:t xml:space="preserve"> EUR (v primerjavi </w:t>
      </w:r>
      <w:r w:rsidR="00A3070F" w:rsidRPr="003C4A00">
        <w:rPr>
          <w:rFonts w:ascii="Tahoma" w:hAnsi="Tahoma" w:cs="Tahoma"/>
        </w:rPr>
        <w:t xml:space="preserve">z dosedanjo veljavno ceno </w:t>
      </w:r>
      <w:r w:rsidRPr="003C4A00">
        <w:rPr>
          <w:rFonts w:ascii="Tahoma" w:hAnsi="Tahoma" w:cs="Tahoma"/>
        </w:rPr>
        <w:t xml:space="preserve">za </w:t>
      </w:r>
      <w:r w:rsidR="000D2A8F" w:rsidRPr="003C4A00">
        <w:rPr>
          <w:rFonts w:ascii="Tahoma" w:hAnsi="Tahoma" w:cs="Tahoma"/>
        </w:rPr>
        <w:t>0,13 EUR več</w:t>
      </w:r>
      <w:r w:rsidRPr="003C4A00">
        <w:rPr>
          <w:rFonts w:ascii="Tahoma" w:hAnsi="Tahoma" w:cs="Tahoma"/>
        </w:rPr>
        <w:t xml:space="preserve">). Razliko do polne ekonomske cene storitve </w:t>
      </w:r>
      <w:r w:rsidR="000D2A8F" w:rsidRPr="003C4A00">
        <w:rPr>
          <w:rFonts w:ascii="Tahoma" w:hAnsi="Tahoma" w:cs="Tahoma"/>
        </w:rPr>
        <w:t xml:space="preserve">za 11,5% več </w:t>
      </w:r>
      <w:r w:rsidRPr="003C4A00">
        <w:rPr>
          <w:rFonts w:ascii="Tahoma" w:hAnsi="Tahoma" w:cs="Tahoma"/>
        </w:rPr>
        <w:t xml:space="preserve">v višini </w:t>
      </w:r>
      <w:r w:rsidR="000D2A8F" w:rsidRPr="003C4A00">
        <w:rPr>
          <w:rFonts w:ascii="Tahoma" w:hAnsi="Tahoma" w:cs="Tahoma"/>
        </w:rPr>
        <w:t>12,75</w:t>
      </w:r>
      <w:r w:rsidRPr="003C4A00">
        <w:rPr>
          <w:rFonts w:ascii="Tahoma" w:hAnsi="Tahoma" w:cs="Tahoma"/>
        </w:rPr>
        <w:t xml:space="preserve"> EUR pa sofinancira Občina Cerklje na Gorenjskem</w:t>
      </w:r>
      <w:r w:rsidR="000D2A8F" w:rsidRPr="003C4A00">
        <w:rPr>
          <w:rFonts w:ascii="Tahoma" w:hAnsi="Tahoma" w:cs="Tahoma"/>
        </w:rPr>
        <w:t>.</w:t>
      </w:r>
    </w:p>
    <w:p w:rsidR="000733F0" w:rsidRPr="003C4A00" w:rsidRDefault="000733F0" w:rsidP="000733F0">
      <w:pPr>
        <w:tabs>
          <w:tab w:val="left" w:pos="284"/>
        </w:tabs>
        <w:ind w:left="284" w:hanging="284"/>
        <w:jc w:val="both"/>
        <w:rPr>
          <w:rFonts w:ascii="Tahoma" w:hAnsi="Tahoma" w:cs="Tahoma"/>
          <w:sz w:val="22"/>
          <w:szCs w:val="22"/>
        </w:rPr>
      </w:pPr>
      <w:r w:rsidRPr="003C4A00">
        <w:rPr>
          <w:rFonts w:ascii="Tahoma" w:hAnsi="Tahoma" w:cs="Tahoma"/>
          <w:sz w:val="22"/>
          <w:szCs w:val="22"/>
        </w:rPr>
        <w:t>•</w:t>
      </w:r>
      <w:r w:rsidRPr="003C4A00">
        <w:rPr>
          <w:rFonts w:ascii="Tahoma" w:hAnsi="Tahoma" w:cs="Tahoma"/>
          <w:sz w:val="22"/>
          <w:szCs w:val="22"/>
        </w:rPr>
        <w:tab/>
        <w:t xml:space="preserve">Ekonomska cena storitve pomoč družini bo </w:t>
      </w:r>
      <w:r w:rsidRPr="003C4A00">
        <w:rPr>
          <w:rFonts w:ascii="Tahoma" w:hAnsi="Tahoma" w:cs="Tahoma"/>
          <w:sz w:val="22"/>
          <w:szCs w:val="22"/>
          <w:u w:val="single"/>
        </w:rPr>
        <w:t>ob nedeljah</w:t>
      </w:r>
      <w:r w:rsidRPr="003C4A00">
        <w:rPr>
          <w:rFonts w:ascii="Tahoma" w:hAnsi="Tahoma" w:cs="Tahoma"/>
          <w:sz w:val="22"/>
          <w:szCs w:val="22"/>
        </w:rPr>
        <w:t xml:space="preserve"> </w:t>
      </w:r>
      <w:r w:rsidR="000D2A8F" w:rsidRPr="003C4A00">
        <w:rPr>
          <w:rFonts w:ascii="Tahoma" w:hAnsi="Tahoma" w:cs="Tahoma"/>
          <w:sz w:val="22"/>
          <w:szCs w:val="22"/>
        </w:rPr>
        <w:t xml:space="preserve">znašala </w:t>
      </w:r>
      <w:r w:rsidRPr="003C4A00">
        <w:rPr>
          <w:rFonts w:ascii="Tahoma" w:hAnsi="Tahoma" w:cs="Tahoma"/>
          <w:sz w:val="22"/>
          <w:szCs w:val="22"/>
        </w:rPr>
        <w:t xml:space="preserve">v višini </w:t>
      </w:r>
      <w:r w:rsidR="000D2A8F" w:rsidRPr="003C4A00">
        <w:rPr>
          <w:rFonts w:ascii="Tahoma" w:hAnsi="Tahoma" w:cs="Tahoma"/>
          <w:sz w:val="22"/>
          <w:szCs w:val="22"/>
        </w:rPr>
        <w:t>24,87</w:t>
      </w:r>
      <w:r w:rsidRPr="003C4A00">
        <w:rPr>
          <w:rFonts w:ascii="Tahoma" w:hAnsi="Tahoma" w:cs="Tahoma"/>
          <w:sz w:val="22"/>
          <w:szCs w:val="22"/>
        </w:rPr>
        <w:t xml:space="preserve"> EUR, pri čemer bo cena za uporabnike znašala </w:t>
      </w:r>
      <w:r w:rsidR="000D2A8F" w:rsidRPr="003C4A00">
        <w:rPr>
          <w:rFonts w:ascii="Tahoma" w:hAnsi="Tahoma" w:cs="Tahoma"/>
          <w:sz w:val="22"/>
          <w:szCs w:val="22"/>
        </w:rPr>
        <w:t>8,43</w:t>
      </w:r>
      <w:r w:rsidRPr="003C4A00">
        <w:rPr>
          <w:rFonts w:ascii="Tahoma" w:hAnsi="Tahoma" w:cs="Tahoma"/>
          <w:sz w:val="22"/>
          <w:szCs w:val="22"/>
        </w:rPr>
        <w:t xml:space="preserve"> EUR (</w:t>
      </w:r>
      <w:r w:rsidR="00A3070F" w:rsidRPr="003C4A00">
        <w:rPr>
          <w:rFonts w:ascii="Tahoma" w:hAnsi="Tahoma" w:cs="Tahoma"/>
          <w:sz w:val="22"/>
          <w:szCs w:val="22"/>
        </w:rPr>
        <w:t xml:space="preserve">v primerjavi z dosedanjo veljavno ceno </w:t>
      </w:r>
      <w:r w:rsidR="000D2A8F" w:rsidRPr="003C4A00">
        <w:rPr>
          <w:rFonts w:ascii="Tahoma" w:hAnsi="Tahoma" w:cs="Tahoma"/>
          <w:sz w:val="22"/>
          <w:szCs w:val="22"/>
        </w:rPr>
        <w:t>za 0,49 EUR več</w:t>
      </w:r>
      <w:r w:rsidRPr="003C4A00">
        <w:rPr>
          <w:rFonts w:ascii="Tahoma" w:hAnsi="Tahoma" w:cs="Tahoma"/>
          <w:sz w:val="22"/>
          <w:szCs w:val="22"/>
        </w:rPr>
        <w:t xml:space="preserve">). Razliko do polne ekonomske cene storitve </w:t>
      </w:r>
      <w:r w:rsidR="000D2A8F" w:rsidRPr="003C4A00">
        <w:rPr>
          <w:rFonts w:ascii="Tahoma" w:hAnsi="Tahoma" w:cs="Tahoma"/>
          <w:sz w:val="22"/>
          <w:szCs w:val="22"/>
        </w:rPr>
        <w:t xml:space="preserve">za 18,1% več </w:t>
      </w:r>
      <w:r w:rsidRPr="003C4A00">
        <w:rPr>
          <w:rFonts w:ascii="Tahoma" w:hAnsi="Tahoma" w:cs="Tahoma"/>
          <w:sz w:val="22"/>
          <w:szCs w:val="22"/>
        </w:rPr>
        <w:t xml:space="preserve">v višini </w:t>
      </w:r>
      <w:r w:rsidR="000D2A8F" w:rsidRPr="003C4A00">
        <w:rPr>
          <w:rFonts w:ascii="Tahoma" w:hAnsi="Tahoma" w:cs="Tahoma"/>
          <w:sz w:val="22"/>
          <w:szCs w:val="22"/>
        </w:rPr>
        <w:t>16,44</w:t>
      </w:r>
      <w:r w:rsidRPr="003C4A00">
        <w:rPr>
          <w:rFonts w:ascii="Tahoma" w:hAnsi="Tahoma" w:cs="Tahoma"/>
          <w:sz w:val="22"/>
          <w:szCs w:val="22"/>
        </w:rPr>
        <w:t xml:space="preserve"> EUR pa sofinanci</w:t>
      </w:r>
      <w:r w:rsidR="000D2A8F" w:rsidRPr="003C4A00">
        <w:rPr>
          <w:rFonts w:ascii="Tahoma" w:hAnsi="Tahoma" w:cs="Tahoma"/>
          <w:sz w:val="22"/>
          <w:szCs w:val="22"/>
        </w:rPr>
        <w:t>ra Občina Cerklje na Gorenjskem</w:t>
      </w:r>
      <w:r w:rsidRPr="003C4A00">
        <w:rPr>
          <w:rFonts w:ascii="Tahoma" w:hAnsi="Tahoma" w:cs="Tahoma"/>
          <w:sz w:val="22"/>
          <w:szCs w:val="22"/>
        </w:rPr>
        <w:t>.</w:t>
      </w:r>
    </w:p>
    <w:p w:rsidR="000733F0" w:rsidRPr="003C4A00" w:rsidRDefault="000733F0" w:rsidP="000733F0">
      <w:pPr>
        <w:tabs>
          <w:tab w:val="left" w:pos="284"/>
        </w:tabs>
        <w:ind w:left="284" w:hanging="284"/>
        <w:jc w:val="both"/>
        <w:rPr>
          <w:rFonts w:ascii="Tahoma" w:hAnsi="Tahoma" w:cs="Tahoma"/>
          <w:sz w:val="22"/>
          <w:szCs w:val="22"/>
        </w:rPr>
      </w:pPr>
      <w:r w:rsidRPr="003C4A00">
        <w:rPr>
          <w:rFonts w:ascii="Tahoma" w:hAnsi="Tahoma" w:cs="Tahoma"/>
          <w:sz w:val="22"/>
          <w:szCs w:val="22"/>
        </w:rPr>
        <w:t>•</w:t>
      </w:r>
      <w:r w:rsidRPr="003C4A00">
        <w:rPr>
          <w:rFonts w:ascii="Tahoma" w:hAnsi="Tahoma" w:cs="Tahoma"/>
          <w:sz w:val="22"/>
          <w:szCs w:val="22"/>
        </w:rPr>
        <w:tab/>
        <w:t xml:space="preserve">Ekonomska cena storitve pomoč družini bo </w:t>
      </w:r>
      <w:r w:rsidRPr="003C4A00">
        <w:rPr>
          <w:rFonts w:ascii="Tahoma" w:hAnsi="Tahoma" w:cs="Tahoma"/>
          <w:sz w:val="22"/>
          <w:szCs w:val="22"/>
          <w:u w:val="single"/>
        </w:rPr>
        <w:t>ob praznikih in dela prostih dnevih</w:t>
      </w:r>
      <w:r w:rsidRPr="003C4A00">
        <w:rPr>
          <w:rFonts w:ascii="Tahoma" w:hAnsi="Tahoma" w:cs="Tahoma"/>
          <w:sz w:val="22"/>
          <w:szCs w:val="22"/>
        </w:rPr>
        <w:t xml:space="preserve"> </w:t>
      </w:r>
      <w:r w:rsidR="000D2A8F" w:rsidRPr="003C4A00">
        <w:rPr>
          <w:rFonts w:ascii="Tahoma" w:hAnsi="Tahoma" w:cs="Tahoma"/>
          <w:sz w:val="22"/>
          <w:szCs w:val="22"/>
        </w:rPr>
        <w:t xml:space="preserve">znašala </w:t>
      </w:r>
      <w:r w:rsidRPr="003C4A00">
        <w:rPr>
          <w:rFonts w:ascii="Tahoma" w:hAnsi="Tahoma" w:cs="Tahoma"/>
          <w:sz w:val="22"/>
          <w:szCs w:val="22"/>
        </w:rPr>
        <w:t xml:space="preserve">v višini 26,77 EUR, pri čemer bo cena za uporabnike znašala </w:t>
      </w:r>
      <w:r w:rsidR="000D2A8F" w:rsidRPr="003C4A00">
        <w:rPr>
          <w:rFonts w:ascii="Tahoma" w:hAnsi="Tahoma" w:cs="Tahoma"/>
          <w:sz w:val="22"/>
          <w:szCs w:val="22"/>
        </w:rPr>
        <w:t>9,10</w:t>
      </w:r>
      <w:r w:rsidRPr="003C4A00">
        <w:rPr>
          <w:rFonts w:ascii="Tahoma" w:hAnsi="Tahoma" w:cs="Tahoma"/>
          <w:sz w:val="22"/>
          <w:szCs w:val="22"/>
        </w:rPr>
        <w:t xml:space="preserve"> EUR (</w:t>
      </w:r>
      <w:r w:rsidR="00A3070F" w:rsidRPr="003C4A00">
        <w:rPr>
          <w:rFonts w:ascii="Tahoma" w:hAnsi="Tahoma" w:cs="Tahoma"/>
          <w:sz w:val="22"/>
          <w:szCs w:val="22"/>
        </w:rPr>
        <w:t xml:space="preserve">v primerjavi z dosedanjo veljavno ceno </w:t>
      </w:r>
      <w:r w:rsidR="000D2A8F" w:rsidRPr="003C4A00">
        <w:rPr>
          <w:rFonts w:ascii="Tahoma" w:hAnsi="Tahoma" w:cs="Tahoma"/>
          <w:sz w:val="22"/>
          <w:szCs w:val="22"/>
        </w:rPr>
        <w:t>za 0,92 EUR več</w:t>
      </w:r>
      <w:r w:rsidRPr="003C4A00">
        <w:rPr>
          <w:rFonts w:ascii="Tahoma" w:hAnsi="Tahoma" w:cs="Tahoma"/>
          <w:sz w:val="22"/>
          <w:szCs w:val="22"/>
        </w:rPr>
        <w:t xml:space="preserve">). Razliko do polne ekonomske cene storitve </w:t>
      </w:r>
      <w:r w:rsidR="000D2A8F" w:rsidRPr="003C4A00">
        <w:rPr>
          <w:rFonts w:ascii="Tahoma" w:hAnsi="Tahoma" w:cs="Tahoma"/>
          <w:sz w:val="22"/>
          <w:szCs w:val="22"/>
        </w:rPr>
        <w:t xml:space="preserve">za 22,5% več </w:t>
      </w:r>
      <w:r w:rsidRPr="003C4A00">
        <w:rPr>
          <w:rFonts w:ascii="Tahoma" w:hAnsi="Tahoma" w:cs="Tahoma"/>
          <w:sz w:val="22"/>
          <w:szCs w:val="22"/>
        </w:rPr>
        <w:t xml:space="preserve">v višini </w:t>
      </w:r>
      <w:r w:rsidR="000D2A8F" w:rsidRPr="003C4A00">
        <w:rPr>
          <w:rFonts w:ascii="Tahoma" w:hAnsi="Tahoma" w:cs="Tahoma"/>
          <w:sz w:val="22"/>
          <w:szCs w:val="22"/>
        </w:rPr>
        <w:t>17,67</w:t>
      </w:r>
      <w:r w:rsidRPr="003C4A00">
        <w:rPr>
          <w:rFonts w:ascii="Tahoma" w:hAnsi="Tahoma" w:cs="Tahoma"/>
          <w:sz w:val="22"/>
          <w:szCs w:val="22"/>
        </w:rPr>
        <w:t xml:space="preserve"> EUR pa sofinancira Občina Cerklje na Gorenjskem</w:t>
      </w:r>
      <w:r w:rsidR="000D2A8F" w:rsidRPr="003C4A00">
        <w:rPr>
          <w:rFonts w:ascii="Tahoma" w:hAnsi="Tahoma" w:cs="Tahoma"/>
          <w:sz w:val="22"/>
          <w:szCs w:val="22"/>
        </w:rPr>
        <w:t>.</w:t>
      </w:r>
    </w:p>
    <w:p w:rsidR="000733F0" w:rsidRPr="003C4A00" w:rsidRDefault="000733F0" w:rsidP="00317910">
      <w:pPr>
        <w:jc w:val="both"/>
        <w:rPr>
          <w:rFonts w:ascii="Tahoma" w:hAnsi="Tahoma" w:cs="Tahoma"/>
          <w:sz w:val="22"/>
          <w:szCs w:val="22"/>
        </w:rPr>
      </w:pPr>
    </w:p>
    <w:p w:rsidR="0035555F" w:rsidRPr="0035555F" w:rsidRDefault="000D2A8F" w:rsidP="0035555F">
      <w:pPr>
        <w:jc w:val="both"/>
        <w:rPr>
          <w:rFonts w:ascii="Tahoma" w:hAnsi="Tahoma" w:cs="Tahoma"/>
          <w:b/>
          <w:bCs/>
          <w:color w:val="000000"/>
          <w:sz w:val="22"/>
          <w:szCs w:val="22"/>
        </w:rPr>
      </w:pPr>
      <w:r w:rsidRPr="003C4A00">
        <w:rPr>
          <w:rFonts w:ascii="Tahoma" w:hAnsi="Tahoma" w:cs="Tahoma"/>
          <w:sz w:val="22"/>
          <w:szCs w:val="22"/>
        </w:rPr>
        <w:t>Na podlagi preračuna stroškov</w:t>
      </w:r>
      <w:r w:rsidR="0035555F" w:rsidRPr="003C4A00">
        <w:rPr>
          <w:rFonts w:ascii="Tahoma" w:hAnsi="Tahoma" w:cs="Tahoma"/>
          <w:sz w:val="22"/>
          <w:szCs w:val="22"/>
        </w:rPr>
        <w:t xml:space="preserve"> (stroški sofinanciranja v letu 2018), pomeni zgoraj podani predlog okvirno povečanje stroškov iz občinskega proračuna na letni ravni za okrog </w:t>
      </w:r>
      <w:r w:rsidR="00580458" w:rsidRPr="003C4A00">
        <w:rPr>
          <w:rFonts w:ascii="Tahoma" w:hAnsi="Tahoma" w:cs="Tahoma"/>
          <w:bCs/>
          <w:color w:val="000000"/>
          <w:sz w:val="22"/>
          <w:szCs w:val="22"/>
        </w:rPr>
        <w:t>7.500,00</w:t>
      </w:r>
      <w:r w:rsidR="0035555F" w:rsidRPr="003C4A00">
        <w:rPr>
          <w:rFonts w:ascii="Tahoma" w:hAnsi="Tahoma" w:cs="Tahoma"/>
          <w:sz w:val="22"/>
          <w:szCs w:val="22"/>
        </w:rPr>
        <w:t xml:space="preserve"> EUR.</w:t>
      </w:r>
    </w:p>
    <w:p w:rsidR="002A022F" w:rsidRPr="00A70E89" w:rsidRDefault="002A022F" w:rsidP="005B55BD">
      <w:pPr>
        <w:pStyle w:val="Telobesedila"/>
        <w:rPr>
          <w:rFonts w:ascii="Tahoma" w:hAnsi="Tahoma" w:cs="Tahoma"/>
          <w:sz w:val="22"/>
          <w:szCs w:val="22"/>
        </w:rPr>
      </w:pPr>
    </w:p>
    <w:p w:rsidR="00662B5F" w:rsidRDefault="00662B5F" w:rsidP="005B55BD">
      <w:pPr>
        <w:pStyle w:val="Telobesedila"/>
        <w:rPr>
          <w:rFonts w:ascii="Tahoma" w:hAnsi="Tahoma" w:cs="Tahoma"/>
          <w:sz w:val="22"/>
          <w:szCs w:val="22"/>
        </w:rPr>
      </w:pPr>
    </w:p>
    <w:p w:rsidR="005B55BD" w:rsidRPr="00A70E89" w:rsidRDefault="005E0DB5" w:rsidP="005B55BD">
      <w:pPr>
        <w:pStyle w:val="Telobesedila"/>
        <w:rPr>
          <w:rFonts w:ascii="Tahoma" w:hAnsi="Tahoma" w:cs="Tahoma"/>
          <w:sz w:val="22"/>
          <w:szCs w:val="22"/>
        </w:rPr>
      </w:pPr>
      <w:r w:rsidRPr="00A70E89">
        <w:rPr>
          <w:rFonts w:ascii="Tahoma" w:hAnsi="Tahoma" w:cs="Tahoma"/>
          <w:sz w:val="22"/>
          <w:szCs w:val="22"/>
        </w:rPr>
        <w:t xml:space="preserve">Občinskemu svetu Občine Cerklje na Gorenjskem </w:t>
      </w:r>
      <w:r w:rsidR="00441EE0">
        <w:rPr>
          <w:rFonts w:ascii="Tahoma" w:hAnsi="Tahoma" w:cs="Tahoma"/>
          <w:sz w:val="22"/>
          <w:szCs w:val="22"/>
        </w:rPr>
        <w:t>predlagamo, da sprejme naslednji</w:t>
      </w:r>
    </w:p>
    <w:p w:rsidR="002A022F" w:rsidRPr="00A70E89" w:rsidRDefault="002A022F" w:rsidP="005B55BD">
      <w:pPr>
        <w:pStyle w:val="Telobesedila"/>
        <w:rPr>
          <w:rFonts w:ascii="Tahoma" w:hAnsi="Tahoma" w:cs="Tahoma"/>
          <w:sz w:val="22"/>
          <w:szCs w:val="22"/>
        </w:rPr>
      </w:pPr>
    </w:p>
    <w:p w:rsidR="00F05CF2" w:rsidRPr="00A70E89" w:rsidRDefault="00E15D86" w:rsidP="00F04598">
      <w:pPr>
        <w:pStyle w:val="Telobesedila"/>
        <w:rPr>
          <w:rFonts w:ascii="Tahoma" w:hAnsi="Tahoma" w:cs="Tahoma"/>
          <w:b/>
          <w:sz w:val="22"/>
          <w:szCs w:val="22"/>
        </w:rPr>
      </w:pPr>
      <w:r>
        <w:rPr>
          <w:rFonts w:ascii="Tahoma" w:hAnsi="Tahoma" w:cs="Tahoma"/>
          <w:b/>
          <w:sz w:val="22"/>
          <w:szCs w:val="22"/>
        </w:rPr>
        <w:t>SKLEP</w:t>
      </w:r>
      <w:r w:rsidR="005E0DB5" w:rsidRPr="00A70E89">
        <w:rPr>
          <w:rFonts w:ascii="Tahoma" w:hAnsi="Tahoma" w:cs="Tahoma"/>
          <w:b/>
          <w:sz w:val="22"/>
          <w:szCs w:val="22"/>
        </w:rPr>
        <w:t xml:space="preserve">: </w:t>
      </w:r>
    </w:p>
    <w:p w:rsidR="002943C4" w:rsidRPr="002943C4" w:rsidRDefault="002943C4" w:rsidP="002943C4">
      <w:pPr>
        <w:jc w:val="both"/>
        <w:rPr>
          <w:rFonts w:ascii="Tahoma" w:hAnsi="Tahoma" w:cs="Tahoma"/>
          <w:b/>
          <w:sz w:val="22"/>
          <w:szCs w:val="22"/>
        </w:rPr>
      </w:pPr>
    </w:p>
    <w:p w:rsidR="005E0DB5" w:rsidRPr="00A70E89" w:rsidRDefault="00F05CF2" w:rsidP="00F04598">
      <w:pPr>
        <w:jc w:val="both"/>
        <w:rPr>
          <w:rFonts w:ascii="Tahoma" w:hAnsi="Tahoma" w:cs="Tahoma"/>
          <w:b/>
          <w:sz w:val="22"/>
          <w:szCs w:val="22"/>
        </w:rPr>
      </w:pPr>
      <w:r w:rsidRPr="00B0611C">
        <w:rPr>
          <w:rFonts w:ascii="Tahoma" w:hAnsi="Tahoma" w:cs="Tahoma"/>
          <w:b/>
          <w:sz w:val="22"/>
          <w:szCs w:val="22"/>
        </w:rPr>
        <w:t xml:space="preserve">Občinski svet Občine </w:t>
      </w:r>
      <w:r w:rsidR="005B55BD" w:rsidRPr="00B0611C">
        <w:rPr>
          <w:rFonts w:ascii="Tahoma" w:hAnsi="Tahoma" w:cs="Tahoma"/>
          <w:b/>
          <w:sz w:val="22"/>
          <w:szCs w:val="22"/>
        </w:rPr>
        <w:t>Cerklje na Gorenjskem</w:t>
      </w:r>
      <w:r w:rsidRPr="00B0611C">
        <w:rPr>
          <w:rFonts w:ascii="Tahoma" w:hAnsi="Tahoma" w:cs="Tahoma"/>
          <w:b/>
          <w:sz w:val="22"/>
          <w:szCs w:val="22"/>
        </w:rPr>
        <w:t xml:space="preserve"> </w:t>
      </w:r>
      <w:r w:rsidR="0035555F">
        <w:rPr>
          <w:rFonts w:ascii="Tahoma" w:hAnsi="Tahoma" w:cs="Tahoma"/>
          <w:b/>
          <w:sz w:val="22"/>
          <w:szCs w:val="22"/>
        </w:rPr>
        <w:t>izdaja S</w:t>
      </w:r>
      <w:r w:rsidRPr="00B0611C">
        <w:rPr>
          <w:rFonts w:ascii="Tahoma" w:hAnsi="Tahoma" w:cs="Tahoma"/>
          <w:b/>
          <w:sz w:val="22"/>
          <w:szCs w:val="22"/>
        </w:rPr>
        <w:t>klep o soglasju k določitvi cen socialno varstvenih programov</w:t>
      </w:r>
      <w:r w:rsidR="005E0DB5" w:rsidRPr="00B0611C">
        <w:rPr>
          <w:rFonts w:ascii="Tahoma" w:eastAsia="Calibri" w:hAnsi="Tahoma" w:cs="Tahoma"/>
          <w:b/>
          <w:sz w:val="22"/>
          <w:szCs w:val="22"/>
          <w:lang w:eastAsia="en-US"/>
        </w:rPr>
        <w:t>, v predlaganem besedilu.</w:t>
      </w:r>
    </w:p>
    <w:p w:rsidR="005E0DB5" w:rsidRDefault="005E0DB5" w:rsidP="005E0DB5">
      <w:pPr>
        <w:jc w:val="both"/>
        <w:rPr>
          <w:rFonts w:ascii="Tahoma" w:hAnsi="Tahoma" w:cs="Tahoma"/>
          <w:b/>
          <w:sz w:val="22"/>
          <w:szCs w:val="22"/>
        </w:rPr>
      </w:pPr>
    </w:p>
    <w:p w:rsidR="005E0DB5" w:rsidRPr="00A70E89" w:rsidRDefault="005E0DB5" w:rsidP="005E0DB5">
      <w:pPr>
        <w:jc w:val="both"/>
        <w:rPr>
          <w:rFonts w:ascii="Tahoma" w:hAnsi="Tahoma" w:cs="Tahoma"/>
          <w:sz w:val="22"/>
          <w:szCs w:val="22"/>
        </w:rPr>
      </w:pPr>
    </w:p>
    <w:p w:rsidR="005E0DB5" w:rsidRPr="00A70E89" w:rsidRDefault="005E0DB5" w:rsidP="005E0DB5">
      <w:pPr>
        <w:ind w:left="5664"/>
        <w:jc w:val="center"/>
        <w:rPr>
          <w:rFonts w:ascii="Tahoma" w:hAnsi="Tahoma" w:cs="Tahoma"/>
          <w:sz w:val="22"/>
          <w:szCs w:val="22"/>
        </w:rPr>
      </w:pPr>
      <w:r w:rsidRPr="00A70E89">
        <w:rPr>
          <w:rFonts w:ascii="Tahoma" w:hAnsi="Tahoma" w:cs="Tahoma"/>
          <w:sz w:val="22"/>
          <w:szCs w:val="22"/>
        </w:rPr>
        <w:t>Občina Cerklje na Gorenjskem</w:t>
      </w:r>
    </w:p>
    <w:p w:rsidR="005E0DB5" w:rsidRPr="00A70E89" w:rsidRDefault="005E0DB5" w:rsidP="005E0DB5">
      <w:pPr>
        <w:ind w:left="5664"/>
        <w:jc w:val="center"/>
        <w:rPr>
          <w:rFonts w:ascii="Tahoma" w:hAnsi="Tahoma" w:cs="Tahoma"/>
          <w:b/>
          <w:sz w:val="22"/>
          <w:szCs w:val="22"/>
        </w:rPr>
      </w:pPr>
      <w:r w:rsidRPr="00A70E89">
        <w:rPr>
          <w:rFonts w:ascii="Tahoma" w:hAnsi="Tahoma" w:cs="Tahoma"/>
          <w:b/>
          <w:sz w:val="22"/>
          <w:szCs w:val="22"/>
        </w:rPr>
        <w:t xml:space="preserve">       ŽUPAN</w:t>
      </w:r>
    </w:p>
    <w:p w:rsidR="00D91D56" w:rsidRPr="00A3070F" w:rsidRDefault="005E0DB5" w:rsidP="00A3070F">
      <w:pPr>
        <w:ind w:left="5664"/>
        <w:jc w:val="center"/>
        <w:rPr>
          <w:rFonts w:ascii="Tahoma" w:hAnsi="Tahoma" w:cs="Tahoma"/>
          <w:sz w:val="22"/>
          <w:szCs w:val="22"/>
        </w:rPr>
      </w:pPr>
      <w:r w:rsidRPr="00A70E89">
        <w:rPr>
          <w:rFonts w:ascii="Tahoma" w:hAnsi="Tahoma" w:cs="Tahoma"/>
          <w:sz w:val="22"/>
          <w:szCs w:val="22"/>
        </w:rPr>
        <w:t xml:space="preserve">        Franc Čebulj</w:t>
      </w:r>
      <w:r w:rsidR="00D36216">
        <w:rPr>
          <w:rFonts w:ascii="Tahoma" w:hAnsi="Tahoma" w:cs="Tahoma"/>
          <w:sz w:val="22"/>
          <w:szCs w:val="22"/>
        </w:rPr>
        <w:t xml:space="preserve">, l.r. </w:t>
      </w:r>
      <w:bookmarkStart w:id="0" w:name="_GoBack"/>
      <w:bookmarkEnd w:id="0"/>
    </w:p>
    <w:p w:rsidR="00E567AA" w:rsidRDefault="00E567AA" w:rsidP="00A048AB">
      <w:pPr>
        <w:pStyle w:val="Telobesedila"/>
        <w:rPr>
          <w:rFonts w:ascii="Tahoma" w:hAnsi="Tahoma" w:cs="Tahoma"/>
          <w:sz w:val="18"/>
          <w:szCs w:val="18"/>
        </w:rPr>
      </w:pPr>
    </w:p>
    <w:p w:rsidR="00662B5F" w:rsidRDefault="00662B5F" w:rsidP="00A048AB">
      <w:pPr>
        <w:pStyle w:val="Telobesedila"/>
        <w:rPr>
          <w:rFonts w:ascii="Tahoma" w:hAnsi="Tahoma" w:cs="Tahoma"/>
          <w:sz w:val="18"/>
          <w:szCs w:val="18"/>
        </w:rPr>
      </w:pPr>
    </w:p>
    <w:p w:rsidR="00662B5F" w:rsidRDefault="00662B5F" w:rsidP="00A048AB">
      <w:pPr>
        <w:pStyle w:val="Telobesedila"/>
        <w:rPr>
          <w:rFonts w:ascii="Tahoma" w:hAnsi="Tahoma" w:cs="Tahoma"/>
          <w:sz w:val="18"/>
          <w:szCs w:val="18"/>
        </w:rPr>
      </w:pPr>
    </w:p>
    <w:p w:rsidR="00662B5F" w:rsidRDefault="00662B5F" w:rsidP="00A048AB">
      <w:pPr>
        <w:pStyle w:val="Telobesedila"/>
        <w:rPr>
          <w:rFonts w:ascii="Tahoma" w:hAnsi="Tahoma" w:cs="Tahoma"/>
          <w:sz w:val="18"/>
          <w:szCs w:val="18"/>
        </w:rPr>
      </w:pPr>
    </w:p>
    <w:p w:rsidR="00662B5F" w:rsidRDefault="00662B5F" w:rsidP="00A048AB">
      <w:pPr>
        <w:pStyle w:val="Telobesedila"/>
        <w:rPr>
          <w:rFonts w:ascii="Tahoma" w:hAnsi="Tahoma" w:cs="Tahoma"/>
          <w:sz w:val="18"/>
          <w:szCs w:val="18"/>
        </w:rPr>
      </w:pPr>
    </w:p>
    <w:p w:rsidR="00662B5F" w:rsidRDefault="00662B5F" w:rsidP="00A048AB">
      <w:pPr>
        <w:pStyle w:val="Telobesedila"/>
        <w:rPr>
          <w:rFonts w:ascii="Tahoma" w:hAnsi="Tahoma" w:cs="Tahoma"/>
          <w:sz w:val="18"/>
          <w:szCs w:val="18"/>
        </w:rPr>
      </w:pPr>
    </w:p>
    <w:p w:rsidR="00662B5F" w:rsidRDefault="00662B5F" w:rsidP="00A048AB">
      <w:pPr>
        <w:pStyle w:val="Telobesedila"/>
        <w:rPr>
          <w:rFonts w:ascii="Tahoma" w:hAnsi="Tahoma" w:cs="Tahoma"/>
          <w:sz w:val="18"/>
          <w:szCs w:val="18"/>
        </w:rPr>
      </w:pPr>
    </w:p>
    <w:p w:rsidR="00662B5F" w:rsidRDefault="00662B5F" w:rsidP="00A048AB">
      <w:pPr>
        <w:pStyle w:val="Telobesedila"/>
        <w:rPr>
          <w:rFonts w:ascii="Tahoma" w:hAnsi="Tahoma" w:cs="Tahoma"/>
          <w:sz w:val="18"/>
          <w:szCs w:val="18"/>
        </w:rPr>
      </w:pPr>
    </w:p>
    <w:p w:rsidR="00315CD2" w:rsidRPr="00A7049B" w:rsidRDefault="00E567AA" w:rsidP="00996E9A">
      <w:pPr>
        <w:pStyle w:val="Telobesedila"/>
        <w:jc w:val="both"/>
        <w:rPr>
          <w:rFonts w:ascii="Tahoma" w:hAnsi="Tahoma" w:cs="Tahoma"/>
          <w:i/>
          <w:sz w:val="18"/>
          <w:szCs w:val="18"/>
        </w:rPr>
      </w:pPr>
      <w:r>
        <w:rPr>
          <w:rFonts w:ascii="Tahoma" w:hAnsi="Tahoma" w:cs="Tahoma"/>
          <w:i/>
          <w:sz w:val="18"/>
          <w:szCs w:val="18"/>
        </w:rPr>
        <w:t>P</w:t>
      </w:r>
      <w:r w:rsidR="00996E9A" w:rsidRPr="00A7049B">
        <w:rPr>
          <w:rFonts w:ascii="Tahoma" w:hAnsi="Tahoma" w:cs="Tahoma"/>
          <w:i/>
          <w:sz w:val="18"/>
          <w:szCs w:val="18"/>
        </w:rPr>
        <w:t>riloge</w:t>
      </w:r>
      <w:r w:rsidR="00315CD2" w:rsidRPr="00A7049B">
        <w:rPr>
          <w:rFonts w:ascii="Tahoma" w:hAnsi="Tahoma" w:cs="Tahoma"/>
          <w:i/>
          <w:sz w:val="18"/>
          <w:szCs w:val="18"/>
        </w:rPr>
        <w:t>:</w:t>
      </w:r>
    </w:p>
    <w:p w:rsidR="00EB7D9E" w:rsidRPr="00A7049B" w:rsidRDefault="00315CD2" w:rsidP="00F04598">
      <w:pPr>
        <w:pStyle w:val="Telobesedila"/>
        <w:ind w:left="284" w:hanging="284"/>
        <w:jc w:val="both"/>
        <w:rPr>
          <w:rFonts w:ascii="Tahoma" w:hAnsi="Tahoma" w:cs="Tahoma"/>
          <w:i/>
          <w:sz w:val="18"/>
          <w:szCs w:val="18"/>
        </w:rPr>
      </w:pPr>
      <w:r w:rsidRPr="00A7049B">
        <w:rPr>
          <w:rFonts w:ascii="Tahoma" w:hAnsi="Tahoma" w:cs="Tahoma"/>
          <w:i/>
          <w:sz w:val="18"/>
          <w:szCs w:val="18"/>
        </w:rPr>
        <w:t xml:space="preserve">1. Predlog </w:t>
      </w:r>
      <w:r w:rsidR="00B2435D" w:rsidRPr="00A7049B">
        <w:rPr>
          <w:rFonts w:ascii="Tahoma" w:hAnsi="Tahoma" w:cs="Tahoma"/>
          <w:i/>
          <w:sz w:val="18"/>
          <w:szCs w:val="18"/>
        </w:rPr>
        <w:t xml:space="preserve">cene </w:t>
      </w:r>
      <w:r w:rsidR="00B2435D" w:rsidRPr="00A7049B">
        <w:rPr>
          <w:rFonts w:ascii="Tahoma" w:eastAsia="Calibri" w:hAnsi="Tahoma" w:cs="Tahoma"/>
          <w:i/>
          <w:sz w:val="18"/>
          <w:szCs w:val="18"/>
          <w:lang w:eastAsia="en-US"/>
        </w:rPr>
        <w:t>socialnovarstvene storitve po</w:t>
      </w:r>
      <w:r w:rsidR="00D91D56">
        <w:rPr>
          <w:rFonts w:ascii="Tahoma" w:eastAsia="Calibri" w:hAnsi="Tahoma" w:cs="Tahoma"/>
          <w:i/>
          <w:sz w:val="18"/>
          <w:szCs w:val="18"/>
          <w:lang w:eastAsia="en-US"/>
        </w:rPr>
        <w:t>moč družini na domu za leto 2019</w:t>
      </w:r>
      <w:r w:rsidR="00B2435D" w:rsidRPr="00A7049B">
        <w:rPr>
          <w:rFonts w:ascii="Tahoma" w:hAnsi="Tahoma" w:cs="Tahoma"/>
          <w:i/>
          <w:sz w:val="18"/>
          <w:szCs w:val="18"/>
        </w:rPr>
        <w:t xml:space="preserve"> </w:t>
      </w:r>
      <w:r w:rsidR="00996E9A" w:rsidRPr="00A7049B">
        <w:rPr>
          <w:rFonts w:ascii="Tahoma" w:hAnsi="Tahoma" w:cs="Tahoma"/>
          <w:i/>
          <w:sz w:val="18"/>
          <w:szCs w:val="18"/>
        </w:rPr>
        <w:t>(</w:t>
      </w:r>
      <w:r w:rsidR="00074AB5" w:rsidRPr="00A7049B">
        <w:rPr>
          <w:rFonts w:ascii="Tahoma" w:hAnsi="Tahoma" w:cs="Tahoma"/>
          <w:i/>
          <w:sz w:val="18"/>
          <w:szCs w:val="18"/>
        </w:rPr>
        <w:t>predlog koncesionarja)</w:t>
      </w:r>
      <w:r w:rsidR="005E0DB5" w:rsidRPr="00A7049B">
        <w:rPr>
          <w:rFonts w:ascii="Tahoma" w:hAnsi="Tahoma" w:cs="Tahoma"/>
          <w:i/>
          <w:sz w:val="18"/>
          <w:szCs w:val="18"/>
        </w:rPr>
        <w:t xml:space="preserve"> </w:t>
      </w:r>
    </w:p>
    <w:sectPr w:rsidR="00EB7D9E" w:rsidRPr="00A7049B" w:rsidSect="00662B5F">
      <w:footerReference w:type="default" r:id="rId21"/>
      <w:pgSz w:w="11906" w:h="16838"/>
      <w:pgMar w:top="851" w:right="1417" w:bottom="1134" w:left="1417" w:header="709" w:footer="709" w:gutter="0"/>
      <w:paperSrc w:first="1" w:other="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6E" w:rsidRDefault="00DE056E" w:rsidP="00A5384D">
      <w:r>
        <w:separator/>
      </w:r>
    </w:p>
  </w:endnote>
  <w:endnote w:type="continuationSeparator" w:id="0">
    <w:p w:rsidR="00DE056E" w:rsidRDefault="00DE056E" w:rsidP="00A5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84D" w:rsidRPr="00ED5F38" w:rsidRDefault="00A5384D">
    <w:pPr>
      <w:pStyle w:val="Noga"/>
      <w:jc w:val="center"/>
      <w:rPr>
        <w:rFonts w:ascii="Tahoma" w:hAnsi="Tahoma" w:cs="Tahoma"/>
        <w:sz w:val="14"/>
        <w:szCs w:val="14"/>
      </w:rPr>
    </w:pPr>
    <w:r w:rsidRPr="00ED5F38">
      <w:rPr>
        <w:rFonts w:ascii="Tahoma" w:hAnsi="Tahoma" w:cs="Tahoma"/>
        <w:sz w:val="14"/>
        <w:szCs w:val="14"/>
      </w:rPr>
      <w:fldChar w:fldCharType="begin"/>
    </w:r>
    <w:r w:rsidRPr="00ED5F38">
      <w:rPr>
        <w:rFonts w:ascii="Tahoma" w:hAnsi="Tahoma" w:cs="Tahoma"/>
        <w:sz w:val="14"/>
        <w:szCs w:val="14"/>
      </w:rPr>
      <w:instrText>PAGE   \* MERGEFORMAT</w:instrText>
    </w:r>
    <w:r w:rsidRPr="00ED5F38">
      <w:rPr>
        <w:rFonts w:ascii="Tahoma" w:hAnsi="Tahoma" w:cs="Tahoma"/>
        <w:sz w:val="14"/>
        <w:szCs w:val="14"/>
      </w:rPr>
      <w:fldChar w:fldCharType="separate"/>
    </w:r>
    <w:r w:rsidR="00EB0B48">
      <w:rPr>
        <w:rFonts w:ascii="Tahoma" w:hAnsi="Tahoma" w:cs="Tahoma"/>
        <w:noProof/>
        <w:sz w:val="14"/>
        <w:szCs w:val="14"/>
      </w:rPr>
      <w:t>3</w:t>
    </w:r>
    <w:r w:rsidRPr="00ED5F38">
      <w:rPr>
        <w:rFonts w:ascii="Tahoma" w:hAnsi="Tahoma" w:cs="Tahoma"/>
        <w:sz w:val="14"/>
        <w:szCs w:val="14"/>
      </w:rPr>
      <w:fldChar w:fldCharType="end"/>
    </w:r>
  </w:p>
  <w:p w:rsidR="00A5384D" w:rsidRDefault="00A5384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6E" w:rsidRDefault="00DE056E" w:rsidP="00A5384D">
      <w:r>
        <w:separator/>
      </w:r>
    </w:p>
  </w:footnote>
  <w:footnote w:type="continuationSeparator" w:id="0">
    <w:p w:rsidR="00DE056E" w:rsidRDefault="00DE056E" w:rsidP="00A53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691"/>
    <w:multiLevelType w:val="hybridMultilevel"/>
    <w:tmpl w:val="BF4076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087690"/>
    <w:multiLevelType w:val="singleLevel"/>
    <w:tmpl w:val="0424000F"/>
    <w:lvl w:ilvl="0">
      <w:start w:val="1"/>
      <w:numFmt w:val="decimal"/>
      <w:lvlText w:val="%1."/>
      <w:lvlJc w:val="left"/>
      <w:pPr>
        <w:tabs>
          <w:tab w:val="num" w:pos="360"/>
        </w:tabs>
        <w:ind w:left="360" w:hanging="360"/>
      </w:pPr>
    </w:lvl>
  </w:abstractNum>
  <w:abstractNum w:abstractNumId="2">
    <w:nsid w:val="0413785A"/>
    <w:multiLevelType w:val="hybridMultilevel"/>
    <w:tmpl w:val="DE1EBA9E"/>
    <w:lvl w:ilvl="0" w:tplc="B9A8F36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4710C4E"/>
    <w:multiLevelType w:val="singleLevel"/>
    <w:tmpl w:val="0424000F"/>
    <w:lvl w:ilvl="0">
      <w:start w:val="1"/>
      <w:numFmt w:val="decimal"/>
      <w:lvlText w:val="%1."/>
      <w:lvlJc w:val="left"/>
      <w:pPr>
        <w:tabs>
          <w:tab w:val="num" w:pos="360"/>
        </w:tabs>
        <w:ind w:left="360" w:hanging="360"/>
      </w:pPr>
      <w:rPr>
        <w:rFonts w:hint="default"/>
      </w:rPr>
    </w:lvl>
  </w:abstractNum>
  <w:abstractNum w:abstractNumId="4">
    <w:nsid w:val="04862877"/>
    <w:multiLevelType w:val="singleLevel"/>
    <w:tmpl w:val="25103ED0"/>
    <w:lvl w:ilvl="0">
      <w:start w:val="4207"/>
      <w:numFmt w:val="decimal"/>
      <w:lvlText w:val="%1"/>
      <w:lvlJc w:val="left"/>
      <w:pPr>
        <w:tabs>
          <w:tab w:val="num" w:pos="600"/>
        </w:tabs>
        <w:ind w:left="600" w:hanging="600"/>
      </w:pPr>
      <w:rPr>
        <w:rFonts w:hint="default"/>
      </w:rPr>
    </w:lvl>
  </w:abstractNum>
  <w:abstractNum w:abstractNumId="5">
    <w:nsid w:val="06755FD6"/>
    <w:multiLevelType w:val="multilevel"/>
    <w:tmpl w:val="BDCE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821ED7"/>
    <w:multiLevelType w:val="singleLevel"/>
    <w:tmpl w:val="0424000F"/>
    <w:lvl w:ilvl="0">
      <w:start w:val="1"/>
      <w:numFmt w:val="decimal"/>
      <w:lvlText w:val="%1."/>
      <w:lvlJc w:val="left"/>
      <w:pPr>
        <w:tabs>
          <w:tab w:val="num" w:pos="360"/>
        </w:tabs>
        <w:ind w:left="360" w:hanging="360"/>
      </w:pPr>
    </w:lvl>
  </w:abstractNum>
  <w:abstractNum w:abstractNumId="7">
    <w:nsid w:val="095D72E2"/>
    <w:multiLevelType w:val="hybridMultilevel"/>
    <w:tmpl w:val="2C4A930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F903A54"/>
    <w:multiLevelType w:val="multilevel"/>
    <w:tmpl w:val="DBFA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57116A"/>
    <w:multiLevelType w:val="singleLevel"/>
    <w:tmpl w:val="764CBF8C"/>
    <w:lvl w:ilvl="0">
      <w:start w:val="1000"/>
      <w:numFmt w:val="decimal"/>
      <w:pStyle w:val="Naslov5"/>
      <w:lvlText w:val="%1"/>
      <w:lvlJc w:val="left"/>
      <w:pPr>
        <w:tabs>
          <w:tab w:val="num" w:pos="600"/>
        </w:tabs>
        <w:ind w:left="600" w:hanging="600"/>
      </w:pPr>
      <w:rPr>
        <w:rFonts w:hint="default"/>
      </w:rPr>
    </w:lvl>
  </w:abstractNum>
  <w:abstractNum w:abstractNumId="10">
    <w:nsid w:val="1A991386"/>
    <w:multiLevelType w:val="hybridMultilevel"/>
    <w:tmpl w:val="2250B9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C2D21CE"/>
    <w:multiLevelType w:val="singleLevel"/>
    <w:tmpl w:val="26863F78"/>
    <w:lvl w:ilvl="0">
      <w:start w:val="4207"/>
      <w:numFmt w:val="bullet"/>
      <w:lvlText w:val="-"/>
      <w:lvlJc w:val="left"/>
      <w:pPr>
        <w:tabs>
          <w:tab w:val="num" w:pos="360"/>
        </w:tabs>
        <w:ind w:left="360" w:hanging="360"/>
      </w:pPr>
      <w:rPr>
        <w:rFonts w:hint="default"/>
      </w:rPr>
    </w:lvl>
  </w:abstractNum>
  <w:abstractNum w:abstractNumId="12">
    <w:nsid w:val="1DEF0647"/>
    <w:multiLevelType w:val="hybridMultilevel"/>
    <w:tmpl w:val="EE3ACDA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5270687"/>
    <w:multiLevelType w:val="hybridMultilevel"/>
    <w:tmpl w:val="30E41662"/>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56F543E"/>
    <w:multiLevelType w:val="hybridMultilevel"/>
    <w:tmpl w:val="168EC2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7FF1F46"/>
    <w:multiLevelType w:val="singleLevel"/>
    <w:tmpl w:val="DB06F53C"/>
    <w:lvl w:ilvl="0">
      <w:start w:val="4210"/>
      <w:numFmt w:val="decimal"/>
      <w:lvlText w:val="%1"/>
      <w:lvlJc w:val="left"/>
      <w:pPr>
        <w:tabs>
          <w:tab w:val="num" w:pos="600"/>
        </w:tabs>
        <w:ind w:left="600" w:hanging="600"/>
      </w:pPr>
      <w:rPr>
        <w:rFonts w:hint="default"/>
      </w:rPr>
    </w:lvl>
  </w:abstractNum>
  <w:abstractNum w:abstractNumId="16">
    <w:nsid w:val="28531FA3"/>
    <w:multiLevelType w:val="singleLevel"/>
    <w:tmpl w:val="0424000F"/>
    <w:lvl w:ilvl="0">
      <w:start w:val="1"/>
      <w:numFmt w:val="decimal"/>
      <w:lvlText w:val="%1."/>
      <w:lvlJc w:val="left"/>
      <w:pPr>
        <w:tabs>
          <w:tab w:val="num" w:pos="360"/>
        </w:tabs>
        <w:ind w:left="360" w:hanging="360"/>
      </w:pPr>
    </w:lvl>
  </w:abstractNum>
  <w:abstractNum w:abstractNumId="17">
    <w:nsid w:val="2E715249"/>
    <w:multiLevelType w:val="singleLevel"/>
    <w:tmpl w:val="0424000F"/>
    <w:lvl w:ilvl="0">
      <w:start w:val="1"/>
      <w:numFmt w:val="decimal"/>
      <w:lvlText w:val="%1."/>
      <w:lvlJc w:val="left"/>
      <w:pPr>
        <w:tabs>
          <w:tab w:val="num" w:pos="360"/>
        </w:tabs>
        <w:ind w:left="360" w:hanging="360"/>
      </w:pPr>
      <w:rPr>
        <w:rFonts w:hint="default"/>
      </w:rPr>
    </w:lvl>
  </w:abstractNum>
  <w:abstractNum w:abstractNumId="18">
    <w:nsid w:val="32180738"/>
    <w:multiLevelType w:val="multilevel"/>
    <w:tmpl w:val="1F36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7604B9"/>
    <w:multiLevelType w:val="singleLevel"/>
    <w:tmpl w:val="D2246A68"/>
    <w:lvl w:ilvl="0">
      <w:start w:val="1"/>
      <w:numFmt w:val="lowerLetter"/>
      <w:lvlText w:val="%1)"/>
      <w:lvlJc w:val="left"/>
      <w:pPr>
        <w:tabs>
          <w:tab w:val="num" w:pos="720"/>
        </w:tabs>
        <w:ind w:left="720" w:hanging="360"/>
      </w:pPr>
      <w:rPr>
        <w:rFonts w:hint="default"/>
      </w:rPr>
    </w:lvl>
  </w:abstractNum>
  <w:abstractNum w:abstractNumId="20">
    <w:nsid w:val="34526EC4"/>
    <w:multiLevelType w:val="hybridMultilevel"/>
    <w:tmpl w:val="52F25F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3A4C2AA6"/>
    <w:multiLevelType w:val="hybridMultilevel"/>
    <w:tmpl w:val="5C72F11E"/>
    <w:lvl w:ilvl="0" w:tplc="3B08EEB6">
      <w:start w:val="7"/>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3C9E404A"/>
    <w:multiLevelType w:val="singleLevel"/>
    <w:tmpl w:val="11D47390"/>
    <w:lvl w:ilvl="0">
      <w:start w:val="1000"/>
      <w:numFmt w:val="bullet"/>
      <w:lvlText w:val="-"/>
      <w:lvlJc w:val="left"/>
      <w:pPr>
        <w:tabs>
          <w:tab w:val="num" w:pos="360"/>
        </w:tabs>
        <w:ind w:left="360" w:hanging="360"/>
      </w:pPr>
      <w:rPr>
        <w:rFonts w:ascii="Times New Roman" w:hAnsi="Times New Roman" w:hint="default"/>
      </w:rPr>
    </w:lvl>
  </w:abstractNum>
  <w:abstractNum w:abstractNumId="23">
    <w:nsid w:val="3CA70CA0"/>
    <w:multiLevelType w:val="hybridMultilevel"/>
    <w:tmpl w:val="ED403FEE"/>
    <w:lvl w:ilvl="0" w:tplc="469C61BE">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D680766"/>
    <w:multiLevelType w:val="hybridMultilevel"/>
    <w:tmpl w:val="830A796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3F1D6EA4"/>
    <w:multiLevelType w:val="singleLevel"/>
    <w:tmpl w:val="0424000F"/>
    <w:lvl w:ilvl="0">
      <w:start w:val="1"/>
      <w:numFmt w:val="decimal"/>
      <w:lvlText w:val="%1."/>
      <w:lvlJc w:val="left"/>
      <w:pPr>
        <w:tabs>
          <w:tab w:val="num" w:pos="360"/>
        </w:tabs>
        <w:ind w:left="360" w:hanging="360"/>
      </w:pPr>
      <w:rPr>
        <w:rFonts w:hint="default"/>
      </w:rPr>
    </w:lvl>
  </w:abstractNum>
  <w:abstractNum w:abstractNumId="26">
    <w:nsid w:val="3F6716BE"/>
    <w:multiLevelType w:val="hybridMultilevel"/>
    <w:tmpl w:val="94A86654"/>
    <w:lvl w:ilvl="0" w:tplc="90C6984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2376933"/>
    <w:multiLevelType w:val="multilevel"/>
    <w:tmpl w:val="4156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5C7079"/>
    <w:multiLevelType w:val="singleLevel"/>
    <w:tmpl w:val="0424000F"/>
    <w:lvl w:ilvl="0">
      <w:start w:val="1"/>
      <w:numFmt w:val="decimal"/>
      <w:lvlText w:val="%1."/>
      <w:lvlJc w:val="left"/>
      <w:pPr>
        <w:tabs>
          <w:tab w:val="num" w:pos="360"/>
        </w:tabs>
        <w:ind w:left="360" w:hanging="360"/>
      </w:pPr>
    </w:lvl>
  </w:abstractNum>
  <w:abstractNum w:abstractNumId="29">
    <w:nsid w:val="444D7EE0"/>
    <w:multiLevelType w:val="singleLevel"/>
    <w:tmpl w:val="6E7E3D96"/>
    <w:lvl w:ilvl="0">
      <w:start w:val="4207"/>
      <w:numFmt w:val="bullet"/>
      <w:lvlText w:val="-"/>
      <w:lvlJc w:val="left"/>
      <w:pPr>
        <w:tabs>
          <w:tab w:val="num" w:pos="360"/>
        </w:tabs>
        <w:ind w:left="360" w:hanging="360"/>
      </w:pPr>
      <w:rPr>
        <w:rFonts w:hint="default"/>
      </w:rPr>
    </w:lvl>
  </w:abstractNum>
  <w:abstractNum w:abstractNumId="30">
    <w:nsid w:val="446D5E00"/>
    <w:multiLevelType w:val="hybridMultilevel"/>
    <w:tmpl w:val="D3329C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4586589B"/>
    <w:multiLevelType w:val="hybridMultilevel"/>
    <w:tmpl w:val="0FEC4F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7C633EB"/>
    <w:multiLevelType w:val="hybridMultilevel"/>
    <w:tmpl w:val="45A43AF2"/>
    <w:lvl w:ilvl="0" w:tplc="469C61BE">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83A27A1"/>
    <w:multiLevelType w:val="multilevel"/>
    <w:tmpl w:val="E6D0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FB6674"/>
    <w:multiLevelType w:val="singleLevel"/>
    <w:tmpl w:val="0424000F"/>
    <w:lvl w:ilvl="0">
      <w:start w:val="1"/>
      <w:numFmt w:val="decimal"/>
      <w:lvlText w:val="%1."/>
      <w:lvlJc w:val="left"/>
      <w:pPr>
        <w:tabs>
          <w:tab w:val="num" w:pos="360"/>
        </w:tabs>
        <w:ind w:left="360" w:hanging="360"/>
      </w:pPr>
      <w:rPr>
        <w:rFonts w:hint="default"/>
      </w:rPr>
    </w:lvl>
  </w:abstractNum>
  <w:abstractNum w:abstractNumId="35">
    <w:nsid w:val="4C1E5C12"/>
    <w:multiLevelType w:val="multilevel"/>
    <w:tmpl w:val="30E416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4D7A1325"/>
    <w:multiLevelType w:val="singleLevel"/>
    <w:tmpl w:val="0424000F"/>
    <w:lvl w:ilvl="0">
      <w:start w:val="1"/>
      <w:numFmt w:val="decimal"/>
      <w:lvlText w:val="%1."/>
      <w:lvlJc w:val="left"/>
      <w:pPr>
        <w:tabs>
          <w:tab w:val="num" w:pos="360"/>
        </w:tabs>
        <w:ind w:left="360" w:hanging="360"/>
      </w:pPr>
      <w:rPr>
        <w:rFonts w:hint="default"/>
      </w:rPr>
    </w:lvl>
  </w:abstractNum>
  <w:abstractNum w:abstractNumId="37">
    <w:nsid w:val="5AC7509B"/>
    <w:multiLevelType w:val="hybridMultilevel"/>
    <w:tmpl w:val="3904B2F0"/>
    <w:lvl w:ilvl="0" w:tplc="469C61BE">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9177294"/>
    <w:multiLevelType w:val="hybridMultilevel"/>
    <w:tmpl w:val="63D2FB4C"/>
    <w:lvl w:ilvl="0" w:tplc="FDBCB4B0">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0D729C8"/>
    <w:multiLevelType w:val="singleLevel"/>
    <w:tmpl w:val="4A02B980"/>
    <w:lvl w:ilvl="0">
      <w:start w:val="4207"/>
      <w:numFmt w:val="decimal"/>
      <w:lvlText w:val="%1"/>
      <w:lvlJc w:val="left"/>
      <w:pPr>
        <w:tabs>
          <w:tab w:val="num" w:pos="600"/>
        </w:tabs>
        <w:ind w:left="600" w:hanging="600"/>
      </w:pPr>
      <w:rPr>
        <w:rFonts w:hint="default"/>
      </w:rPr>
    </w:lvl>
  </w:abstractNum>
  <w:abstractNum w:abstractNumId="40">
    <w:nsid w:val="76973F61"/>
    <w:multiLevelType w:val="multilevel"/>
    <w:tmpl w:val="5358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F97184"/>
    <w:multiLevelType w:val="hybridMultilevel"/>
    <w:tmpl w:val="4964EEF2"/>
    <w:lvl w:ilvl="0" w:tplc="3B08EEB6">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80F2E11"/>
    <w:multiLevelType w:val="singleLevel"/>
    <w:tmpl w:val="0424000F"/>
    <w:lvl w:ilvl="0">
      <w:start w:val="1"/>
      <w:numFmt w:val="decimal"/>
      <w:lvlText w:val="%1."/>
      <w:lvlJc w:val="left"/>
      <w:pPr>
        <w:tabs>
          <w:tab w:val="num" w:pos="360"/>
        </w:tabs>
        <w:ind w:left="360" w:hanging="360"/>
      </w:pPr>
      <w:rPr>
        <w:rFonts w:hint="default"/>
      </w:rPr>
    </w:lvl>
  </w:abstractNum>
  <w:abstractNum w:abstractNumId="43">
    <w:nsid w:val="794E756E"/>
    <w:multiLevelType w:val="hybridMultilevel"/>
    <w:tmpl w:val="9132D5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
  </w:num>
  <w:num w:numId="3">
    <w:abstractNumId w:val="11"/>
  </w:num>
  <w:num w:numId="4">
    <w:abstractNumId w:val="6"/>
  </w:num>
  <w:num w:numId="5">
    <w:abstractNumId w:val="28"/>
  </w:num>
  <w:num w:numId="6">
    <w:abstractNumId w:val="29"/>
  </w:num>
  <w:num w:numId="7">
    <w:abstractNumId w:val="1"/>
  </w:num>
  <w:num w:numId="8">
    <w:abstractNumId w:val="34"/>
  </w:num>
  <w:num w:numId="9">
    <w:abstractNumId w:val="36"/>
  </w:num>
  <w:num w:numId="10">
    <w:abstractNumId w:val="17"/>
  </w:num>
  <w:num w:numId="11">
    <w:abstractNumId w:val="42"/>
  </w:num>
  <w:num w:numId="12">
    <w:abstractNumId w:val="9"/>
  </w:num>
  <w:num w:numId="13">
    <w:abstractNumId w:val="15"/>
  </w:num>
  <w:num w:numId="14">
    <w:abstractNumId w:val="3"/>
  </w:num>
  <w:num w:numId="15">
    <w:abstractNumId w:val="16"/>
  </w:num>
  <w:num w:numId="16">
    <w:abstractNumId w:val="19"/>
  </w:num>
  <w:num w:numId="17">
    <w:abstractNumId w:val="25"/>
  </w:num>
  <w:num w:numId="18">
    <w:abstractNumId w:val="22"/>
  </w:num>
  <w:num w:numId="19">
    <w:abstractNumId w:val="21"/>
  </w:num>
  <w:num w:numId="20">
    <w:abstractNumId w:val="41"/>
  </w:num>
  <w:num w:numId="21">
    <w:abstractNumId w:val="13"/>
  </w:num>
  <w:num w:numId="22">
    <w:abstractNumId w:val="35"/>
  </w:num>
  <w:num w:numId="23">
    <w:abstractNumId w:val="43"/>
  </w:num>
  <w:num w:numId="24">
    <w:abstractNumId w:val="0"/>
  </w:num>
  <w:num w:numId="25">
    <w:abstractNumId w:val="2"/>
  </w:num>
  <w:num w:numId="26">
    <w:abstractNumId w:val="32"/>
  </w:num>
  <w:num w:numId="27">
    <w:abstractNumId w:val="38"/>
  </w:num>
  <w:num w:numId="28">
    <w:abstractNumId w:val="20"/>
  </w:num>
  <w:num w:numId="29">
    <w:abstractNumId w:val="24"/>
  </w:num>
  <w:num w:numId="30">
    <w:abstractNumId w:val="14"/>
  </w:num>
  <w:num w:numId="31">
    <w:abstractNumId w:val="30"/>
  </w:num>
  <w:num w:numId="32">
    <w:abstractNumId w:val="12"/>
  </w:num>
  <w:num w:numId="33">
    <w:abstractNumId w:val="7"/>
  </w:num>
  <w:num w:numId="34">
    <w:abstractNumId w:val="40"/>
  </w:num>
  <w:num w:numId="35">
    <w:abstractNumId w:val="33"/>
  </w:num>
  <w:num w:numId="36">
    <w:abstractNumId w:val="8"/>
  </w:num>
  <w:num w:numId="37">
    <w:abstractNumId w:val="5"/>
  </w:num>
  <w:num w:numId="38">
    <w:abstractNumId w:val="18"/>
  </w:num>
  <w:num w:numId="39">
    <w:abstractNumId w:val="27"/>
  </w:num>
  <w:num w:numId="40">
    <w:abstractNumId w:val="23"/>
  </w:num>
  <w:num w:numId="41">
    <w:abstractNumId w:val="37"/>
  </w:num>
  <w:num w:numId="42">
    <w:abstractNumId w:val="26"/>
  </w:num>
  <w:num w:numId="43">
    <w:abstractNumId w:val="1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0C"/>
    <w:rsid w:val="00000D83"/>
    <w:rsid w:val="000053F1"/>
    <w:rsid w:val="00007173"/>
    <w:rsid w:val="00024759"/>
    <w:rsid w:val="000426D9"/>
    <w:rsid w:val="000603D4"/>
    <w:rsid w:val="0006130D"/>
    <w:rsid w:val="000626D2"/>
    <w:rsid w:val="00066D56"/>
    <w:rsid w:val="000733F0"/>
    <w:rsid w:val="00074AB5"/>
    <w:rsid w:val="00084B71"/>
    <w:rsid w:val="0009084C"/>
    <w:rsid w:val="00092D20"/>
    <w:rsid w:val="0009635D"/>
    <w:rsid w:val="0009660B"/>
    <w:rsid w:val="000B451F"/>
    <w:rsid w:val="000B62A9"/>
    <w:rsid w:val="000D2A8F"/>
    <w:rsid w:val="000E0322"/>
    <w:rsid w:val="000E4B4E"/>
    <w:rsid w:val="000F0E4C"/>
    <w:rsid w:val="00102A8C"/>
    <w:rsid w:val="0011301F"/>
    <w:rsid w:val="001208AC"/>
    <w:rsid w:val="0012141E"/>
    <w:rsid w:val="001219BB"/>
    <w:rsid w:val="001245E4"/>
    <w:rsid w:val="00137CE7"/>
    <w:rsid w:val="00142A75"/>
    <w:rsid w:val="001565A9"/>
    <w:rsid w:val="00193BF7"/>
    <w:rsid w:val="00194236"/>
    <w:rsid w:val="001A731E"/>
    <w:rsid w:val="001D257C"/>
    <w:rsid w:val="001E0CC0"/>
    <w:rsid w:val="001E5ED5"/>
    <w:rsid w:val="001F2EE4"/>
    <w:rsid w:val="00213773"/>
    <w:rsid w:val="002147E3"/>
    <w:rsid w:val="00231BA6"/>
    <w:rsid w:val="00234669"/>
    <w:rsid w:val="0024765B"/>
    <w:rsid w:val="002566A6"/>
    <w:rsid w:val="002703B8"/>
    <w:rsid w:val="002931B0"/>
    <w:rsid w:val="002943C4"/>
    <w:rsid w:val="002A022F"/>
    <w:rsid w:val="002B06CA"/>
    <w:rsid w:val="002B5708"/>
    <w:rsid w:val="002C1148"/>
    <w:rsid w:val="002C66DF"/>
    <w:rsid w:val="002C7042"/>
    <w:rsid w:val="002D3FB9"/>
    <w:rsid w:val="00300CC8"/>
    <w:rsid w:val="00315CD2"/>
    <w:rsid w:val="00317910"/>
    <w:rsid w:val="00321279"/>
    <w:rsid w:val="00330E22"/>
    <w:rsid w:val="0033643B"/>
    <w:rsid w:val="003505D8"/>
    <w:rsid w:val="00353E18"/>
    <w:rsid w:val="0035555F"/>
    <w:rsid w:val="003620C7"/>
    <w:rsid w:val="003646A8"/>
    <w:rsid w:val="00375B3D"/>
    <w:rsid w:val="003A26BD"/>
    <w:rsid w:val="003B6107"/>
    <w:rsid w:val="003B6596"/>
    <w:rsid w:val="003C4A00"/>
    <w:rsid w:val="003C5329"/>
    <w:rsid w:val="003C68B2"/>
    <w:rsid w:val="003C7AA5"/>
    <w:rsid w:val="003F5A9C"/>
    <w:rsid w:val="004052AB"/>
    <w:rsid w:val="004338ED"/>
    <w:rsid w:val="00437A7F"/>
    <w:rsid w:val="0044004B"/>
    <w:rsid w:val="00441EE0"/>
    <w:rsid w:val="0045003E"/>
    <w:rsid w:val="00450993"/>
    <w:rsid w:val="00456C60"/>
    <w:rsid w:val="004773D8"/>
    <w:rsid w:val="00492E72"/>
    <w:rsid w:val="004A30D3"/>
    <w:rsid w:val="004A3ADA"/>
    <w:rsid w:val="004A616E"/>
    <w:rsid w:val="004B7A1F"/>
    <w:rsid w:val="004C0A68"/>
    <w:rsid w:val="004C3983"/>
    <w:rsid w:val="004E48C4"/>
    <w:rsid w:val="004F43D1"/>
    <w:rsid w:val="004F5BB3"/>
    <w:rsid w:val="005079FE"/>
    <w:rsid w:val="00516B9A"/>
    <w:rsid w:val="005376ED"/>
    <w:rsid w:val="0056074F"/>
    <w:rsid w:val="00561AF0"/>
    <w:rsid w:val="00562719"/>
    <w:rsid w:val="00580458"/>
    <w:rsid w:val="00585E97"/>
    <w:rsid w:val="00594F04"/>
    <w:rsid w:val="005B12C6"/>
    <w:rsid w:val="005B55BD"/>
    <w:rsid w:val="005C19B1"/>
    <w:rsid w:val="005C4998"/>
    <w:rsid w:val="005D514B"/>
    <w:rsid w:val="005D6340"/>
    <w:rsid w:val="005D7EA5"/>
    <w:rsid w:val="005E0DB5"/>
    <w:rsid w:val="005F333C"/>
    <w:rsid w:val="005F4C38"/>
    <w:rsid w:val="00617511"/>
    <w:rsid w:val="00624EA1"/>
    <w:rsid w:val="00636569"/>
    <w:rsid w:val="00645B8F"/>
    <w:rsid w:val="00652D6F"/>
    <w:rsid w:val="00656B8B"/>
    <w:rsid w:val="00662B5F"/>
    <w:rsid w:val="006635A7"/>
    <w:rsid w:val="006718DA"/>
    <w:rsid w:val="00691A14"/>
    <w:rsid w:val="006B2530"/>
    <w:rsid w:val="006B7443"/>
    <w:rsid w:val="006C4517"/>
    <w:rsid w:val="006D7EA2"/>
    <w:rsid w:val="006E67A1"/>
    <w:rsid w:val="006F66C8"/>
    <w:rsid w:val="007047D4"/>
    <w:rsid w:val="00714617"/>
    <w:rsid w:val="00715FC9"/>
    <w:rsid w:val="0072101A"/>
    <w:rsid w:val="007218CB"/>
    <w:rsid w:val="00752930"/>
    <w:rsid w:val="00757300"/>
    <w:rsid w:val="007626FE"/>
    <w:rsid w:val="00772FF2"/>
    <w:rsid w:val="0077337E"/>
    <w:rsid w:val="007853BF"/>
    <w:rsid w:val="007B6AAB"/>
    <w:rsid w:val="007C0B2C"/>
    <w:rsid w:val="007C5246"/>
    <w:rsid w:val="007D3A77"/>
    <w:rsid w:val="007E1BCD"/>
    <w:rsid w:val="007E2ACB"/>
    <w:rsid w:val="007F090F"/>
    <w:rsid w:val="00801F34"/>
    <w:rsid w:val="00805B17"/>
    <w:rsid w:val="00816B26"/>
    <w:rsid w:val="0082611A"/>
    <w:rsid w:val="00833E89"/>
    <w:rsid w:val="00840720"/>
    <w:rsid w:val="00846040"/>
    <w:rsid w:val="0085731F"/>
    <w:rsid w:val="008668BD"/>
    <w:rsid w:val="00892277"/>
    <w:rsid w:val="008B4B3F"/>
    <w:rsid w:val="008B55AD"/>
    <w:rsid w:val="008D1255"/>
    <w:rsid w:val="008E0B76"/>
    <w:rsid w:val="008E5E93"/>
    <w:rsid w:val="008F64F2"/>
    <w:rsid w:val="0090030C"/>
    <w:rsid w:val="00903D4F"/>
    <w:rsid w:val="00940550"/>
    <w:rsid w:val="0095448C"/>
    <w:rsid w:val="00960520"/>
    <w:rsid w:val="00966645"/>
    <w:rsid w:val="00967B2D"/>
    <w:rsid w:val="00980840"/>
    <w:rsid w:val="00984066"/>
    <w:rsid w:val="00984A85"/>
    <w:rsid w:val="00996E9A"/>
    <w:rsid w:val="009A2236"/>
    <w:rsid w:val="009A3940"/>
    <w:rsid w:val="009A7F6A"/>
    <w:rsid w:val="009B3D17"/>
    <w:rsid w:val="009C4B1F"/>
    <w:rsid w:val="009C6583"/>
    <w:rsid w:val="009F0D79"/>
    <w:rsid w:val="009F6F2A"/>
    <w:rsid w:val="00A048AB"/>
    <w:rsid w:val="00A213D3"/>
    <w:rsid w:val="00A26964"/>
    <w:rsid w:val="00A3070F"/>
    <w:rsid w:val="00A4367A"/>
    <w:rsid w:val="00A5384D"/>
    <w:rsid w:val="00A56C5A"/>
    <w:rsid w:val="00A63DEA"/>
    <w:rsid w:val="00A63DEF"/>
    <w:rsid w:val="00A7049B"/>
    <w:rsid w:val="00A70E89"/>
    <w:rsid w:val="00A746DB"/>
    <w:rsid w:val="00A83291"/>
    <w:rsid w:val="00AA1541"/>
    <w:rsid w:val="00AB4F06"/>
    <w:rsid w:val="00AD4C80"/>
    <w:rsid w:val="00AE4946"/>
    <w:rsid w:val="00AE793E"/>
    <w:rsid w:val="00AE79BF"/>
    <w:rsid w:val="00B0611C"/>
    <w:rsid w:val="00B161B3"/>
    <w:rsid w:val="00B2435D"/>
    <w:rsid w:val="00B33428"/>
    <w:rsid w:val="00B60671"/>
    <w:rsid w:val="00B7399A"/>
    <w:rsid w:val="00B75F16"/>
    <w:rsid w:val="00BA3406"/>
    <w:rsid w:val="00BB66DE"/>
    <w:rsid w:val="00BB695B"/>
    <w:rsid w:val="00BE0019"/>
    <w:rsid w:val="00BE294D"/>
    <w:rsid w:val="00BF799B"/>
    <w:rsid w:val="00C02408"/>
    <w:rsid w:val="00C21661"/>
    <w:rsid w:val="00C44257"/>
    <w:rsid w:val="00C50438"/>
    <w:rsid w:val="00C540E2"/>
    <w:rsid w:val="00C62B5B"/>
    <w:rsid w:val="00C66E3C"/>
    <w:rsid w:val="00C70D6E"/>
    <w:rsid w:val="00C7121E"/>
    <w:rsid w:val="00C71E15"/>
    <w:rsid w:val="00C73184"/>
    <w:rsid w:val="00C8191B"/>
    <w:rsid w:val="00C9262F"/>
    <w:rsid w:val="00C9405D"/>
    <w:rsid w:val="00C945A5"/>
    <w:rsid w:val="00CA3CBB"/>
    <w:rsid w:val="00CA61E7"/>
    <w:rsid w:val="00CB68E8"/>
    <w:rsid w:val="00CD0E1E"/>
    <w:rsid w:val="00CF71DC"/>
    <w:rsid w:val="00D0669E"/>
    <w:rsid w:val="00D224AF"/>
    <w:rsid w:val="00D271C9"/>
    <w:rsid w:val="00D36216"/>
    <w:rsid w:val="00D36400"/>
    <w:rsid w:val="00D505AF"/>
    <w:rsid w:val="00D62950"/>
    <w:rsid w:val="00D65B0B"/>
    <w:rsid w:val="00D87B3C"/>
    <w:rsid w:val="00D91D56"/>
    <w:rsid w:val="00DB1ECC"/>
    <w:rsid w:val="00DB4FEA"/>
    <w:rsid w:val="00DC6DA1"/>
    <w:rsid w:val="00DD7F70"/>
    <w:rsid w:val="00DE056E"/>
    <w:rsid w:val="00DE5DC5"/>
    <w:rsid w:val="00DF3862"/>
    <w:rsid w:val="00E00CFE"/>
    <w:rsid w:val="00E15D86"/>
    <w:rsid w:val="00E17C12"/>
    <w:rsid w:val="00E27379"/>
    <w:rsid w:val="00E314D0"/>
    <w:rsid w:val="00E36625"/>
    <w:rsid w:val="00E567AA"/>
    <w:rsid w:val="00E61B8B"/>
    <w:rsid w:val="00E66D7C"/>
    <w:rsid w:val="00E728BA"/>
    <w:rsid w:val="00E73C25"/>
    <w:rsid w:val="00E740FB"/>
    <w:rsid w:val="00E81184"/>
    <w:rsid w:val="00E8491D"/>
    <w:rsid w:val="00E91F5F"/>
    <w:rsid w:val="00EA67F7"/>
    <w:rsid w:val="00EA6A52"/>
    <w:rsid w:val="00EB0B48"/>
    <w:rsid w:val="00EB107A"/>
    <w:rsid w:val="00EB72AF"/>
    <w:rsid w:val="00EB7D9E"/>
    <w:rsid w:val="00EC3447"/>
    <w:rsid w:val="00ED2DE6"/>
    <w:rsid w:val="00ED39AC"/>
    <w:rsid w:val="00ED5F38"/>
    <w:rsid w:val="00EF447C"/>
    <w:rsid w:val="00F0124A"/>
    <w:rsid w:val="00F02E41"/>
    <w:rsid w:val="00F04598"/>
    <w:rsid w:val="00F05CF2"/>
    <w:rsid w:val="00F1285E"/>
    <w:rsid w:val="00F15210"/>
    <w:rsid w:val="00F37BED"/>
    <w:rsid w:val="00F427B3"/>
    <w:rsid w:val="00F47DFE"/>
    <w:rsid w:val="00F67FD7"/>
    <w:rsid w:val="00FA1912"/>
    <w:rsid w:val="00FC54C6"/>
    <w:rsid w:val="00FE222B"/>
    <w:rsid w:val="00FE54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A67F7"/>
  </w:style>
  <w:style w:type="paragraph" w:styleId="Naslov1">
    <w:name w:val="heading 1"/>
    <w:basedOn w:val="Navaden"/>
    <w:next w:val="Navaden"/>
    <w:qFormat/>
    <w:pPr>
      <w:keepNext/>
      <w:outlineLvl w:val="0"/>
    </w:pPr>
    <w:rPr>
      <w:b/>
      <w:sz w:val="24"/>
    </w:rPr>
  </w:style>
  <w:style w:type="paragraph" w:styleId="Naslov2">
    <w:name w:val="heading 2"/>
    <w:basedOn w:val="Navaden"/>
    <w:next w:val="Navaden"/>
    <w:qFormat/>
    <w:pPr>
      <w:keepNext/>
      <w:outlineLvl w:val="1"/>
    </w:pPr>
    <w:rPr>
      <w:sz w:val="24"/>
    </w:rPr>
  </w:style>
  <w:style w:type="paragraph" w:styleId="Naslov3">
    <w:name w:val="heading 3"/>
    <w:basedOn w:val="Navaden"/>
    <w:next w:val="Navaden"/>
    <w:qFormat/>
    <w:pPr>
      <w:keepNext/>
      <w:ind w:left="4956"/>
      <w:jc w:val="center"/>
      <w:outlineLvl w:val="2"/>
    </w:pPr>
    <w:rPr>
      <w:b/>
      <w:sz w:val="24"/>
    </w:rPr>
  </w:style>
  <w:style w:type="paragraph" w:styleId="Naslov4">
    <w:name w:val="heading 4"/>
    <w:basedOn w:val="Navaden"/>
    <w:next w:val="Navaden"/>
    <w:qFormat/>
    <w:pPr>
      <w:keepNext/>
      <w:jc w:val="center"/>
      <w:outlineLvl w:val="3"/>
    </w:pPr>
    <w:rPr>
      <w:b/>
      <w:sz w:val="28"/>
    </w:rPr>
  </w:style>
  <w:style w:type="paragraph" w:styleId="Naslov5">
    <w:name w:val="heading 5"/>
    <w:basedOn w:val="Navaden"/>
    <w:next w:val="Navaden"/>
    <w:qFormat/>
    <w:pPr>
      <w:keepNext/>
      <w:numPr>
        <w:numId w:val="12"/>
      </w:numPr>
      <w:outlineLvl w:val="4"/>
    </w:pPr>
    <w:rPr>
      <w:b/>
      <w:sz w:val="24"/>
    </w:rPr>
  </w:style>
  <w:style w:type="paragraph" w:styleId="Naslov6">
    <w:name w:val="heading 6"/>
    <w:basedOn w:val="Navaden"/>
    <w:next w:val="Navaden"/>
    <w:qFormat/>
    <w:pPr>
      <w:keepNext/>
      <w:jc w:val="center"/>
      <w:outlineLvl w:val="5"/>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Pr>
      <w:sz w:val="24"/>
    </w:rPr>
  </w:style>
  <w:style w:type="paragraph" w:styleId="Telobesedila2">
    <w:name w:val="Body Text 2"/>
    <w:basedOn w:val="Navaden"/>
    <w:rPr>
      <w:b/>
      <w:sz w:val="24"/>
    </w:rPr>
  </w:style>
  <w:style w:type="paragraph" w:styleId="Telobesedila3">
    <w:name w:val="Body Text 3"/>
    <w:basedOn w:val="Navaden"/>
    <w:rPr>
      <w:b/>
      <w:sz w:val="28"/>
    </w:rPr>
  </w:style>
  <w:style w:type="paragraph" w:styleId="Telobesedila-zamik">
    <w:name w:val="Body Text Indent"/>
    <w:basedOn w:val="Navaden"/>
    <w:pPr>
      <w:ind w:left="708"/>
    </w:pPr>
    <w:rPr>
      <w:sz w:val="24"/>
    </w:rPr>
  </w:style>
  <w:style w:type="paragraph" w:styleId="Telobesedila-zamik2">
    <w:name w:val="Body Text Indent 2"/>
    <w:basedOn w:val="Navaden"/>
    <w:pPr>
      <w:ind w:left="708"/>
      <w:jc w:val="both"/>
    </w:pPr>
    <w:rPr>
      <w:sz w:val="24"/>
    </w:rPr>
  </w:style>
  <w:style w:type="character" w:styleId="Hiperpovezava">
    <w:name w:val="Hyperlink"/>
    <w:rPr>
      <w:color w:val="0000FF"/>
      <w:u w:val="single"/>
    </w:rPr>
  </w:style>
  <w:style w:type="table" w:styleId="Tabelamrea">
    <w:name w:val="Table Grid"/>
    <w:basedOn w:val="Navadnatabela"/>
    <w:rsid w:val="00ED2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7047D4"/>
    <w:rPr>
      <w:rFonts w:ascii="Tahoma" w:hAnsi="Tahoma" w:cs="Tahoma"/>
      <w:sz w:val="16"/>
      <w:szCs w:val="16"/>
    </w:rPr>
  </w:style>
  <w:style w:type="paragraph" w:customStyle="1" w:styleId="esegmenth4">
    <w:name w:val="esegment_h4"/>
    <w:basedOn w:val="Navaden"/>
    <w:rsid w:val="00892277"/>
    <w:pPr>
      <w:spacing w:before="100" w:beforeAutospacing="1" w:after="100" w:afterAutospacing="1"/>
    </w:pPr>
    <w:rPr>
      <w:sz w:val="24"/>
      <w:szCs w:val="24"/>
    </w:rPr>
  </w:style>
  <w:style w:type="paragraph" w:styleId="Navadensplet">
    <w:name w:val="Normal (Web)"/>
    <w:basedOn w:val="Navaden"/>
    <w:uiPriority w:val="99"/>
    <w:unhideWhenUsed/>
    <w:rsid w:val="00892277"/>
    <w:pPr>
      <w:spacing w:before="100" w:beforeAutospacing="1" w:after="100" w:afterAutospacing="1"/>
    </w:pPr>
    <w:rPr>
      <w:sz w:val="24"/>
      <w:szCs w:val="24"/>
    </w:rPr>
  </w:style>
  <w:style w:type="character" w:styleId="Pripombasklic">
    <w:name w:val="annotation reference"/>
    <w:rsid w:val="00B75F16"/>
    <w:rPr>
      <w:sz w:val="16"/>
      <w:szCs w:val="16"/>
    </w:rPr>
  </w:style>
  <w:style w:type="paragraph" w:styleId="Pripombabesedilo">
    <w:name w:val="annotation text"/>
    <w:basedOn w:val="Navaden"/>
    <w:link w:val="PripombabesediloZnak"/>
    <w:rsid w:val="00B75F16"/>
  </w:style>
  <w:style w:type="character" w:customStyle="1" w:styleId="PripombabesediloZnak">
    <w:name w:val="Pripomba – besedilo Znak"/>
    <w:basedOn w:val="Privzetapisavaodstavka"/>
    <w:link w:val="Pripombabesedilo"/>
    <w:rsid w:val="00B75F16"/>
  </w:style>
  <w:style w:type="paragraph" w:styleId="Zadevapripombe">
    <w:name w:val="annotation subject"/>
    <w:basedOn w:val="Pripombabesedilo"/>
    <w:next w:val="Pripombabesedilo"/>
    <w:link w:val="ZadevapripombeZnak"/>
    <w:rsid w:val="00B75F16"/>
    <w:rPr>
      <w:b/>
      <w:bCs/>
    </w:rPr>
  </w:style>
  <w:style w:type="character" w:customStyle="1" w:styleId="ZadevapripombeZnak">
    <w:name w:val="Zadeva pripombe Znak"/>
    <w:link w:val="Zadevapripombe"/>
    <w:rsid w:val="00B75F16"/>
    <w:rPr>
      <w:b/>
      <w:bCs/>
    </w:rPr>
  </w:style>
  <w:style w:type="paragraph" w:customStyle="1" w:styleId="len">
    <w:name w:val="len"/>
    <w:basedOn w:val="Navaden"/>
    <w:rsid w:val="00984066"/>
    <w:pPr>
      <w:spacing w:before="100" w:beforeAutospacing="1" w:after="100" w:afterAutospacing="1"/>
    </w:pPr>
    <w:rPr>
      <w:sz w:val="24"/>
      <w:szCs w:val="24"/>
    </w:rPr>
  </w:style>
  <w:style w:type="paragraph" w:customStyle="1" w:styleId="lennaslov">
    <w:name w:val="lennaslov"/>
    <w:basedOn w:val="Navaden"/>
    <w:rsid w:val="00984066"/>
    <w:pPr>
      <w:spacing w:before="100" w:beforeAutospacing="1" w:after="100" w:afterAutospacing="1"/>
    </w:pPr>
    <w:rPr>
      <w:sz w:val="24"/>
      <w:szCs w:val="24"/>
    </w:rPr>
  </w:style>
  <w:style w:type="paragraph" w:customStyle="1" w:styleId="odstavek">
    <w:name w:val="odstavek"/>
    <w:basedOn w:val="Navaden"/>
    <w:rsid w:val="00984066"/>
    <w:pPr>
      <w:spacing w:before="100" w:beforeAutospacing="1" w:after="100" w:afterAutospacing="1"/>
    </w:pPr>
    <w:rPr>
      <w:sz w:val="24"/>
      <w:szCs w:val="24"/>
    </w:rPr>
  </w:style>
  <w:style w:type="paragraph" w:customStyle="1" w:styleId="alineazaodstavkom">
    <w:name w:val="alineazaodstavkom"/>
    <w:basedOn w:val="Navaden"/>
    <w:rsid w:val="00984066"/>
    <w:pPr>
      <w:spacing w:before="100" w:beforeAutospacing="1" w:after="100" w:afterAutospacing="1"/>
    </w:pPr>
    <w:rPr>
      <w:sz w:val="24"/>
      <w:szCs w:val="24"/>
    </w:rPr>
  </w:style>
  <w:style w:type="paragraph" w:styleId="Glava">
    <w:name w:val="header"/>
    <w:basedOn w:val="Navaden"/>
    <w:link w:val="GlavaZnak"/>
    <w:rsid w:val="00A5384D"/>
    <w:pPr>
      <w:tabs>
        <w:tab w:val="center" w:pos="4536"/>
        <w:tab w:val="right" w:pos="9072"/>
      </w:tabs>
    </w:pPr>
  </w:style>
  <w:style w:type="character" w:customStyle="1" w:styleId="GlavaZnak">
    <w:name w:val="Glava Znak"/>
    <w:basedOn w:val="Privzetapisavaodstavka"/>
    <w:link w:val="Glava"/>
    <w:rsid w:val="00A5384D"/>
  </w:style>
  <w:style w:type="paragraph" w:styleId="Noga">
    <w:name w:val="footer"/>
    <w:basedOn w:val="Navaden"/>
    <w:link w:val="NogaZnak"/>
    <w:uiPriority w:val="99"/>
    <w:rsid w:val="00A5384D"/>
    <w:pPr>
      <w:tabs>
        <w:tab w:val="center" w:pos="4536"/>
        <w:tab w:val="right" w:pos="9072"/>
      </w:tabs>
    </w:pPr>
  </w:style>
  <w:style w:type="character" w:customStyle="1" w:styleId="NogaZnak">
    <w:name w:val="Noga Znak"/>
    <w:basedOn w:val="Privzetapisavaodstavka"/>
    <w:link w:val="Noga"/>
    <w:uiPriority w:val="99"/>
    <w:rsid w:val="00A5384D"/>
  </w:style>
  <w:style w:type="paragraph" w:styleId="Odstavekseznama">
    <w:name w:val="List Paragraph"/>
    <w:basedOn w:val="Navaden"/>
    <w:uiPriority w:val="34"/>
    <w:qFormat/>
    <w:rsid w:val="002943C4"/>
    <w:pPr>
      <w:spacing w:after="160" w:line="259" w:lineRule="auto"/>
      <w:ind w:left="720"/>
      <w:contextualSpacing/>
    </w:pPr>
    <w:rPr>
      <w:rFonts w:ascii="Calibri" w:eastAsia="Calibri" w:hAnsi="Calibri"/>
      <w:sz w:val="22"/>
      <w:szCs w:val="22"/>
      <w:lang w:eastAsia="en-US"/>
    </w:rPr>
  </w:style>
  <w:style w:type="character" w:customStyle="1" w:styleId="TelobesedilaZnak">
    <w:name w:val="Telo besedila Znak"/>
    <w:basedOn w:val="Privzetapisavaodstavka"/>
    <w:link w:val="Telobesedila"/>
    <w:rsid w:val="004A3AD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A67F7"/>
  </w:style>
  <w:style w:type="paragraph" w:styleId="Naslov1">
    <w:name w:val="heading 1"/>
    <w:basedOn w:val="Navaden"/>
    <w:next w:val="Navaden"/>
    <w:qFormat/>
    <w:pPr>
      <w:keepNext/>
      <w:outlineLvl w:val="0"/>
    </w:pPr>
    <w:rPr>
      <w:b/>
      <w:sz w:val="24"/>
    </w:rPr>
  </w:style>
  <w:style w:type="paragraph" w:styleId="Naslov2">
    <w:name w:val="heading 2"/>
    <w:basedOn w:val="Navaden"/>
    <w:next w:val="Navaden"/>
    <w:qFormat/>
    <w:pPr>
      <w:keepNext/>
      <w:outlineLvl w:val="1"/>
    </w:pPr>
    <w:rPr>
      <w:sz w:val="24"/>
    </w:rPr>
  </w:style>
  <w:style w:type="paragraph" w:styleId="Naslov3">
    <w:name w:val="heading 3"/>
    <w:basedOn w:val="Navaden"/>
    <w:next w:val="Navaden"/>
    <w:qFormat/>
    <w:pPr>
      <w:keepNext/>
      <w:ind w:left="4956"/>
      <w:jc w:val="center"/>
      <w:outlineLvl w:val="2"/>
    </w:pPr>
    <w:rPr>
      <w:b/>
      <w:sz w:val="24"/>
    </w:rPr>
  </w:style>
  <w:style w:type="paragraph" w:styleId="Naslov4">
    <w:name w:val="heading 4"/>
    <w:basedOn w:val="Navaden"/>
    <w:next w:val="Navaden"/>
    <w:qFormat/>
    <w:pPr>
      <w:keepNext/>
      <w:jc w:val="center"/>
      <w:outlineLvl w:val="3"/>
    </w:pPr>
    <w:rPr>
      <w:b/>
      <w:sz w:val="28"/>
    </w:rPr>
  </w:style>
  <w:style w:type="paragraph" w:styleId="Naslov5">
    <w:name w:val="heading 5"/>
    <w:basedOn w:val="Navaden"/>
    <w:next w:val="Navaden"/>
    <w:qFormat/>
    <w:pPr>
      <w:keepNext/>
      <w:numPr>
        <w:numId w:val="12"/>
      </w:numPr>
      <w:outlineLvl w:val="4"/>
    </w:pPr>
    <w:rPr>
      <w:b/>
      <w:sz w:val="24"/>
    </w:rPr>
  </w:style>
  <w:style w:type="paragraph" w:styleId="Naslov6">
    <w:name w:val="heading 6"/>
    <w:basedOn w:val="Navaden"/>
    <w:next w:val="Navaden"/>
    <w:qFormat/>
    <w:pPr>
      <w:keepNext/>
      <w:jc w:val="center"/>
      <w:outlineLvl w:val="5"/>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Pr>
      <w:sz w:val="24"/>
    </w:rPr>
  </w:style>
  <w:style w:type="paragraph" w:styleId="Telobesedila2">
    <w:name w:val="Body Text 2"/>
    <w:basedOn w:val="Navaden"/>
    <w:rPr>
      <w:b/>
      <w:sz w:val="24"/>
    </w:rPr>
  </w:style>
  <w:style w:type="paragraph" w:styleId="Telobesedila3">
    <w:name w:val="Body Text 3"/>
    <w:basedOn w:val="Navaden"/>
    <w:rPr>
      <w:b/>
      <w:sz w:val="28"/>
    </w:rPr>
  </w:style>
  <w:style w:type="paragraph" w:styleId="Telobesedila-zamik">
    <w:name w:val="Body Text Indent"/>
    <w:basedOn w:val="Navaden"/>
    <w:pPr>
      <w:ind w:left="708"/>
    </w:pPr>
    <w:rPr>
      <w:sz w:val="24"/>
    </w:rPr>
  </w:style>
  <w:style w:type="paragraph" w:styleId="Telobesedila-zamik2">
    <w:name w:val="Body Text Indent 2"/>
    <w:basedOn w:val="Navaden"/>
    <w:pPr>
      <w:ind w:left="708"/>
      <w:jc w:val="both"/>
    </w:pPr>
    <w:rPr>
      <w:sz w:val="24"/>
    </w:rPr>
  </w:style>
  <w:style w:type="character" w:styleId="Hiperpovezava">
    <w:name w:val="Hyperlink"/>
    <w:rPr>
      <w:color w:val="0000FF"/>
      <w:u w:val="single"/>
    </w:rPr>
  </w:style>
  <w:style w:type="table" w:styleId="Tabelamrea">
    <w:name w:val="Table Grid"/>
    <w:basedOn w:val="Navadnatabela"/>
    <w:rsid w:val="00ED2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7047D4"/>
    <w:rPr>
      <w:rFonts w:ascii="Tahoma" w:hAnsi="Tahoma" w:cs="Tahoma"/>
      <w:sz w:val="16"/>
      <w:szCs w:val="16"/>
    </w:rPr>
  </w:style>
  <w:style w:type="paragraph" w:customStyle="1" w:styleId="esegmenth4">
    <w:name w:val="esegment_h4"/>
    <w:basedOn w:val="Navaden"/>
    <w:rsid w:val="00892277"/>
    <w:pPr>
      <w:spacing w:before="100" w:beforeAutospacing="1" w:after="100" w:afterAutospacing="1"/>
    </w:pPr>
    <w:rPr>
      <w:sz w:val="24"/>
      <w:szCs w:val="24"/>
    </w:rPr>
  </w:style>
  <w:style w:type="paragraph" w:styleId="Navadensplet">
    <w:name w:val="Normal (Web)"/>
    <w:basedOn w:val="Navaden"/>
    <w:uiPriority w:val="99"/>
    <w:unhideWhenUsed/>
    <w:rsid w:val="00892277"/>
    <w:pPr>
      <w:spacing w:before="100" w:beforeAutospacing="1" w:after="100" w:afterAutospacing="1"/>
    </w:pPr>
    <w:rPr>
      <w:sz w:val="24"/>
      <w:szCs w:val="24"/>
    </w:rPr>
  </w:style>
  <w:style w:type="character" w:styleId="Pripombasklic">
    <w:name w:val="annotation reference"/>
    <w:rsid w:val="00B75F16"/>
    <w:rPr>
      <w:sz w:val="16"/>
      <w:szCs w:val="16"/>
    </w:rPr>
  </w:style>
  <w:style w:type="paragraph" w:styleId="Pripombabesedilo">
    <w:name w:val="annotation text"/>
    <w:basedOn w:val="Navaden"/>
    <w:link w:val="PripombabesediloZnak"/>
    <w:rsid w:val="00B75F16"/>
  </w:style>
  <w:style w:type="character" w:customStyle="1" w:styleId="PripombabesediloZnak">
    <w:name w:val="Pripomba – besedilo Znak"/>
    <w:basedOn w:val="Privzetapisavaodstavka"/>
    <w:link w:val="Pripombabesedilo"/>
    <w:rsid w:val="00B75F16"/>
  </w:style>
  <w:style w:type="paragraph" w:styleId="Zadevapripombe">
    <w:name w:val="annotation subject"/>
    <w:basedOn w:val="Pripombabesedilo"/>
    <w:next w:val="Pripombabesedilo"/>
    <w:link w:val="ZadevapripombeZnak"/>
    <w:rsid w:val="00B75F16"/>
    <w:rPr>
      <w:b/>
      <w:bCs/>
    </w:rPr>
  </w:style>
  <w:style w:type="character" w:customStyle="1" w:styleId="ZadevapripombeZnak">
    <w:name w:val="Zadeva pripombe Znak"/>
    <w:link w:val="Zadevapripombe"/>
    <w:rsid w:val="00B75F16"/>
    <w:rPr>
      <w:b/>
      <w:bCs/>
    </w:rPr>
  </w:style>
  <w:style w:type="paragraph" w:customStyle="1" w:styleId="len">
    <w:name w:val="len"/>
    <w:basedOn w:val="Navaden"/>
    <w:rsid w:val="00984066"/>
    <w:pPr>
      <w:spacing w:before="100" w:beforeAutospacing="1" w:after="100" w:afterAutospacing="1"/>
    </w:pPr>
    <w:rPr>
      <w:sz w:val="24"/>
      <w:szCs w:val="24"/>
    </w:rPr>
  </w:style>
  <w:style w:type="paragraph" w:customStyle="1" w:styleId="lennaslov">
    <w:name w:val="lennaslov"/>
    <w:basedOn w:val="Navaden"/>
    <w:rsid w:val="00984066"/>
    <w:pPr>
      <w:spacing w:before="100" w:beforeAutospacing="1" w:after="100" w:afterAutospacing="1"/>
    </w:pPr>
    <w:rPr>
      <w:sz w:val="24"/>
      <w:szCs w:val="24"/>
    </w:rPr>
  </w:style>
  <w:style w:type="paragraph" w:customStyle="1" w:styleId="odstavek">
    <w:name w:val="odstavek"/>
    <w:basedOn w:val="Navaden"/>
    <w:rsid w:val="00984066"/>
    <w:pPr>
      <w:spacing w:before="100" w:beforeAutospacing="1" w:after="100" w:afterAutospacing="1"/>
    </w:pPr>
    <w:rPr>
      <w:sz w:val="24"/>
      <w:szCs w:val="24"/>
    </w:rPr>
  </w:style>
  <w:style w:type="paragraph" w:customStyle="1" w:styleId="alineazaodstavkom">
    <w:name w:val="alineazaodstavkom"/>
    <w:basedOn w:val="Navaden"/>
    <w:rsid w:val="00984066"/>
    <w:pPr>
      <w:spacing w:before="100" w:beforeAutospacing="1" w:after="100" w:afterAutospacing="1"/>
    </w:pPr>
    <w:rPr>
      <w:sz w:val="24"/>
      <w:szCs w:val="24"/>
    </w:rPr>
  </w:style>
  <w:style w:type="paragraph" w:styleId="Glava">
    <w:name w:val="header"/>
    <w:basedOn w:val="Navaden"/>
    <w:link w:val="GlavaZnak"/>
    <w:rsid w:val="00A5384D"/>
    <w:pPr>
      <w:tabs>
        <w:tab w:val="center" w:pos="4536"/>
        <w:tab w:val="right" w:pos="9072"/>
      </w:tabs>
    </w:pPr>
  </w:style>
  <w:style w:type="character" w:customStyle="1" w:styleId="GlavaZnak">
    <w:name w:val="Glava Znak"/>
    <w:basedOn w:val="Privzetapisavaodstavka"/>
    <w:link w:val="Glava"/>
    <w:rsid w:val="00A5384D"/>
  </w:style>
  <w:style w:type="paragraph" w:styleId="Noga">
    <w:name w:val="footer"/>
    <w:basedOn w:val="Navaden"/>
    <w:link w:val="NogaZnak"/>
    <w:uiPriority w:val="99"/>
    <w:rsid w:val="00A5384D"/>
    <w:pPr>
      <w:tabs>
        <w:tab w:val="center" w:pos="4536"/>
        <w:tab w:val="right" w:pos="9072"/>
      </w:tabs>
    </w:pPr>
  </w:style>
  <w:style w:type="character" w:customStyle="1" w:styleId="NogaZnak">
    <w:name w:val="Noga Znak"/>
    <w:basedOn w:val="Privzetapisavaodstavka"/>
    <w:link w:val="Noga"/>
    <w:uiPriority w:val="99"/>
    <w:rsid w:val="00A5384D"/>
  </w:style>
  <w:style w:type="paragraph" w:styleId="Odstavekseznama">
    <w:name w:val="List Paragraph"/>
    <w:basedOn w:val="Navaden"/>
    <w:uiPriority w:val="34"/>
    <w:qFormat/>
    <w:rsid w:val="002943C4"/>
    <w:pPr>
      <w:spacing w:after="160" w:line="259" w:lineRule="auto"/>
      <w:ind w:left="720"/>
      <w:contextualSpacing/>
    </w:pPr>
    <w:rPr>
      <w:rFonts w:ascii="Calibri" w:eastAsia="Calibri" w:hAnsi="Calibri"/>
      <w:sz w:val="22"/>
      <w:szCs w:val="22"/>
      <w:lang w:eastAsia="en-US"/>
    </w:rPr>
  </w:style>
  <w:style w:type="character" w:customStyle="1" w:styleId="TelobesedilaZnak">
    <w:name w:val="Telo besedila Znak"/>
    <w:basedOn w:val="Privzetapisavaodstavka"/>
    <w:link w:val="Telobesedila"/>
    <w:rsid w:val="004A3AD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515">
      <w:bodyDiv w:val="1"/>
      <w:marLeft w:val="0"/>
      <w:marRight w:val="0"/>
      <w:marTop w:val="0"/>
      <w:marBottom w:val="0"/>
      <w:divBdr>
        <w:top w:val="none" w:sz="0" w:space="0" w:color="auto"/>
        <w:left w:val="none" w:sz="0" w:space="0" w:color="auto"/>
        <w:bottom w:val="none" w:sz="0" w:space="0" w:color="auto"/>
        <w:right w:val="none" w:sz="0" w:space="0" w:color="auto"/>
      </w:divBdr>
    </w:div>
    <w:div w:id="348797818">
      <w:bodyDiv w:val="1"/>
      <w:marLeft w:val="0"/>
      <w:marRight w:val="0"/>
      <w:marTop w:val="0"/>
      <w:marBottom w:val="0"/>
      <w:divBdr>
        <w:top w:val="none" w:sz="0" w:space="0" w:color="auto"/>
        <w:left w:val="none" w:sz="0" w:space="0" w:color="auto"/>
        <w:bottom w:val="none" w:sz="0" w:space="0" w:color="auto"/>
        <w:right w:val="none" w:sz="0" w:space="0" w:color="auto"/>
      </w:divBdr>
    </w:div>
    <w:div w:id="475924124">
      <w:bodyDiv w:val="1"/>
      <w:marLeft w:val="0"/>
      <w:marRight w:val="0"/>
      <w:marTop w:val="0"/>
      <w:marBottom w:val="0"/>
      <w:divBdr>
        <w:top w:val="none" w:sz="0" w:space="0" w:color="auto"/>
        <w:left w:val="none" w:sz="0" w:space="0" w:color="auto"/>
        <w:bottom w:val="none" w:sz="0" w:space="0" w:color="auto"/>
        <w:right w:val="none" w:sz="0" w:space="0" w:color="auto"/>
      </w:divBdr>
    </w:div>
    <w:div w:id="515776193">
      <w:bodyDiv w:val="1"/>
      <w:marLeft w:val="0"/>
      <w:marRight w:val="0"/>
      <w:marTop w:val="0"/>
      <w:marBottom w:val="0"/>
      <w:divBdr>
        <w:top w:val="none" w:sz="0" w:space="0" w:color="auto"/>
        <w:left w:val="none" w:sz="0" w:space="0" w:color="auto"/>
        <w:bottom w:val="none" w:sz="0" w:space="0" w:color="auto"/>
        <w:right w:val="none" w:sz="0" w:space="0" w:color="auto"/>
      </w:divBdr>
    </w:div>
    <w:div w:id="542182348">
      <w:bodyDiv w:val="1"/>
      <w:marLeft w:val="0"/>
      <w:marRight w:val="0"/>
      <w:marTop w:val="0"/>
      <w:marBottom w:val="0"/>
      <w:divBdr>
        <w:top w:val="none" w:sz="0" w:space="0" w:color="auto"/>
        <w:left w:val="none" w:sz="0" w:space="0" w:color="auto"/>
        <w:bottom w:val="none" w:sz="0" w:space="0" w:color="auto"/>
        <w:right w:val="none" w:sz="0" w:space="0" w:color="auto"/>
      </w:divBdr>
    </w:div>
    <w:div w:id="716197201">
      <w:bodyDiv w:val="1"/>
      <w:marLeft w:val="0"/>
      <w:marRight w:val="0"/>
      <w:marTop w:val="0"/>
      <w:marBottom w:val="0"/>
      <w:divBdr>
        <w:top w:val="none" w:sz="0" w:space="0" w:color="auto"/>
        <w:left w:val="none" w:sz="0" w:space="0" w:color="auto"/>
        <w:bottom w:val="none" w:sz="0" w:space="0" w:color="auto"/>
        <w:right w:val="none" w:sz="0" w:space="0" w:color="auto"/>
      </w:divBdr>
      <w:divsChild>
        <w:div w:id="1420440320">
          <w:marLeft w:val="0"/>
          <w:marRight w:val="0"/>
          <w:marTop w:val="0"/>
          <w:marBottom w:val="0"/>
          <w:divBdr>
            <w:top w:val="none" w:sz="0" w:space="0" w:color="auto"/>
            <w:left w:val="none" w:sz="0" w:space="0" w:color="auto"/>
            <w:bottom w:val="none" w:sz="0" w:space="0" w:color="auto"/>
            <w:right w:val="none" w:sz="0" w:space="0" w:color="auto"/>
          </w:divBdr>
        </w:div>
      </w:divsChild>
    </w:div>
    <w:div w:id="788620369">
      <w:bodyDiv w:val="1"/>
      <w:marLeft w:val="0"/>
      <w:marRight w:val="0"/>
      <w:marTop w:val="0"/>
      <w:marBottom w:val="0"/>
      <w:divBdr>
        <w:top w:val="none" w:sz="0" w:space="0" w:color="auto"/>
        <w:left w:val="none" w:sz="0" w:space="0" w:color="auto"/>
        <w:bottom w:val="none" w:sz="0" w:space="0" w:color="auto"/>
        <w:right w:val="none" w:sz="0" w:space="0" w:color="auto"/>
      </w:divBdr>
      <w:divsChild>
        <w:div w:id="1992445829">
          <w:marLeft w:val="0"/>
          <w:marRight w:val="0"/>
          <w:marTop w:val="0"/>
          <w:marBottom w:val="0"/>
          <w:divBdr>
            <w:top w:val="none" w:sz="0" w:space="0" w:color="auto"/>
            <w:left w:val="none" w:sz="0" w:space="0" w:color="auto"/>
            <w:bottom w:val="none" w:sz="0" w:space="0" w:color="auto"/>
            <w:right w:val="none" w:sz="0" w:space="0" w:color="auto"/>
          </w:divBdr>
        </w:div>
      </w:divsChild>
    </w:div>
    <w:div w:id="836382924">
      <w:bodyDiv w:val="1"/>
      <w:marLeft w:val="0"/>
      <w:marRight w:val="0"/>
      <w:marTop w:val="0"/>
      <w:marBottom w:val="0"/>
      <w:divBdr>
        <w:top w:val="none" w:sz="0" w:space="0" w:color="auto"/>
        <w:left w:val="none" w:sz="0" w:space="0" w:color="auto"/>
        <w:bottom w:val="none" w:sz="0" w:space="0" w:color="auto"/>
        <w:right w:val="none" w:sz="0" w:space="0" w:color="auto"/>
      </w:divBdr>
    </w:div>
    <w:div w:id="938176692">
      <w:bodyDiv w:val="1"/>
      <w:marLeft w:val="0"/>
      <w:marRight w:val="0"/>
      <w:marTop w:val="0"/>
      <w:marBottom w:val="0"/>
      <w:divBdr>
        <w:top w:val="none" w:sz="0" w:space="0" w:color="auto"/>
        <w:left w:val="none" w:sz="0" w:space="0" w:color="auto"/>
        <w:bottom w:val="none" w:sz="0" w:space="0" w:color="auto"/>
        <w:right w:val="none" w:sz="0" w:space="0" w:color="auto"/>
      </w:divBdr>
    </w:div>
    <w:div w:id="941109953">
      <w:bodyDiv w:val="1"/>
      <w:marLeft w:val="0"/>
      <w:marRight w:val="0"/>
      <w:marTop w:val="0"/>
      <w:marBottom w:val="0"/>
      <w:divBdr>
        <w:top w:val="none" w:sz="0" w:space="0" w:color="auto"/>
        <w:left w:val="none" w:sz="0" w:space="0" w:color="auto"/>
        <w:bottom w:val="none" w:sz="0" w:space="0" w:color="auto"/>
        <w:right w:val="none" w:sz="0" w:space="0" w:color="auto"/>
      </w:divBdr>
    </w:div>
    <w:div w:id="1049645613">
      <w:bodyDiv w:val="1"/>
      <w:marLeft w:val="0"/>
      <w:marRight w:val="0"/>
      <w:marTop w:val="0"/>
      <w:marBottom w:val="0"/>
      <w:divBdr>
        <w:top w:val="none" w:sz="0" w:space="0" w:color="auto"/>
        <w:left w:val="none" w:sz="0" w:space="0" w:color="auto"/>
        <w:bottom w:val="none" w:sz="0" w:space="0" w:color="auto"/>
        <w:right w:val="none" w:sz="0" w:space="0" w:color="auto"/>
      </w:divBdr>
    </w:div>
    <w:div w:id="1071345037">
      <w:bodyDiv w:val="1"/>
      <w:marLeft w:val="0"/>
      <w:marRight w:val="0"/>
      <w:marTop w:val="0"/>
      <w:marBottom w:val="0"/>
      <w:divBdr>
        <w:top w:val="none" w:sz="0" w:space="0" w:color="auto"/>
        <w:left w:val="none" w:sz="0" w:space="0" w:color="auto"/>
        <w:bottom w:val="none" w:sz="0" w:space="0" w:color="auto"/>
        <w:right w:val="none" w:sz="0" w:space="0" w:color="auto"/>
      </w:divBdr>
      <w:divsChild>
        <w:div w:id="6837049">
          <w:marLeft w:val="0"/>
          <w:marRight w:val="0"/>
          <w:marTop w:val="0"/>
          <w:marBottom w:val="0"/>
          <w:divBdr>
            <w:top w:val="none" w:sz="0" w:space="0" w:color="auto"/>
            <w:left w:val="none" w:sz="0" w:space="0" w:color="auto"/>
            <w:bottom w:val="none" w:sz="0" w:space="0" w:color="auto"/>
            <w:right w:val="none" w:sz="0" w:space="0" w:color="auto"/>
          </w:divBdr>
        </w:div>
      </w:divsChild>
    </w:div>
    <w:div w:id="1158496726">
      <w:bodyDiv w:val="1"/>
      <w:marLeft w:val="0"/>
      <w:marRight w:val="0"/>
      <w:marTop w:val="0"/>
      <w:marBottom w:val="0"/>
      <w:divBdr>
        <w:top w:val="none" w:sz="0" w:space="0" w:color="auto"/>
        <w:left w:val="none" w:sz="0" w:space="0" w:color="auto"/>
        <w:bottom w:val="none" w:sz="0" w:space="0" w:color="auto"/>
        <w:right w:val="none" w:sz="0" w:space="0" w:color="auto"/>
      </w:divBdr>
    </w:div>
    <w:div w:id="1247376638">
      <w:bodyDiv w:val="1"/>
      <w:marLeft w:val="0"/>
      <w:marRight w:val="0"/>
      <w:marTop w:val="0"/>
      <w:marBottom w:val="0"/>
      <w:divBdr>
        <w:top w:val="none" w:sz="0" w:space="0" w:color="auto"/>
        <w:left w:val="none" w:sz="0" w:space="0" w:color="auto"/>
        <w:bottom w:val="none" w:sz="0" w:space="0" w:color="auto"/>
        <w:right w:val="none" w:sz="0" w:space="0" w:color="auto"/>
      </w:divBdr>
    </w:div>
    <w:div w:id="1268929016">
      <w:bodyDiv w:val="1"/>
      <w:marLeft w:val="0"/>
      <w:marRight w:val="0"/>
      <w:marTop w:val="0"/>
      <w:marBottom w:val="0"/>
      <w:divBdr>
        <w:top w:val="none" w:sz="0" w:space="0" w:color="auto"/>
        <w:left w:val="none" w:sz="0" w:space="0" w:color="auto"/>
        <w:bottom w:val="none" w:sz="0" w:space="0" w:color="auto"/>
        <w:right w:val="none" w:sz="0" w:space="0" w:color="auto"/>
      </w:divBdr>
    </w:div>
    <w:div w:id="1447197373">
      <w:bodyDiv w:val="1"/>
      <w:marLeft w:val="0"/>
      <w:marRight w:val="0"/>
      <w:marTop w:val="0"/>
      <w:marBottom w:val="0"/>
      <w:divBdr>
        <w:top w:val="none" w:sz="0" w:space="0" w:color="auto"/>
        <w:left w:val="none" w:sz="0" w:space="0" w:color="auto"/>
        <w:bottom w:val="none" w:sz="0" w:space="0" w:color="auto"/>
        <w:right w:val="none" w:sz="0" w:space="0" w:color="auto"/>
      </w:divBdr>
      <w:divsChild>
        <w:div w:id="555968381">
          <w:marLeft w:val="0"/>
          <w:marRight w:val="0"/>
          <w:marTop w:val="0"/>
          <w:marBottom w:val="0"/>
          <w:divBdr>
            <w:top w:val="none" w:sz="0" w:space="0" w:color="auto"/>
            <w:left w:val="none" w:sz="0" w:space="0" w:color="auto"/>
            <w:bottom w:val="none" w:sz="0" w:space="0" w:color="auto"/>
            <w:right w:val="none" w:sz="0" w:space="0" w:color="auto"/>
          </w:divBdr>
        </w:div>
        <w:div w:id="1294822963">
          <w:marLeft w:val="0"/>
          <w:marRight w:val="0"/>
          <w:marTop w:val="0"/>
          <w:marBottom w:val="0"/>
          <w:divBdr>
            <w:top w:val="none" w:sz="0" w:space="0" w:color="auto"/>
            <w:left w:val="none" w:sz="0" w:space="0" w:color="auto"/>
            <w:bottom w:val="none" w:sz="0" w:space="0" w:color="auto"/>
            <w:right w:val="none" w:sz="0" w:space="0" w:color="auto"/>
          </w:divBdr>
        </w:div>
        <w:div w:id="2042510201">
          <w:marLeft w:val="0"/>
          <w:marRight w:val="0"/>
          <w:marTop w:val="0"/>
          <w:marBottom w:val="0"/>
          <w:divBdr>
            <w:top w:val="none" w:sz="0" w:space="0" w:color="auto"/>
            <w:left w:val="none" w:sz="0" w:space="0" w:color="auto"/>
            <w:bottom w:val="none" w:sz="0" w:space="0" w:color="auto"/>
            <w:right w:val="none" w:sz="0" w:space="0" w:color="auto"/>
          </w:divBdr>
        </w:div>
      </w:divsChild>
    </w:div>
    <w:div w:id="1507599672">
      <w:bodyDiv w:val="1"/>
      <w:marLeft w:val="0"/>
      <w:marRight w:val="0"/>
      <w:marTop w:val="0"/>
      <w:marBottom w:val="0"/>
      <w:divBdr>
        <w:top w:val="none" w:sz="0" w:space="0" w:color="auto"/>
        <w:left w:val="none" w:sz="0" w:space="0" w:color="auto"/>
        <w:bottom w:val="none" w:sz="0" w:space="0" w:color="auto"/>
        <w:right w:val="none" w:sz="0" w:space="0" w:color="auto"/>
      </w:divBdr>
      <w:divsChild>
        <w:div w:id="298341841">
          <w:marLeft w:val="0"/>
          <w:marRight w:val="0"/>
          <w:marTop w:val="0"/>
          <w:marBottom w:val="0"/>
          <w:divBdr>
            <w:top w:val="none" w:sz="0" w:space="0" w:color="auto"/>
            <w:left w:val="none" w:sz="0" w:space="0" w:color="auto"/>
            <w:bottom w:val="none" w:sz="0" w:space="0" w:color="auto"/>
            <w:right w:val="none" w:sz="0" w:space="0" w:color="auto"/>
          </w:divBdr>
        </w:div>
        <w:div w:id="1237862444">
          <w:marLeft w:val="0"/>
          <w:marRight w:val="0"/>
          <w:marTop w:val="0"/>
          <w:marBottom w:val="0"/>
          <w:divBdr>
            <w:top w:val="none" w:sz="0" w:space="0" w:color="auto"/>
            <w:left w:val="none" w:sz="0" w:space="0" w:color="auto"/>
            <w:bottom w:val="none" w:sz="0" w:space="0" w:color="auto"/>
            <w:right w:val="none" w:sz="0" w:space="0" w:color="auto"/>
          </w:divBdr>
          <w:divsChild>
            <w:div w:id="498541085">
              <w:marLeft w:val="0"/>
              <w:marRight w:val="0"/>
              <w:marTop w:val="0"/>
              <w:marBottom w:val="0"/>
              <w:divBdr>
                <w:top w:val="none" w:sz="0" w:space="0" w:color="auto"/>
                <w:left w:val="none" w:sz="0" w:space="0" w:color="auto"/>
                <w:bottom w:val="none" w:sz="0" w:space="0" w:color="auto"/>
                <w:right w:val="none" w:sz="0" w:space="0" w:color="auto"/>
              </w:divBdr>
            </w:div>
            <w:div w:id="975798193">
              <w:marLeft w:val="0"/>
              <w:marRight w:val="0"/>
              <w:marTop w:val="0"/>
              <w:marBottom w:val="0"/>
              <w:divBdr>
                <w:top w:val="none" w:sz="0" w:space="0" w:color="auto"/>
                <w:left w:val="none" w:sz="0" w:space="0" w:color="auto"/>
                <w:bottom w:val="none" w:sz="0" w:space="0" w:color="auto"/>
                <w:right w:val="none" w:sz="0" w:space="0" w:color="auto"/>
              </w:divBdr>
            </w:div>
            <w:div w:id="1180200227">
              <w:marLeft w:val="0"/>
              <w:marRight w:val="0"/>
              <w:marTop w:val="0"/>
              <w:marBottom w:val="0"/>
              <w:divBdr>
                <w:top w:val="none" w:sz="0" w:space="0" w:color="auto"/>
                <w:left w:val="none" w:sz="0" w:space="0" w:color="auto"/>
                <w:bottom w:val="none" w:sz="0" w:space="0" w:color="auto"/>
                <w:right w:val="none" w:sz="0" w:space="0" w:color="auto"/>
              </w:divBdr>
            </w:div>
          </w:divsChild>
        </w:div>
        <w:div w:id="1901599833">
          <w:marLeft w:val="0"/>
          <w:marRight w:val="0"/>
          <w:marTop w:val="0"/>
          <w:marBottom w:val="0"/>
          <w:divBdr>
            <w:top w:val="none" w:sz="0" w:space="0" w:color="auto"/>
            <w:left w:val="none" w:sz="0" w:space="0" w:color="auto"/>
            <w:bottom w:val="none" w:sz="0" w:space="0" w:color="auto"/>
            <w:right w:val="none" w:sz="0" w:space="0" w:color="auto"/>
          </w:divBdr>
          <w:divsChild>
            <w:div w:id="687291869">
              <w:marLeft w:val="0"/>
              <w:marRight w:val="0"/>
              <w:marTop w:val="0"/>
              <w:marBottom w:val="0"/>
              <w:divBdr>
                <w:top w:val="none" w:sz="0" w:space="0" w:color="auto"/>
                <w:left w:val="none" w:sz="0" w:space="0" w:color="auto"/>
                <w:bottom w:val="none" w:sz="0" w:space="0" w:color="auto"/>
                <w:right w:val="none" w:sz="0" w:space="0" w:color="auto"/>
              </w:divBdr>
              <w:divsChild>
                <w:div w:id="1284652117">
                  <w:marLeft w:val="0"/>
                  <w:marRight w:val="0"/>
                  <w:marTop w:val="0"/>
                  <w:marBottom w:val="0"/>
                  <w:divBdr>
                    <w:top w:val="none" w:sz="0" w:space="0" w:color="auto"/>
                    <w:left w:val="none" w:sz="0" w:space="0" w:color="auto"/>
                    <w:bottom w:val="none" w:sz="0" w:space="0" w:color="auto"/>
                    <w:right w:val="none" w:sz="0" w:space="0" w:color="auto"/>
                  </w:divBdr>
                  <w:divsChild>
                    <w:div w:id="6431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3548">
      <w:bodyDiv w:val="1"/>
      <w:marLeft w:val="0"/>
      <w:marRight w:val="0"/>
      <w:marTop w:val="0"/>
      <w:marBottom w:val="0"/>
      <w:divBdr>
        <w:top w:val="none" w:sz="0" w:space="0" w:color="auto"/>
        <w:left w:val="none" w:sz="0" w:space="0" w:color="auto"/>
        <w:bottom w:val="none" w:sz="0" w:space="0" w:color="auto"/>
        <w:right w:val="none" w:sz="0" w:space="0" w:color="auto"/>
      </w:divBdr>
    </w:div>
    <w:div w:id="21190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7-21-2284" TargetMode="External"/><Relationship Id="rId18" Type="http://schemas.openxmlformats.org/officeDocument/2006/relationships/hyperlink" Target="http://www.uradni-list.si/1/objava.jsp?sop=2008-01-213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radni-list.si/1/objava.jsp?sop=2007-21-1207" TargetMode="External"/><Relationship Id="rId17" Type="http://schemas.openxmlformats.org/officeDocument/2006/relationships/hyperlink" Target="http://www.uradni-list.si/1/objava.jsp?sop=2007-01-0339" TargetMode="External"/><Relationship Id="rId2" Type="http://schemas.openxmlformats.org/officeDocument/2006/relationships/numbering" Target="numbering.xml"/><Relationship Id="rId16" Type="http://schemas.openxmlformats.org/officeDocument/2006/relationships/hyperlink" Target="http://www.uradni-list.si/1/objava.jsp?sop=2006-01-5407" TargetMode="External"/><Relationship Id="rId20" Type="http://schemas.openxmlformats.org/officeDocument/2006/relationships/hyperlink" Target="http://www.uradni-list.si/1/objava.jsp?sop=2012-01-02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7-01-0100" TargetMode="External"/><Relationship Id="rId5" Type="http://schemas.openxmlformats.org/officeDocument/2006/relationships/settings" Target="settings.xml"/><Relationship Id="rId15" Type="http://schemas.openxmlformats.org/officeDocument/2006/relationships/hyperlink" Target="http://www.uradni-list.si/1/objava.jsp?sop=2006-01-3814" TargetMode="External"/><Relationship Id="rId23" Type="http://schemas.openxmlformats.org/officeDocument/2006/relationships/theme" Target="theme/theme1.xml"/><Relationship Id="rId10" Type="http://schemas.openxmlformats.org/officeDocument/2006/relationships/hyperlink" Target="mailto:obcinacerklje@siol.net" TargetMode="External"/><Relationship Id="rId19" Type="http://schemas.openxmlformats.org/officeDocument/2006/relationships/hyperlink" Target="http://www.uradni-list.si/1/objava.jsp?sop=2009-01-01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10-01-3350"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EB8DB-4515-4E89-99F7-2E68EB4E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Pages>
  <Words>1664</Words>
  <Characters>11598</Characters>
  <Application>Microsoft Office Word</Application>
  <DocSecurity>0</DocSecurity>
  <Lines>96</Lines>
  <Paragraphs>26</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13236</CharactersWithSpaces>
  <SharedDoc>false</SharedDoc>
  <HLinks>
    <vt:vector size="126" baseType="variant">
      <vt:variant>
        <vt:i4>7471144</vt:i4>
      </vt:variant>
      <vt:variant>
        <vt:i4>60</vt:i4>
      </vt:variant>
      <vt:variant>
        <vt:i4>0</vt:i4>
      </vt:variant>
      <vt:variant>
        <vt:i4>5</vt:i4>
      </vt:variant>
      <vt:variant>
        <vt:lpwstr>http://www.uradni-list.si/1/objava.jsp?sop=2012-01-0243</vt:lpwstr>
      </vt:variant>
      <vt:variant>
        <vt:lpwstr/>
      </vt:variant>
      <vt:variant>
        <vt:i4>7340064</vt:i4>
      </vt:variant>
      <vt:variant>
        <vt:i4>57</vt:i4>
      </vt:variant>
      <vt:variant>
        <vt:i4>0</vt:i4>
      </vt:variant>
      <vt:variant>
        <vt:i4>5</vt:i4>
      </vt:variant>
      <vt:variant>
        <vt:lpwstr>http://www.uradni-list.si/1/objava.jsp?sop=2009-01-0170</vt:lpwstr>
      </vt:variant>
      <vt:variant>
        <vt:lpwstr/>
      </vt:variant>
      <vt:variant>
        <vt:i4>7733281</vt:i4>
      </vt:variant>
      <vt:variant>
        <vt:i4>54</vt:i4>
      </vt:variant>
      <vt:variant>
        <vt:i4>0</vt:i4>
      </vt:variant>
      <vt:variant>
        <vt:i4>5</vt:i4>
      </vt:variant>
      <vt:variant>
        <vt:lpwstr>http://www.uradni-list.si/1/objava.jsp?sop=2008-01-2137</vt:lpwstr>
      </vt:variant>
      <vt:variant>
        <vt:lpwstr/>
      </vt:variant>
      <vt:variant>
        <vt:i4>7602220</vt:i4>
      </vt:variant>
      <vt:variant>
        <vt:i4>51</vt:i4>
      </vt:variant>
      <vt:variant>
        <vt:i4>0</vt:i4>
      </vt:variant>
      <vt:variant>
        <vt:i4>5</vt:i4>
      </vt:variant>
      <vt:variant>
        <vt:lpwstr>http://www.uradni-list.si/1/objava.jsp?sop=2007-01-0339</vt:lpwstr>
      </vt:variant>
      <vt:variant>
        <vt:lpwstr/>
      </vt:variant>
      <vt:variant>
        <vt:i4>7471146</vt:i4>
      </vt:variant>
      <vt:variant>
        <vt:i4>48</vt:i4>
      </vt:variant>
      <vt:variant>
        <vt:i4>0</vt:i4>
      </vt:variant>
      <vt:variant>
        <vt:i4>5</vt:i4>
      </vt:variant>
      <vt:variant>
        <vt:lpwstr>http://www.uradni-list.si/1/objava.jsp?sop=2006-01-5407</vt:lpwstr>
      </vt:variant>
      <vt:variant>
        <vt:lpwstr/>
      </vt:variant>
      <vt:variant>
        <vt:i4>7667750</vt:i4>
      </vt:variant>
      <vt:variant>
        <vt:i4>45</vt:i4>
      </vt:variant>
      <vt:variant>
        <vt:i4>0</vt:i4>
      </vt:variant>
      <vt:variant>
        <vt:i4>5</vt:i4>
      </vt:variant>
      <vt:variant>
        <vt:lpwstr>http://www.uradni-list.si/1/objava.jsp?sop=2006-01-3814</vt:lpwstr>
      </vt:variant>
      <vt:variant>
        <vt:lpwstr/>
      </vt:variant>
      <vt:variant>
        <vt:i4>7340075</vt:i4>
      </vt:variant>
      <vt:variant>
        <vt:i4>42</vt:i4>
      </vt:variant>
      <vt:variant>
        <vt:i4>0</vt:i4>
      </vt:variant>
      <vt:variant>
        <vt:i4>5</vt:i4>
      </vt:variant>
      <vt:variant>
        <vt:lpwstr>http://www.uradni-list.si/1/objava.jsp?sop=2010-01-3350</vt:lpwstr>
      </vt:variant>
      <vt:variant>
        <vt:lpwstr/>
      </vt:variant>
      <vt:variant>
        <vt:i4>8192047</vt:i4>
      </vt:variant>
      <vt:variant>
        <vt:i4>39</vt:i4>
      </vt:variant>
      <vt:variant>
        <vt:i4>0</vt:i4>
      </vt:variant>
      <vt:variant>
        <vt:i4>5</vt:i4>
      </vt:variant>
      <vt:variant>
        <vt:lpwstr>http://www.uradni-list.si/1/objava.jsp?sop=2007-21-2284</vt:lpwstr>
      </vt:variant>
      <vt:variant>
        <vt:lpwstr/>
      </vt:variant>
      <vt:variant>
        <vt:i4>7733295</vt:i4>
      </vt:variant>
      <vt:variant>
        <vt:i4>36</vt:i4>
      </vt:variant>
      <vt:variant>
        <vt:i4>0</vt:i4>
      </vt:variant>
      <vt:variant>
        <vt:i4>5</vt:i4>
      </vt:variant>
      <vt:variant>
        <vt:lpwstr>http://www.uradni-list.si/1/objava.jsp?sop=2007-21-1207</vt:lpwstr>
      </vt:variant>
      <vt:variant>
        <vt:lpwstr/>
      </vt:variant>
      <vt:variant>
        <vt:i4>7798830</vt:i4>
      </vt:variant>
      <vt:variant>
        <vt:i4>33</vt:i4>
      </vt:variant>
      <vt:variant>
        <vt:i4>0</vt:i4>
      </vt:variant>
      <vt:variant>
        <vt:i4>5</vt:i4>
      </vt:variant>
      <vt:variant>
        <vt:lpwstr>http://www.uradni-list.si/1/objava.jsp?sop=2007-01-0100</vt:lpwstr>
      </vt:variant>
      <vt:variant>
        <vt:lpwstr/>
      </vt:variant>
      <vt:variant>
        <vt:i4>7471144</vt:i4>
      </vt:variant>
      <vt:variant>
        <vt:i4>30</vt:i4>
      </vt:variant>
      <vt:variant>
        <vt:i4>0</vt:i4>
      </vt:variant>
      <vt:variant>
        <vt:i4>5</vt:i4>
      </vt:variant>
      <vt:variant>
        <vt:lpwstr>http://www.uradni-list.si/1/objava.jsp?sop=2012-01-0243</vt:lpwstr>
      </vt:variant>
      <vt:variant>
        <vt:lpwstr/>
      </vt:variant>
      <vt:variant>
        <vt:i4>7340064</vt:i4>
      </vt:variant>
      <vt:variant>
        <vt:i4>27</vt:i4>
      </vt:variant>
      <vt:variant>
        <vt:i4>0</vt:i4>
      </vt:variant>
      <vt:variant>
        <vt:i4>5</vt:i4>
      </vt:variant>
      <vt:variant>
        <vt:lpwstr>http://www.uradni-list.si/1/objava.jsp?sop=2009-01-0170</vt:lpwstr>
      </vt:variant>
      <vt:variant>
        <vt:lpwstr/>
      </vt:variant>
      <vt:variant>
        <vt:i4>7733281</vt:i4>
      </vt:variant>
      <vt:variant>
        <vt:i4>24</vt:i4>
      </vt:variant>
      <vt:variant>
        <vt:i4>0</vt:i4>
      </vt:variant>
      <vt:variant>
        <vt:i4>5</vt:i4>
      </vt:variant>
      <vt:variant>
        <vt:lpwstr>http://www.uradni-list.si/1/objava.jsp?sop=2008-01-2137</vt:lpwstr>
      </vt:variant>
      <vt:variant>
        <vt:lpwstr/>
      </vt:variant>
      <vt:variant>
        <vt:i4>7602220</vt:i4>
      </vt:variant>
      <vt:variant>
        <vt:i4>21</vt:i4>
      </vt:variant>
      <vt:variant>
        <vt:i4>0</vt:i4>
      </vt:variant>
      <vt:variant>
        <vt:i4>5</vt:i4>
      </vt:variant>
      <vt:variant>
        <vt:lpwstr>http://www.uradni-list.si/1/objava.jsp?sop=2007-01-0339</vt:lpwstr>
      </vt:variant>
      <vt:variant>
        <vt:lpwstr/>
      </vt:variant>
      <vt:variant>
        <vt:i4>7471146</vt:i4>
      </vt:variant>
      <vt:variant>
        <vt:i4>18</vt:i4>
      </vt:variant>
      <vt:variant>
        <vt:i4>0</vt:i4>
      </vt:variant>
      <vt:variant>
        <vt:i4>5</vt:i4>
      </vt:variant>
      <vt:variant>
        <vt:lpwstr>http://www.uradni-list.si/1/objava.jsp?sop=2006-01-5407</vt:lpwstr>
      </vt:variant>
      <vt:variant>
        <vt:lpwstr/>
      </vt:variant>
      <vt:variant>
        <vt:i4>7667750</vt:i4>
      </vt:variant>
      <vt:variant>
        <vt:i4>15</vt:i4>
      </vt:variant>
      <vt:variant>
        <vt:i4>0</vt:i4>
      </vt:variant>
      <vt:variant>
        <vt:i4>5</vt:i4>
      </vt:variant>
      <vt:variant>
        <vt:lpwstr>http://www.uradni-list.si/1/objava.jsp?sop=2006-01-3814</vt:lpwstr>
      </vt:variant>
      <vt:variant>
        <vt:lpwstr/>
      </vt:variant>
      <vt:variant>
        <vt:i4>7340075</vt:i4>
      </vt:variant>
      <vt:variant>
        <vt:i4>12</vt:i4>
      </vt:variant>
      <vt:variant>
        <vt:i4>0</vt:i4>
      </vt:variant>
      <vt:variant>
        <vt:i4>5</vt:i4>
      </vt:variant>
      <vt:variant>
        <vt:lpwstr>http://www.uradni-list.si/1/objava.jsp?sop=2010-01-3350</vt:lpwstr>
      </vt:variant>
      <vt:variant>
        <vt:lpwstr/>
      </vt:variant>
      <vt:variant>
        <vt:i4>8192047</vt:i4>
      </vt:variant>
      <vt:variant>
        <vt:i4>9</vt:i4>
      </vt:variant>
      <vt:variant>
        <vt:i4>0</vt:i4>
      </vt:variant>
      <vt:variant>
        <vt:i4>5</vt:i4>
      </vt:variant>
      <vt:variant>
        <vt:lpwstr>http://www.uradni-list.si/1/objava.jsp?sop=2007-21-2284</vt:lpwstr>
      </vt:variant>
      <vt:variant>
        <vt:lpwstr/>
      </vt:variant>
      <vt:variant>
        <vt:i4>7733295</vt:i4>
      </vt:variant>
      <vt:variant>
        <vt:i4>6</vt:i4>
      </vt:variant>
      <vt:variant>
        <vt:i4>0</vt:i4>
      </vt:variant>
      <vt:variant>
        <vt:i4>5</vt:i4>
      </vt:variant>
      <vt:variant>
        <vt:lpwstr>http://www.uradni-list.si/1/objava.jsp?sop=2007-21-1207</vt:lpwstr>
      </vt:variant>
      <vt:variant>
        <vt:lpwstr/>
      </vt:variant>
      <vt:variant>
        <vt:i4>7798830</vt:i4>
      </vt:variant>
      <vt:variant>
        <vt:i4>3</vt:i4>
      </vt:variant>
      <vt:variant>
        <vt:i4>0</vt:i4>
      </vt:variant>
      <vt:variant>
        <vt:i4>5</vt:i4>
      </vt:variant>
      <vt:variant>
        <vt:lpwstr>http://www.uradni-list.si/1/objava.jsp?sop=2007-01-0100</vt:lpwstr>
      </vt:variant>
      <vt:variant>
        <vt:lpwstr/>
      </vt:variant>
      <vt:variant>
        <vt:i4>5177455</vt:i4>
      </vt:variant>
      <vt:variant>
        <vt:i4>0</vt:i4>
      </vt:variant>
      <vt:variant>
        <vt:i4>0</vt:i4>
      </vt:variant>
      <vt:variant>
        <vt:i4>5</vt:i4>
      </vt:variant>
      <vt:variant>
        <vt:lpwstr>mailto:obcinacerklje@siol.net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OBČINA CERKLJE</dc:creator>
  <cp:lastModifiedBy>simona vodlan</cp:lastModifiedBy>
  <cp:revision>28</cp:revision>
  <cp:lastPrinted>2019-04-10T11:58:00Z</cp:lastPrinted>
  <dcterms:created xsi:type="dcterms:W3CDTF">2017-08-25T08:46:00Z</dcterms:created>
  <dcterms:modified xsi:type="dcterms:W3CDTF">2019-04-10T11:58:00Z</dcterms:modified>
</cp:coreProperties>
</file>