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0D" w:rsidRPr="009D6F4D" w:rsidRDefault="009D6F4D" w:rsidP="00F5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bookmarkStart w:id="0" w:name="_GoBack"/>
      <w:bookmarkEnd w:id="0"/>
      <w:r w:rsidRPr="009D6F4D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PRILOGA 1</w:t>
      </w:r>
    </w:p>
    <w:p w:rsidR="009C1F0D" w:rsidRDefault="009C1F0D" w:rsidP="00F53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C1F0D" w:rsidRDefault="009C1F0D" w:rsidP="00F5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ED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POROČILO O REALIZACIJI NAČRTA RAVNANJA Z NEPR</w:t>
      </w:r>
      <w:r w:rsidR="00E134C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EMIČNIM PREMOŽENJEM  V LETU 2018</w:t>
      </w:r>
    </w:p>
    <w:p w:rsidR="009C1F0D" w:rsidRDefault="009C1F0D" w:rsidP="00F5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34C0" w:rsidRDefault="009C1F0D" w:rsidP="009C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Poročilo o realizaciji N</w:t>
      </w:r>
      <w:r w:rsidRP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>ačrta ravnanja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>z nepremičnim premoženjem</w:t>
      </w:r>
      <w:r w:rsidR="00E134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letu 2018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izdelano v skladu </w:t>
      </w:r>
      <w:r w:rsidRP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</w:t>
      </w:r>
      <w:r w:rsidR="00E134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odstavkom </w:t>
      </w:r>
      <w:r w:rsidR="00E134C0" w:rsidRPr="00E134C0">
        <w:rPr>
          <w:rFonts w:ascii="Times New Roman" w:eastAsia="Times New Roman" w:hAnsi="Times New Roman" w:cs="Times New Roman"/>
          <w:sz w:val="24"/>
          <w:szCs w:val="24"/>
          <w:lang w:eastAsia="sl-SI"/>
        </w:rPr>
        <w:t>96. člena Zakona o stvarnem premoženju države in samoupravnih lokalnih skupnosti (Uradni list RS, št. 11/18 in 79/18), ki določa, da se za postopke načrtovanja ravnanja s stvarnim premoženjem države in samoupravnih lokalnih skupnosti za leti 2018 in 2019, ki so se začeli po uveljavitvi Zakona o stvarnem premoženju države in samoupravnih lokalnih skupnosti (Uradni list RS, št. 11/18), njihovo vsebino in poročanje o njihovi realizaciji, uporabijo določbe 11., 12., 13., 14. in 15. člena Zakona o stvarnem premoženju države in samoupravnih lokalnih skupnosti (Uradni list RS, št. 86/10, 75/12, 47/13 – ZDU-1G, 50/14, 90/14 – ZDU-1I, 14/15 – ZUUJFO, 76/15), in predpisi, izdani na njihovi podlagi</w:t>
      </w:r>
      <w:r w:rsidR="00E134C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9C1F0D" w:rsidRDefault="009C1F0D" w:rsidP="009C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539F4" w:rsidRDefault="009C1F0D" w:rsidP="00F5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poročilu so </w:t>
      </w:r>
      <w:r w:rsidR="00F539F4" w:rsidRPr="00A15EDD">
        <w:rPr>
          <w:rFonts w:ascii="Times New Roman" w:eastAsia="Times New Roman" w:hAnsi="Times New Roman" w:cs="Times New Roman"/>
          <w:sz w:val="24"/>
          <w:szCs w:val="24"/>
          <w:lang w:eastAsia="sl-SI"/>
        </w:rPr>
        <w:t>ločeno</w:t>
      </w:r>
      <w:r w:rsidR="00F539F4" w:rsidRP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virih pridobitve</w:t>
      </w:r>
      <w:r w:rsidR="00F539F4">
        <w:rPr>
          <w:rFonts w:ascii="Times New Roman" w:eastAsia="Times New Roman" w:hAnsi="Times New Roman" w:cs="Times New Roman"/>
          <w:sz w:val="24"/>
          <w:szCs w:val="24"/>
          <w:lang w:eastAsia="sl-SI"/>
        </w:rPr>
        <w:t>/odtujitve nepremičnin</w:t>
      </w:r>
      <w:r w:rsidR="00F539F4" w:rsidRP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podani seznami, iz</w:t>
      </w:r>
      <w:r w:rsidR="00F539F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539F4" w:rsidRP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>katerih je razvidna pridobitev oz. odtujitev (prodaja) nepremičnin.</w:t>
      </w:r>
      <w:r w:rsidR="00F539F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F539F4" w:rsidRDefault="00F539F4" w:rsidP="00F53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44B1F" w:rsidRDefault="00344B1F" w:rsidP="00344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A23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Pridobitev nepremičnin:</w:t>
      </w:r>
    </w:p>
    <w:p w:rsidR="00344B1F" w:rsidRPr="00091B61" w:rsidRDefault="00344B1F" w:rsidP="00E134C0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nakupi in brezplačni prenosi zemljišč v last Občine Cerklje na Gorenjskem na podlagi Odloka o kategorizaciji občinskih cest v Občini Cerklje na Gorenjskem (</w:t>
      </w:r>
      <w:r w:rsidR="00E134C0" w:rsidRPr="00E134C0">
        <w:rPr>
          <w:rFonts w:ascii="Times New Roman" w:eastAsia="Times New Roman" w:hAnsi="Times New Roman" w:cs="Times New Roman"/>
          <w:sz w:val="24"/>
          <w:szCs w:val="24"/>
          <w:lang w:eastAsia="sl-SI"/>
        </w:rPr>
        <w:t>Uradni vestnik Občina Cerklje, št. 4/2009, 3/2014, 2/2015, 1/2016, Uradno glasilo slovenskih občin, št. 66/2018</w:t>
      </w:r>
      <w:r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) –</w:t>
      </w:r>
      <w:r w:rsidRPr="00091B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2. člen Načrta </w:t>
      </w:r>
      <w:r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(tabela v prilogi 2),</w:t>
      </w:r>
    </w:p>
    <w:p w:rsidR="00344B1F" w:rsidRPr="00091B61" w:rsidRDefault="00344B1F" w:rsidP="00344B1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pridobitev zemljišč na podlagi Dogovora o ureditvi medsebojnih premoženjsko pravnih razmerij v zvezi z delitvijo premoženja bivše občine Kranj na dan 31.12.1994 – </w:t>
      </w:r>
      <w:r w:rsidRPr="00091B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3. člen Načrta </w:t>
      </w:r>
      <w:r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(tabela v prilogi 2),</w:t>
      </w:r>
    </w:p>
    <w:p w:rsidR="00344B1F" w:rsidRPr="00091B61" w:rsidRDefault="00C16D60" w:rsidP="00344B1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pripravi je pogodba za </w:t>
      </w:r>
      <w:r w:rsidR="00344B1F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pridobitev oz. prenos zemljišč preko Sklada kmetijskih zemljišč in gozdov Republike Slovenije v last Občine Cerklje na Gorenjskem - </w:t>
      </w:r>
      <w:r w:rsidR="00344B1F" w:rsidRPr="00091B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4. člen Načrta</w:t>
      </w:r>
      <w:r w:rsidR="00344B1F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344B1F" w:rsidRPr="00091B61" w:rsidRDefault="00EC5E01" w:rsidP="00EC5E0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C5E01">
        <w:rPr>
          <w:rFonts w:ascii="Times New Roman" w:eastAsia="Times New Roman" w:hAnsi="Times New Roman" w:cs="Times New Roman"/>
          <w:sz w:val="24"/>
          <w:szCs w:val="24"/>
          <w:lang w:eastAsia="sl-SI"/>
        </w:rPr>
        <w:t>pridobivanje zemljišč za realizacijo projektov, ki so navedeni v proračunu Občine Cerklje na Gorenjskem ter projektov, ki so vključeni v Načrt razvojnih programov ter nakupi in brezplačni prenosi zemljišč v last Občine Cerklje na Gorenjskem za potrebe druge komunalne infrastrukture (vodohrani, razbremenilniki, dosto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pne poti) </w:t>
      </w:r>
      <w:r w:rsidR="00344B1F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– </w:t>
      </w:r>
      <w:r w:rsidR="00344B1F" w:rsidRPr="00091B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7. člen Načrta </w:t>
      </w:r>
      <w:r w:rsidR="00344B1F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(tabela v prilogi 2).</w:t>
      </w:r>
    </w:p>
    <w:p w:rsidR="00344B1F" w:rsidRDefault="00344B1F" w:rsidP="003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44B1F" w:rsidRDefault="00344B1F" w:rsidP="00344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A23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Ukinitev statusa javno dobro in razglasitev </w:t>
      </w:r>
      <w:r w:rsidR="0087208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zemljišč za grajeno javno dobro</w:t>
      </w:r>
      <w:r w:rsidRPr="008A23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344B1F" w:rsidRPr="00091B61" w:rsidRDefault="00344B1F" w:rsidP="00E134C0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1B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5. člen Načrta</w:t>
      </w:r>
      <w:r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 w:rsidR="00E134C0" w:rsidRPr="00E134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prenos zemljišč s postopkom ukinitve statusa javno dobro in vpis lastninske pravice v korist in na ime Občine Cerklje na Gorenjskem </w:t>
      </w:r>
      <w:r w:rsidR="0087208A">
        <w:rPr>
          <w:rFonts w:ascii="Times New Roman" w:eastAsia="Times New Roman" w:hAnsi="Times New Roman" w:cs="Times New Roman"/>
          <w:sz w:val="24"/>
          <w:szCs w:val="24"/>
          <w:lang w:eastAsia="sl-SI"/>
        </w:rPr>
        <w:t>(tabela v prilogi 3)</w:t>
      </w:r>
      <w:r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344B1F" w:rsidRDefault="00344B1F" w:rsidP="003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44B1F" w:rsidRPr="00091B61" w:rsidRDefault="00344B1F" w:rsidP="00344B1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91B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6. člen Načrta</w:t>
      </w:r>
      <w:r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razglasitev zemljišč za grajeno javno dobro lokalnega pomena</w:t>
      </w:r>
      <w:r w:rsidR="008720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(tabela v prilogi 3)</w:t>
      </w:r>
      <w:r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44B1F" w:rsidRPr="00614CDE" w:rsidRDefault="00344B1F" w:rsidP="00344B1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44B1F" w:rsidRDefault="00344B1F" w:rsidP="00344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14C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Odprodaja nepremičnin v lasti Občine Cerklje na Gorenjskem:</w:t>
      </w:r>
    </w:p>
    <w:p w:rsidR="00344B1F" w:rsidRPr="00C726BD" w:rsidRDefault="00344B1F" w:rsidP="00500586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B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</w:t>
      </w:r>
      <w:r w:rsidRPr="00C726BD">
        <w:rPr>
          <w:rFonts w:ascii="Times New Roman" w:hAnsi="Times New Roman" w:cs="Times New Roman"/>
          <w:b/>
          <w:sz w:val="24"/>
          <w:szCs w:val="24"/>
        </w:rPr>
        <w:t>. člen Načrta</w:t>
      </w:r>
      <w:r w:rsidR="00500586" w:rsidRPr="00C726BD">
        <w:rPr>
          <w:rFonts w:ascii="Times New Roman" w:hAnsi="Times New Roman" w:cs="Times New Roman"/>
          <w:sz w:val="24"/>
          <w:szCs w:val="24"/>
        </w:rPr>
        <w:t xml:space="preserve"> – </w:t>
      </w:r>
      <w:r w:rsidR="00C726BD" w:rsidRPr="00C726BD">
        <w:rPr>
          <w:rFonts w:ascii="Times New Roman" w:hAnsi="Times New Roman" w:cs="Times New Roman"/>
          <w:sz w:val="24"/>
          <w:szCs w:val="24"/>
        </w:rPr>
        <w:t xml:space="preserve">Občina je odprodala 25 </w:t>
      </w:r>
      <w:r w:rsidR="00500586" w:rsidRPr="00C726BD">
        <w:rPr>
          <w:rFonts w:ascii="Times New Roman" w:hAnsi="Times New Roman" w:cs="Times New Roman"/>
          <w:sz w:val="24"/>
          <w:szCs w:val="24"/>
        </w:rPr>
        <w:t xml:space="preserve">zemljišč, ki </w:t>
      </w:r>
      <w:r w:rsidR="00C726BD" w:rsidRPr="00C726BD">
        <w:rPr>
          <w:rFonts w:ascii="Times New Roman" w:hAnsi="Times New Roman" w:cs="Times New Roman"/>
          <w:sz w:val="24"/>
          <w:szCs w:val="24"/>
        </w:rPr>
        <w:t>v naravi predstavljajo del funkcionalnih zemljišč</w:t>
      </w:r>
      <w:r w:rsidR="00500586" w:rsidRPr="00C726BD">
        <w:rPr>
          <w:rFonts w:ascii="Times New Roman" w:hAnsi="Times New Roman" w:cs="Times New Roman"/>
          <w:sz w:val="24"/>
          <w:szCs w:val="24"/>
        </w:rPr>
        <w:t xml:space="preserve"> k obstoječim objektom</w:t>
      </w:r>
      <w:r w:rsidR="00C726BD" w:rsidRPr="00C726BD">
        <w:rPr>
          <w:rFonts w:ascii="Times New Roman" w:hAnsi="Times New Roman" w:cs="Times New Roman"/>
          <w:sz w:val="24"/>
          <w:szCs w:val="24"/>
        </w:rPr>
        <w:t>, opuščene poti</w:t>
      </w:r>
      <w:r w:rsidR="00500586" w:rsidRPr="00C726BD">
        <w:rPr>
          <w:rFonts w:ascii="Times New Roman" w:hAnsi="Times New Roman" w:cs="Times New Roman"/>
          <w:sz w:val="24"/>
          <w:szCs w:val="24"/>
        </w:rPr>
        <w:t xml:space="preserve"> oz. zemljišča, ki so ji</w:t>
      </w:r>
      <w:r w:rsidR="00C726BD" w:rsidRPr="00C726BD">
        <w:rPr>
          <w:rFonts w:ascii="Times New Roman" w:hAnsi="Times New Roman" w:cs="Times New Roman"/>
          <w:sz w:val="24"/>
          <w:szCs w:val="24"/>
        </w:rPr>
        <w:t>h kupci že pred nakupom uživali ter</w:t>
      </w:r>
      <w:r w:rsidR="00500586" w:rsidRPr="00C726BD">
        <w:rPr>
          <w:rFonts w:ascii="Times New Roman" w:hAnsi="Times New Roman" w:cs="Times New Roman"/>
          <w:sz w:val="24"/>
          <w:szCs w:val="24"/>
        </w:rPr>
        <w:t xml:space="preserve"> zemljišč</w:t>
      </w:r>
      <w:r w:rsidR="00C726BD" w:rsidRPr="00C726BD">
        <w:rPr>
          <w:rFonts w:ascii="Times New Roman" w:hAnsi="Times New Roman" w:cs="Times New Roman"/>
          <w:sz w:val="24"/>
          <w:szCs w:val="24"/>
        </w:rPr>
        <w:t>a</w:t>
      </w:r>
      <w:r w:rsidR="00500586" w:rsidRPr="00C726BD">
        <w:rPr>
          <w:rFonts w:ascii="Times New Roman" w:hAnsi="Times New Roman" w:cs="Times New Roman"/>
          <w:sz w:val="24"/>
          <w:szCs w:val="24"/>
        </w:rPr>
        <w:t>, ki so bila predmet menjave</w:t>
      </w:r>
      <w:r w:rsidR="00C726BD" w:rsidRPr="00C726BD">
        <w:rPr>
          <w:rFonts w:ascii="Times New Roman" w:hAnsi="Times New Roman" w:cs="Times New Roman"/>
          <w:sz w:val="24"/>
          <w:szCs w:val="24"/>
        </w:rPr>
        <w:t xml:space="preserve"> </w:t>
      </w:r>
      <w:r w:rsidR="0087208A" w:rsidRPr="00C726BD">
        <w:rPr>
          <w:rFonts w:ascii="Times New Roman" w:hAnsi="Times New Roman" w:cs="Times New Roman"/>
          <w:sz w:val="24"/>
          <w:szCs w:val="24"/>
        </w:rPr>
        <w:t>(tabela v prilogi 2).</w:t>
      </w:r>
    </w:p>
    <w:sectPr w:rsidR="00344B1F" w:rsidRPr="00C7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48F9"/>
    <w:multiLevelType w:val="hybridMultilevel"/>
    <w:tmpl w:val="9AF67DC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067C2"/>
    <w:multiLevelType w:val="hybridMultilevel"/>
    <w:tmpl w:val="1CBCA00C"/>
    <w:lvl w:ilvl="0" w:tplc="27265ED8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9B7E8F"/>
    <w:multiLevelType w:val="hybridMultilevel"/>
    <w:tmpl w:val="1BEC85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0702"/>
    <w:multiLevelType w:val="hybridMultilevel"/>
    <w:tmpl w:val="D1E6ED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55C33"/>
    <w:multiLevelType w:val="hybridMultilevel"/>
    <w:tmpl w:val="A0EE5E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F4"/>
    <w:rsid w:val="00035004"/>
    <w:rsid w:val="000532E9"/>
    <w:rsid w:val="001B546F"/>
    <w:rsid w:val="00344B1F"/>
    <w:rsid w:val="003D33B7"/>
    <w:rsid w:val="00500586"/>
    <w:rsid w:val="00600C99"/>
    <w:rsid w:val="00601A6E"/>
    <w:rsid w:val="007134B4"/>
    <w:rsid w:val="007A2073"/>
    <w:rsid w:val="007B0864"/>
    <w:rsid w:val="007B3A86"/>
    <w:rsid w:val="0087208A"/>
    <w:rsid w:val="009C1F0D"/>
    <w:rsid w:val="009D6F4D"/>
    <w:rsid w:val="009E2AF9"/>
    <w:rsid w:val="009E7D4E"/>
    <w:rsid w:val="00A9583F"/>
    <w:rsid w:val="00AB5139"/>
    <w:rsid w:val="00AC116B"/>
    <w:rsid w:val="00BF2ADC"/>
    <w:rsid w:val="00C16D60"/>
    <w:rsid w:val="00C726BD"/>
    <w:rsid w:val="00CE257F"/>
    <w:rsid w:val="00D3544D"/>
    <w:rsid w:val="00E057E3"/>
    <w:rsid w:val="00E134C0"/>
    <w:rsid w:val="00EC5E01"/>
    <w:rsid w:val="00F36661"/>
    <w:rsid w:val="00F539F4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12E2-76A5-48AD-9CE0-92C164E4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39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39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Malovrh</dc:creator>
  <cp:lastModifiedBy>Jana Jenko</cp:lastModifiedBy>
  <cp:revision>2</cp:revision>
  <cp:lastPrinted>2017-03-28T08:57:00Z</cp:lastPrinted>
  <dcterms:created xsi:type="dcterms:W3CDTF">2019-04-10T07:55:00Z</dcterms:created>
  <dcterms:modified xsi:type="dcterms:W3CDTF">2019-04-10T07:55:00Z</dcterms:modified>
</cp:coreProperties>
</file>