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EC12C" w14:textId="77777777" w:rsidR="005D55B2" w:rsidRDefault="00F813F0">
      <w:pPr>
        <w:ind w:left="467"/>
        <w:jc w:val="right"/>
      </w:pPr>
      <w:r>
        <w:t>Investitor:</w:t>
      </w:r>
    </w:p>
    <w:p w14:paraId="5B3EC12D" w14:textId="77777777" w:rsidR="005D55B2" w:rsidRDefault="005D55B2">
      <w:pPr>
        <w:ind w:left="467"/>
      </w:pPr>
    </w:p>
    <w:tbl>
      <w:tblPr>
        <w:tblW w:w="8559" w:type="dxa"/>
        <w:tblInd w:w="359" w:type="dxa"/>
        <w:tblLayout w:type="fixed"/>
        <w:tblLook w:val="0000" w:firstRow="0" w:lastRow="0" w:firstColumn="0" w:lastColumn="0" w:noHBand="0" w:noVBand="0"/>
      </w:tblPr>
      <w:tblGrid>
        <w:gridCol w:w="4637"/>
        <w:gridCol w:w="3922"/>
      </w:tblGrid>
      <w:tr w:rsidR="005D55B2" w14:paraId="5B3EC134" w14:textId="77777777">
        <w:tc>
          <w:tcPr>
            <w:tcW w:w="4636" w:type="dxa"/>
          </w:tcPr>
          <w:p w14:paraId="5B3EC12E" w14:textId="77777777" w:rsidR="005D55B2" w:rsidRDefault="00F813F0">
            <w:pPr>
              <w:widowControl w:val="0"/>
              <w:ind w:left="0" w:firstLine="0"/>
              <w:jc w:val="right"/>
            </w:pPr>
            <w:r>
              <w:rPr>
                <w:noProof/>
              </w:rPr>
              <w:drawing>
                <wp:inline distT="0" distB="0" distL="0" distR="0" wp14:anchorId="5B3ED272" wp14:editId="5B3ED273">
                  <wp:extent cx="739140" cy="1037590"/>
                  <wp:effectExtent l="0" t="0" r="0" b="0"/>
                  <wp:docPr id="1" name="ImageGrb" descr="Miklavž na Dravskem po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Grb" descr="Miklavž na Dravskem polju"/>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739140" cy="1037590"/>
                          </a:xfrm>
                          <a:prstGeom prst="rect">
                            <a:avLst/>
                          </a:prstGeom>
                        </pic:spPr>
                      </pic:pic>
                    </a:graphicData>
                  </a:graphic>
                </wp:inline>
              </w:drawing>
            </w:r>
          </w:p>
        </w:tc>
        <w:tc>
          <w:tcPr>
            <w:tcW w:w="3922" w:type="dxa"/>
          </w:tcPr>
          <w:p w14:paraId="5B3EC12F" w14:textId="77777777" w:rsidR="005D55B2" w:rsidRPr="00562545" w:rsidRDefault="00F813F0">
            <w:pPr>
              <w:widowControl w:val="0"/>
              <w:ind w:left="467"/>
              <w:jc w:val="right"/>
              <w:rPr>
                <w:color w:val="0070C0"/>
                <w:sz w:val="24"/>
                <w:szCs w:val="24"/>
              </w:rPr>
            </w:pPr>
            <w:r w:rsidRPr="00562545">
              <w:rPr>
                <w:color w:val="0070C0"/>
                <w:sz w:val="24"/>
                <w:szCs w:val="24"/>
              </w:rPr>
              <w:t>OBČINA HAJDINA</w:t>
            </w:r>
          </w:p>
          <w:p w14:paraId="5B3EC130" w14:textId="77777777" w:rsidR="005D55B2" w:rsidRPr="00562545" w:rsidRDefault="00F813F0">
            <w:pPr>
              <w:widowControl w:val="0"/>
              <w:ind w:left="467"/>
              <w:jc w:val="right"/>
              <w:rPr>
                <w:color w:val="0070C0"/>
                <w:sz w:val="24"/>
                <w:szCs w:val="24"/>
              </w:rPr>
            </w:pPr>
            <w:r w:rsidRPr="00562545">
              <w:rPr>
                <w:color w:val="0070C0"/>
                <w:sz w:val="24"/>
                <w:szCs w:val="24"/>
              </w:rPr>
              <w:t>Zg. Hajdina 44a</w:t>
            </w:r>
          </w:p>
          <w:p w14:paraId="5B3EC131" w14:textId="77777777" w:rsidR="005D55B2" w:rsidRDefault="00F813F0">
            <w:pPr>
              <w:widowControl w:val="0"/>
              <w:ind w:left="467"/>
              <w:jc w:val="right"/>
              <w:rPr>
                <w:color w:val="009999"/>
              </w:rPr>
            </w:pPr>
            <w:r w:rsidRPr="00562545">
              <w:rPr>
                <w:color w:val="0070C0"/>
                <w:sz w:val="24"/>
                <w:szCs w:val="24"/>
              </w:rPr>
              <w:t>2288 Hajdina</w:t>
            </w:r>
          </w:p>
          <w:p w14:paraId="5B3EC132" w14:textId="77777777" w:rsidR="005D55B2" w:rsidRDefault="005D55B2">
            <w:pPr>
              <w:widowControl w:val="0"/>
              <w:ind w:left="0" w:firstLine="0"/>
              <w:jc w:val="right"/>
              <w:rPr>
                <w:color w:val="009999"/>
              </w:rPr>
            </w:pPr>
          </w:p>
          <w:p w14:paraId="5B3EC133" w14:textId="77777777" w:rsidR="005D55B2" w:rsidRDefault="005D55B2">
            <w:pPr>
              <w:widowControl w:val="0"/>
              <w:ind w:left="0" w:firstLine="0"/>
              <w:jc w:val="right"/>
            </w:pPr>
          </w:p>
        </w:tc>
      </w:tr>
    </w:tbl>
    <w:p w14:paraId="5B3EC135" w14:textId="77777777" w:rsidR="005D55B2" w:rsidRDefault="005D55B2">
      <w:pPr>
        <w:ind w:left="467"/>
      </w:pPr>
    </w:p>
    <w:p w14:paraId="5B3EC136" w14:textId="77777777" w:rsidR="005D55B2" w:rsidRDefault="005D55B2">
      <w:pPr>
        <w:ind w:left="467"/>
      </w:pPr>
    </w:p>
    <w:p w14:paraId="5B3EC137" w14:textId="77777777" w:rsidR="005D55B2" w:rsidRDefault="005D55B2">
      <w:pPr>
        <w:ind w:left="467"/>
      </w:pPr>
    </w:p>
    <w:p w14:paraId="5B3EC138" w14:textId="77777777" w:rsidR="005D55B2" w:rsidRDefault="00F813F0">
      <w:pPr>
        <w:ind w:left="467"/>
      </w:pPr>
      <w:r>
        <w:t xml:space="preserve">PROJEKT: </w:t>
      </w:r>
    </w:p>
    <w:p w14:paraId="5B3EC139" w14:textId="77777777" w:rsidR="005D55B2" w:rsidRDefault="005D55B2">
      <w:pPr>
        <w:ind w:left="467"/>
      </w:pPr>
    </w:p>
    <w:p w14:paraId="5B3EC13A" w14:textId="77777777" w:rsidR="005D55B2" w:rsidRDefault="005D55B2">
      <w:pPr>
        <w:ind w:left="467"/>
      </w:pPr>
    </w:p>
    <w:p w14:paraId="5B3EC13B" w14:textId="77777777" w:rsidR="005D55B2" w:rsidRDefault="005D55B2">
      <w:pPr>
        <w:ind w:left="467"/>
      </w:pPr>
    </w:p>
    <w:p w14:paraId="5B3EC13C" w14:textId="77777777" w:rsidR="00F813F0" w:rsidRDefault="00F813F0">
      <w:pPr>
        <w:ind w:left="467"/>
        <w:jc w:val="center"/>
        <w:rPr>
          <w:color w:val="0070C0"/>
          <w:sz w:val="44"/>
          <w:szCs w:val="44"/>
        </w:rPr>
      </w:pPr>
      <w:r w:rsidRPr="00F813F0">
        <w:rPr>
          <w:color w:val="0070C0"/>
          <w:sz w:val="44"/>
          <w:szCs w:val="44"/>
        </w:rPr>
        <w:t xml:space="preserve">REKONSTRUKCIJA PODSTREŠJA </w:t>
      </w:r>
    </w:p>
    <w:p w14:paraId="5B3EC13D" w14:textId="77777777" w:rsidR="005D55B2" w:rsidRPr="00F813F0" w:rsidRDefault="00F813F0">
      <w:pPr>
        <w:ind w:left="467"/>
        <w:jc w:val="center"/>
        <w:rPr>
          <w:color w:val="0070C0"/>
        </w:rPr>
      </w:pPr>
      <w:r>
        <w:rPr>
          <w:color w:val="0070C0"/>
          <w:sz w:val="44"/>
          <w:szCs w:val="44"/>
        </w:rPr>
        <w:t>OSNOVNE ŠOLE HAJDINA</w:t>
      </w:r>
    </w:p>
    <w:p w14:paraId="5B3EC13E" w14:textId="77777777" w:rsidR="005D55B2" w:rsidRDefault="005D55B2">
      <w:pPr>
        <w:ind w:left="467"/>
        <w:jc w:val="center"/>
        <w:rPr>
          <w:color w:val="584100"/>
          <w:sz w:val="44"/>
          <w:szCs w:val="44"/>
        </w:rPr>
      </w:pPr>
    </w:p>
    <w:p w14:paraId="5B3EC13F" w14:textId="77777777" w:rsidR="005D55B2" w:rsidRDefault="00F813F0">
      <w:pPr>
        <w:tabs>
          <w:tab w:val="left" w:pos="4809"/>
        </w:tabs>
        <w:spacing w:after="120"/>
        <w:jc w:val="center"/>
        <w:rPr>
          <w:color w:val="808080"/>
          <w:sz w:val="36"/>
          <w:szCs w:val="36"/>
        </w:rPr>
      </w:pPr>
      <w:r>
        <w:rPr>
          <w:color w:val="808080"/>
          <w:sz w:val="36"/>
          <w:szCs w:val="36"/>
        </w:rPr>
        <w:t>Dokument identifikacije investicijskega projekta – DIIP</w:t>
      </w:r>
    </w:p>
    <w:p w14:paraId="5B3EC140" w14:textId="77777777" w:rsidR="005D55B2" w:rsidRDefault="00F813F0">
      <w:pPr>
        <w:jc w:val="center"/>
        <w:rPr>
          <w:rFonts w:eastAsia="Batang" w:cs="Arial"/>
          <w:bCs/>
          <w:color w:val="808080"/>
          <w:szCs w:val="20"/>
        </w:rPr>
      </w:pPr>
      <w:r>
        <w:rPr>
          <w:rFonts w:eastAsia="Batang" w:cs="Arial"/>
          <w:bCs/>
          <w:color w:val="808080"/>
          <w:szCs w:val="20"/>
        </w:rPr>
        <w:t>(po Uredbi o enotni metodologiji za pripravo investicijske dokumentacije</w:t>
      </w:r>
    </w:p>
    <w:p w14:paraId="5B3EC141" w14:textId="77777777" w:rsidR="005D55B2" w:rsidRDefault="00F813F0">
      <w:pPr>
        <w:ind w:left="467"/>
        <w:jc w:val="center"/>
        <w:rPr>
          <w:rFonts w:eastAsia="Batang" w:cs="Arial"/>
          <w:bCs/>
          <w:color w:val="808080"/>
          <w:szCs w:val="20"/>
        </w:rPr>
      </w:pPr>
      <w:r>
        <w:rPr>
          <w:rFonts w:eastAsia="Batang" w:cs="Arial"/>
          <w:bCs/>
          <w:color w:val="808080"/>
          <w:szCs w:val="20"/>
        </w:rPr>
        <w:t>na področju javnih financ – Uradni list RS, št. 60/2006, 54/2010 in  27/16)</w:t>
      </w:r>
    </w:p>
    <w:p w14:paraId="5B3EC142" w14:textId="77777777" w:rsidR="005D55B2" w:rsidRDefault="00F813F0">
      <w:pPr>
        <w:ind w:left="467"/>
        <w:jc w:val="center"/>
        <w:rPr>
          <w:rFonts w:eastAsia="Batang" w:cs="Arial"/>
          <w:bCs/>
          <w:color w:val="808080"/>
          <w:szCs w:val="20"/>
        </w:rPr>
      </w:pPr>
      <w:r>
        <w:rPr>
          <w:rFonts w:eastAsia="Batang" w:cs="Arial"/>
          <w:bCs/>
          <w:noProof/>
          <w:color w:val="808080"/>
          <w:szCs w:val="20"/>
        </w:rPr>
        <w:drawing>
          <wp:anchor distT="0" distB="0" distL="0" distR="0" simplePos="0" relativeHeight="61" behindDoc="0" locked="0" layoutInCell="0" allowOverlap="1" wp14:anchorId="5B3ED274" wp14:editId="628DC41F">
            <wp:simplePos x="0" y="0"/>
            <wp:positionH relativeFrom="column">
              <wp:posOffset>1241425</wp:posOffset>
            </wp:positionH>
            <wp:positionV relativeFrom="paragraph">
              <wp:posOffset>168910</wp:posOffset>
            </wp:positionV>
            <wp:extent cx="3684270" cy="1295400"/>
            <wp:effectExtent l="0" t="0" r="0" b="0"/>
            <wp:wrapTopAndBottom/>
            <wp:docPr id="2"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4"/>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3684270" cy="1295400"/>
                    </a:xfrm>
                    <a:prstGeom prst="rect">
                      <a:avLst/>
                    </a:prstGeom>
                  </pic:spPr>
                </pic:pic>
              </a:graphicData>
            </a:graphic>
            <wp14:sizeRelH relativeFrom="margin">
              <wp14:pctWidth>0</wp14:pctWidth>
            </wp14:sizeRelH>
            <wp14:sizeRelV relativeFrom="margin">
              <wp14:pctHeight>0</wp14:pctHeight>
            </wp14:sizeRelV>
          </wp:anchor>
        </w:drawing>
      </w:r>
    </w:p>
    <w:p w14:paraId="5B3EC143" w14:textId="77777777" w:rsidR="005D55B2" w:rsidRDefault="005D55B2">
      <w:pPr>
        <w:ind w:left="467"/>
        <w:jc w:val="center"/>
        <w:rPr>
          <w:rFonts w:eastAsia="Batang" w:cs="Arial"/>
          <w:bCs/>
          <w:color w:val="808080"/>
          <w:szCs w:val="20"/>
        </w:rPr>
      </w:pPr>
    </w:p>
    <w:p w14:paraId="5B3EC144" w14:textId="77777777" w:rsidR="005D55B2" w:rsidRDefault="005D55B2">
      <w:pPr>
        <w:ind w:left="467"/>
        <w:jc w:val="center"/>
      </w:pPr>
    </w:p>
    <w:p w14:paraId="5B3EC145" w14:textId="77777777" w:rsidR="005D55B2" w:rsidRDefault="005D55B2">
      <w:pPr>
        <w:ind w:left="467"/>
        <w:jc w:val="center"/>
      </w:pPr>
    </w:p>
    <w:p w14:paraId="5B3EC146" w14:textId="77777777" w:rsidR="005D55B2" w:rsidRDefault="005D55B2">
      <w:pPr>
        <w:ind w:left="467"/>
        <w:jc w:val="center"/>
      </w:pPr>
    </w:p>
    <w:p w14:paraId="5B3EC147" w14:textId="77777777" w:rsidR="005D55B2" w:rsidRDefault="00F813F0">
      <w:pPr>
        <w:ind w:left="467"/>
        <w:jc w:val="right"/>
        <w:rPr>
          <w:rFonts w:eastAsia="Batang" w:cs="Arial"/>
          <w:bCs/>
          <w:i/>
          <w:color w:val="808080"/>
          <w:sz w:val="18"/>
          <w:szCs w:val="16"/>
        </w:rPr>
      </w:pPr>
      <w:r>
        <w:rPr>
          <w:rFonts w:eastAsia="Batang" w:cs="Arial"/>
          <w:bCs/>
          <w:i/>
          <w:color w:val="808080"/>
          <w:sz w:val="18"/>
          <w:szCs w:val="16"/>
        </w:rPr>
        <w:t>Številka dokumenta: RISO-DIIP/05-2021</w:t>
      </w:r>
    </w:p>
    <w:p w14:paraId="5B3EC148" w14:textId="77777777" w:rsidR="005D55B2" w:rsidRDefault="00F813F0">
      <w:pPr>
        <w:jc w:val="right"/>
      </w:pPr>
      <w:r>
        <w:rPr>
          <w:rFonts w:eastAsia="Batang" w:cs="Arial"/>
          <w:bCs/>
          <w:i/>
          <w:color w:val="808080"/>
          <w:sz w:val="18"/>
          <w:szCs w:val="16"/>
        </w:rPr>
        <w:t>Februar 2021</w:t>
      </w:r>
    </w:p>
    <w:p w14:paraId="5B3EC149" w14:textId="77777777" w:rsidR="005D55B2" w:rsidRDefault="005D55B2">
      <w:pPr>
        <w:ind w:left="467"/>
      </w:pPr>
    </w:p>
    <w:p w14:paraId="5B3EC14A" w14:textId="77777777" w:rsidR="005D55B2" w:rsidRDefault="005D55B2">
      <w:pPr>
        <w:ind w:left="467"/>
        <w:jc w:val="center"/>
      </w:pPr>
    </w:p>
    <w:p w14:paraId="5B3EC14B" w14:textId="77777777" w:rsidR="005D55B2" w:rsidRDefault="005D55B2">
      <w:pPr>
        <w:ind w:left="467"/>
      </w:pPr>
    </w:p>
    <w:p w14:paraId="5B3EC14C" w14:textId="77777777" w:rsidR="005D55B2" w:rsidRDefault="005D55B2">
      <w:pPr>
        <w:ind w:left="467"/>
      </w:pPr>
    </w:p>
    <w:p w14:paraId="5B3EC14D" w14:textId="77777777" w:rsidR="005D55B2" w:rsidRDefault="005D55B2">
      <w:pPr>
        <w:ind w:left="467"/>
      </w:pPr>
    </w:p>
    <w:p w14:paraId="5B3EC14E" w14:textId="77777777" w:rsidR="005D55B2" w:rsidRDefault="005D55B2">
      <w:pPr>
        <w:ind w:left="467"/>
      </w:pPr>
    </w:p>
    <w:p w14:paraId="5B3EC14F" w14:textId="77777777" w:rsidR="005D55B2" w:rsidRDefault="005D55B2">
      <w:pPr>
        <w:ind w:left="467"/>
      </w:pPr>
    </w:p>
    <w:p w14:paraId="5B3EC150" w14:textId="77777777" w:rsidR="005D55B2" w:rsidRDefault="005D55B2">
      <w:pPr>
        <w:ind w:left="467"/>
      </w:pPr>
    </w:p>
    <w:p w14:paraId="5B3EC151" w14:textId="77777777" w:rsidR="005D55B2" w:rsidRDefault="005D55B2">
      <w:pPr>
        <w:ind w:left="467"/>
      </w:pPr>
    </w:p>
    <w:p w14:paraId="5B3EC152" w14:textId="77777777" w:rsidR="005D55B2" w:rsidRDefault="005D55B2">
      <w:pPr>
        <w:ind w:left="467"/>
      </w:pPr>
    </w:p>
    <w:p w14:paraId="5B3EC153" w14:textId="77777777" w:rsidR="005D55B2" w:rsidRDefault="005D55B2">
      <w:pPr>
        <w:ind w:left="467"/>
      </w:pPr>
    </w:p>
    <w:p w14:paraId="5B3EC154" w14:textId="77777777" w:rsidR="005D55B2" w:rsidRDefault="005D55B2">
      <w:pPr>
        <w:ind w:left="467"/>
      </w:pPr>
    </w:p>
    <w:p w14:paraId="5B3EC155" w14:textId="77777777" w:rsidR="005D55B2" w:rsidRDefault="005D55B2">
      <w:pPr>
        <w:ind w:left="467"/>
      </w:pPr>
    </w:p>
    <w:p w14:paraId="5B3EC156" w14:textId="77777777" w:rsidR="005D55B2" w:rsidRDefault="005D55B2">
      <w:pPr>
        <w:ind w:left="467"/>
      </w:pPr>
    </w:p>
    <w:p w14:paraId="5B3EC157" w14:textId="77777777" w:rsidR="005D55B2" w:rsidRDefault="005D55B2">
      <w:pPr>
        <w:ind w:left="467"/>
      </w:pPr>
    </w:p>
    <w:p w14:paraId="5B3EC158" w14:textId="77777777" w:rsidR="005D55B2" w:rsidRDefault="005D55B2">
      <w:pPr>
        <w:ind w:left="467"/>
      </w:pPr>
    </w:p>
    <w:p w14:paraId="5B3EC159" w14:textId="77777777" w:rsidR="005D55B2" w:rsidRDefault="005D55B2">
      <w:pPr>
        <w:ind w:left="467"/>
      </w:pPr>
    </w:p>
    <w:p w14:paraId="5B3EC15A" w14:textId="77777777" w:rsidR="005D55B2" w:rsidRDefault="005D55B2">
      <w:pPr>
        <w:ind w:left="467"/>
      </w:pPr>
    </w:p>
    <w:p w14:paraId="5B3EC15B" w14:textId="77777777" w:rsidR="005D55B2" w:rsidRDefault="005D55B2">
      <w:pPr>
        <w:ind w:left="467"/>
      </w:pPr>
    </w:p>
    <w:p w14:paraId="5B3EC15C" w14:textId="77777777" w:rsidR="005D55B2" w:rsidRDefault="005D55B2">
      <w:pPr>
        <w:ind w:left="467"/>
      </w:pPr>
    </w:p>
    <w:p w14:paraId="5B3EC15D" w14:textId="77777777" w:rsidR="005D55B2" w:rsidRDefault="005D55B2">
      <w:pPr>
        <w:ind w:left="467"/>
      </w:pPr>
    </w:p>
    <w:p w14:paraId="5B3EC15E" w14:textId="77777777" w:rsidR="005D55B2" w:rsidRDefault="005D55B2">
      <w:pPr>
        <w:ind w:left="467"/>
      </w:pPr>
    </w:p>
    <w:p w14:paraId="5B3EC15F" w14:textId="77777777" w:rsidR="005D55B2" w:rsidRDefault="005D55B2">
      <w:pPr>
        <w:ind w:left="467"/>
      </w:pPr>
    </w:p>
    <w:p w14:paraId="5B3EC160" w14:textId="77777777" w:rsidR="005D55B2" w:rsidRDefault="005D55B2">
      <w:pPr>
        <w:ind w:left="467"/>
      </w:pPr>
    </w:p>
    <w:p w14:paraId="5B3EC161" w14:textId="77777777" w:rsidR="005D55B2" w:rsidRDefault="005D55B2">
      <w:pPr>
        <w:ind w:left="467"/>
      </w:pPr>
    </w:p>
    <w:p w14:paraId="5B3EC162" w14:textId="77777777" w:rsidR="005D55B2" w:rsidRDefault="005D55B2">
      <w:pPr>
        <w:ind w:left="467"/>
      </w:pPr>
    </w:p>
    <w:p w14:paraId="5B3EC163" w14:textId="77777777" w:rsidR="005D55B2" w:rsidRDefault="005D55B2">
      <w:pPr>
        <w:ind w:left="0" w:firstLine="0"/>
      </w:pPr>
    </w:p>
    <w:p w14:paraId="5B3EC164" w14:textId="77777777" w:rsidR="005D55B2" w:rsidRDefault="00F813F0">
      <w:pPr>
        <w:ind w:left="467"/>
      </w:pPr>
      <w:r>
        <w:t xml:space="preserve">Izdelal: </w:t>
      </w:r>
    </w:p>
    <w:p w14:paraId="5B3EC165" w14:textId="77777777" w:rsidR="005D55B2" w:rsidRDefault="00F813F0">
      <w:pPr>
        <w:ind w:left="467"/>
      </w:pPr>
      <w:r>
        <w:t xml:space="preserve">RISO, družba za razvoj in izboljšanje infrastrukture ter socialnega okolja d.o.o., </w:t>
      </w:r>
    </w:p>
    <w:p w14:paraId="5B3EC166" w14:textId="77777777" w:rsidR="005D55B2" w:rsidRDefault="00F813F0">
      <w:pPr>
        <w:ind w:left="467"/>
      </w:pPr>
      <w:r>
        <w:t xml:space="preserve">Ribiška pot 18, SI-2230 Lenart v Slovenskih goricah, </w:t>
      </w:r>
    </w:p>
    <w:p w14:paraId="5B3EC167" w14:textId="77777777" w:rsidR="005D55B2" w:rsidRDefault="00F813F0">
      <w:pPr>
        <w:ind w:left="467"/>
      </w:pPr>
      <w:r>
        <w:t>info@riso.si, http://riso.si</w:t>
      </w:r>
    </w:p>
    <w:p w14:paraId="5B3EC168" w14:textId="77777777" w:rsidR="005D55B2" w:rsidRDefault="00F813F0">
      <w:pPr>
        <w:ind w:left="467"/>
      </w:pPr>
      <w:r>
        <w:t xml:space="preserve">TRR: SI56 0215 0025 8030 275 NLB </w:t>
      </w:r>
      <w:proofErr w:type="spellStart"/>
      <w:r>
        <w:t>d.d</w:t>
      </w:r>
      <w:proofErr w:type="spellEnd"/>
      <w:r>
        <w:t xml:space="preserve">., SI za DDV: SI66431590                                                          </w:t>
      </w:r>
    </w:p>
    <w:p w14:paraId="5B3EC169" w14:textId="77777777" w:rsidR="005D55B2" w:rsidRDefault="005D55B2">
      <w:pPr>
        <w:ind w:left="467"/>
      </w:pPr>
    </w:p>
    <w:p w14:paraId="5B3EC16A" w14:textId="77777777" w:rsidR="005D55B2" w:rsidRDefault="005D55B2">
      <w:pPr>
        <w:ind w:left="467"/>
      </w:pPr>
    </w:p>
    <w:p w14:paraId="5B3EC16B" w14:textId="77777777" w:rsidR="005D55B2" w:rsidRDefault="005D55B2">
      <w:pPr>
        <w:ind w:left="467"/>
        <w:rPr>
          <w:sz w:val="18"/>
          <w:szCs w:val="18"/>
        </w:rPr>
      </w:pPr>
    </w:p>
    <w:p w14:paraId="5B3EC16C" w14:textId="77777777" w:rsidR="005D55B2" w:rsidRDefault="005D55B2">
      <w:pPr>
        <w:ind w:left="467"/>
        <w:rPr>
          <w:sz w:val="18"/>
          <w:szCs w:val="18"/>
        </w:rPr>
      </w:pPr>
    </w:p>
    <w:p w14:paraId="5B3EC16D" w14:textId="77777777" w:rsidR="005D55B2" w:rsidRDefault="005D55B2">
      <w:pPr>
        <w:ind w:left="467"/>
        <w:rPr>
          <w:sz w:val="18"/>
          <w:szCs w:val="18"/>
        </w:rPr>
      </w:pPr>
    </w:p>
    <w:p w14:paraId="5B3EC16E" w14:textId="77777777" w:rsidR="005D55B2" w:rsidRDefault="00F813F0">
      <w:pPr>
        <w:ind w:left="4966"/>
        <w:rPr>
          <w:sz w:val="18"/>
          <w:szCs w:val="18"/>
        </w:rPr>
        <w:sectPr w:rsidR="005D55B2">
          <w:headerReference w:type="default" r:id="rId10"/>
          <w:footerReference w:type="default" r:id="rId11"/>
          <w:headerReference w:type="first" r:id="rId12"/>
          <w:footerReference w:type="first" r:id="rId13"/>
          <w:pgSz w:w="11906" w:h="16838"/>
          <w:pgMar w:top="1560" w:right="1440" w:bottom="1560" w:left="1440" w:header="563" w:footer="92" w:gutter="0"/>
          <w:cols w:space="708"/>
          <w:formProt w:val="0"/>
          <w:titlePg/>
          <w:docGrid w:linePitch="272"/>
        </w:sectPr>
      </w:pPr>
      <w:r>
        <w:rPr>
          <w:sz w:val="18"/>
          <w:szCs w:val="18"/>
        </w:rPr>
        <w:t xml:space="preserve">                                   Žig                                            Podpis</w:t>
      </w:r>
    </w:p>
    <w:p w14:paraId="5B3EC16F" w14:textId="77777777" w:rsidR="005D55B2" w:rsidRDefault="00F813F0">
      <w:pPr>
        <w:jc w:val="center"/>
        <w:rPr>
          <w:rFonts w:cs="Arial"/>
        </w:rPr>
      </w:pPr>
      <w:r>
        <w:rPr>
          <w:rFonts w:cs="Arial"/>
        </w:rPr>
        <w:lastRenderedPageBreak/>
        <w:t>Naziv investicijskega projekta:</w:t>
      </w:r>
    </w:p>
    <w:p w14:paraId="5B3EC170" w14:textId="77777777" w:rsidR="005D55B2" w:rsidRDefault="00F813F0">
      <w:pPr>
        <w:jc w:val="center"/>
        <w:rPr>
          <w:rFonts w:cs="Arial,Bold"/>
          <w:b/>
          <w:bCs/>
          <w:sz w:val="24"/>
        </w:rPr>
      </w:pPr>
      <w:r>
        <w:rPr>
          <w:rFonts w:cs="Arial,Bold"/>
          <w:b/>
          <w:bCs/>
          <w:sz w:val="24"/>
        </w:rPr>
        <w:t xml:space="preserve">»REKONSTRUKCIJA PODSTREŠJA </w:t>
      </w:r>
      <w:r w:rsidRPr="00F813F0">
        <w:rPr>
          <w:rFonts w:cs="Arial,Bold"/>
          <w:b/>
          <w:bCs/>
          <w:sz w:val="24"/>
        </w:rPr>
        <w:t>OSNOVNE ŠOLE HAJDINA</w:t>
      </w:r>
      <w:r>
        <w:rPr>
          <w:rFonts w:cs="Arial,Bold"/>
          <w:b/>
          <w:bCs/>
          <w:sz w:val="24"/>
        </w:rPr>
        <w:t>«</w:t>
      </w:r>
    </w:p>
    <w:p w14:paraId="5B3EC171" w14:textId="77777777" w:rsidR="005D55B2" w:rsidRDefault="005D55B2">
      <w:pPr>
        <w:rPr>
          <w:rFonts w:cs="Arial"/>
        </w:rPr>
      </w:pPr>
    </w:p>
    <w:p w14:paraId="5B3EC172" w14:textId="77777777" w:rsidR="005D55B2" w:rsidRDefault="00F813F0">
      <w:pPr>
        <w:rPr>
          <w:rFonts w:cs="Arial"/>
        </w:rPr>
      </w:pPr>
      <w:r>
        <w:rPr>
          <w:rFonts w:cs="Arial"/>
        </w:rPr>
        <w:t>Investitor:</w:t>
      </w:r>
    </w:p>
    <w:p w14:paraId="5B3EC173" w14:textId="77777777" w:rsidR="005D55B2" w:rsidRDefault="00F813F0">
      <w:pPr>
        <w:rPr>
          <w:rFonts w:cs="Arial"/>
          <w:b/>
          <w:bCs/>
        </w:rPr>
      </w:pPr>
      <w:r>
        <w:rPr>
          <w:rFonts w:cs="Arial"/>
          <w:b/>
          <w:bCs/>
        </w:rPr>
        <w:t>Občina Hajdina</w:t>
      </w:r>
    </w:p>
    <w:p w14:paraId="5B3EC174" w14:textId="77777777" w:rsidR="005D55B2" w:rsidRDefault="00F813F0">
      <w:pPr>
        <w:rPr>
          <w:rFonts w:cs="Arial"/>
          <w:b/>
          <w:bCs/>
        </w:rPr>
      </w:pPr>
      <w:r>
        <w:rPr>
          <w:rFonts w:cs="Arial"/>
          <w:b/>
          <w:bCs/>
        </w:rPr>
        <w:t>Zgornja Hajdina 44a</w:t>
      </w:r>
    </w:p>
    <w:p w14:paraId="5B3EC175" w14:textId="77777777" w:rsidR="005D55B2" w:rsidRDefault="00F813F0">
      <w:pPr>
        <w:rPr>
          <w:rFonts w:cs="Arial"/>
          <w:b/>
          <w:bCs/>
        </w:rPr>
      </w:pPr>
      <w:r>
        <w:rPr>
          <w:rFonts w:cs="Arial"/>
          <w:b/>
          <w:bCs/>
        </w:rPr>
        <w:t>2288 Hajdina</w:t>
      </w:r>
    </w:p>
    <w:p w14:paraId="5B3EC176" w14:textId="77777777" w:rsidR="005D55B2" w:rsidRDefault="005D55B2">
      <w:pPr>
        <w:rPr>
          <w:rFonts w:cs="Arial"/>
        </w:rPr>
      </w:pPr>
    </w:p>
    <w:p w14:paraId="5B3EC177" w14:textId="77777777" w:rsidR="005D55B2" w:rsidRDefault="00F813F0">
      <w:pPr>
        <w:rPr>
          <w:rFonts w:cs="Arial"/>
        </w:rPr>
      </w:pPr>
      <w:r>
        <w:rPr>
          <w:rFonts w:cs="Arial"/>
        </w:rPr>
        <w:t>Odgovorna oseba investitorja (ime in priimek, žig in podpis):</w:t>
      </w:r>
    </w:p>
    <w:p w14:paraId="5B3EC178" w14:textId="77777777" w:rsidR="005D55B2" w:rsidRDefault="00F813F0">
      <w:pPr>
        <w:rPr>
          <w:rFonts w:eastAsia="Batang"/>
          <w:b/>
        </w:rPr>
      </w:pPr>
      <w:r>
        <w:rPr>
          <w:rFonts w:eastAsia="Batang"/>
          <w:b/>
        </w:rPr>
        <w:t>Mag. Stanislav Glažar, župan</w:t>
      </w:r>
    </w:p>
    <w:p w14:paraId="5B3EC179" w14:textId="77777777" w:rsidR="005D55B2" w:rsidRDefault="005D55B2">
      <w:pPr>
        <w:pBdr>
          <w:bottom w:val="single" w:sz="12" w:space="1" w:color="000000"/>
        </w:pBdr>
        <w:rPr>
          <w:rFonts w:cs="Arial"/>
        </w:rPr>
      </w:pPr>
    </w:p>
    <w:p w14:paraId="5B3EC17A" w14:textId="77777777" w:rsidR="005D55B2" w:rsidRDefault="005D55B2">
      <w:pPr>
        <w:rPr>
          <w:rFonts w:cs="Arial"/>
        </w:rPr>
      </w:pPr>
    </w:p>
    <w:p w14:paraId="5B3EC17B" w14:textId="77777777" w:rsidR="005D55B2" w:rsidRDefault="005D55B2">
      <w:pPr>
        <w:rPr>
          <w:rFonts w:cs="Arial"/>
        </w:rPr>
      </w:pPr>
    </w:p>
    <w:p w14:paraId="5B3EC17C" w14:textId="77777777" w:rsidR="005D55B2" w:rsidRDefault="00F813F0">
      <w:pPr>
        <w:rPr>
          <w:rFonts w:cs="Arial"/>
        </w:rPr>
      </w:pPr>
      <w:r>
        <w:rPr>
          <w:rFonts w:cs="Arial"/>
        </w:rPr>
        <w:t>Skrbnik investicijskega projekta (ime in priimek, podpis in žig):</w:t>
      </w:r>
    </w:p>
    <w:p w14:paraId="5B3EC17D" w14:textId="77777777" w:rsidR="005D55B2" w:rsidRDefault="00F813F0">
      <w:pPr>
        <w:pBdr>
          <w:bottom w:val="single" w:sz="12" w:space="1" w:color="000000"/>
        </w:pBdr>
        <w:rPr>
          <w:rFonts w:eastAsia="Batang"/>
          <w:b/>
        </w:rPr>
      </w:pPr>
      <w:r>
        <w:rPr>
          <w:rFonts w:eastAsia="Batang"/>
          <w:b/>
        </w:rPr>
        <w:t>Matjaž Novak</w:t>
      </w:r>
    </w:p>
    <w:p w14:paraId="5B3EC17E" w14:textId="77777777" w:rsidR="005D55B2" w:rsidRDefault="00F813F0">
      <w:pPr>
        <w:pBdr>
          <w:bottom w:val="single" w:sz="12" w:space="1" w:color="000000"/>
        </w:pBdr>
      </w:pPr>
      <w:r>
        <w:rPr>
          <w:rFonts w:eastAsia="Batang"/>
          <w:b/>
        </w:rPr>
        <w:t xml:space="preserve">Svetovalec za področje komunale, gosp. zadev in prometa </w:t>
      </w:r>
    </w:p>
    <w:p w14:paraId="5B3EC17F" w14:textId="77777777" w:rsidR="005D55B2" w:rsidRDefault="005D55B2">
      <w:pPr>
        <w:pBdr>
          <w:bottom w:val="single" w:sz="12" w:space="1" w:color="000000"/>
        </w:pBdr>
        <w:rPr>
          <w:rFonts w:cs="Arial,Bold"/>
          <w:b/>
          <w:bCs/>
        </w:rPr>
      </w:pPr>
    </w:p>
    <w:p w14:paraId="5B3EC180" w14:textId="77777777" w:rsidR="005D55B2" w:rsidRDefault="005D55B2">
      <w:pPr>
        <w:ind w:left="0" w:firstLine="0"/>
        <w:rPr>
          <w:rFonts w:cs="Arial"/>
        </w:rPr>
      </w:pPr>
    </w:p>
    <w:p w14:paraId="5B3EC181" w14:textId="77777777" w:rsidR="005D55B2" w:rsidRDefault="005D55B2">
      <w:pPr>
        <w:ind w:left="0" w:firstLine="0"/>
        <w:rPr>
          <w:rFonts w:cs="Arial"/>
        </w:rPr>
      </w:pPr>
    </w:p>
    <w:p w14:paraId="5B3EC182" w14:textId="77777777" w:rsidR="005D55B2" w:rsidRDefault="00F813F0">
      <w:pPr>
        <w:rPr>
          <w:rFonts w:cs="Arial"/>
        </w:rPr>
      </w:pPr>
      <w:r>
        <w:rPr>
          <w:rFonts w:cs="Arial"/>
        </w:rPr>
        <w:t>Izdelovalec investicijske dokumentacije (ime in priimek, podpis in žig):</w:t>
      </w:r>
    </w:p>
    <w:p w14:paraId="5B3EC183" w14:textId="77777777" w:rsidR="005D55B2" w:rsidRDefault="00F813F0">
      <w:pPr>
        <w:rPr>
          <w:rFonts w:cs="Arial,Bold"/>
          <w:b/>
          <w:bCs/>
        </w:rPr>
      </w:pPr>
      <w:r>
        <w:rPr>
          <w:rFonts w:cs="Arial,Bold"/>
          <w:b/>
          <w:bCs/>
        </w:rPr>
        <w:t>RISO D.O.O.</w:t>
      </w:r>
    </w:p>
    <w:p w14:paraId="5B3EC184" w14:textId="77777777" w:rsidR="005D55B2" w:rsidRDefault="00F813F0">
      <w:pPr>
        <w:rPr>
          <w:rFonts w:cs="Arial,Bold"/>
          <w:b/>
          <w:bCs/>
        </w:rPr>
      </w:pPr>
      <w:r>
        <w:rPr>
          <w:rFonts w:cs="Arial,Bold"/>
          <w:b/>
          <w:bCs/>
        </w:rPr>
        <w:t>Ribiška pot 18</w:t>
      </w:r>
    </w:p>
    <w:p w14:paraId="5B3EC185" w14:textId="77777777" w:rsidR="005D55B2" w:rsidRDefault="00F813F0">
      <w:r>
        <w:rPr>
          <w:rFonts w:cs="Arial,Bold"/>
          <w:b/>
          <w:bCs/>
        </w:rPr>
        <w:t>2230 Lenart v Slovenskih goricah</w:t>
      </w:r>
      <w:r>
        <w:rPr>
          <w:rFonts w:ascii="Times New Roman" w:hAnsi="Times New Roman"/>
          <w:color w:val="000000"/>
          <w:sz w:val="2"/>
          <w:szCs w:val="2"/>
          <w:shd w:val="clear" w:color="auto" w:fill="000000"/>
          <w:lang w:val="x-none" w:eastAsia="x-none" w:bidi="x-none"/>
        </w:rPr>
        <w:t xml:space="preserve"> </w:t>
      </w:r>
    </w:p>
    <w:p w14:paraId="5B3EC186" w14:textId="77777777" w:rsidR="005D55B2" w:rsidRDefault="00F813F0">
      <w:pPr>
        <w:rPr>
          <w:rFonts w:cs="Arial,Bold"/>
          <w:b/>
          <w:bCs/>
        </w:rPr>
      </w:pPr>
      <w:r>
        <w:rPr>
          <w:rFonts w:cs="Arial,Bold"/>
          <w:b/>
          <w:bCs/>
        </w:rPr>
        <w:t>dr. Sabina Žampa, direktorica</w:t>
      </w:r>
    </w:p>
    <w:p w14:paraId="5B3EC187" w14:textId="77777777" w:rsidR="005D55B2" w:rsidRDefault="005D55B2">
      <w:pPr>
        <w:pBdr>
          <w:bottom w:val="single" w:sz="12" w:space="1" w:color="000000"/>
        </w:pBdr>
        <w:rPr>
          <w:rFonts w:cs="Arial,BoldItalic"/>
          <w:b/>
          <w:bCs/>
          <w:i/>
          <w:iCs/>
        </w:rPr>
      </w:pPr>
    </w:p>
    <w:p w14:paraId="5B3EC188" w14:textId="77777777" w:rsidR="005D55B2" w:rsidRDefault="005D55B2">
      <w:pPr>
        <w:rPr>
          <w:rFonts w:cs="Arial"/>
        </w:rPr>
      </w:pPr>
    </w:p>
    <w:p w14:paraId="5B3EC189" w14:textId="77777777" w:rsidR="005D55B2" w:rsidRDefault="005D55B2">
      <w:pPr>
        <w:rPr>
          <w:rFonts w:cs="Arial"/>
        </w:rPr>
      </w:pPr>
    </w:p>
    <w:p w14:paraId="5B3EC18A" w14:textId="77777777" w:rsidR="005D55B2" w:rsidRDefault="00F813F0">
      <w:pPr>
        <w:rPr>
          <w:rFonts w:cs="Arial"/>
        </w:rPr>
      </w:pPr>
      <w:r>
        <w:rPr>
          <w:rFonts w:cs="Arial"/>
        </w:rPr>
        <w:t>Izdelovalec projektne dokumentacije (ime in priimek, podpis in žig):</w:t>
      </w:r>
    </w:p>
    <w:p w14:paraId="5B3EC18B" w14:textId="77777777" w:rsidR="005D55B2" w:rsidRDefault="00F813F0">
      <w:pPr>
        <w:pBdr>
          <w:bottom w:val="single" w:sz="12" w:space="1" w:color="000000"/>
        </w:pBdr>
        <w:rPr>
          <w:rFonts w:cs="Arial,Bold"/>
          <w:b/>
          <w:bCs/>
        </w:rPr>
      </w:pPr>
      <w:r>
        <w:rPr>
          <w:rFonts w:cs="Arial,Bold"/>
          <w:b/>
          <w:bCs/>
        </w:rPr>
        <w:t xml:space="preserve">MV Biro, Marija </w:t>
      </w:r>
      <w:proofErr w:type="spellStart"/>
      <w:r>
        <w:rPr>
          <w:rFonts w:cs="Arial,Bold"/>
          <w:b/>
          <w:bCs/>
        </w:rPr>
        <w:t>Vlahučiš</w:t>
      </w:r>
      <w:proofErr w:type="spellEnd"/>
      <w:r>
        <w:rPr>
          <w:rFonts w:cs="Arial,Bold"/>
          <w:b/>
          <w:bCs/>
        </w:rPr>
        <w:t xml:space="preserve"> s.p.</w:t>
      </w:r>
    </w:p>
    <w:p w14:paraId="5B3EC18C" w14:textId="77777777" w:rsidR="005D55B2" w:rsidRDefault="00F813F0">
      <w:pPr>
        <w:pBdr>
          <w:bottom w:val="single" w:sz="12" w:space="1" w:color="000000"/>
        </w:pBdr>
        <w:rPr>
          <w:rFonts w:cs="Arial,Bold"/>
          <w:b/>
          <w:bCs/>
        </w:rPr>
      </w:pPr>
      <w:r>
        <w:rPr>
          <w:rFonts w:cs="Arial,Bold"/>
          <w:b/>
          <w:bCs/>
        </w:rPr>
        <w:t>Lapajnetova ulica 4,</w:t>
      </w:r>
    </w:p>
    <w:p w14:paraId="5B3EC18D" w14:textId="77777777" w:rsidR="005D55B2" w:rsidRDefault="00F813F0">
      <w:pPr>
        <w:pBdr>
          <w:bottom w:val="single" w:sz="12" w:space="1" w:color="000000"/>
        </w:pBdr>
        <w:rPr>
          <w:rFonts w:cs="Arial,Bold"/>
          <w:b/>
          <w:bCs/>
        </w:rPr>
      </w:pPr>
      <w:r>
        <w:rPr>
          <w:rFonts w:cs="Arial,Bold"/>
          <w:b/>
          <w:bCs/>
        </w:rPr>
        <w:t>8270 Krško</w:t>
      </w:r>
    </w:p>
    <w:p w14:paraId="5B3EC18E" w14:textId="77777777" w:rsidR="005D55B2" w:rsidRDefault="005D55B2">
      <w:pPr>
        <w:pBdr>
          <w:bottom w:val="single" w:sz="12" w:space="1" w:color="000000"/>
        </w:pBdr>
        <w:rPr>
          <w:rFonts w:cs="Arial,Bold"/>
          <w:b/>
          <w:bCs/>
        </w:rPr>
      </w:pPr>
    </w:p>
    <w:p w14:paraId="5B3EC18F" w14:textId="77777777" w:rsidR="005D55B2" w:rsidRDefault="00F813F0">
      <w:pPr>
        <w:pBdr>
          <w:bottom w:val="single" w:sz="12" w:space="1" w:color="000000"/>
        </w:pBdr>
        <w:rPr>
          <w:rFonts w:cs="Arial,Bold"/>
          <w:b/>
          <w:bCs/>
        </w:rPr>
      </w:pPr>
      <w:r>
        <w:rPr>
          <w:rFonts w:cs="Arial,Bold"/>
          <w:b/>
          <w:bCs/>
        </w:rPr>
        <w:t xml:space="preserve">Univ. Dipl. Inž. Arh. Marija </w:t>
      </w:r>
      <w:proofErr w:type="spellStart"/>
      <w:r>
        <w:rPr>
          <w:rFonts w:cs="Arial,Bold"/>
          <w:b/>
          <w:bCs/>
        </w:rPr>
        <w:t>Vlahučiš</w:t>
      </w:r>
      <w:proofErr w:type="spellEnd"/>
      <w:r>
        <w:rPr>
          <w:rFonts w:cs="Arial,Bold"/>
          <w:b/>
          <w:bCs/>
        </w:rPr>
        <w:t>, direktor</w:t>
      </w:r>
    </w:p>
    <w:p w14:paraId="5B3EC190" w14:textId="77777777" w:rsidR="005D55B2" w:rsidRDefault="005D55B2">
      <w:pPr>
        <w:pBdr>
          <w:bottom w:val="single" w:sz="12" w:space="1" w:color="000000"/>
        </w:pBdr>
        <w:rPr>
          <w:rFonts w:cs="Arial,Bold"/>
          <w:b/>
          <w:bCs/>
        </w:rPr>
      </w:pPr>
    </w:p>
    <w:p w14:paraId="5B3EC191" w14:textId="77777777" w:rsidR="005D55B2" w:rsidRDefault="005D55B2">
      <w:pPr>
        <w:rPr>
          <w:rFonts w:cs="Arial"/>
        </w:rPr>
      </w:pPr>
    </w:p>
    <w:p w14:paraId="5B3EC192" w14:textId="77777777" w:rsidR="005D55B2" w:rsidRDefault="005D55B2">
      <w:pPr>
        <w:ind w:left="0" w:firstLine="0"/>
      </w:pPr>
    </w:p>
    <w:p w14:paraId="5B3EC193" w14:textId="77777777" w:rsidR="005D55B2" w:rsidRDefault="00F813F0">
      <w:pPr>
        <w:rPr>
          <w:rFonts w:cs="Arial"/>
        </w:rPr>
      </w:pPr>
      <w:r>
        <w:rPr>
          <w:rFonts w:cs="Arial"/>
        </w:rPr>
        <w:t>Upravljavec (ime, priimek, podpis in žig):</w:t>
      </w:r>
    </w:p>
    <w:p w14:paraId="5B3EC194" w14:textId="77777777" w:rsidR="005D55B2" w:rsidRDefault="00F813F0">
      <w:pPr>
        <w:rPr>
          <w:rFonts w:cs="Arial"/>
          <w:b/>
          <w:bCs/>
        </w:rPr>
      </w:pPr>
      <w:r>
        <w:rPr>
          <w:rFonts w:cs="Arial"/>
          <w:b/>
          <w:bCs/>
        </w:rPr>
        <w:t>Osnovna šola Hajdina</w:t>
      </w:r>
    </w:p>
    <w:p w14:paraId="5B3EC195" w14:textId="77777777" w:rsidR="005D55B2" w:rsidRDefault="00F813F0">
      <w:pPr>
        <w:rPr>
          <w:rFonts w:cs="Arial"/>
          <w:b/>
          <w:bCs/>
        </w:rPr>
      </w:pPr>
      <w:r>
        <w:rPr>
          <w:rFonts w:cs="Arial"/>
          <w:b/>
          <w:bCs/>
        </w:rPr>
        <w:t>Spodnja Hajdina 24</w:t>
      </w:r>
    </w:p>
    <w:p w14:paraId="5B3EC196" w14:textId="77777777" w:rsidR="005D55B2" w:rsidRDefault="00F813F0">
      <w:pPr>
        <w:rPr>
          <w:rFonts w:cs="Arial"/>
          <w:b/>
          <w:bCs/>
        </w:rPr>
      </w:pPr>
      <w:r>
        <w:rPr>
          <w:rFonts w:cs="Arial"/>
          <w:b/>
          <w:bCs/>
        </w:rPr>
        <w:t>2288 Hajdina</w:t>
      </w:r>
    </w:p>
    <w:p w14:paraId="5B3EC197" w14:textId="77777777" w:rsidR="005D55B2" w:rsidRDefault="005D55B2">
      <w:pPr>
        <w:rPr>
          <w:rFonts w:cs="Arial,Bold"/>
          <w:b/>
          <w:bCs/>
        </w:rPr>
      </w:pPr>
    </w:p>
    <w:p w14:paraId="5B3EC198" w14:textId="22847332" w:rsidR="005D55B2" w:rsidRDefault="007B26BC">
      <w:pPr>
        <w:pBdr>
          <w:bottom w:val="single" w:sz="12" w:space="1" w:color="000000"/>
        </w:pBdr>
        <w:rPr>
          <w:rFonts w:eastAsia="Batang"/>
          <w:b/>
        </w:rPr>
      </w:pPr>
      <w:r w:rsidRPr="007B26BC">
        <w:rPr>
          <w:rFonts w:eastAsia="Batang"/>
          <w:b/>
        </w:rPr>
        <w:t>Mitja Vidovič</w:t>
      </w:r>
      <w:r w:rsidR="00F813F0" w:rsidRPr="00F813F0">
        <w:rPr>
          <w:rFonts w:eastAsia="Batang"/>
          <w:b/>
        </w:rPr>
        <w:t xml:space="preserve">, </w:t>
      </w:r>
      <w:proofErr w:type="spellStart"/>
      <w:r>
        <w:rPr>
          <w:rFonts w:eastAsia="Batang"/>
          <w:b/>
        </w:rPr>
        <w:t>v.d</w:t>
      </w:r>
      <w:proofErr w:type="spellEnd"/>
      <w:r>
        <w:rPr>
          <w:rFonts w:eastAsia="Batang"/>
          <w:b/>
        </w:rPr>
        <w:t xml:space="preserve">. </w:t>
      </w:r>
      <w:r w:rsidR="00F813F0" w:rsidRPr="00F813F0">
        <w:rPr>
          <w:rFonts w:eastAsia="Batang"/>
          <w:b/>
        </w:rPr>
        <w:t>ravnatelj</w:t>
      </w:r>
      <w:r>
        <w:rPr>
          <w:rFonts w:eastAsia="Batang"/>
          <w:b/>
        </w:rPr>
        <w:t>a</w:t>
      </w:r>
    </w:p>
    <w:p w14:paraId="5B3EC199" w14:textId="77777777" w:rsidR="00F813F0" w:rsidRDefault="00F813F0">
      <w:pPr>
        <w:pBdr>
          <w:bottom w:val="single" w:sz="12" w:space="1" w:color="000000"/>
        </w:pBdr>
        <w:rPr>
          <w:rFonts w:cs="Arial,Bold"/>
          <w:b/>
          <w:bCs/>
        </w:rPr>
      </w:pPr>
    </w:p>
    <w:p w14:paraId="5B3EC19A" w14:textId="77777777" w:rsidR="005D55B2" w:rsidRDefault="005D55B2">
      <w:pPr>
        <w:rPr>
          <w:rFonts w:cs="Arial"/>
        </w:rPr>
      </w:pPr>
    </w:p>
    <w:p w14:paraId="5B3EC19B" w14:textId="77777777" w:rsidR="005D55B2" w:rsidRDefault="005D55B2">
      <w:pPr>
        <w:rPr>
          <w:rFonts w:cs="Arial"/>
        </w:rPr>
      </w:pPr>
    </w:p>
    <w:p w14:paraId="5B3EC19C" w14:textId="77777777" w:rsidR="005D55B2" w:rsidRDefault="005D55B2">
      <w:pPr>
        <w:rPr>
          <w:rFonts w:cs="Arial"/>
        </w:rPr>
        <w:sectPr w:rsidR="005D55B2">
          <w:headerReference w:type="default" r:id="rId14"/>
          <w:footerReference w:type="default" r:id="rId15"/>
          <w:pgSz w:w="11906" w:h="16838"/>
          <w:pgMar w:top="1560" w:right="1440" w:bottom="1560" w:left="1440" w:header="563" w:footer="92" w:gutter="0"/>
          <w:cols w:space="708"/>
          <w:formProt w:val="0"/>
          <w:docGrid w:linePitch="272"/>
        </w:sectPr>
      </w:pPr>
    </w:p>
    <w:p w14:paraId="5B3EC19D" w14:textId="77777777" w:rsidR="005D55B2" w:rsidRPr="00F813F0" w:rsidRDefault="00F813F0">
      <w:pPr>
        <w:ind w:left="0" w:firstLine="0"/>
        <w:rPr>
          <w:color w:val="0070C0"/>
          <w:sz w:val="24"/>
          <w:szCs w:val="24"/>
        </w:rPr>
      </w:pPr>
      <w:r w:rsidRPr="00F813F0">
        <w:rPr>
          <w:color w:val="0070C0"/>
          <w:sz w:val="24"/>
          <w:szCs w:val="24"/>
        </w:rPr>
        <w:lastRenderedPageBreak/>
        <w:t>Kazalo vsebine</w:t>
      </w:r>
    </w:p>
    <w:sdt>
      <w:sdtPr>
        <w:id w:val="-1166927114"/>
        <w:docPartObj>
          <w:docPartGallery w:val="Table of Contents"/>
          <w:docPartUnique/>
        </w:docPartObj>
      </w:sdtPr>
      <w:sdtEndPr/>
      <w:sdtContent>
        <w:p w14:paraId="517EFF7A" w14:textId="77777777" w:rsidR="00562545" w:rsidRDefault="00F813F0">
          <w:pPr>
            <w:pStyle w:val="Kazalovsebine1"/>
            <w:tabs>
              <w:tab w:val="left" w:pos="400"/>
              <w:tab w:val="right" w:leader="dot" w:pos="9016"/>
            </w:tabs>
            <w:rPr>
              <w:rFonts w:asciiTheme="minorHAnsi" w:eastAsiaTheme="minorEastAsia" w:hAnsiTheme="minorHAnsi" w:cstheme="minorBidi"/>
              <w:noProof/>
              <w:sz w:val="22"/>
            </w:rPr>
          </w:pPr>
          <w:r>
            <w:fldChar w:fldCharType="begin"/>
          </w:r>
          <w:r>
            <w:rPr>
              <w:rStyle w:val="IndexLink"/>
            </w:rPr>
            <w:instrText>TOC \o "1-3" \h</w:instrText>
          </w:r>
          <w:r>
            <w:rPr>
              <w:rStyle w:val="IndexLink"/>
            </w:rPr>
            <w:fldChar w:fldCharType="separate"/>
          </w:r>
          <w:hyperlink w:anchor="_Toc64543157" w:history="1">
            <w:r w:rsidR="00562545" w:rsidRPr="00ED04A2">
              <w:rPr>
                <w:rStyle w:val="Hiperpovezava"/>
                <w:noProof/>
              </w:rPr>
              <w:t>1</w:t>
            </w:r>
            <w:r w:rsidR="00562545">
              <w:rPr>
                <w:rFonts w:asciiTheme="minorHAnsi" w:eastAsiaTheme="minorEastAsia" w:hAnsiTheme="minorHAnsi" w:cstheme="minorBidi"/>
                <w:noProof/>
                <w:sz w:val="22"/>
              </w:rPr>
              <w:tab/>
            </w:r>
            <w:r w:rsidR="00562545" w:rsidRPr="00ED04A2">
              <w:rPr>
                <w:rStyle w:val="Hiperpovezava"/>
                <w:noProof/>
              </w:rPr>
              <w:t>UVOD</w:t>
            </w:r>
            <w:r w:rsidR="00562545">
              <w:rPr>
                <w:noProof/>
              </w:rPr>
              <w:tab/>
            </w:r>
            <w:r w:rsidR="00562545">
              <w:rPr>
                <w:noProof/>
              </w:rPr>
              <w:fldChar w:fldCharType="begin"/>
            </w:r>
            <w:r w:rsidR="00562545">
              <w:rPr>
                <w:noProof/>
              </w:rPr>
              <w:instrText xml:space="preserve"> PAGEREF _Toc64543157 \h </w:instrText>
            </w:r>
            <w:r w:rsidR="00562545">
              <w:rPr>
                <w:noProof/>
              </w:rPr>
            </w:r>
            <w:r w:rsidR="00562545">
              <w:rPr>
                <w:noProof/>
              </w:rPr>
              <w:fldChar w:fldCharType="separate"/>
            </w:r>
            <w:r w:rsidR="00562545">
              <w:rPr>
                <w:noProof/>
              </w:rPr>
              <w:t>7</w:t>
            </w:r>
            <w:r w:rsidR="00562545">
              <w:rPr>
                <w:noProof/>
              </w:rPr>
              <w:fldChar w:fldCharType="end"/>
            </w:r>
          </w:hyperlink>
        </w:p>
        <w:p w14:paraId="101BDAE4" w14:textId="77777777" w:rsidR="00562545" w:rsidRDefault="00C3382B">
          <w:pPr>
            <w:pStyle w:val="Kazalovsebine1"/>
            <w:tabs>
              <w:tab w:val="left" w:pos="400"/>
              <w:tab w:val="right" w:leader="dot" w:pos="9016"/>
            </w:tabs>
            <w:rPr>
              <w:rFonts w:asciiTheme="minorHAnsi" w:eastAsiaTheme="minorEastAsia" w:hAnsiTheme="minorHAnsi" w:cstheme="minorBidi"/>
              <w:noProof/>
              <w:sz w:val="22"/>
            </w:rPr>
          </w:pPr>
          <w:hyperlink w:anchor="_Toc64543158" w:history="1">
            <w:r w:rsidR="00562545" w:rsidRPr="00ED04A2">
              <w:rPr>
                <w:rStyle w:val="Hiperpovezava"/>
                <w:noProof/>
              </w:rPr>
              <w:t>2</w:t>
            </w:r>
            <w:r w:rsidR="00562545">
              <w:rPr>
                <w:rFonts w:asciiTheme="minorHAnsi" w:eastAsiaTheme="minorEastAsia" w:hAnsiTheme="minorHAnsi" w:cstheme="minorBidi"/>
                <w:noProof/>
                <w:sz w:val="22"/>
              </w:rPr>
              <w:tab/>
            </w:r>
            <w:r w:rsidR="00562545" w:rsidRPr="00ED04A2">
              <w:rPr>
                <w:rStyle w:val="Hiperpovezava"/>
                <w:noProof/>
              </w:rPr>
              <w:t>NAVEDBA INVESTITORJA IN IZDELOVALCA INVESTICIJSKE DOKUMENTACIJE, UPRAVLJAVCA TER STROKOVNIH SODELAVCEV</w:t>
            </w:r>
            <w:r w:rsidR="00562545">
              <w:rPr>
                <w:noProof/>
              </w:rPr>
              <w:tab/>
            </w:r>
            <w:r w:rsidR="00562545">
              <w:rPr>
                <w:noProof/>
              </w:rPr>
              <w:fldChar w:fldCharType="begin"/>
            </w:r>
            <w:r w:rsidR="00562545">
              <w:rPr>
                <w:noProof/>
              </w:rPr>
              <w:instrText xml:space="preserve"> PAGEREF _Toc64543158 \h </w:instrText>
            </w:r>
            <w:r w:rsidR="00562545">
              <w:rPr>
                <w:noProof/>
              </w:rPr>
            </w:r>
            <w:r w:rsidR="00562545">
              <w:rPr>
                <w:noProof/>
              </w:rPr>
              <w:fldChar w:fldCharType="separate"/>
            </w:r>
            <w:r w:rsidR="00562545">
              <w:rPr>
                <w:noProof/>
              </w:rPr>
              <w:t>9</w:t>
            </w:r>
            <w:r w:rsidR="00562545">
              <w:rPr>
                <w:noProof/>
              </w:rPr>
              <w:fldChar w:fldCharType="end"/>
            </w:r>
          </w:hyperlink>
        </w:p>
        <w:p w14:paraId="17A92211"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59" w:history="1">
            <w:r w:rsidR="00562545" w:rsidRPr="00ED04A2">
              <w:rPr>
                <w:rStyle w:val="Hiperpovezava"/>
                <w:noProof/>
              </w:rPr>
              <w:t>2.1</w:t>
            </w:r>
            <w:r w:rsidR="00562545">
              <w:rPr>
                <w:rFonts w:asciiTheme="minorHAnsi" w:eastAsiaTheme="minorEastAsia" w:hAnsiTheme="minorHAnsi" w:cstheme="minorBidi"/>
                <w:noProof/>
                <w:sz w:val="22"/>
              </w:rPr>
              <w:tab/>
            </w:r>
            <w:r w:rsidR="00562545" w:rsidRPr="00ED04A2">
              <w:rPr>
                <w:rStyle w:val="Hiperpovezava"/>
                <w:noProof/>
              </w:rPr>
              <w:t>Navedba investitorja</w:t>
            </w:r>
            <w:r w:rsidR="00562545">
              <w:rPr>
                <w:noProof/>
              </w:rPr>
              <w:tab/>
            </w:r>
            <w:r w:rsidR="00562545">
              <w:rPr>
                <w:noProof/>
              </w:rPr>
              <w:fldChar w:fldCharType="begin"/>
            </w:r>
            <w:r w:rsidR="00562545">
              <w:rPr>
                <w:noProof/>
              </w:rPr>
              <w:instrText xml:space="preserve"> PAGEREF _Toc64543159 \h </w:instrText>
            </w:r>
            <w:r w:rsidR="00562545">
              <w:rPr>
                <w:noProof/>
              </w:rPr>
            </w:r>
            <w:r w:rsidR="00562545">
              <w:rPr>
                <w:noProof/>
              </w:rPr>
              <w:fldChar w:fldCharType="separate"/>
            </w:r>
            <w:r w:rsidR="00562545">
              <w:rPr>
                <w:noProof/>
              </w:rPr>
              <w:t>9</w:t>
            </w:r>
            <w:r w:rsidR="00562545">
              <w:rPr>
                <w:noProof/>
              </w:rPr>
              <w:fldChar w:fldCharType="end"/>
            </w:r>
          </w:hyperlink>
        </w:p>
        <w:p w14:paraId="4E8C935B"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60" w:history="1">
            <w:r w:rsidR="00562545" w:rsidRPr="00ED04A2">
              <w:rPr>
                <w:rStyle w:val="Hiperpovezava"/>
                <w:noProof/>
              </w:rPr>
              <w:t>2.2</w:t>
            </w:r>
            <w:r w:rsidR="00562545">
              <w:rPr>
                <w:rFonts w:asciiTheme="minorHAnsi" w:eastAsiaTheme="minorEastAsia" w:hAnsiTheme="minorHAnsi" w:cstheme="minorBidi"/>
                <w:noProof/>
                <w:sz w:val="22"/>
              </w:rPr>
              <w:tab/>
            </w:r>
            <w:r w:rsidR="00562545" w:rsidRPr="00ED04A2">
              <w:rPr>
                <w:rStyle w:val="Hiperpovezava"/>
                <w:noProof/>
              </w:rPr>
              <w:t>Navedba izdelovalca projektne in investicijske dokumentacije</w:t>
            </w:r>
            <w:r w:rsidR="00562545">
              <w:rPr>
                <w:noProof/>
              </w:rPr>
              <w:tab/>
            </w:r>
            <w:r w:rsidR="00562545">
              <w:rPr>
                <w:noProof/>
              </w:rPr>
              <w:fldChar w:fldCharType="begin"/>
            </w:r>
            <w:r w:rsidR="00562545">
              <w:rPr>
                <w:noProof/>
              </w:rPr>
              <w:instrText xml:space="preserve"> PAGEREF _Toc64543160 \h </w:instrText>
            </w:r>
            <w:r w:rsidR="00562545">
              <w:rPr>
                <w:noProof/>
              </w:rPr>
            </w:r>
            <w:r w:rsidR="00562545">
              <w:rPr>
                <w:noProof/>
              </w:rPr>
              <w:fldChar w:fldCharType="separate"/>
            </w:r>
            <w:r w:rsidR="00562545">
              <w:rPr>
                <w:noProof/>
              </w:rPr>
              <w:t>9</w:t>
            </w:r>
            <w:r w:rsidR="00562545">
              <w:rPr>
                <w:noProof/>
              </w:rPr>
              <w:fldChar w:fldCharType="end"/>
            </w:r>
          </w:hyperlink>
        </w:p>
        <w:p w14:paraId="01FDF835"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61" w:history="1">
            <w:r w:rsidR="00562545" w:rsidRPr="00ED04A2">
              <w:rPr>
                <w:rStyle w:val="Hiperpovezava"/>
                <w:noProof/>
              </w:rPr>
              <w:t>2.3</w:t>
            </w:r>
            <w:r w:rsidR="00562545">
              <w:rPr>
                <w:rFonts w:asciiTheme="minorHAnsi" w:eastAsiaTheme="minorEastAsia" w:hAnsiTheme="minorHAnsi" w:cstheme="minorBidi"/>
                <w:noProof/>
                <w:sz w:val="22"/>
              </w:rPr>
              <w:tab/>
            </w:r>
            <w:r w:rsidR="00562545" w:rsidRPr="00ED04A2">
              <w:rPr>
                <w:rStyle w:val="Hiperpovezava"/>
                <w:noProof/>
              </w:rPr>
              <w:t>Navedba upravljavca</w:t>
            </w:r>
            <w:r w:rsidR="00562545">
              <w:rPr>
                <w:noProof/>
              </w:rPr>
              <w:tab/>
            </w:r>
            <w:r w:rsidR="00562545">
              <w:rPr>
                <w:noProof/>
              </w:rPr>
              <w:fldChar w:fldCharType="begin"/>
            </w:r>
            <w:r w:rsidR="00562545">
              <w:rPr>
                <w:noProof/>
              </w:rPr>
              <w:instrText xml:space="preserve"> PAGEREF _Toc64543161 \h </w:instrText>
            </w:r>
            <w:r w:rsidR="00562545">
              <w:rPr>
                <w:noProof/>
              </w:rPr>
            </w:r>
            <w:r w:rsidR="00562545">
              <w:rPr>
                <w:noProof/>
              </w:rPr>
              <w:fldChar w:fldCharType="separate"/>
            </w:r>
            <w:r w:rsidR="00562545">
              <w:rPr>
                <w:noProof/>
              </w:rPr>
              <w:t>10</w:t>
            </w:r>
            <w:r w:rsidR="00562545">
              <w:rPr>
                <w:noProof/>
              </w:rPr>
              <w:fldChar w:fldCharType="end"/>
            </w:r>
          </w:hyperlink>
        </w:p>
        <w:p w14:paraId="0727BD2F"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62" w:history="1">
            <w:r w:rsidR="00562545" w:rsidRPr="00ED04A2">
              <w:rPr>
                <w:rStyle w:val="Hiperpovezava"/>
                <w:noProof/>
              </w:rPr>
              <w:t>2.4</w:t>
            </w:r>
            <w:r w:rsidR="00562545">
              <w:rPr>
                <w:rFonts w:asciiTheme="minorHAnsi" w:eastAsiaTheme="minorEastAsia" w:hAnsiTheme="minorHAnsi" w:cstheme="minorBidi"/>
                <w:noProof/>
                <w:sz w:val="22"/>
              </w:rPr>
              <w:tab/>
            </w:r>
            <w:r w:rsidR="00562545" w:rsidRPr="00ED04A2">
              <w:rPr>
                <w:rStyle w:val="Hiperpovezava"/>
                <w:noProof/>
              </w:rPr>
              <w:t>Datum izdelave DIIP-a</w:t>
            </w:r>
            <w:r w:rsidR="00562545">
              <w:rPr>
                <w:noProof/>
              </w:rPr>
              <w:tab/>
            </w:r>
            <w:r w:rsidR="00562545">
              <w:rPr>
                <w:noProof/>
              </w:rPr>
              <w:fldChar w:fldCharType="begin"/>
            </w:r>
            <w:r w:rsidR="00562545">
              <w:rPr>
                <w:noProof/>
              </w:rPr>
              <w:instrText xml:space="preserve"> PAGEREF _Toc64543162 \h </w:instrText>
            </w:r>
            <w:r w:rsidR="00562545">
              <w:rPr>
                <w:noProof/>
              </w:rPr>
            </w:r>
            <w:r w:rsidR="00562545">
              <w:rPr>
                <w:noProof/>
              </w:rPr>
              <w:fldChar w:fldCharType="separate"/>
            </w:r>
            <w:r w:rsidR="00562545">
              <w:rPr>
                <w:noProof/>
              </w:rPr>
              <w:t>10</w:t>
            </w:r>
            <w:r w:rsidR="00562545">
              <w:rPr>
                <w:noProof/>
              </w:rPr>
              <w:fldChar w:fldCharType="end"/>
            </w:r>
          </w:hyperlink>
        </w:p>
        <w:p w14:paraId="1A9162D6" w14:textId="77777777" w:rsidR="00562545" w:rsidRDefault="00C3382B">
          <w:pPr>
            <w:pStyle w:val="Kazalovsebine1"/>
            <w:tabs>
              <w:tab w:val="left" w:pos="400"/>
              <w:tab w:val="right" w:leader="dot" w:pos="9016"/>
            </w:tabs>
            <w:rPr>
              <w:rFonts w:asciiTheme="minorHAnsi" w:eastAsiaTheme="minorEastAsia" w:hAnsiTheme="minorHAnsi" w:cstheme="minorBidi"/>
              <w:noProof/>
              <w:sz w:val="22"/>
            </w:rPr>
          </w:pPr>
          <w:hyperlink w:anchor="_Toc64543163" w:history="1">
            <w:r w:rsidR="00562545" w:rsidRPr="00ED04A2">
              <w:rPr>
                <w:rStyle w:val="Hiperpovezava"/>
                <w:noProof/>
              </w:rPr>
              <w:t>3</w:t>
            </w:r>
            <w:r w:rsidR="00562545">
              <w:rPr>
                <w:rFonts w:asciiTheme="minorHAnsi" w:eastAsiaTheme="minorEastAsia" w:hAnsiTheme="minorHAnsi" w:cstheme="minorBidi"/>
                <w:noProof/>
                <w:sz w:val="22"/>
              </w:rPr>
              <w:tab/>
            </w:r>
            <w:r w:rsidR="00562545" w:rsidRPr="00ED04A2">
              <w:rPr>
                <w:rStyle w:val="Hiperpovezava"/>
                <w:noProof/>
              </w:rPr>
              <w:t>ANALIZA STANJA Z OPISOM RAZLOGOV ZA INVESTICIJSKO NAMERO</w:t>
            </w:r>
            <w:r w:rsidR="00562545">
              <w:rPr>
                <w:noProof/>
              </w:rPr>
              <w:tab/>
            </w:r>
            <w:r w:rsidR="00562545">
              <w:rPr>
                <w:noProof/>
              </w:rPr>
              <w:fldChar w:fldCharType="begin"/>
            </w:r>
            <w:r w:rsidR="00562545">
              <w:rPr>
                <w:noProof/>
              </w:rPr>
              <w:instrText xml:space="preserve"> PAGEREF _Toc64543163 \h </w:instrText>
            </w:r>
            <w:r w:rsidR="00562545">
              <w:rPr>
                <w:noProof/>
              </w:rPr>
            </w:r>
            <w:r w:rsidR="00562545">
              <w:rPr>
                <w:noProof/>
              </w:rPr>
              <w:fldChar w:fldCharType="separate"/>
            </w:r>
            <w:r w:rsidR="00562545">
              <w:rPr>
                <w:noProof/>
              </w:rPr>
              <w:t>11</w:t>
            </w:r>
            <w:r w:rsidR="00562545">
              <w:rPr>
                <w:noProof/>
              </w:rPr>
              <w:fldChar w:fldCharType="end"/>
            </w:r>
          </w:hyperlink>
        </w:p>
        <w:p w14:paraId="56895D09"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64" w:history="1">
            <w:r w:rsidR="00562545" w:rsidRPr="00ED04A2">
              <w:rPr>
                <w:rStyle w:val="Hiperpovezava"/>
                <w:noProof/>
              </w:rPr>
              <w:t>3.1</w:t>
            </w:r>
            <w:r w:rsidR="00562545">
              <w:rPr>
                <w:rFonts w:asciiTheme="minorHAnsi" w:eastAsiaTheme="minorEastAsia" w:hAnsiTheme="minorHAnsi" w:cstheme="minorBidi"/>
                <w:noProof/>
                <w:sz w:val="22"/>
              </w:rPr>
              <w:tab/>
            </w:r>
            <w:r w:rsidR="00562545" w:rsidRPr="00ED04A2">
              <w:rPr>
                <w:rStyle w:val="Hiperpovezava"/>
                <w:noProof/>
              </w:rPr>
              <w:t>Analiza obstoječega stanja v Podravski regiji</w:t>
            </w:r>
            <w:r w:rsidR="00562545">
              <w:rPr>
                <w:noProof/>
              </w:rPr>
              <w:tab/>
            </w:r>
            <w:r w:rsidR="00562545">
              <w:rPr>
                <w:noProof/>
              </w:rPr>
              <w:fldChar w:fldCharType="begin"/>
            </w:r>
            <w:r w:rsidR="00562545">
              <w:rPr>
                <w:noProof/>
              </w:rPr>
              <w:instrText xml:space="preserve"> PAGEREF _Toc64543164 \h </w:instrText>
            </w:r>
            <w:r w:rsidR="00562545">
              <w:rPr>
                <w:noProof/>
              </w:rPr>
            </w:r>
            <w:r w:rsidR="00562545">
              <w:rPr>
                <w:noProof/>
              </w:rPr>
              <w:fldChar w:fldCharType="separate"/>
            </w:r>
            <w:r w:rsidR="00562545">
              <w:rPr>
                <w:noProof/>
              </w:rPr>
              <w:t>11</w:t>
            </w:r>
            <w:r w:rsidR="00562545">
              <w:rPr>
                <w:noProof/>
              </w:rPr>
              <w:fldChar w:fldCharType="end"/>
            </w:r>
          </w:hyperlink>
        </w:p>
        <w:p w14:paraId="6EC300CA"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65" w:history="1">
            <w:r w:rsidR="00562545" w:rsidRPr="00ED04A2">
              <w:rPr>
                <w:rStyle w:val="Hiperpovezava"/>
                <w:noProof/>
              </w:rPr>
              <w:t>3.2</w:t>
            </w:r>
            <w:r w:rsidR="00562545">
              <w:rPr>
                <w:rFonts w:asciiTheme="minorHAnsi" w:eastAsiaTheme="minorEastAsia" w:hAnsiTheme="minorHAnsi" w:cstheme="minorBidi"/>
                <w:noProof/>
                <w:sz w:val="22"/>
              </w:rPr>
              <w:tab/>
            </w:r>
            <w:r w:rsidR="00562545" w:rsidRPr="00ED04A2">
              <w:rPr>
                <w:rStyle w:val="Hiperpovezava"/>
                <w:noProof/>
              </w:rPr>
              <w:t>Analiza stanja v občini Hajdina</w:t>
            </w:r>
            <w:r w:rsidR="00562545">
              <w:rPr>
                <w:noProof/>
              </w:rPr>
              <w:tab/>
            </w:r>
            <w:r w:rsidR="00562545">
              <w:rPr>
                <w:noProof/>
              </w:rPr>
              <w:fldChar w:fldCharType="begin"/>
            </w:r>
            <w:r w:rsidR="00562545">
              <w:rPr>
                <w:noProof/>
              </w:rPr>
              <w:instrText xml:space="preserve"> PAGEREF _Toc64543165 \h </w:instrText>
            </w:r>
            <w:r w:rsidR="00562545">
              <w:rPr>
                <w:noProof/>
              </w:rPr>
            </w:r>
            <w:r w:rsidR="00562545">
              <w:rPr>
                <w:noProof/>
              </w:rPr>
              <w:fldChar w:fldCharType="separate"/>
            </w:r>
            <w:r w:rsidR="00562545">
              <w:rPr>
                <w:noProof/>
              </w:rPr>
              <w:t>12</w:t>
            </w:r>
            <w:r w:rsidR="00562545">
              <w:rPr>
                <w:noProof/>
              </w:rPr>
              <w:fldChar w:fldCharType="end"/>
            </w:r>
          </w:hyperlink>
        </w:p>
        <w:p w14:paraId="4A0237B9"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66" w:history="1">
            <w:r w:rsidR="00562545" w:rsidRPr="00ED04A2">
              <w:rPr>
                <w:rStyle w:val="Hiperpovezava"/>
                <w:noProof/>
              </w:rPr>
              <w:t>3.3</w:t>
            </w:r>
            <w:r w:rsidR="00562545">
              <w:rPr>
                <w:rFonts w:asciiTheme="minorHAnsi" w:eastAsiaTheme="minorEastAsia" w:hAnsiTheme="minorHAnsi" w:cstheme="minorBidi"/>
                <w:noProof/>
                <w:sz w:val="22"/>
              </w:rPr>
              <w:tab/>
            </w:r>
            <w:r w:rsidR="00562545" w:rsidRPr="00ED04A2">
              <w:rPr>
                <w:rStyle w:val="Hiperpovezava"/>
                <w:noProof/>
              </w:rPr>
              <w:t>Statistični podatki občine</w:t>
            </w:r>
            <w:r w:rsidR="00562545">
              <w:rPr>
                <w:noProof/>
              </w:rPr>
              <w:tab/>
            </w:r>
            <w:r w:rsidR="00562545">
              <w:rPr>
                <w:noProof/>
              </w:rPr>
              <w:fldChar w:fldCharType="begin"/>
            </w:r>
            <w:r w:rsidR="00562545">
              <w:rPr>
                <w:noProof/>
              </w:rPr>
              <w:instrText xml:space="preserve"> PAGEREF _Toc64543166 \h </w:instrText>
            </w:r>
            <w:r w:rsidR="00562545">
              <w:rPr>
                <w:noProof/>
              </w:rPr>
            </w:r>
            <w:r w:rsidR="00562545">
              <w:rPr>
                <w:noProof/>
              </w:rPr>
              <w:fldChar w:fldCharType="separate"/>
            </w:r>
            <w:r w:rsidR="00562545">
              <w:rPr>
                <w:noProof/>
              </w:rPr>
              <w:t>14</w:t>
            </w:r>
            <w:r w:rsidR="00562545">
              <w:rPr>
                <w:noProof/>
              </w:rPr>
              <w:fldChar w:fldCharType="end"/>
            </w:r>
          </w:hyperlink>
        </w:p>
        <w:p w14:paraId="5220953D"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67" w:history="1">
            <w:r w:rsidR="00562545" w:rsidRPr="00ED04A2">
              <w:rPr>
                <w:rStyle w:val="Hiperpovezava"/>
                <w:noProof/>
              </w:rPr>
              <w:t>3.4</w:t>
            </w:r>
            <w:r w:rsidR="00562545">
              <w:rPr>
                <w:rFonts w:asciiTheme="minorHAnsi" w:eastAsiaTheme="minorEastAsia" w:hAnsiTheme="minorHAnsi" w:cstheme="minorBidi"/>
                <w:noProof/>
                <w:sz w:val="22"/>
              </w:rPr>
              <w:tab/>
            </w:r>
            <w:r w:rsidR="00562545" w:rsidRPr="00ED04A2">
              <w:rPr>
                <w:rStyle w:val="Hiperpovezava"/>
                <w:noProof/>
              </w:rPr>
              <w:t>Pregled in analiza obstoječega stanja investicije</w:t>
            </w:r>
            <w:r w:rsidR="00562545">
              <w:rPr>
                <w:noProof/>
              </w:rPr>
              <w:tab/>
            </w:r>
            <w:r w:rsidR="00562545">
              <w:rPr>
                <w:noProof/>
              </w:rPr>
              <w:fldChar w:fldCharType="begin"/>
            </w:r>
            <w:r w:rsidR="00562545">
              <w:rPr>
                <w:noProof/>
              </w:rPr>
              <w:instrText xml:space="preserve"> PAGEREF _Toc64543167 \h </w:instrText>
            </w:r>
            <w:r w:rsidR="00562545">
              <w:rPr>
                <w:noProof/>
              </w:rPr>
            </w:r>
            <w:r w:rsidR="00562545">
              <w:rPr>
                <w:noProof/>
              </w:rPr>
              <w:fldChar w:fldCharType="separate"/>
            </w:r>
            <w:r w:rsidR="00562545">
              <w:rPr>
                <w:noProof/>
              </w:rPr>
              <w:t>14</w:t>
            </w:r>
            <w:r w:rsidR="00562545">
              <w:rPr>
                <w:noProof/>
              </w:rPr>
              <w:fldChar w:fldCharType="end"/>
            </w:r>
          </w:hyperlink>
        </w:p>
        <w:p w14:paraId="470A279E"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168" w:history="1">
            <w:r w:rsidR="00562545" w:rsidRPr="00ED04A2">
              <w:rPr>
                <w:rStyle w:val="Hiperpovezava"/>
                <w:noProof/>
              </w:rPr>
              <w:t>3.4.1</w:t>
            </w:r>
            <w:r w:rsidR="00562545">
              <w:rPr>
                <w:rFonts w:asciiTheme="minorHAnsi" w:eastAsiaTheme="minorEastAsia" w:hAnsiTheme="minorHAnsi" w:cstheme="minorBidi"/>
                <w:noProof/>
                <w:sz w:val="22"/>
              </w:rPr>
              <w:tab/>
            </w:r>
            <w:r w:rsidR="00562545" w:rsidRPr="00ED04A2">
              <w:rPr>
                <w:rStyle w:val="Hiperpovezava"/>
                <w:noProof/>
              </w:rPr>
              <w:t>Prestavitev Osnovne šole Hajdina</w:t>
            </w:r>
            <w:r w:rsidR="00562545">
              <w:rPr>
                <w:noProof/>
              </w:rPr>
              <w:tab/>
            </w:r>
            <w:r w:rsidR="00562545">
              <w:rPr>
                <w:noProof/>
              </w:rPr>
              <w:fldChar w:fldCharType="begin"/>
            </w:r>
            <w:r w:rsidR="00562545">
              <w:rPr>
                <w:noProof/>
              </w:rPr>
              <w:instrText xml:space="preserve"> PAGEREF _Toc64543168 \h </w:instrText>
            </w:r>
            <w:r w:rsidR="00562545">
              <w:rPr>
                <w:noProof/>
              </w:rPr>
            </w:r>
            <w:r w:rsidR="00562545">
              <w:rPr>
                <w:noProof/>
              </w:rPr>
              <w:fldChar w:fldCharType="separate"/>
            </w:r>
            <w:r w:rsidR="00562545">
              <w:rPr>
                <w:noProof/>
              </w:rPr>
              <w:t>14</w:t>
            </w:r>
            <w:r w:rsidR="00562545">
              <w:rPr>
                <w:noProof/>
              </w:rPr>
              <w:fldChar w:fldCharType="end"/>
            </w:r>
          </w:hyperlink>
        </w:p>
        <w:p w14:paraId="6B9EA5CC"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169" w:history="1">
            <w:r w:rsidR="00562545" w:rsidRPr="00ED04A2">
              <w:rPr>
                <w:rStyle w:val="Hiperpovezava"/>
                <w:noProof/>
              </w:rPr>
              <w:t>3.4.2</w:t>
            </w:r>
            <w:r w:rsidR="00562545">
              <w:rPr>
                <w:rFonts w:asciiTheme="minorHAnsi" w:eastAsiaTheme="minorEastAsia" w:hAnsiTheme="minorHAnsi" w:cstheme="minorBidi"/>
                <w:noProof/>
                <w:sz w:val="22"/>
              </w:rPr>
              <w:tab/>
            </w:r>
            <w:r w:rsidR="00562545" w:rsidRPr="00ED04A2">
              <w:rPr>
                <w:rStyle w:val="Hiperpovezava"/>
                <w:noProof/>
              </w:rPr>
              <w:t>Demografski podatki Osnovne šole Hajdina</w:t>
            </w:r>
            <w:r w:rsidR="00562545">
              <w:rPr>
                <w:noProof/>
              </w:rPr>
              <w:tab/>
            </w:r>
            <w:r w:rsidR="00562545">
              <w:rPr>
                <w:noProof/>
              </w:rPr>
              <w:fldChar w:fldCharType="begin"/>
            </w:r>
            <w:r w:rsidR="00562545">
              <w:rPr>
                <w:noProof/>
              </w:rPr>
              <w:instrText xml:space="preserve"> PAGEREF _Toc64543169 \h </w:instrText>
            </w:r>
            <w:r w:rsidR="00562545">
              <w:rPr>
                <w:noProof/>
              </w:rPr>
            </w:r>
            <w:r w:rsidR="00562545">
              <w:rPr>
                <w:noProof/>
              </w:rPr>
              <w:fldChar w:fldCharType="separate"/>
            </w:r>
            <w:r w:rsidR="00562545">
              <w:rPr>
                <w:noProof/>
              </w:rPr>
              <w:t>15</w:t>
            </w:r>
            <w:r w:rsidR="00562545">
              <w:rPr>
                <w:noProof/>
              </w:rPr>
              <w:fldChar w:fldCharType="end"/>
            </w:r>
          </w:hyperlink>
        </w:p>
        <w:p w14:paraId="404B754D"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170" w:history="1">
            <w:r w:rsidR="00562545" w:rsidRPr="00ED04A2">
              <w:rPr>
                <w:rStyle w:val="Hiperpovezava"/>
                <w:noProof/>
              </w:rPr>
              <w:t>3.4.3</w:t>
            </w:r>
            <w:r w:rsidR="00562545">
              <w:rPr>
                <w:rFonts w:asciiTheme="minorHAnsi" w:eastAsiaTheme="minorEastAsia" w:hAnsiTheme="minorHAnsi" w:cstheme="minorBidi"/>
                <w:noProof/>
                <w:sz w:val="22"/>
              </w:rPr>
              <w:tab/>
            </w:r>
            <w:r w:rsidR="00562545" w:rsidRPr="00ED04A2">
              <w:rPr>
                <w:rStyle w:val="Hiperpovezava"/>
                <w:noProof/>
              </w:rPr>
              <w:t>Tehnični opis obstoječega stanja objekta</w:t>
            </w:r>
            <w:r w:rsidR="00562545">
              <w:rPr>
                <w:noProof/>
              </w:rPr>
              <w:tab/>
            </w:r>
            <w:r w:rsidR="00562545">
              <w:rPr>
                <w:noProof/>
              </w:rPr>
              <w:fldChar w:fldCharType="begin"/>
            </w:r>
            <w:r w:rsidR="00562545">
              <w:rPr>
                <w:noProof/>
              </w:rPr>
              <w:instrText xml:space="preserve"> PAGEREF _Toc64543170 \h </w:instrText>
            </w:r>
            <w:r w:rsidR="00562545">
              <w:rPr>
                <w:noProof/>
              </w:rPr>
            </w:r>
            <w:r w:rsidR="00562545">
              <w:rPr>
                <w:noProof/>
              </w:rPr>
              <w:fldChar w:fldCharType="separate"/>
            </w:r>
            <w:r w:rsidR="00562545">
              <w:rPr>
                <w:noProof/>
              </w:rPr>
              <w:t>16</w:t>
            </w:r>
            <w:r w:rsidR="00562545">
              <w:rPr>
                <w:noProof/>
              </w:rPr>
              <w:fldChar w:fldCharType="end"/>
            </w:r>
          </w:hyperlink>
        </w:p>
        <w:p w14:paraId="29DFDDEC"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71" w:history="1">
            <w:r w:rsidR="00562545" w:rsidRPr="00ED04A2">
              <w:rPr>
                <w:rStyle w:val="Hiperpovezava"/>
                <w:noProof/>
              </w:rPr>
              <w:t>3.5</w:t>
            </w:r>
            <w:r w:rsidR="00562545">
              <w:rPr>
                <w:rFonts w:asciiTheme="minorHAnsi" w:eastAsiaTheme="minorEastAsia" w:hAnsiTheme="minorHAnsi" w:cstheme="minorBidi"/>
                <w:noProof/>
                <w:sz w:val="22"/>
              </w:rPr>
              <w:tab/>
            </w:r>
            <w:r w:rsidR="00562545" w:rsidRPr="00ED04A2">
              <w:rPr>
                <w:rStyle w:val="Hiperpovezava"/>
                <w:noProof/>
              </w:rPr>
              <w:t>Temeljni razlogi za investicijsko namero</w:t>
            </w:r>
            <w:r w:rsidR="00562545">
              <w:rPr>
                <w:noProof/>
              </w:rPr>
              <w:tab/>
            </w:r>
            <w:r w:rsidR="00562545">
              <w:rPr>
                <w:noProof/>
              </w:rPr>
              <w:fldChar w:fldCharType="begin"/>
            </w:r>
            <w:r w:rsidR="00562545">
              <w:rPr>
                <w:noProof/>
              </w:rPr>
              <w:instrText xml:space="preserve"> PAGEREF _Toc64543171 \h </w:instrText>
            </w:r>
            <w:r w:rsidR="00562545">
              <w:rPr>
                <w:noProof/>
              </w:rPr>
            </w:r>
            <w:r w:rsidR="00562545">
              <w:rPr>
                <w:noProof/>
              </w:rPr>
              <w:fldChar w:fldCharType="separate"/>
            </w:r>
            <w:r w:rsidR="00562545">
              <w:rPr>
                <w:noProof/>
              </w:rPr>
              <w:t>17</w:t>
            </w:r>
            <w:r w:rsidR="00562545">
              <w:rPr>
                <w:noProof/>
              </w:rPr>
              <w:fldChar w:fldCharType="end"/>
            </w:r>
          </w:hyperlink>
        </w:p>
        <w:p w14:paraId="0C515D23" w14:textId="77777777" w:rsidR="00562545" w:rsidRDefault="00C3382B">
          <w:pPr>
            <w:pStyle w:val="Kazalovsebine1"/>
            <w:tabs>
              <w:tab w:val="left" w:pos="400"/>
              <w:tab w:val="right" w:leader="dot" w:pos="9016"/>
            </w:tabs>
            <w:rPr>
              <w:rFonts w:asciiTheme="minorHAnsi" w:eastAsiaTheme="minorEastAsia" w:hAnsiTheme="minorHAnsi" w:cstheme="minorBidi"/>
              <w:noProof/>
              <w:sz w:val="22"/>
            </w:rPr>
          </w:pPr>
          <w:hyperlink w:anchor="_Toc64543172" w:history="1">
            <w:r w:rsidR="00562545" w:rsidRPr="00ED04A2">
              <w:rPr>
                <w:rStyle w:val="Hiperpovezava"/>
                <w:noProof/>
              </w:rPr>
              <w:t>4</w:t>
            </w:r>
            <w:r w:rsidR="00562545">
              <w:rPr>
                <w:rFonts w:asciiTheme="minorHAnsi" w:eastAsiaTheme="minorEastAsia" w:hAnsiTheme="minorHAnsi" w:cstheme="minorBidi"/>
                <w:noProof/>
                <w:sz w:val="22"/>
              </w:rPr>
              <w:tab/>
            </w:r>
            <w:r w:rsidR="00562545" w:rsidRPr="00ED04A2">
              <w:rPr>
                <w:rStyle w:val="Hiperpovezava"/>
                <w:noProof/>
              </w:rPr>
              <w:t>OPREDELITEV RAZVOJNIH MOŽNOSTI IN CILJEV INVESTICIJE TER PREVERITEV USKLAJENOSTI Z RAZVOJNIMI STRATEGIJAMI IN POLITIKAMI</w:t>
            </w:r>
            <w:r w:rsidR="00562545">
              <w:rPr>
                <w:noProof/>
              </w:rPr>
              <w:tab/>
            </w:r>
            <w:r w:rsidR="00562545">
              <w:rPr>
                <w:noProof/>
              </w:rPr>
              <w:fldChar w:fldCharType="begin"/>
            </w:r>
            <w:r w:rsidR="00562545">
              <w:rPr>
                <w:noProof/>
              </w:rPr>
              <w:instrText xml:space="preserve"> PAGEREF _Toc64543172 \h </w:instrText>
            </w:r>
            <w:r w:rsidR="00562545">
              <w:rPr>
                <w:noProof/>
              </w:rPr>
            </w:r>
            <w:r w:rsidR="00562545">
              <w:rPr>
                <w:noProof/>
              </w:rPr>
              <w:fldChar w:fldCharType="separate"/>
            </w:r>
            <w:r w:rsidR="00562545">
              <w:rPr>
                <w:noProof/>
              </w:rPr>
              <w:t>19</w:t>
            </w:r>
            <w:r w:rsidR="00562545">
              <w:rPr>
                <w:noProof/>
              </w:rPr>
              <w:fldChar w:fldCharType="end"/>
            </w:r>
          </w:hyperlink>
        </w:p>
        <w:p w14:paraId="286EB63F"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73" w:history="1">
            <w:r w:rsidR="00562545" w:rsidRPr="00ED04A2">
              <w:rPr>
                <w:rStyle w:val="Hiperpovezava"/>
                <w:noProof/>
              </w:rPr>
              <w:t>4.1</w:t>
            </w:r>
            <w:r w:rsidR="00562545">
              <w:rPr>
                <w:rFonts w:asciiTheme="minorHAnsi" w:eastAsiaTheme="minorEastAsia" w:hAnsiTheme="minorHAnsi" w:cstheme="minorBidi"/>
                <w:noProof/>
                <w:sz w:val="22"/>
              </w:rPr>
              <w:tab/>
            </w:r>
            <w:r w:rsidR="00562545" w:rsidRPr="00ED04A2">
              <w:rPr>
                <w:rStyle w:val="Hiperpovezava"/>
                <w:noProof/>
              </w:rPr>
              <w:t>Opredelitev investicije</w:t>
            </w:r>
            <w:r w:rsidR="00562545">
              <w:rPr>
                <w:noProof/>
              </w:rPr>
              <w:tab/>
            </w:r>
            <w:r w:rsidR="00562545">
              <w:rPr>
                <w:noProof/>
              </w:rPr>
              <w:fldChar w:fldCharType="begin"/>
            </w:r>
            <w:r w:rsidR="00562545">
              <w:rPr>
                <w:noProof/>
              </w:rPr>
              <w:instrText xml:space="preserve"> PAGEREF _Toc64543173 \h </w:instrText>
            </w:r>
            <w:r w:rsidR="00562545">
              <w:rPr>
                <w:noProof/>
              </w:rPr>
            </w:r>
            <w:r w:rsidR="00562545">
              <w:rPr>
                <w:noProof/>
              </w:rPr>
              <w:fldChar w:fldCharType="separate"/>
            </w:r>
            <w:r w:rsidR="00562545">
              <w:rPr>
                <w:noProof/>
              </w:rPr>
              <w:t>19</w:t>
            </w:r>
            <w:r w:rsidR="00562545">
              <w:rPr>
                <w:noProof/>
              </w:rPr>
              <w:fldChar w:fldCharType="end"/>
            </w:r>
          </w:hyperlink>
        </w:p>
        <w:p w14:paraId="3A526102"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174" w:history="1">
            <w:r w:rsidR="00562545" w:rsidRPr="00ED04A2">
              <w:rPr>
                <w:rStyle w:val="Hiperpovezava"/>
                <w:noProof/>
              </w:rPr>
              <w:t>4.1.1</w:t>
            </w:r>
            <w:r w:rsidR="00562545">
              <w:rPr>
                <w:rFonts w:asciiTheme="minorHAnsi" w:eastAsiaTheme="minorEastAsia" w:hAnsiTheme="minorHAnsi" w:cstheme="minorBidi"/>
                <w:noProof/>
                <w:sz w:val="22"/>
              </w:rPr>
              <w:tab/>
            </w:r>
            <w:r w:rsidR="00562545" w:rsidRPr="00ED04A2">
              <w:rPr>
                <w:rStyle w:val="Hiperpovezava"/>
                <w:noProof/>
              </w:rPr>
              <w:t>Predmet investicije</w:t>
            </w:r>
            <w:r w:rsidR="00562545">
              <w:rPr>
                <w:noProof/>
              </w:rPr>
              <w:tab/>
            </w:r>
            <w:r w:rsidR="00562545">
              <w:rPr>
                <w:noProof/>
              </w:rPr>
              <w:fldChar w:fldCharType="begin"/>
            </w:r>
            <w:r w:rsidR="00562545">
              <w:rPr>
                <w:noProof/>
              </w:rPr>
              <w:instrText xml:space="preserve"> PAGEREF _Toc64543174 \h </w:instrText>
            </w:r>
            <w:r w:rsidR="00562545">
              <w:rPr>
                <w:noProof/>
              </w:rPr>
            </w:r>
            <w:r w:rsidR="00562545">
              <w:rPr>
                <w:noProof/>
              </w:rPr>
              <w:fldChar w:fldCharType="separate"/>
            </w:r>
            <w:r w:rsidR="00562545">
              <w:rPr>
                <w:noProof/>
              </w:rPr>
              <w:t>19</w:t>
            </w:r>
            <w:r w:rsidR="00562545">
              <w:rPr>
                <w:noProof/>
              </w:rPr>
              <w:fldChar w:fldCharType="end"/>
            </w:r>
          </w:hyperlink>
        </w:p>
        <w:p w14:paraId="05606691"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175" w:history="1">
            <w:r w:rsidR="00562545" w:rsidRPr="00ED04A2">
              <w:rPr>
                <w:rStyle w:val="Hiperpovezava"/>
                <w:noProof/>
              </w:rPr>
              <w:t>4.1.2</w:t>
            </w:r>
            <w:r w:rsidR="00562545">
              <w:rPr>
                <w:rFonts w:asciiTheme="minorHAnsi" w:eastAsiaTheme="minorEastAsia" w:hAnsiTheme="minorHAnsi" w:cstheme="minorBidi"/>
                <w:noProof/>
                <w:sz w:val="22"/>
              </w:rPr>
              <w:tab/>
            </w:r>
            <w:r w:rsidR="00562545" w:rsidRPr="00ED04A2">
              <w:rPr>
                <w:rStyle w:val="Hiperpovezava"/>
                <w:noProof/>
              </w:rPr>
              <w:t>Namen in cilji investicije</w:t>
            </w:r>
            <w:r w:rsidR="00562545">
              <w:rPr>
                <w:noProof/>
              </w:rPr>
              <w:tab/>
            </w:r>
            <w:r w:rsidR="00562545">
              <w:rPr>
                <w:noProof/>
              </w:rPr>
              <w:fldChar w:fldCharType="begin"/>
            </w:r>
            <w:r w:rsidR="00562545">
              <w:rPr>
                <w:noProof/>
              </w:rPr>
              <w:instrText xml:space="preserve"> PAGEREF _Toc64543175 \h </w:instrText>
            </w:r>
            <w:r w:rsidR="00562545">
              <w:rPr>
                <w:noProof/>
              </w:rPr>
            </w:r>
            <w:r w:rsidR="00562545">
              <w:rPr>
                <w:noProof/>
              </w:rPr>
              <w:fldChar w:fldCharType="separate"/>
            </w:r>
            <w:r w:rsidR="00562545">
              <w:rPr>
                <w:noProof/>
              </w:rPr>
              <w:t>19</w:t>
            </w:r>
            <w:r w:rsidR="00562545">
              <w:rPr>
                <w:noProof/>
              </w:rPr>
              <w:fldChar w:fldCharType="end"/>
            </w:r>
          </w:hyperlink>
        </w:p>
        <w:p w14:paraId="5E4B7E2C"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76" w:history="1">
            <w:r w:rsidR="00562545" w:rsidRPr="00ED04A2">
              <w:rPr>
                <w:rStyle w:val="Hiperpovezava"/>
                <w:noProof/>
              </w:rPr>
              <w:t>4.2</w:t>
            </w:r>
            <w:r w:rsidR="00562545">
              <w:rPr>
                <w:rFonts w:asciiTheme="minorHAnsi" w:eastAsiaTheme="minorEastAsia" w:hAnsiTheme="minorHAnsi" w:cstheme="minorBidi"/>
                <w:noProof/>
                <w:sz w:val="22"/>
              </w:rPr>
              <w:tab/>
            </w:r>
            <w:r w:rsidR="00562545" w:rsidRPr="00ED04A2">
              <w:rPr>
                <w:rStyle w:val="Hiperpovezava"/>
                <w:noProof/>
              </w:rPr>
              <w:t>Razvojne možnosti investicije</w:t>
            </w:r>
            <w:r w:rsidR="00562545">
              <w:rPr>
                <w:noProof/>
              </w:rPr>
              <w:tab/>
            </w:r>
            <w:r w:rsidR="00562545">
              <w:rPr>
                <w:noProof/>
              </w:rPr>
              <w:fldChar w:fldCharType="begin"/>
            </w:r>
            <w:r w:rsidR="00562545">
              <w:rPr>
                <w:noProof/>
              </w:rPr>
              <w:instrText xml:space="preserve"> PAGEREF _Toc64543176 \h </w:instrText>
            </w:r>
            <w:r w:rsidR="00562545">
              <w:rPr>
                <w:noProof/>
              </w:rPr>
            </w:r>
            <w:r w:rsidR="00562545">
              <w:rPr>
                <w:noProof/>
              </w:rPr>
              <w:fldChar w:fldCharType="separate"/>
            </w:r>
            <w:r w:rsidR="00562545">
              <w:rPr>
                <w:noProof/>
              </w:rPr>
              <w:t>20</w:t>
            </w:r>
            <w:r w:rsidR="00562545">
              <w:rPr>
                <w:noProof/>
              </w:rPr>
              <w:fldChar w:fldCharType="end"/>
            </w:r>
          </w:hyperlink>
        </w:p>
        <w:p w14:paraId="1134525A"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77" w:history="1">
            <w:r w:rsidR="00562545" w:rsidRPr="00ED04A2">
              <w:rPr>
                <w:rStyle w:val="Hiperpovezava"/>
                <w:noProof/>
              </w:rPr>
              <w:t>4.3</w:t>
            </w:r>
            <w:r w:rsidR="00562545">
              <w:rPr>
                <w:rFonts w:asciiTheme="minorHAnsi" w:eastAsiaTheme="minorEastAsia" w:hAnsiTheme="minorHAnsi" w:cstheme="minorBidi"/>
                <w:noProof/>
                <w:sz w:val="22"/>
              </w:rPr>
              <w:tab/>
            </w:r>
            <w:r w:rsidR="00562545" w:rsidRPr="00ED04A2">
              <w:rPr>
                <w:rStyle w:val="Hiperpovezava"/>
                <w:noProof/>
              </w:rPr>
              <w:t>Preveritev usklajenosti operacije z razvojnimi strategijami in politikami</w:t>
            </w:r>
            <w:r w:rsidR="00562545">
              <w:rPr>
                <w:noProof/>
              </w:rPr>
              <w:tab/>
            </w:r>
            <w:r w:rsidR="00562545">
              <w:rPr>
                <w:noProof/>
              </w:rPr>
              <w:fldChar w:fldCharType="begin"/>
            </w:r>
            <w:r w:rsidR="00562545">
              <w:rPr>
                <w:noProof/>
              </w:rPr>
              <w:instrText xml:space="preserve"> PAGEREF _Toc64543177 \h </w:instrText>
            </w:r>
            <w:r w:rsidR="00562545">
              <w:rPr>
                <w:noProof/>
              </w:rPr>
            </w:r>
            <w:r w:rsidR="00562545">
              <w:rPr>
                <w:noProof/>
              </w:rPr>
              <w:fldChar w:fldCharType="separate"/>
            </w:r>
            <w:r w:rsidR="00562545">
              <w:rPr>
                <w:noProof/>
              </w:rPr>
              <w:t>20</w:t>
            </w:r>
            <w:r w:rsidR="00562545">
              <w:rPr>
                <w:noProof/>
              </w:rPr>
              <w:fldChar w:fldCharType="end"/>
            </w:r>
          </w:hyperlink>
        </w:p>
        <w:p w14:paraId="1F47FD8C"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78" w:history="1">
            <w:r w:rsidR="00562545" w:rsidRPr="00ED04A2">
              <w:rPr>
                <w:rStyle w:val="Hiperpovezava"/>
                <w:noProof/>
              </w:rPr>
              <w:t>4.4</w:t>
            </w:r>
            <w:r w:rsidR="00562545">
              <w:rPr>
                <w:rFonts w:asciiTheme="minorHAnsi" w:eastAsiaTheme="minorEastAsia" w:hAnsiTheme="minorHAnsi" w:cstheme="minorBidi"/>
                <w:noProof/>
                <w:sz w:val="22"/>
              </w:rPr>
              <w:tab/>
            </w:r>
            <w:r w:rsidR="00562545" w:rsidRPr="00ED04A2">
              <w:rPr>
                <w:rStyle w:val="Hiperpovezava"/>
                <w:noProof/>
              </w:rPr>
              <w:t>Zakonodaja, ki ureja predmetno področje</w:t>
            </w:r>
            <w:r w:rsidR="00562545">
              <w:rPr>
                <w:noProof/>
              </w:rPr>
              <w:tab/>
            </w:r>
            <w:r w:rsidR="00562545">
              <w:rPr>
                <w:noProof/>
              </w:rPr>
              <w:fldChar w:fldCharType="begin"/>
            </w:r>
            <w:r w:rsidR="00562545">
              <w:rPr>
                <w:noProof/>
              </w:rPr>
              <w:instrText xml:space="preserve"> PAGEREF _Toc64543178 \h </w:instrText>
            </w:r>
            <w:r w:rsidR="00562545">
              <w:rPr>
                <w:noProof/>
              </w:rPr>
            </w:r>
            <w:r w:rsidR="00562545">
              <w:rPr>
                <w:noProof/>
              </w:rPr>
              <w:fldChar w:fldCharType="separate"/>
            </w:r>
            <w:r w:rsidR="00562545">
              <w:rPr>
                <w:noProof/>
              </w:rPr>
              <w:t>23</w:t>
            </w:r>
            <w:r w:rsidR="00562545">
              <w:rPr>
                <w:noProof/>
              </w:rPr>
              <w:fldChar w:fldCharType="end"/>
            </w:r>
          </w:hyperlink>
        </w:p>
        <w:p w14:paraId="27D695D7" w14:textId="77777777" w:rsidR="00562545" w:rsidRDefault="00C3382B">
          <w:pPr>
            <w:pStyle w:val="Kazalovsebine1"/>
            <w:tabs>
              <w:tab w:val="left" w:pos="400"/>
              <w:tab w:val="right" w:leader="dot" w:pos="9016"/>
            </w:tabs>
            <w:rPr>
              <w:rFonts w:asciiTheme="minorHAnsi" w:eastAsiaTheme="minorEastAsia" w:hAnsiTheme="minorHAnsi" w:cstheme="minorBidi"/>
              <w:noProof/>
              <w:sz w:val="22"/>
            </w:rPr>
          </w:pPr>
          <w:hyperlink w:anchor="_Toc64543179" w:history="1">
            <w:r w:rsidR="00562545" w:rsidRPr="00ED04A2">
              <w:rPr>
                <w:rStyle w:val="Hiperpovezava"/>
                <w:noProof/>
              </w:rPr>
              <w:t>5</w:t>
            </w:r>
            <w:r w:rsidR="00562545">
              <w:rPr>
                <w:rFonts w:asciiTheme="minorHAnsi" w:eastAsiaTheme="minorEastAsia" w:hAnsiTheme="minorHAnsi" w:cstheme="minorBidi"/>
                <w:noProof/>
                <w:sz w:val="22"/>
              </w:rPr>
              <w:tab/>
            </w:r>
            <w:r w:rsidR="00562545" w:rsidRPr="00ED04A2">
              <w:rPr>
                <w:rStyle w:val="Hiperpovezava"/>
                <w:noProof/>
              </w:rPr>
              <w:t>OPIS VARIANT, »Z« INVESTICIJO PREDSTAVLJENIH V PRIMERJAVI Z ALTERNATIVO »BREZ« INVESTICIJE IN/ALI MINIMALNO ALTERNATIVO</w:t>
            </w:r>
            <w:r w:rsidR="00562545">
              <w:rPr>
                <w:noProof/>
              </w:rPr>
              <w:tab/>
            </w:r>
            <w:r w:rsidR="00562545">
              <w:rPr>
                <w:noProof/>
              </w:rPr>
              <w:fldChar w:fldCharType="begin"/>
            </w:r>
            <w:r w:rsidR="00562545">
              <w:rPr>
                <w:noProof/>
              </w:rPr>
              <w:instrText xml:space="preserve"> PAGEREF _Toc64543179 \h </w:instrText>
            </w:r>
            <w:r w:rsidR="00562545">
              <w:rPr>
                <w:noProof/>
              </w:rPr>
            </w:r>
            <w:r w:rsidR="00562545">
              <w:rPr>
                <w:noProof/>
              </w:rPr>
              <w:fldChar w:fldCharType="separate"/>
            </w:r>
            <w:r w:rsidR="00562545">
              <w:rPr>
                <w:noProof/>
              </w:rPr>
              <w:t>24</w:t>
            </w:r>
            <w:r w:rsidR="00562545">
              <w:rPr>
                <w:noProof/>
              </w:rPr>
              <w:fldChar w:fldCharType="end"/>
            </w:r>
          </w:hyperlink>
        </w:p>
        <w:p w14:paraId="6E3F1280"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80" w:history="1">
            <w:r w:rsidR="00562545" w:rsidRPr="00ED04A2">
              <w:rPr>
                <w:rStyle w:val="Hiperpovezava"/>
                <w:noProof/>
              </w:rPr>
              <w:t>5.1</w:t>
            </w:r>
            <w:r w:rsidR="00562545">
              <w:rPr>
                <w:rFonts w:asciiTheme="minorHAnsi" w:eastAsiaTheme="minorEastAsia" w:hAnsiTheme="minorHAnsi" w:cstheme="minorBidi"/>
                <w:noProof/>
                <w:sz w:val="22"/>
              </w:rPr>
              <w:tab/>
            </w:r>
            <w:r w:rsidR="00562545" w:rsidRPr="00ED04A2">
              <w:rPr>
                <w:rStyle w:val="Hiperpovezava"/>
                <w:noProof/>
              </w:rPr>
              <w:t>Varianta »brez« investicije in / ali minimalno alternativo</w:t>
            </w:r>
            <w:r w:rsidR="00562545">
              <w:rPr>
                <w:noProof/>
              </w:rPr>
              <w:tab/>
            </w:r>
            <w:r w:rsidR="00562545">
              <w:rPr>
                <w:noProof/>
              </w:rPr>
              <w:fldChar w:fldCharType="begin"/>
            </w:r>
            <w:r w:rsidR="00562545">
              <w:rPr>
                <w:noProof/>
              </w:rPr>
              <w:instrText xml:space="preserve"> PAGEREF _Toc64543180 \h </w:instrText>
            </w:r>
            <w:r w:rsidR="00562545">
              <w:rPr>
                <w:noProof/>
              </w:rPr>
            </w:r>
            <w:r w:rsidR="00562545">
              <w:rPr>
                <w:noProof/>
              </w:rPr>
              <w:fldChar w:fldCharType="separate"/>
            </w:r>
            <w:r w:rsidR="00562545">
              <w:rPr>
                <w:noProof/>
              </w:rPr>
              <w:t>24</w:t>
            </w:r>
            <w:r w:rsidR="00562545">
              <w:rPr>
                <w:noProof/>
              </w:rPr>
              <w:fldChar w:fldCharType="end"/>
            </w:r>
          </w:hyperlink>
        </w:p>
        <w:p w14:paraId="04B59797"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81" w:history="1">
            <w:r w:rsidR="00562545" w:rsidRPr="00ED04A2">
              <w:rPr>
                <w:rStyle w:val="Hiperpovezava"/>
                <w:noProof/>
              </w:rPr>
              <w:t>5.2</w:t>
            </w:r>
            <w:r w:rsidR="00562545">
              <w:rPr>
                <w:rFonts w:asciiTheme="minorHAnsi" w:eastAsiaTheme="minorEastAsia" w:hAnsiTheme="minorHAnsi" w:cstheme="minorBidi"/>
                <w:noProof/>
                <w:sz w:val="22"/>
              </w:rPr>
              <w:tab/>
            </w:r>
            <w:r w:rsidR="00562545" w:rsidRPr="00ED04A2">
              <w:rPr>
                <w:rStyle w:val="Hiperpovezava"/>
                <w:noProof/>
              </w:rPr>
              <w:t>Varianta »z« investicijo</w:t>
            </w:r>
            <w:r w:rsidR="00562545">
              <w:rPr>
                <w:noProof/>
              </w:rPr>
              <w:tab/>
            </w:r>
            <w:r w:rsidR="00562545">
              <w:rPr>
                <w:noProof/>
              </w:rPr>
              <w:fldChar w:fldCharType="begin"/>
            </w:r>
            <w:r w:rsidR="00562545">
              <w:rPr>
                <w:noProof/>
              </w:rPr>
              <w:instrText xml:space="preserve"> PAGEREF _Toc64543181 \h </w:instrText>
            </w:r>
            <w:r w:rsidR="00562545">
              <w:rPr>
                <w:noProof/>
              </w:rPr>
            </w:r>
            <w:r w:rsidR="00562545">
              <w:rPr>
                <w:noProof/>
              </w:rPr>
              <w:fldChar w:fldCharType="separate"/>
            </w:r>
            <w:r w:rsidR="00562545">
              <w:rPr>
                <w:noProof/>
              </w:rPr>
              <w:t>24</w:t>
            </w:r>
            <w:r w:rsidR="00562545">
              <w:rPr>
                <w:noProof/>
              </w:rPr>
              <w:fldChar w:fldCharType="end"/>
            </w:r>
          </w:hyperlink>
        </w:p>
        <w:p w14:paraId="45851C4D" w14:textId="77777777" w:rsidR="00562545" w:rsidRDefault="00C3382B">
          <w:pPr>
            <w:pStyle w:val="Kazalovsebine1"/>
            <w:tabs>
              <w:tab w:val="left" w:pos="400"/>
              <w:tab w:val="right" w:leader="dot" w:pos="9016"/>
            </w:tabs>
            <w:rPr>
              <w:rFonts w:asciiTheme="minorHAnsi" w:eastAsiaTheme="minorEastAsia" w:hAnsiTheme="minorHAnsi" w:cstheme="minorBidi"/>
              <w:noProof/>
              <w:sz w:val="22"/>
            </w:rPr>
          </w:pPr>
          <w:hyperlink w:anchor="_Toc64543182" w:history="1">
            <w:r w:rsidR="00562545" w:rsidRPr="00ED04A2">
              <w:rPr>
                <w:rStyle w:val="Hiperpovezava"/>
                <w:noProof/>
              </w:rPr>
              <w:t>6</w:t>
            </w:r>
            <w:r w:rsidR="00562545">
              <w:rPr>
                <w:rFonts w:asciiTheme="minorHAnsi" w:eastAsiaTheme="minorEastAsia" w:hAnsiTheme="minorHAnsi" w:cstheme="minorBidi"/>
                <w:noProof/>
                <w:sz w:val="22"/>
              </w:rPr>
              <w:tab/>
            </w:r>
            <w:r w:rsidR="00562545" w:rsidRPr="00ED04A2">
              <w:rPr>
                <w:rStyle w:val="Hiperpovezava"/>
                <w:noProof/>
              </w:rPr>
              <w:t>OPREDELITEV VRSTE INVESTICIJE</w:t>
            </w:r>
            <w:r w:rsidR="00562545">
              <w:rPr>
                <w:noProof/>
              </w:rPr>
              <w:tab/>
            </w:r>
            <w:r w:rsidR="00562545">
              <w:rPr>
                <w:noProof/>
              </w:rPr>
              <w:fldChar w:fldCharType="begin"/>
            </w:r>
            <w:r w:rsidR="00562545">
              <w:rPr>
                <w:noProof/>
              </w:rPr>
              <w:instrText xml:space="preserve"> PAGEREF _Toc64543182 \h </w:instrText>
            </w:r>
            <w:r w:rsidR="00562545">
              <w:rPr>
                <w:noProof/>
              </w:rPr>
            </w:r>
            <w:r w:rsidR="00562545">
              <w:rPr>
                <w:noProof/>
              </w:rPr>
              <w:fldChar w:fldCharType="separate"/>
            </w:r>
            <w:r w:rsidR="00562545">
              <w:rPr>
                <w:noProof/>
              </w:rPr>
              <w:t>27</w:t>
            </w:r>
            <w:r w:rsidR="00562545">
              <w:rPr>
                <w:noProof/>
              </w:rPr>
              <w:fldChar w:fldCharType="end"/>
            </w:r>
          </w:hyperlink>
        </w:p>
        <w:p w14:paraId="1E9B8267"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83" w:history="1">
            <w:r w:rsidR="00562545" w:rsidRPr="00ED04A2">
              <w:rPr>
                <w:rStyle w:val="Hiperpovezava"/>
                <w:noProof/>
              </w:rPr>
              <w:t>6.1</w:t>
            </w:r>
            <w:r w:rsidR="00562545">
              <w:rPr>
                <w:rFonts w:asciiTheme="minorHAnsi" w:eastAsiaTheme="minorEastAsia" w:hAnsiTheme="minorHAnsi" w:cstheme="minorBidi"/>
                <w:noProof/>
                <w:sz w:val="22"/>
              </w:rPr>
              <w:tab/>
            </w:r>
            <w:r w:rsidR="00562545" w:rsidRPr="00ED04A2">
              <w:rPr>
                <w:rStyle w:val="Hiperpovezava"/>
                <w:noProof/>
              </w:rPr>
              <w:t>Opredelitev osnovnih tehnično-tehnoloških rešitev v okviru operacije</w:t>
            </w:r>
            <w:r w:rsidR="00562545">
              <w:rPr>
                <w:noProof/>
              </w:rPr>
              <w:tab/>
            </w:r>
            <w:r w:rsidR="00562545">
              <w:rPr>
                <w:noProof/>
              </w:rPr>
              <w:fldChar w:fldCharType="begin"/>
            </w:r>
            <w:r w:rsidR="00562545">
              <w:rPr>
                <w:noProof/>
              </w:rPr>
              <w:instrText xml:space="preserve"> PAGEREF _Toc64543183 \h </w:instrText>
            </w:r>
            <w:r w:rsidR="00562545">
              <w:rPr>
                <w:noProof/>
              </w:rPr>
            </w:r>
            <w:r w:rsidR="00562545">
              <w:rPr>
                <w:noProof/>
              </w:rPr>
              <w:fldChar w:fldCharType="separate"/>
            </w:r>
            <w:r w:rsidR="00562545">
              <w:rPr>
                <w:noProof/>
              </w:rPr>
              <w:t>27</w:t>
            </w:r>
            <w:r w:rsidR="00562545">
              <w:rPr>
                <w:noProof/>
              </w:rPr>
              <w:fldChar w:fldCharType="end"/>
            </w:r>
          </w:hyperlink>
        </w:p>
        <w:p w14:paraId="4EE66762"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84" w:history="1">
            <w:r w:rsidR="00562545" w:rsidRPr="00ED04A2">
              <w:rPr>
                <w:rStyle w:val="Hiperpovezava"/>
                <w:noProof/>
              </w:rPr>
              <w:t>6.2</w:t>
            </w:r>
            <w:r w:rsidR="00562545">
              <w:rPr>
                <w:rFonts w:asciiTheme="minorHAnsi" w:eastAsiaTheme="minorEastAsia" w:hAnsiTheme="minorHAnsi" w:cstheme="minorBidi"/>
                <w:noProof/>
                <w:sz w:val="22"/>
              </w:rPr>
              <w:tab/>
            </w:r>
            <w:r w:rsidR="00562545" w:rsidRPr="00ED04A2">
              <w:rPr>
                <w:rStyle w:val="Hiperpovezava"/>
                <w:noProof/>
              </w:rPr>
              <w:t>Lokacijska umestitev</w:t>
            </w:r>
            <w:r w:rsidR="00562545">
              <w:rPr>
                <w:noProof/>
              </w:rPr>
              <w:tab/>
            </w:r>
            <w:r w:rsidR="00562545">
              <w:rPr>
                <w:noProof/>
              </w:rPr>
              <w:fldChar w:fldCharType="begin"/>
            </w:r>
            <w:r w:rsidR="00562545">
              <w:rPr>
                <w:noProof/>
              </w:rPr>
              <w:instrText xml:space="preserve"> PAGEREF _Toc64543184 \h </w:instrText>
            </w:r>
            <w:r w:rsidR="00562545">
              <w:rPr>
                <w:noProof/>
              </w:rPr>
            </w:r>
            <w:r w:rsidR="00562545">
              <w:rPr>
                <w:noProof/>
              </w:rPr>
              <w:fldChar w:fldCharType="separate"/>
            </w:r>
            <w:r w:rsidR="00562545">
              <w:rPr>
                <w:noProof/>
              </w:rPr>
              <w:t>31</w:t>
            </w:r>
            <w:r w:rsidR="00562545">
              <w:rPr>
                <w:noProof/>
              </w:rPr>
              <w:fldChar w:fldCharType="end"/>
            </w:r>
          </w:hyperlink>
        </w:p>
        <w:p w14:paraId="7818FCC1" w14:textId="77777777" w:rsidR="00562545" w:rsidRDefault="00C3382B">
          <w:pPr>
            <w:pStyle w:val="Kazalovsebine1"/>
            <w:tabs>
              <w:tab w:val="left" w:pos="400"/>
              <w:tab w:val="right" w:leader="dot" w:pos="9016"/>
            </w:tabs>
            <w:rPr>
              <w:rFonts w:asciiTheme="minorHAnsi" w:eastAsiaTheme="minorEastAsia" w:hAnsiTheme="minorHAnsi" w:cstheme="minorBidi"/>
              <w:noProof/>
              <w:sz w:val="22"/>
            </w:rPr>
          </w:pPr>
          <w:hyperlink w:anchor="_Toc64543185" w:history="1">
            <w:r w:rsidR="00562545" w:rsidRPr="00ED04A2">
              <w:rPr>
                <w:rStyle w:val="Hiperpovezava"/>
                <w:noProof/>
              </w:rPr>
              <w:t>7</w:t>
            </w:r>
            <w:r w:rsidR="00562545">
              <w:rPr>
                <w:rFonts w:asciiTheme="minorHAnsi" w:eastAsiaTheme="minorEastAsia" w:hAnsiTheme="minorHAnsi" w:cstheme="minorBidi"/>
                <w:noProof/>
                <w:sz w:val="22"/>
              </w:rPr>
              <w:tab/>
            </w:r>
            <w:r w:rsidR="00562545" w:rsidRPr="00ED04A2">
              <w:rPr>
                <w:rStyle w:val="Hiperpovezava"/>
                <w:noProof/>
              </w:rPr>
              <w:t>OCENA STROŠKOV PO STALNIH IN TEKOČIH CENAH</w:t>
            </w:r>
            <w:r w:rsidR="00562545">
              <w:rPr>
                <w:noProof/>
              </w:rPr>
              <w:tab/>
            </w:r>
            <w:r w:rsidR="00562545">
              <w:rPr>
                <w:noProof/>
              </w:rPr>
              <w:fldChar w:fldCharType="begin"/>
            </w:r>
            <w:r w:rsidR="00562545">
              <w:rPr>
                <w:noProof/>
              </w:rPr>
              <w:instrText xml:space="preserve"> PAGEREF _Toc64543185 \h </w:instrText>
            </w:r>
            <w:r w:rsidR="00562545">
              <w:rPr>
                <w:noProof/>
              </w:rPr>
            </w:r>
            <w:r w:rsidR="00562545">
              <w:rPr>
                <w:noProof/>
              </w:rPr>
              <w:fldChar w:fldCharType="separate"/>
            </w:r>
            <w:r w:rsidR="00562545">
              <w:rPr>
                <w:noProof/>
              </w:rPr>
              <w:t>32</w:t>
            </w:r>
            <w:r w:rsidR="00562545">
              <w:rPr>
                <w:noProof/>
              </w:rPr>
              <w:fldChar w:fldCharType="end"/>
            </w:r>
          </w:hyperlink>
        </w:p>
        <w:p w14:paraId="71A5765D"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86" w:history="1">
            <w:r w:rsidR="00562545" w:rsidRPr="00ED04A2">
              <w:rPr>
                <w:rStyle w:val="Hiperpovezava"/>
                <w:noProof/>
              </w:rPr>
              <w:t>7.1</w:t>
            </w:r>
            <w:r w:rsidR="00562545">
              <w:rPr>
                <w:rFonts w:asciiTheme="minorHAnsi" w:eastAsiaTheme="minorEastAsia" w:hAnsiTheme="minorHAnsi" w:cstheme="minorBidi"/>
                <w:noProof/>
                <w:sz w:val="22"/>
              </w:rPr>
              <w:tab/>
            </w:r>
            <w:r w:rsidR="00562545" w:rsidRPr="00ED04A2">
              <w:rPr>
                <w:rStyle w:val="Hiperpovezava"/>
                <w:noProof/>
              </w:rPr>
              <w:t>Ocena investicijskih stroškov po stalnih cenah in tekočih cenah</w:t>
            </w:r>
            <w:r w:rsidR="00562545">
              <w:rPr>
                <w:noProof/>
              </w:rPr>
              <w:tab/>
            </w:r>
            <w:r w:rsidR="00562545">
              <w:rPr>
                <w:noProof/>
              </w:rPr>
              <w:fldChar w:fldCharType="begin"/>
            </w:r>
            <w:r w:rsidR="00562545">
              <w:rPr>
                <w:noProof/>
              </w:rPr>
              <w:instrText xml:space="preserve"> PAGEREF _Toc64543186 \h </w:instrText>
            </w:r>
            <w:r w:rsidR="00562545">
              <w:rPr>
                <w:noProof/>
              </w:rPr>
            </w:r>
            <w:r w:rsidR="00562545">
              <w:rPr>
                <w:noProof/>
              </w:rPr>
              <w:fldChar w:fldCharType="separate"/>
            </w:r>
            <w:r w:rsidR="00562545">
              <w:rPr>
                <w:noProof/>
              </w:rPr>
              <w:t>32</w:t>
            </w:r>
            <w:r w:rsidR="00562545">
              <w:rPr>
                <w:noProof/>
              </w:rPr>
              <w:fldChar w:fldCharType="end"/>
            </w:r>
          </w:hyperlink>
        </w:p>
        <w:p w14:paraId="73BAD088"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87" w:history="1">
            <w:r w:rsidR="00562545" w:rsidRPr="00ED04A2">
              <w:rPr>
                <w:rStyle w:val="Hiperpovezava"/>
                <w:noProof/>
              </w:rPr>
              <w:t>7.2</w:t>
            </w:r>
            <w:r w:rsidR="00562545">
              <w:rPr>
                <w:rFonts w:asciiTheme="minorHAnsi" w:eastAsiaTheme="minorEastAsia" w:hAnsiTheme="minorHAnsi" w:cstheme="minorBidi"/>
                <w:noProof/>
                <w:sz w:val="22"/>
              </w:rPr>
              <w:tab/>
            </w:r>
            <w:r w:rsidR="00562545" w:rsidRPr="00ED04A2">
              <w:rPr>
                <w:rStyle w:val="Hiperpovezava"/>
                <w:noProof/>
              </w:rPr>
              <w:t>Ocena celotnih investicijskih stroškov po stalnih cenah</w:t>
            </w:r>
            <w:r w:rsidR="00562545">
              <w:rPr>
                <w:noProof/>
              </w:rPr>
              <w:tab/>
            </w:r>
            <w:r w:rsidR="00562545">
              <w:rPr>
                <w:noProof/>
              </w:rPr>
              <w:fldChar w:fldCharType="begin"/>
            </w:r>
            <w:r w:rsidR="00562545">
              <w:rPr>
                <w:noProof/>
              </w:rPr>
              <w:instrText xml:space="preserve"> PAGEREF _Toc64543187 \h </w:instrText>
            </w:r>
            <w:r w:rsidR="00562545">
              <w:rPr>
                <w:noProof/>
              </w:rPr>
            </w:r>
            <w:r w:rsidR="00562545">
              <w:rPr>
                <w:noProof/>
              </w:rPr>
              <w:fldChar w:fldCharType="separate"/>
            </w:r>
            <w:r w:rsidR="00562545">
              <w:rPr>
                <w:noProof/>
              </w:rPr>
              <w:t>32</w:t>
            </w:r>
            <w:r w:rsidR="00562545">
              <w:rPr>
                <w:noProof/>
              </w:rPr>
              <w:fldChar w:fldCharType="end"/>
            </w:r>
          </w:hyperlink>
        </w:p>
        <w:p w14:paraId="60DEF042"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88" w:history="1">
            <w:r w:rsidR="00562545" w:rsidRPr="00ED04A2">
              <w:rPr>
                <w:rStyle w:val="Hiperpovezava"/>
                <w:noProof/>
              </w:rPr>
              <w:t>7.3</w:t>
            </w:r>
            <w:r w:rsidR="00562545">
              <w:rPr>
                <w:rFonts w:asciiTheme="minorHAnsi" w:eastAsiaTheme="minorEastAsia" w:hAnsiTheme="minorHAnsi" w:cstheme="minorBidi"/>
                <w:noProof/>
                <w:sz w:val="22"/>
              </w:rPr>
              <w:tab/>
            </w:r>
            <w:r w:rsidR="00562545" w:rsidRPr="00ED04A2">
              <w:rPr>
                <w:rStyle w:val="Hiperpovezava"/>
                <w:noProof/>
              </w:rPr>
              <w:t>Ocena celotnih investicijskih stroškov po tekočih cenah</w:t>
            </w:r>
            <w:r w:rsidR="00562545">
              <w:rPr>
                <w:noProof/>
              </w:rPr>
              <w:tab/>
            </w:r>
            <w:r w:rsidR="00562545">
              <w:rPr>
                <w:noProof/>
              </w:rPr>
              <w:fldChar w:fldCharType="begin"/>
            </w:r>
            <w:r w:rsidR="00562545">
              <w:rPr>
                <w:noProof/>
              </w:rPr>
              <w:instrText xml:space="preserve"> PAGEREF _Toc64543188 \h </w:instrText>
            </w:r>
            <w:r w:rsidR="00562545">
              <w:rPr>
                <w:noProof/>
              </w:rPr>
            </w:r>
            <w:r w:rsidR="00562545">
              <w:rPr>
                <w:noProof/>
              </w:rPr>
              <w:fldChar w:fldCharType="separate"/>
            </w:r>
            <w:r w:rsidR="00562545">
              <w:rPr>
                <w:noProof/>
              </w:rPr>
              <w:t>33</w:t>
            </w:r>
            <w:r w:rsidR="00562545">
              <w:rPr>
                <w:noProof/>
              </w:rPr>
              <w:fldChar w:fldCharType="end"/>
            </w:r>
          </w:hyperlink>
        </w:p>
        <w:p w14:paraId="63B401BF"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89" w:history="1">
            <w:r w:rsidR="00562545" w:rsidRPr="00ED04A2">
              <w:rPr>
                <w:rStyle w:val="Hiperpovezava"/>
                <w:noProof/>
              </w:rPr>
              <w:t>7.4</w:t>
            </w:r>
            <w:r w:rsidR="00562545">
              <w:rPr>
                <w:rFonts w:asciiTheme="minorHAnsi" w:eastAsiaTheme="minorEastAsia" w:hAnsiTheme="minorHAnsi" w:cstheme="minorBidi"/>
                <w:noProof/>
                <w:sz w:val="22"/>
              </w:rPr>
              <w:tab/>
            </w:r>
            <w:r w:rsidR="00562545" w:rsidRPr="00ED04A2">
              <w:rPr>
                <w:rStyle w:val="Hiperpovezava"/>
                <w:noProof/>
              </w:rPr>
              <w:t>Navedba osnov za oceno vrednosti</w:t>
            </w:r>
            <w:r w:rsidR="00562545">
              <w:rPr>
                <w:noProof/>
              </w:rPr>
              <w:tab/>
            </w:r>
            <w:r w:rsidR="00562545">
              <w:rPr>
                <w:noProof/>
              </w:rPr>
              <w:fldChar w:fldCharType="begin"/>
            </w:r>
            <w:r w:rsidR="00562545">
              <w:rPr>
                <w:noProof/>
              </w:rPr>
              <w:instrText xml:space="preserve"> PAGEREF _Toc64543189 \h </w:instrText>
            </w:r>
            <w:r w:rsidR="00562545">
              <w:rPr>
                <w:noProof/>
              </w:rPr>
            </w:r>
            <w:r w:rsidR="00562545">
              <w:rPr>
                <w:noProof/>
              </w:rPr>
              <w:fldChar w:fldCharType="separate"/>
            </w:r>
            <w:r w:rsidR="00562545">
              <w:rPr>
                <w:noProof/>
              </w:rPr>
              <w:t>33</w:t>
            </w:r>
            <w:r w:rsidR="00562545">
              <w:rPr>
                <w:noProof/>
              </w:rPr>
              <w:fldChar w:fldCharType="end"/>
            </w:r>
          </w:hyperlink>
        </w:p>
        <w:p w14:paraId="0BB3DA33" w14:textId="77777777" w:rsidR="00562545" w:rsidRDefault="00C3382B">
          <w:pPr>
            <w:pStyle w:val="Kazalovsebine1"/>
            <w:tabs>
              <w:tab w:val="left" w:pos="400"/>
              <w:tab w:val="right" w:leader="dot" w:pos="9016"/>
            </w:tabs>
            <w:rPr>
              <w:rFonts w:asciiTheme="minorHAnsi" w:eastAsiaTheme="minorEastAsia" w:hAnsiTheme="minorHAnsi" w:cstheme="minorBidi"/>
              <w:noProof/>
              <w:sz w:val="22"/>
            </w:rPr>
          </w:pPr>
          <w:hyperlink w:anchor="_Toc64543190" w:history="1">
            <w:r w:rsidR="00562545" w:rsidRPr="00ED04A2">
              <w:rPr>
                <w:rStyle w:val="Hiperpovezava"/>
                <w:noProof/>
              </w:rPr>
              <w:t>8</w:t>
            </w:r>
            <w:r w:rsidR="00562545">
              <w:rPr>
                <w:rFonts w:asciiTheme="minorHAnsi" w:eastAsiaTheme="minorEastAsia" w:hAnsiTheme="minorHAnsi" w:cstheme="minorBidi"/>
                <w:noProof/>
                <w:sz w:val="22"/>
              </w:rPr>
              <w:tab/>
            </w:r>
            <w:r w:rsidR="00562545" w:rsidRPr="00ED04A2">
              <w:rPr>
                <w:rStyle w:val="Hiperpovezava"/>
                <w:noProof/>
              </w:rPr>
              <w:t>TEMELJNE PRVINE, KI DOLOČAJO INVESTICIJO</w:t>
            </w:r>
            <w:r w:rsidR="00562545">
              <w:rPr>
                <w:noProof/>
              </w:rPr>
              <w:tab/>
            </w:r>
            <w:r w:rsidR="00562545">
              <w:rPr>
                <w:noProof/>
              </w:rPr>
              <w:fldChar w:fldCharType="begin"/>
            </w:r>
            <w:r w:rsidR="00562545">
              <w:rPr>
                <w:noProof/>
              </w:rPr>
              <w:instrText xml:space="preserve"> PAGEREF _Toc64543190 \h </w:instrText>
            </w:r>
            <w:r w:rsidR="00562545">
              <w:rPr>
                <w:noProof/>
              </w:rPr>
            </w:r>
            <w:r w:rsidR="00562545">
              <w:rPr>
                <w:noProof/>
              </w:rPr>
              <w:fldChar w:fldCharType="separate"/>
            </w:r>
            <w:r w:rsidR="00562545">
              <w:rPr>
                <w:noProof/>
              </w:rPr>
              <w:t>34</w:t>
            </w:r>
            <w:r w:rsidR="00562545">
              <w:rPr>
                <w:noProof/>
              </w:rPr>
              <w:fldChar w:fldCharType="end"/>
            </w:r>
          </w:hyperlink>
        </w:p>
        <w:p w14:paraId="0DC699E4"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91" w:history="1">
            <w:r w:rsidR="00562545" w:rsidRPr="00ED04A2">
              <w:rPr>
                <w:rStyle w:val="Hiperpovezava"/>
                <w:noProof/>
              </w:rPr>
              <w:t>8.1</w:t>
            </w:r>
            <w:r w:rsidR="00562545">
              <w:rPr>
                <w:rFonts w:asciiTheme="minorHAnsi" w:eastAsiaTheme="minorEastAsia" w:hAnsiTheme="minorHAnsi" w:cstheme="minorBidi"/>
                <w:noProof/>
                <w:sz w:val="22"/>
              </w:rPr>
              <w:tab/>
            </w:r>
            <w:r w:rsidR="00562545" w:rsidRPr="00ED04A2">
              <w:rPr>
                <w:rStyle w:val="Hiperpovezava"/>
                <w:noProof/>
              </w:rPr>
              <w:t>Predhodna idejna rešitev ali študija</w:t>
            </w:r>
            <w:r w:rsidR="00562545">
              <w:rPr>
                <w:noProof/>
              </w:rPr>
              <w:tab/>
            </w:r>
            <w:r w:rsidR="00562545">
              <w:rPr>
                <w:noProof/>
              </w:rPr>
              <w:fldChar w:fldCharType="begin"/>
            </w:r>
            <w:r w:rsidR="00562545">
              <w:rPr>
                <w:noProof/>
              </w:rPr>
              <w:instrText xml:space="preserve"> PAGEREF _Toc64543191 \h </w:instrText>
            </w:r>
            <w:r w:rsidR="00562545">
              <w:rPr>
                <w:noProof/>
              </w:rPr>
            </w:r>
            <w:r w:rsidR="00562545">
              <w:rPr>
                <w:noProof/>
              </w:rPr>
              <w:fldChar w:fldCharType="separate"/>
            </w:r>
            <w:r w:rsidR="00562545">
              <w:rPr>
                <w:noProof/>
              </w:rPr>
              <w:t>34</w:t>
            </w:r>
            <w:r w:rsidR="00562545">
              <w:rPr>
                <w:noProof/>
              </w:rPr>
              <w:fldChar w:fldCharType="end"/>
            </w:r>
          </w:hyperlink>
        </w:p>
        <w:p w14:paraId="170A7E9F"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92" w:history="1">
            <w:r w:rsidR="00562545" w:rsidRPr="00ED04A2">
              <w:rPr>
                <w:rStyle w:val="Hiperpovezava"/>
                <w:noProof/>
              </w:rPr>
              <w:t>8.2</w:t>
            </w:r>
            <w:r w:rsidR="00562545">
              <w:rPr>
                <w:rFonts w:asciiTheme="minorHAnsi" w:eastAsiaTheme="minorEastAsia" w:hAnsiTheme="minorHAnsi" w:cstheme="minorBidi"/>
                <w:noProof/>
                <w:sz w:val="22"/>
              </w:rPr>
              <w:tab/>
            </w:r>
            <w:r w:rsidR="00562545" w:rsidRPr="00ED04A2">
              <w:rPr>
                <w:rStyle w:val="Hiperpovezava"/>
                <w:noProof/>
              </w:rPr>
              <w:t>Opis in grafični prikaz lokacije</w:t>
            </w:r>
            <w:r w:rsidR="00562545">
              <w:rPr>
                <w:noProof/>
              </w:rPr>
              <w:tab/>
            </w:r>
            <w:r w:rsidR="00562545">
              <w:rPr>
                <w:noProof/>
              </w:rPr>
              <w:fldChar w:fldCharType="begin"/>
            </w:r>
            <w:r w:rsidR="00562545">
              <w:rPr>
                <w:noProof/>
              </w:rPr>
              <w:instrText xml:space="preserve"> PAGEREF _Toc64543192 \h </w:instrText>
            </w:r>
            <w:r w:rsidR="00562545">
              <w:rPr>
                <w:noProof/>
              </w:rPr>
            </w:r>
            <w:r w:rsidR="00562545">
              <w:rPr>
                <w:noProof/>
              </w:rPr>
              <w:fldChar w:fldCharType="separate"/>
            </w:r>
            <w:r w:rsidR="00562545">
              <w:rPr>
                <w:noProof/>
              </w:rPr>
              <w:t>34</w:t>
            </w:r>
            <w:r w:rsidR="00562545">
              <w:rPr>
                <w:noProof/>
              </w:rPr>
              <w:fldChar w:fldCharType="end"/>
            </w:r>
          </w:hyperlink>
        </w:p>
        <w:p w14:paraId="08A8557C"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93" w:history="1">
            <w:r w:rsidR="00562545" w:rsidRPr="00ED04A2">
              <w:rPr>
                <w:rStyle w:val="Hiperpovezava"/>
                <w:noProof/>
              </w:rPr>
              <w:t>8.3</w:t>
            </w:r>
            <w:r w:rsidR="00562545">
              <w:rPr>
                <w:rFonts w:asciiTheme="minorHAnsi" w:eastAsiaTheme="minorEastAsia" w:hAnsiTheme="minorHAnsi" w:cstheme="minorBidi"/>
                <w:noProof/>
                <w:sz w:val="22"/>
              </w:rPr>
              <w:tab/>
            </w:r>
            <w:r w:rsidR="00562545" w:rsidRPr="00ED04A2">
              <w:rPr>
                <w:rStyle w:val="Hiperpovezava"/>
                <w:noProof/>
              </w:rPr>
              <w:t>Obseg in specifikacija investicijskih stroškov s časovnim načrtom izvedbe</w:t>
            </w:r>
            <w:r w:rsidR="00562545">
              <w:rPr>
                <w:noProof/>
              </w:rPr>
              <w:tab/>
            </w:r>
            <w:r w:rsidR="00562545">
              <w:rPr>
                <w:noProof/>
              </w:rPr>
              <w:fldChar w:fldCharType="begin"/>
            </w:r>
            <w:r w:rsidR="00562545">
              <w:rPr>
                <w:noProof/>
              </w:rPr>
              <w:instrText xml:space="preserve"> PAGEREF _Toc64543193 \h </w:instrText>
            </w:r>
            <w:r w:rsidR="00562545">
              <w:rPr>
                <w:noProof/>
              </w:rPr>
            </w:r>
            <w:r w:rsidR="00562545">
              <w:rPr>
                <w:noProof/>
              </w:rPr>
              <w:fldChar w:fldCharType="separate"/>
            </w:r>
            <w:r w:rsidR="00562545">
              <w:rPr>
                <w:noProof/>
              </w:rPr>
              <w:t>34</w:t>
            </w:r>
            <w:r w:rsidR="00562545">
              <w:rPr>
                <w:noProof/>
              </w:rPr>
              <w:fldChar w:fldCharType="end"/>
            </w:r>
          </w:hyperlink>
        </w:p>
        <w:p w14:paraId="3CE4209B"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94" w:history="1">
            <w:r w:rsidR="00562545" w:rsidRPr="00ED04A2">
              <w:rPr>
                <w:rStyle w:val="Hiperpovezava"/>
                <w:noProof/>
              </w:rPr>
              <w:t>8.4</w:t>
            </w:r>
            <w:r w:rsidR="00562545">
              <w:rPr>
                <w:rFonts w:asciiTheme="minorHAnsi" w:eastAsiaTheme="minorEastAsia" w:hAnsiTheme="minorHAnsi" w:cstheme="minorBidi"/>
                <w:noProof/>
                <w:sz w:val="22"/>
              </w:rPr>
              <w:tab/>
            </w:r>
            <w:r w:rsidR="00562545" w:rsidRPr="00ED04A2">
              <w:rPr>
                <w:rStyle w:val="Hiperpovezava"/>
                <w:noProof/>
              </w:rPr>
              <w:t>Varstvo okolja</w:t>
            </w:r>
            <w:r w:rsidR="00562545">
              <w:rPr>
                <w:noProof/>
              </w:rPr>
              <w:tab/>
            </w:r>
            <w:r w:rsidR="00562545">
              <w:rPr>
                <w:noProof/>
              </w:rPr>
              <w:fldChar w:fldCharType="begin"/>
            </w:r>
            <w:r w:rsidR="00562545">
              <w:rPr>
                <w:noProof/>
              </w:rPr>
              <w:instrText xml:space="preserve"> PAGEREF _Toc64543194 \h </w:instrText>
            </w:r>
            <w:r w:rsidR="00562545">
              <w:rPr>
                <w:noProof/>
              </w:rPr>
            </w:r>
            <w:r w:rsidR="00562545">
              <w:rPr>
                <w:noProof/>
              </w:rPr>
              <w:fldChar w:fldCharType="separate"/>
            </w:r>
            <w:r w:rsidR="00562545">
              <w:rPr>
                <w:noProof/>
              </w:rPr>
              <w:t>36</w:t>
            </w:r>
            <w:r w:rsidR="00562545">
              <w:rPr>
                <w:noProof/>
              </w:rPr>
              <w:fldChar w:fldCharType="end"/>
            </w:r>
          </w:hyperlink>
        </w:p>
        <w:p w14:paraId="16C3BABF"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95" w:history="1">
            <w:r w:rsidR="00562545" w:rsidRPr="00ED04A2">
              <w:rPr>
                <w:rStyle w:val="Hiperpovezava"/>
                <w:noProof/>
              </w:rPr>
              <w:t>8.5</w:t>
            </w:r>
            <w:r w:rsidR="00562545">
              <w:rPr>
                <w:rFonts w:asciiTheme="minorHAnsi" w:eastAsiaTheme="minorEastAsia" w:hAnsiTheme="minorHAnsi" w:cstheme="minorBidi"/>
                <w:noProof/>
                <w:sz w:val="22"/>
              </w:rPr>
              <w:tab/>
            </w:r>
            <w:r w:rsidR="00562545" w:rsidRPr="00ED04A2">
              <w:rPr>
                <w:rStyle w:val="Hiperpovezava"/>
                <w:noProof/>
              </w:rPr>
              <w:t>Kadrovsko organizacijska shema s prostorsko opredelitvijo</w:t>
            </w:r>
            <w:r w:rsidR="00562545">
              <w:rPr>
                <w:noProof/>
              </w:rPr>
              <w:tab/>
            </w:r>
            <w:r w:rsidR="00562545">
              <w:rPr>
                <w:noProof/>
              </w:rPr>
              <w:fldChar w:fldCharType="begin"/>
            </w:r>
            <w:r w:rsidR="00562545">
              <w:rPr>
                <w:noProof/>
              </w:rPr>
              <w:instrText xml:space="preserve"> PAGEREF _Toc64543195 \h </w:instrText>
            </w:r>
            <w:r w:rsidR="00562545">
              <w:rPr>
                <w:noProof/>
              </w:rPr>
            </w:r>
            <w:r w:rsidR="00562545">
              <w:rPr>
                <w:noProof/>
              </w:rPr>
              <w:fldChar w:fldCharType="separate"/>
            </w:r>
            <w:r w:rsidR="00562545">
              <w:rPr>
                <w:noProof/>
              </w:rPr>
              <w:t>36</w:t>
            </w:r>
            <w:r w:rsidR="00562545">
              <w:rPr>
                <w:noProof/>
              </w:rPr>
              <w:fldChar w:fldCharType="end"/>
            </w:r>
          </w:hyperlink>
        </w:p>
        <w:p w14:paraId="6DDFDC18"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96" w:history="1">
            <w:r w:rsidR="00562545" w:rsidRPr="00ED04A2">
              <w:rPr>
                <w:rStyle w:val="Hiperpovezava"/>
                <w:noProof/>
              </w:rPr>
              <w:t>8.6</w:t>
            </w:r>
            <w:r w:rsidR="00562545">
              <w:rPr>
                <w:rFonts w:asciiTheme="minorHAnsi" w:eastAsiaTheme="minorEastAsia" w:hAnsiTheme="minorHAnsi" w:cstheme="minorBidi"/>
                <w:noProof/>
                <w:sz w:val="22"/>
              </w:rPr>
              <w:tab/>
            </w:r>
            <w:r w:rsidR="00562545" w:rsidRPr="00ED04A2">
              <w:rPr>
                <w:rStyle w:val="Hiperpovezava"/>
                <w:noProof/>
              </w:rPr>
              <w:t>Pričakovana stopnja izrabe zmogljivosti oziroma ekonomska upravičenost</w:t>
            </w:r>
            <w:r w:rsidR="00562545">
              <w:rPr>
                <w:noProof/>
              </w:rPr>
              <w:tab/>
            </w:r>
            <w:r w:rsidR="00562545">
              <w:rPr>
                <w:noProof/>
              </w:rPr>
              <w:fldChar w:fldCharType="begin"/>
            </w:r>
            <w:r w:rsidR="00562545">
              <w:rPr>
                <w:noProof/>
              </w:rPr>
              <w:instrText xml:space="preserve"> PAGEREF _Toc64543196 \h </w:instrText>
            </w:r>
            <w:r w:rsidR="00562545">
              <w:rPr>
                <w:noProof/>
              </w:rPr>
            </w:r>
            <w:r w:rsidR="00562545">
              <w:rPr>
                <w:noProof/>
              </w:rPr>
              <w:fldChar w:fldCharType="separate"/>
            </w:r>
            <w:r w:rsidR="00562545">
              <w:rPr>
                <w:noProof/>
              </w:rPr>
              <w:t>37</w:t>
            </w:r>
            <w:r w:rsidR="00562545">
              <w:rPr>
                <w:noProof/>
              </w:rPr>
              <w:fldChar w:fldCharType="end"/>
            </w:r>
          </w:hyperlink>
        </w:p>
        <w:p w14:paraId="400B7317"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97" w:history="1">
            <w:r w:rsidR="00562545" w:rsidRPr="00ED04A2">
              <w:rPr>
                <w:rStyle w:val="Hiperpovezava"/>
                <w:noProof/>
              </w:rPr>
              <w:t>8.7</w:t>
            </w:r>
            <w:r w:rsidR="00562545">
              <w:rPr>
                <w:rFonts w:asciiTheme="minorHAnsi" w:eastAsiaTheme="minorEastAsia" w:hAnsiTheme="minorHAnsi" w:cstheme="minorBidi"/>
                <w:noProof/>
                <w:sz w:val="22"/>
              </w:rPr>
              <w:tab/>
            </w:r>
            <w:r w:rsidR="00562545" w:rsidRPr="00ED04A2">
              <w:rPr>
                <w:rStyle w:val="Hiperpovezava"/>
                <w:noProof/>
              </w:rPr>
              <w:t>Viri financiranja</w:t>
            </w:r>
            <w:r w:rsidR="00562545">
              <w:rPr>
                <w:noProof/>
              </w:rPr>
              <w:tab/>
            </w:r>
            <w:r w:rsidR="00562545">
              <w:rPr>
                <w:noProof/>
              </w:rPr>
              <w:fldChar w:fldCharType="begin"/>
            </w:r>
            <w:r w:rsidR="00562545">
              <w:rPr>
                <w:noProof/>
              </w:rPr>
              <w:instrText xml:space="preserve"> PAGEREF _Toc64543197 \h </w:instrText>
            </w:r>
            <w:r w:rsidR="00562545">
              <w:rPr>
                <w:noProof/>
              </w:rPr>
            </w:r>
            <w:r w:rsidR="00562545">
              <w:rPr>
                <w:noProof/>
              </w:rPr>
              <w:fldChar w:fldCharType="separate"/>
            </w:r>
            <w:r w:rsidR="00562545">
              <w:rPr>
                <w:noProof/>
              </w:rPr>
              <w:t>37</w:t>
            </w:r>
            <w:r w:rsidR="00562545">
              <w:rPr>
                <w:noProof/>
              </w:rPr>
              <w:fldChar w:fldCharType="end"/>
            </w:r>
          </w:hyperlink>
        </w:p>
        <w:p w14:paraId="124B0244" w14:textId="77777777" w:rsidR="00562545" w:rsidRDefault="00C3382B">
          <w:pPr>
            <w:pStyle w:val="Kazalovsebine1"/>
            <w:tabs>
              <w:tab w:val="left" w:pos="400"/>
              <w:tab w:val="right" w:leader="dot" w:pos="9016"/>
            </w:tabs>
            <w:rPr>
              <w:rFonts w:asciiTheme="minorHAnsi" w:eastAsiaTheme="minorEastAsia" w:hAnsiTheme="minorHAnsi" w:cstheme="minorBidi"/>
              <w:noProof/>
              <w:sz w:val="22"/>
            </w:rPr>
          </w:pPr>
          <w:hyperlink w:anchor="_Toc64543198" w:history="1">
            <w:r w:rsidR="00562545" w:rsidRPr="00ED04A2">
              <w:rPr>
                <w:rStyle w:val="Hiperpovezava"/>
                <w:noProof/>
              </w:rPr>
              <w:t>9</w:t>
            </w:r>
            <w:r w:rsidR="00562545">
              <w:rPr>
                <w:rFonts w:asciiTheme="minorHAnsi" w:eastAsiaTheme="minorEastAsia" w:hAnsiTheme="minorHAnsi" w:cstheme="minorBidi"/>
                <w:noProof/>
                <w:sz w:val="22"/>
              </w:rPr>
              <w:tab/>
            </w:r>
            <w:r w:rsidR="00562545" w:rsidRPr="00ED04A2">
              <w:rPr>
                <w:rStyle w:val="Hiperpovezava"/>
                <w:noProof/>
              </w:rPr>
              <w:t>ANALIZA STROŠKOV IN KORISTI TER DOLOČITEV POMOČI EU</w:t>
            </w:r>
            <w:r w:rsidR="00562545">
              <w:rPr>
                <w:noProof/>
              </w:rPr>
              <w:tab/>
            </w:r>
            <w:r w:rsidR="00562545">
              <w:rPr>
                <w:noProof/>
              </w:rPr>
              <w:fldChar w:fldCharType="begin"/>
            </w:r>
            <w:r w:rsidR="00562545">
              <w:rPr>
                <w:noProof/>
              </w:rPr>
              <w:instrText xml:space="preserve"> PAGEREF _Toc64543198 \h </w:instrText>
            </w:r>
            <w:r w:rsidR="00562545">
              <w:rPr>
                <w:noProof/>
              </w:rPr>
            </w:r>
            <w:r w:rsidR="00562545">
              <w:rPr>
                <w:noProof/>
              </w:rPr>
              <w:fldChar w:fldCharType="separate"/>
            </w:r>
            <w:r w:rsidR="00562545">
              <w:rPr>
                <w:noProof/>
              </w:rPr>
              <w:t>38</w:t>
            </w:r>
            <w:r w:rsidR="00562545">
              <w:rPr>
                <w:noProof/>
              </w:rPr>
              <w:fldChar w:fldCharType="end"/>
            </w:r>
          </w:hyperlink>
        </w:p>
        <w:p w14:paraId="62A29410"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199" w:history="1">
            <w:r w:rsidR="00562545" w:rsidRPr="00ED04A2">
              <w:rPr>
                <w:rStyle w:val="Hiperpovezava"/>
                <w:noProof/>
              </w:rPr>
              <w:t>9.1</w:t>
            </w:r>
            <w:r w:rsidR="00562545">
              <w:rPr>
                <w:rFonts w:asciiTheme="minorHAnsi" w:eastAsiaTheme="minorEastAsia" w:hAnsiTheme="minorHAnsi" w:cstheme="minorBidi"/>
                <w:noProof/>
                <w:sz w:val="22"/>
              </w:rPr>
              <w:tab/>
            </w:r>
            <w:r w:rsidR="00562545" w:rsidRPr="00ED04A2">
              <w:rPr>
                <w:rStyle w:val="Hiperpovezava"/>
                <w:noProof/>
              </w:rPr>
              <w:t>Finančna analiza - izhodišča</w:t>
            </w:r>
            <w:r w:rsidR="00562545">
              <w:rPr>
                <w:noProof/>
              </w:rPr>
              <w:tab/>
            </w:r>
            <w:r w:rsidR="00562545">
              <w:rPr>
                <w:noProof/>
              </w:rPr>
              <w:fldChar w:fldCharType="begin"/>
            </w:r>
            <w:r w:rsidR="00562545">
              <w:rPr>
                <w:noProof/>
              </w:rPr>
              <w:instrText xml:space="preserve"> PAGEREF _Toc64543199 \h </w:instrText>
            </w:r>
            <w:r w:rsidR="00562545">
              <w:rPr>
                <w:noProof/>
              </w:rPr>
            </w:r>
            <w:r w:rsidR="00562545">
              <w:rPr>
                <w:noProof/>
              </w:rPr>
              <w:fldChar w:fldCharType="separate"/>
            </w:r>
            <w:r w:rsidR="00562545">
              <w:rPr>
                <w:noProof/>
              </w:rPr>
              <w:t>38</w:t>
            </w:r>
            <w:r w:rsidR="00562545">
              <w:rPr>
                <w:noProof/>
              </w:rPr>
              <w:fldChar w:fldCharType="end"/>
            </w:r>
          </w:hyperlink>
        </w:p>
        <w:p w14:paraId="12170DD8"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00" w:history="1">
            <w:r w:rsidR="00562545" w:rsidRPr="00ED04A2">
              <w:rPr>
                <w:rStyle w:val="Hiperpovezava"/>
                <w:noProof/>
              </w:rPr>
              <w:t>9.1.1</w:t>
            </w:r>
            <w:r w:rsidR="00562545">
              <w:rPr>
                <w:rFonts w:asciiTheme="minorHAnsi" w:eastAsiaTheme="minorEastAsia" w:hAnsiTheme="minorHAnsi" w:cstheme="minorBidi"/>
                <w:noProof/>
                <w:sz w:val="22"/>
              </w:rPr>
              <w:tab/>
            </w:r>
            <w:r w:rsidR="00562545" w:rsidRPr="00ED04A2">
              <w:rPr>
                <w:rStyle w:val="Hiperpovezava"/>
                <w:noProof/>
              </w:rPr>
              <w:t>Projekcija investicije – finančna analiza</w:t>
            </w:r>
            <w:r w:rsidR="00562545">
              <w:rPr>
                <w:noProof/>
              </w:rPr>
              <w:tab/>
            </w:r>
            <w:r w:rsidR="00562545">
              <w:rPr>
                <w:noProof/>
              </w:rPr>
              <w:fldChar w:fldCharType="begin"/>
            </w:r>
            <w:r w:rsidR="00562545">
              <w:rPr>
                <w:noProof/>
              </w:rPr>
              <w:instrText xml:space="preserve"> PAGEREF _Toc64543200 \h </w:instrText>
            </w:r>
            <w:r w:rsidR="00562545">
              <w:rPr>
                <w:noProof/>
              </w:rPr>
            </w:r>
            <w:r w:rsidR="00562545">
              <w:rPr>
                <w:noProof/>
              </w:rPr>
              <w:fldChar w:fldCharType="separate"/>
            </w:r>
            <w:r w:rsidR="00562545">
              <w:rPr>
                <w:noProof/>
              </w:rPr>
              <w:t>39</w:t>
            </w:r>
            <w:r w:rsidR="00562545">
              <w:rPr>
                <w:noProof/>
              </w:rPr>
              <w:fldChar w:fldCharType="end"/>
            </w:r>
          </w:hyperlink>
        </w:p>
        <w:p w14:paraId="197ADDC1"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01" w:history="1">
            <w:r w:rsidR="00562545" w:rsidRPr="00ED04A2">
              <w:rPr>
                <w:rStyle w:val="Hiperpovezava"/>
                <w:noProof/>
              </w:rPr>
              <w:t>9.1.2</w:t>
            </w:r>
            <w:r w:rsidR="00562545">
              <w:rPr>
                <w:rFonts w:asciiTheme="minorHAnsi" w:eastAsiaTheme="minorEastAsia" w:hAnsiTheme="minorHAnsi" w:cstheme="minorBidi"/>
                <w:noProof/>
                <w:sz w:val="22"/>
              </w:rPr>
              <w:tab/>
            </w:r>
            <w:r w:rsidR="00562545" w:rsidRPr="00ED04A2">
              <w:rPr>
                <w:rStyle w:val="Hiperpovezava"/>
                <w:noProof/>
              </w:rPr>
              <w:t>Projekcija stroškov</w:t>
            </w:r>
            <w:r w:rsidR="00562545">
              <w:rPr>
                <w:noProof/>
              </w:rPr>
              <w:tab/>
            </w:r>
            <w:r w:rsidR="00562545">
              <w:rPr>
                <w:noProof/>
              </w:rPr>
              <w:fldChar w:fldCharType="begin"/>
            </w:r>
            <w:r w:rsidR="00562545">
              <w:rPr>
                <w:noProof/>
              </w:rPr>
              <w:instrText xml:space="preserve"> PAGEREF _Toc64543201 \h </w:instrText>
            </w:r>
            <w:r w:rsidR="00562545">
              <w:rPr>
                <w:noProof/>
              </w:rPr>
            </w:r>
            <w:r w:rsidR="00562545">
              <w:rPr>
                <w:noProof/>
              </w:rPr>
              <w:fldChar w:fldCharType="separate"/>
            </w:r>
            <w:r w:rsidR="00562545">
              <w:rPr>
                <w:noProof/>
              </w:rPr>
              <w:t>40</w:t>
            </w:r>
            <w:r w:rsidR="00562545">
              <w:rPr>
                <w:noProof/>
              </w:rPr>
              <w:fldChar w:fldCharType="end"/>
            </w:r>
          </w:hyperlink>
        </w:p>
        <w:p w14:paraId="1999F721"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02" w:history="1">
            <w:r w:rsidR="00562545" w:rsidRPr="00ED04A2">
              <w:rPr>
                <w:rStyle w:val="Hiperpovezava"/>
                <w:noProof/>
              </w:rPr>
              <w:t>9.1.3</w:t>
            </w:r>
            <w:r w:rsidR="00562545">
              <w:rPr>
                <w:rFonts w:asciiTheme="minorHAnsi" w:eastAsiaTheme="minorEastAsia" w:hAnsiTheme="minorHAnsi" w:cstheme="minorBidi"/>
                <w:noProof/>
                <w:sz w:val="22"/>
              </w:rPr>
              <w:tab/>
            </w:r>
            <w:r w:rsidR="00562545" w:rsidRPr="00ED04A2">
              <w:rPr>
                <w:rStyle w:val="Hiperpovezava"/>
                <w:noProof/>
              </w:rPr>
              <w:t>Projekcija prihodkov</w:t>
            </w:r>
            <w:r w:rsidR="00562545">
              <w:rPr>
                <w:noProof/>
              </w:rPr>
              <w:tab/>
            </w:r>
            <w:r w:rsidR="00562545">
              <w:rPr>
                <w:noProof/>
              </w:rPr>
              <w:fldChar w:fldCharType="begin"/>
            </w:r>
            <w:r w:rsidR="00562545">
              <w:rPr>
                <w:noProof/>
              </w:rPr>
              <w:instrText xml:space="preserve"> PAGEREF _Toc64543202 \h </w:instrText>
            </w:r>
            <w:r w:rsidR="00562545">
              <w:rPr>
                <w:noProof/>
              </w:rPr>
            </w:r>
            <w:r w:rsidR="00562545">
              <w:rPr>
                <w:noProof/>
              </w:rPr>
              <w:fldChar w:fldCharType="separate"/>
            </w:r>
            <w:r w:rsidR="00562545">
              <w:rPr>
                <w:noProof/>
              </w:rPr>
              <w:t>41</w:t>
            </w:r>
            <w:r w:rsidR="00562545">
              <w:rPr>
                <w:noProof/>
              </w:rPr>
              <w:fldChar w:fldCharType="end"/>
            </w:r>
          </w:hyperlink>
        </w:p>
        <w:p w14:paraId="42AA6170"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03" w:history="1">
            <w:r w:rsidR="00562545" w:rsidRPr="00ED04A2">
              <w:rPr>
                <w:rStyle w:val="Hiperpovezava"/>
                <w:noProof/>
              </w:rPr>
              <w:t>9.1.4</w:t>
            </w:r>
            <w:r w:rsidR="00562545">
              <w:rPr>
                <w:rFonts w:asciiTheme="minorHAnsi" w:eastAsiaTheme="minorEastAsia" w:hAnsiTheme="minorHAnsi" w:cstheme="minorBidi"/>
                <w:noProof/>
                <w:sz w:val="22"/>
              </w:rPr>
              <w:tab/>
            </w:r>
            <w:r w:rsidR="00562545" w:rsidRPr="00ED04A2">
              <w:rPr>
                <w:rStyle w:val="Hiperpovezava"/>
                <w:noProof/>
              </w:rPr>
              <w:t>Neto sedanja vrednost in interna stopnja donosa pri finančni analizi</w:t>
            </w:r>
            <w:r w:rsidR="00562545">
              <w:rPr>
                <w:noProof/>
              </w:rPr>
              <w:tab/>
            </w:r>
            <w:r w:rsidR="00562545">
              <w:rPr>
                <w:noProof/>
              </w:rPr>
              <w:fldChar w:fldCharType="begin"/>
            </w:r>
            <w:r w:rsidR="00562545">
              <w:rPr>
                <w:noProof/>
              </w:rPr>
              <w:instrText xml:space="preserve"> PAGEREF _Toc64543203 \h </w:instrText>
            </w:r>
            <w:r w:rsidR="00562545">
              <w:rPr>
                <w:noProof/>
              </w:rPr>
            </w:r>
            <w:r w:rsidR="00562545">
              <w:rPr>
                <w:noProof/>
              </w:rPr>
              <w:fldChar w:fldCharType="separate"/>
            </w:r>
            <w:r w:rsidR="00562545">
              <w:rPr>
                <w:noProof/>
              </w:rPr>
              <w:t>42</w:t>
            </w:r>
            <w:r w:rsidR="00562545">
              <w:rPr>
                <w:noProof/>
              </w:rPr>
              <w:fldChar w:fldCharType="end"/>
            </w:r>
          </w:hyperlink>
        </w:p>
        <w:p w14:paraId="1D68E539"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04" w:history="1">
            <w:r w:rsidR="00562545" w:rsidRPr="00ED04A2">
              <w:rPr>
                <w:rStyle w:val="Hiperpovezava"/>
                <w:noProof/>
              </w:rPr>
              <w:t>9.1.5</w:t>
            </w:r>
            <w:r w:rsidR="00562545">
              <w:rPr>
                <w:rFonts w:asciiTheme="minorHAnsi" w:eastAsiaTheme="minorEastAsia" w:hAnsiTheme="minorHAnsi" w:cstheme="minorBidi"/>
                <w:noProof/>
                <w:sz w:val="22"/>
              </w:rPr>
              <w:tab/>
            </w:r>
            <w:r w:rsidR="00562545" w:rsidRPr="00ED04A2">
              <w:rPr>
                <w:rStyle w:val="Hiperpovezava"/>
                <w:noProof/>
              </w:rPr>
              <w:t>Izračun maksimalnega prispevka Skupnosti</w:t>
            </w:r>
            <w:r w:rsidR="00562545">
              <w:rPr>
                <w:noProof/>
              </w:rPr>
              <w:tab/>
            </w:r>
            <w:r w:rsidR="00562545">
              <w:rPr>
                <w:noProof/>
              </w:rPr>
              <w:fldChar w:fldCharType="begin"/>
            </w:r>
            <w:r w:rsidR="00562545">
              <w:rPr>
                <w:noProof/>
              </w:rPr>
              <w:instrText xml:space="preserve"> PAGEREF _Toc64543204 \h </w:instrText>
            </w:r>
            <w:r w:rsidR="00562545">
              <w:rPr>
                <w:noProof/>
              </w:rPr>
            </w:r>
            <w:r w:rsidR="00562545">
              <w:rPr>
                <w:noProof/>
              </w:rPr>
              <w:fldChar w:fldCharType="separate"/>
            </w:r>
            <w:r w:rsidR="00562545">
              <w:rPr>
                <w:noProof/>
              </w:rPr>
              <w:t>42</w:t>
            </w:r>
            <w:r w:rsidR="00562545">
              <w:rPr>
                <w:noProof/>
              </w:rPr>
              <w:fldChar w:fldCharType="end"/>
            </w:r>
          </w:hyperlink>
        </w:p>
        <w:p w14:paraId="5C2E85E2"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205" w:history="1">
            <w:r w:rsidR="00562545" w:rsidRPr="00ED04A2">
              <w:rPr>
                <w:rStyle w:val="Hiperpovezava"/>
                <w:noProof/>
              </w:rPr>
              <w:t>9.2</w:t>
            </w:r>
            <w:r w:rsidR="00562545">
              <w:rPr>
                <w:rFonts w:asciiTheme="minorHAnsi" w:eastAsiaTheme="minorEastAsia" w:hAnsiTheme="minorHAnsi" w:cstheme="minorBidi"/>
                <w:noProof/>
                <w:sz w:val="22"/>
              </w:rPr>
              <w:tab/>
            </w:r>
            <w:r w:rsidR="00562545" w:rsidRPr="00ED04A2">
              <w:rPr>
                <w:rStyle w:val="Hiperpovezava"/>
                <w:noProof/>
              </w:rPr>
              <w:t>Ekonomska analiza - izhodišča</w:t>
            </w:r>
            <w:r w:rsidR="00562545">
              <w:rPr>
                <w:noProof/>
              </w:rPr>
              <w:tab/>
            </w:r>
            <w:r w:rsidR="00562545">
              <w:rPr>
                <w:noProof/>
              </w:rPr>
              <w:fldChar w:fldCharType="begin"/>
            </w:r>
            <w:r w:rsidR="00562545">
              <w:rPr>
                <w:noProof/>
              </w:rPr>
              <w:instrText xml:space="preserve"> PAGEREF _Toc64543205 \h </w:instrText>
            </w:r>
            <w:r w:rsidR="00562545">
              <w:rPr>
                <w:noProof/>
              </w:rPr>
            </w:r>
            <w:r w:rsidR="00562545">
              <w:rPr>
                <w:noProof/>
              </w:rPr>
              <w:fldChar w:fldCharType="separate"/>
            </w:r>
            <w:r w:rsidR="00562545">
              <w:rPr>
                <w:noProof/>
              </w:rPr>
              <w:t>43</w:t>
            </w:r>
            <w:r w:rsidR="00562545">
              <w:rPr>
                <w:noProof/>
              </w:rPr>
              <w:fldChar w:fldCharType="end"/>
            </w:r>
          </w:hyperlink>
        </w:p>
        <w:p w14:paraId="7FD3288F"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06" w:history="1">
            <w:r w:rsidR="00562545" w:rsidRPr="00ED04A2">
              <w:rPr>
                <w:rStyle w:val="Hiperpovezava"/>
                <w:noProof/>
              </w:rPr>
              <w:t>9.2.1</w:t>
            </w:r>
            <w:r w:rsidR="00562545">
              <w:rPr>
                <w:rFonts w:asciiTheme="minorHAnsi" w:eastAsiaTheme="minorEastAsia" w:hAnsiTheme="minorHAnsi" w:cstheme="minorBidi"/>
                <w:noProof/>
                <w:sz w:val="22"/>
              </w:rPr>
              <w:tab/>
            </w:r>
            <w:r w:rsidR="00562545" w:rsidRPr="00ED04A2">
              <w:rPr>
                <w:rStyle w:val="Hiperpovezava"/>
                <w:noProof/>
              </w:rPr>
              <w:t>Projekcija investicije – ekonomska analiza</w:t>
            </w:r>
            <w:r w:rsidR="00562545">
              <w:rPr>
                <w:noProof/>
              </w:rPr>
              <w:tab/>
            </w:r>
            <w:r w:rsidR="00562545">
              <w:rPr>
                <w:noProof/>
              </w:rPr>
              <w:fldChar w:fldCharType="begin"/>
            </w:r>
            <w:r w:rsidR="00562545">
              <w:rPr>
                <w:noProof/>
              </w:rPr>
              <w:instrText xml:space="preserve"> PAGEREF _Toc64543206 \h </w:instrText>
            </w:r>
            <w:r w:rsidR="00562545">
              <w:rPr>
                <w:noProof/>
              </w:rPr>
            </w:r>
            <w:r w:rsidR="00562545">
              <w:rPr>
                <w:noProof/>
              </w:rPr>
              <w:fldChar w:fldCharType="separate"/>
            </w:r>
            <w:r w:rsidR="00562545">
              <w:rPr>
                <w:noProof/>
              </w:rPr>
              <w:t>44</w:t>
            </w:r>
            <w:r w:rsidR="00562545">
              <w:rPr>
                <w:noProof/>
              </w:rPr>
              <w:fldChar w:fldCharType="end"/>
            </w:r>
          </w:hyperlink>
        </w:p>
        <w:p w14:paraId="62C7E0A5"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07" w:history="1">
            <w:r w:rsidR="00562545" w:rsidRPr="00ED04A2">
              <w:rPr>
                <w:rStyle w:val="Hiperpovezava"/>
                <w:noProof/>
              </w:rPr>
              <w:t>9.2.2</w:t>
            </w:r>
            <w:r w:rsidR="00562545">
              <w:rPr>
                <w:rFonts w:asciiTheme="minorHAnsi" w:eastAsiaTheme="minorEastAsia" w:hAnsiTheme="minorHAnsi" w:cstheme="minorBidi"/>
                <w:noProof/>
                <w:sz w:val="22"/>
              </w:rPr>
              <w:tab/>
            </w:r>
            <w:r w:rsidR="00562545" w:rsidRPr="00ED04A2">
              <w:rPr>
                <w:rStyle w:val="Hiperpovezava"/>
                <w:noProof/>
              </w:rPr>
              <w:t>Neto sedanja vrednost in interna stopnja donosa pri ekonomski analizi</w:t>
            </w:r>
            <w:r w:rsidR="00562545">
              <w:rPr>
                <w:noProof/>
              </w:rPr>
              <w:tab/>
            </w:r>
            <w:r w:rsidR="00562545">
              <w:rPr>
                <w:noProof/>
              </w:rPr>
              <w:fldChar w:fldCharType="begin"/>
            </w:r>
            <w:r w:rsidR="00562545">
              <w:rPr>
                <w:noProof/>
              </w:rPr>
              <w:instrText xml:space="preserve"> PAGEREF _Toc64543207 \h </w:instrText>
            </w:r>
            <w:r w:rsidR="00562545">
              <w:rPr>
                <w:noProof/>
              </w:rPr>
            </w:r>
            <w:r w:rsidR="00562545">
              <w:rPr>
                <w:noProof/>
              </w:rPr>
              <w:fldChar w:fldCharType="separate"/>
            </w:r>
            <w:r w:rsidR="00562545">
              <w:rPr>
                <w:noProof/>
              </w:rPr>
              <w:t>45</w:t>
            </w:r>
            <w:r w:rsidR="00562545">
              <w:rPr>
                <w:noProof/>
              </w:rPr>
              <w:fldChar w:fldCharType="end"/>
            </w:r>
          </w:hyperlink>
        </w:p>
        <w:p w14:paraId="29020CF5"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08" w:history="1">
            <w:r w:rsidR="00562545" w:rsidRPr="00ED04A2">
              <w:rPr>
                <w:rStyle w:val="Hiperpovezava"/>
                <w:noProof/>
              </w:rPr>
              <w:t>9.2.3</w:t>
            </w:r>
            <w:r w:rsidR="00562545">
              <w:rPr>
                <w:rFonts w:asciiTheme="minorHAnsi" w:eastAsiaTheme="minorEastAsia" w:hAnsiTheme="minorHAnsi" w:cstheme="minorBidi"/>
                <w:noProof/>
                <w:sz w:val="22"/>
              </w:rPr>
              <w:tab/>
            </w:r>
            <w:r w:rsidR="00562545" w:rsidRPr="00ED04A2">
              <w:rPr>
                <w:rStyle w:val="Hiperpovezava"/>
                <w:noProof/>
              </w:rPr>
              <w:t>Izračun ekonomske upravičenosti operacije z jasno opredeljenimi izhodišči</w:t>
            </w:r>
            <w:r w:rsidR="00562545">
              <w:rPr>
                <w:noProof/>
              </w:rPr>
              <w:tab/>
            </w:r>
            <w:r w:rsidR="00562545">
              <w:rPr>
                <w:noProof/>
              </w:rPr>
              <w:fldChar w:fldCharType="begin"/>
            </w:r>
            <w:r w:rsidR="00562545">
              <w:rPr>
                <w:noProof/>
              </w:rPr>
              <w:instrText xml:space="preserve"> PAGEREF _Toc64543208 \h </w:instrText>
            </w:r>
            <w:r w:rsidR="00562545">
              <w:rPr>
                <w:noProof/>
              </w:rPr>
            </w:r>
            <w:r w:rsidR="00562545">
              <w:rPr>
                <w:noProof/>
              </w:rPr>
              <w:fldChar w:fldCharType="separate"/>
            </w:r>
            <w:r w:rsidR="00562545">
              <w:rPr>
                <w:noProof/>
              </w:rPr>
              <w:t>45</w:t>
            </w:r>
            <w:r w:rsidR="00562545">
              <w:rPr>
                <w:noProof/>
              </w:rPr>
              <w:fldChar w:fldCharType="end"/>
            </w:r>
          </w:hyperlink>
        </w:p>
        <w:p w14:paraId="4EB7E5E0"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209" w:history="1">
            <w:r w:rsidR="00562545" w:rsidRPr="00ED04A2">
              <w:rPr>
                <w:rStyle w:val="Hiperpovezava"/>
                <w:noProof/>
              </w:rPr>
              <w:t>9.3</w:t>
            </w:r>
            <w:r w:rsidR="00562545">
              <w:rPr>
                <w:rFonts w:asciiTheme="minorHAnsi" w:eastAsiaTheme="minorEastAsia" w:hAnsiTheme="minorHAnsi" w:cstheme="minorBidi"/>
                <w:noProof/>
                <w:sz w:val="22"/>
              </w:rPr>
              <w:tab/>
            </w:r>
            <w:r w:rsidR="00562545" w:rsidRPr="00ED04A2">
              <w:rPr>
                <w:rStyle w:val="Hiperpovezava"/>
                <w:noProof/>
              </w:rPr>
              <w:t>Analiza občutljivosti in tveganja</w:t>
            </w:r>
            <w:r w:rsidR="00562545">
              <w:rPr>
                <w:noProof/>
              </w:rPr>
              <w:tab/>
            </w:r>
            <w:r w:rsidR="00562545">
              <w:rPr>
                <w:noProof/>
              </w:rPr>
              <w:fldChar w:fldCharType="begin"/>
            </w:r>
            <w:r w:rsidR="00562545">
              <w:rPr>
                <w:noProof/>
              </w:rPr>
              <w:instrText xml:space="preserve"> PAGEREF _Toc64543209 \h </w:instrText>
            </w:r>
            <w:r w:rsidR="00562545">
              <w:rPr>
                <w:noProof/>
              </w:rPr>
            </w:r>
            <w:r w:rsidR="00562545">
              <w:rPr>
                <w:noProof/>
              </w:rPr>
              <w:fldChar w:fldCharType="separate"/>
            </w:r>
            <w:r w:rsidR="00562545">
              <w:rPr>
                <w:noProof/>
              </w:rPr>
              <w:t>46</w:t>
            </w:r>
            <w:r w:rsidR="00562545">
              <w:rPr>
                <w:noProof/>
              </w:rPr>
              <w:fldChar w:fldCharType="end"/>
            </w:r>
          </w:hyperlink>
        </w:p>
        <w:p w14:paraId="7FFA982A"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10" w:history="1">
            <w:r w:rsidR="00562545" w:rsidRPr="00ED04A2">
              <w:rPr>
                <w:rStyle w:val="Hiperpovezava"/>
                <w:noProof/>
              </w:rPr>
              <w:t>9.3.1</w:t>
            </w:r>
            <w:r w:rsidR="00562545">
              <w:rPr>
                <w:rFonts w:asciiTheme="minorHAnsi" w:eastAsiaTheme="minorEastAsia" w:hAnsiTheme="minorHAnsi" w:cstheme="minorBidi"/>
                <w:noProof/>
                <w:sz w:val="22"/>
              </w:rPr>
              <w:tab/>
            </w:r>
            <w:r w:rsidR="00562545" w:rsidRPr="00ED04A2">
              <w:rPr>
                <w:rStyle w:val="Hiperpovezava"/>
                <w:noProof/>
              </w:rPr>
              <w:t>Splošna  analiza občutljivosti</w:t>
            </w:r>
            <w:r w:rsidR="00562545">
              <w:rPr>
                <w:noProof/>
              </w:rPr>
              <w:tab/>
            </w:r>
            <w:r w:rsidR="00562545">
              <w:rPr>
                <w:noProof/>
              </w:rPr>
              <w:fldChar w:fldCharType="begin"/>
            </w:r>
            <w:r w:rsidR="00562545">
              <w:rPr>
                <w:noProof/>
              </w:rPr>
              <w:instrText xml:space="preserve"> PAGEREF _Toc64543210 \h </w:instrText>
            </w:r>
            <w:r w:rsidR="00562545">
              <w:rPr>
                <w:noProof/>
              </w:rPr>
            </w:r>
            <w:r w:rsidR="00562545">
              <w:rPr>
                <w:noProof/>
              </w:rPr>
              <w:fldChar w:fldCharType="separate"/>
            </w:r>
            <w:r w:rsidR="00562545">
              <w:rPr>
                <w:noProof/>
              </w:rPr>
              <w:t>46</w:t>
            </w:r>
            <w:r w:rsidR="00562545">
              <w:rPr>
                <w:noProof/>
              </w:rPr>
              <w:fldChar w:fldCharType="end"/>
            </w:r>
          </w:hyperlink>
        </w:p>
        <w:p w14:paraId="4BAC82A3"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11" w:history="1">
            <w:r w:rsidR="00562545" w:rsidRPr="00ED04A2">
              <w:rPr>
                <w:rStyle w:val="Hiperpovezava"/>
                <w:noProof/>
              </w:rPr>
              <w:t>9.3.2</w:t>
            </w:r>
            <w:r w:rsidR="00562545">
              <w:rPr>
                <w:rFonts w:asciiTheme="minorHAnsi" w:eastAsiaTheme="minorEastAsia" w:hAnsiTheme="minorHAnsi" w:cstheme="minorBidi"/>
                <w:noProof/>
                <w:sz w:val="22"/>
              </w:rPr>
              <w:tab/>
            </w:r>
            <w:r w:rsidR="00562545" w:rsidRPr="00ED04A2">
              <w:rPr>
                <w:rStyle w:val="Hiperpovezava"/>
                <w:noProof/>
              </w:rPr>
              <w:t>Analiza občutljivosti za opredelitev kritičnih spremenljivk</w:t>
            </w:r>
            <w:r w:rsidR="00562545">
              <w:rPr>
                <w:noProof/>
              </w:rPr>
              <w:tab/>
            </w:r>
            <w:r w:rsidR="00562545">
              <w:rPr>
                <w:noProof/>
              </w:rPr>
              <w:fldChar w:fldCharType="begin"/>
            </w:r>
            <w:r w:rsidR="00562545">
              <w:rPr>
                <w:noProof/>
              </w:rPr>
              <w:instrText xml:space="preserve"> PAGEREF _Toc64543211 \h </w:instrText>
            </w:r>
            <w:r w:rsidR="00562545">
              <w:rPr>
                <w:noProof/>
              </w:rPr>
            </w:r>
            <w:r w:rsidR="00562545">
              <w:rPr>
                <w:noProof/>
              </w:rPr>
              <w:fldChar w:fldCharType="separate"/>
            </w:r>
            <w:r w:rsidR="00562545">
              <w:rPr>
                <w:noProof/>
              </w:rPr>
              <w:t>47</w:t>
            </w:r>
            <w:r w:rsidR="00562545">
              <w:rPr>
                <w:noProof/>
              </w:rPr>
              <w:fldChar w:fldCharType="end"/>
            </w:r>
          </w:hyperlink>
        </w:p>
        <w:p w14:paraId="341C78F6"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12" w:history="1">
            <w:r w:rsidR="00562545" w:rsidRPr="00ED04A2">
              <w:rPr>
                <w:rStyle w:val="Hiperpovezava"/>
                <w:noProof/>
              </w:rPr>
              <w:t>9.3.3</w:t>
            </w:r>
            <w:r w:rsidR="00562545">
              <w:rPr>
                <w:rFonts w:asciiTheme="minorHAnsi" w:eastAsiaTheme="minorEastAsia" w:hAnsiTheme="minorHAnsi" w:cstheme="minorBidi"/>
                <w:noProof/>
                <w:sz w:val="22"/>
              </w:rPr>
              <w:tab/>
            </w:r>
            <w:r w:rsidR="00562545" w:rsidRPr="00ED04A2">
              <w:rPr>
                <w:rStyle w:val="Hiperpovezava"/>
                <w:noProof/>
              </w:rPr>
              <w:t>Analiza tveganja</w:t>
            </w:r>
            <w:r w:rsidR="00562545">
              <w:rPr>
                <w:noProof/>
              </w:rPr>
              <w:tab/>
            </w:r>
            <w:r w:rsidR="00562545">
              <w:rPr>
                <w:noProof/>
              </w:rPr>
              <w:fldChar w:fldCharType="begin"/>
            </w:r>
            <w:r w:rsidR="00562545">
              <w:rPr>
                <w:noProof/>
              </w:rPr>
              <w:instrText xml:space="preserve"> PAGEREF _Toc64543212 \h </w:instrText>
            </w:r>
            <w:r w:rsidR="00562545">
              <w:rPr>
                <w:noProof/>
              </w:rPr>
            </w:r>
            <w:r w:rsidR="00562545">
              <w:rPr>
                <w:noProof/>
              </w:rPr>
              <w:fldChar w:fldCharType="separate"/>
            </w:r>
            <w:r w:rsidR="00562545">
              <w:rPr>
                <w:noProof/>
              </w:rPr>
              <w:t>47</w:t>
            </w:r>
            <w:r w:rsidR="00562545">
              <w:rPr>
                <w:noProof/>
              </w:rPr>
              <w:fldChar w:fldCharType="end"/>
            </w:r>
          </w:hyperlink>
        </w:p>
        <w:p w14:paraId="435955BA" w14:textId="77777777" w:rsidR="00562545" w:rsidRDefault="00C3382B">
          <w:pPr>
            <w:pStyle w:val="Kazalovsebine3"/>
            <w:tabs>
              <w:tab w:val="left" w:pos="1100"/>
              <w:tab w:val="right" w:leader="dot" w:pos="9016"/>
            </w:tabs>
            <w:rPr>
              <w:rFonts w:asciiTheme="minorHAnsi" w:eastAsiaTheme="minorEastAsia" w:hAnsiTheme="minorHAnsi" w:cstheme="minorBidi"/>
              <w:noProof/>
              <w:sz w:val="22"/>
            </w:rPr>
          </w:pPr>
          <w:hyperlink w:anchor="_Toc64543213" w:history="1">
            <w:r w:rsidR="00562545" w:rsidRPr="00ED04A2">
              <w:rPr>
                <w:rStyle w:val="Hiperpovezava"/>
                <w:noProof/>
              </w:rPr>
              <w:t>9.3.4</w:t>
            </w:r>
            <w:r w:rsidR="00562545">
              <w:rPr>
                <w:rFonts w:asciiTheme="minorHAnsi" w:eastAsiaTheme="minorEastAsia" w:hAnsiTheme="minorHAnsi" w:cstheme="minorBidi"/>
                <w:noProof/>
                <w:sz w:val="22"/>
              </w:rPr>
              <w:tab/>
            </w:r>
            <w:r w:rsidR="00562545" w:rsidRPr="00ED04A2">
              <w:rPr>
                <w:rStyle w:val="Hiperpovezava"/>
                <w:noProof/>
              </w:rPr>
              <w:t>Analiza občutljivosti – večja odstopanja</w:t>
            </w:r>
            <w:r w:rsidR="00562545">
              <w:rPr>
                <w:noProof/>
              </w:rPr>
              <w:tab/>
            </w:r>
            <w:r w:rsidR="00562545">
              <w:rPr>
                <w:noProof/>
              </w:rPr>
              <w:fldChar w:fldCharType="begin"/>
            </w:r>
            <w:r w:rsidR="00562545">
              <w:rPr>
                <w:noProof/>
              </w:rPr>
              <w:instrText xml:space="preserve"> PAGEREF _Toc64543213 \h </w:instrText>
            </w:r>
            <w:r w:rsidR="00562545">
              <w:rPr>
                <w:noProof/>
              </w:rPr>
            </w:r>
            <w:r w:rsidR="00562545">
              <w:rPr>
                <w:noProof/>
              </w:rPr>
              <w:fldChar w:fldCharType="separate"/>
            </w:r>
            <w:r w:rsidR="00562545">
              <w:rPr>
                <w:noProof/>
              </w:rPr>
              <w:t>48</w:t>
            </w:r>
            <w:r w:rsidR="00562545">
              <w:rPr>
                <w:noProof/>
              </w:rPr>
              <w:fldChar w:fldCharType="end"/>
            </w:r>
          </w:hyperlink>
        </w:p>
        <w:p w14:paraId="553A8AAC" w14:textId="77777777" w:rsidR="00562545" w:rsidRDefault="00C3382B">
          <w:pPr>
            <w:pStyle w:val="Kazalovsebine1"/>
            <w:tabs>
              <w:tab w:val="left" w:pos="660"/>
              <w:tab w:val="right" w:leader="dot" w:pos="9016"/>
            </w:tabs>
            <w:rPr>
              <w:rFonts w:asciiTheme="minorHAnsi" w:eastAsiaTheme="minorEastAsia" w:hAnsiTheme="minorHAnsi" w:cstheme="minorBidi"/>
              <w:noProof/>
              <w:sz w:val="22"/>
            </w:rPr>
          </w:pPr>
          <w:hyperlink w:anchor="_Toc64543214" w:history="1">
            <w:r w:rsidR="00562545" w:rsidRPr="00ED04A2">
              <w:rPr>
                <w:rStyle w:val="Hiperpovezava"/>
                <w:noProof/>
              </w:rPr>
              <w:t>10</w:t>
            </w:r>
            <w:r w:rsidR="00562545">
              <w:rPr>
                <w:rFonts w:asciiTheme="minorHAnsi" w:eastAsiaTheme="minorEastAsia" w:hAnsiTheme="minorHAnsi" w:cstheme="minorBidi"/>
                <w:noProof/>
                <w:sz w:val="22"/>
              </w:rPr>
              <w:tab/>
            </w:r>
            <w:r w:rsidR="00562545" w:rsidRPr="00ED04A2">
              <w:rPr>
                <w:rStyle w:val="Hiperpovezava"/>
                <w:noProof/>
              </w:rPr>
              <w:t>PRIKAZ REZULTATOV OCENJEVANJA Z UTEMELJITVIJO UPRAVIČENOSTI INVESTICIJSKEGA PROJEKTA</w:t>
            </w:r>
            <w:r w:rsidR="00562545">
              <w:rPr>
                <w:noProof/>
              </w:rPr>
              <w:tab/>
            </w:r>
            <w:r w:rsidR="00562545">
              <w:rPr>
                <w:noProof/>
              </w:rPr>
              <w:fldChar w:fldCharType="begin"/>
            </w:r>
            <w:r w:rsidR="00562545">
              <w:rPr>
                <w:noProof/>
              </w:rPr>
              <w:instrText xml:space="preserve"> PAGEREF _Toc64543214 \h </w:instrText>
            </w:r>
            <w:r w:rsidR="00562545">
              <w:rPr>
                <w:noProof/>
              </w:rPr>
            </w:r>
            <w:r w:rsidR="00562545">
              <w:rPr>
                <w:noProof/>
              </w:rPr>
              <w:fldChar w:fldCharType="separate"/>
            </w:r>
            <w:r w:rsidR="00562545">
              <w:rPr>
                <w:noProof/>
              </w:rPr>
              <w:t>49</w:t>
            </w:r>
            <w:r w:rsidR="00562545">
              <w:rPr>
                <w:noProof/>
              </w:rPr>
              <w:fldChar w:fldCharType="end"/>
            </w:r>
          </w:hyperlink>
        </w:p>
        <w:p w14:paraId="41E6DAFA" w14:textId="77777777" w:rsidR="00562545" w:rsidRDefault="00C3382B">
          <w:pPr>
            <w:pStyle w:val="Kazalovsebine1"/>
            <w:tabs>
              <w:tab w:val="left" w:pos="660"/>
              <w:tab w:val="right" w:leader="dot" w:pos="9016"/>
            </w:tabs>
            <w:rPr>
              <w:rFonts w:asciiTheme="minorHAnsi" w:eastAsiaTheme="minorEastAsia" w:hAnsiTheme="minorHAnsi" w:cstheme="minorBidi"/>
              <w:noProof/>
              <w:sz w:val="22"/>
            </w:rPr>
          </w:pPr>
          <w:hyperlink w:anchor="_Toc64543215" w:history="1">
            <w:r w:rsidR="00562545" w:rsidRPr="00ED04A2">
              <w:rPr>
                <w:rStyle w:val="Hiperpovezava"/>
                <w:noProof/>
              </w:rPr>
              <w:t>11</w:t>
            </w:r>
            <w:r w:rsidR="00562545">
              <w:rPr>
                <w:rFonts w:asciiTheme="minorHAnsi" w:eastAsiaTheme="minorEastAsia" w:hAnsiTheme="minorHAnsi" w:cstheme="minorBidi"/>
                <w:noProof/>
                <w:sz w:val="22"/>
              </w:rPr>
              <w:tab/>
            </w:r>
            <w:r w:rsidR="00562545" w:rsidRPr="00ED04A2">
              <w:rPr>
                <w:rStyle w:val="Hiperpovezava"/>
                <w:noProof/>
              </w:rPr>
              <w:t>UGOTOVITEV SMISELNOSTI IN MOŽNOSTI NADALJNJE PRIPRAVE INVESTICIJSKE, PROJEKTNE IN DRUGE DOKUMENTACIJE S ČASOVNIM NAČRTOM</w:t>
            </w:r>
            <w:r w:rsidR="00562545">
              <w:rPr>
                <w:noProof/>
              </w:rPr>
              <w:tab/>
            </w:r>
            <w:r w:rsidR="00562545">
              <w:rPr>
                <w:noProof/>
              </w:rPr>
              <w:fldChar w:fldCharType="begin"/>
            </w:r>
            <w:r w:rsidR="00562545">
              <w:rPr>
                <w:noProof/>
              </w:rPr>
              <w:instrText xml:space="preserve"> PAGEREF _Toc64543215 \h </w:instrText>
            </w:r>
            <w:r w:rsidR="00562545">
              <w:rPr>
                <w:noProof/>
              </w:rPr>
            </w:r>
            <w:r w:rsidR="00562545">
              <w:rPr>
                <w:noProof/>
              </w:rPr>
              <w:fldChar w:fldCharType="separate"/>
            </w:r>
            <w:r w:rsidR="00562545">
              <w:rPr>
                <w:noProof/>
              </w:rPr>
              <w:t>50</w:t>
            </w:r>
            <w:r w:rsidR="00562545">
              <w:rPr>
                <w:noProof/>
              </w:rPr>
              <w:fldChar w:fldCharType="end"/>
            </w:r>
          </w:hyperlink>
        </w:p>
        <w:p w14:paraId="506B7146" w14:textId="77777777" w:rsidR="00562545" w:rsidRDefault="00C3382B">
          <w:pPr>
            <w:pStyle w:val="Kazalovsebine2"/>
            <w:tabs>
              <w:tab w:val="left" w:pos="880"/>
              <w:tab w:val="right" w:leader="dot" w:pos="9016"/>
            </w:tabs>
            <w:rPr>
              <w:rFonts w:asciiTheme="minorHAnsi" w:eastAsiaTheme="minorEastAsia" w:hAnsiTheme="minorHAnsi" w:cstheme="minorBidi"/>
              <w:noProof/>
              <w:sz w:val="22"/>
            </w:rPr>
          </w:pPr>
          <w:hyperlink w:anchor="_Toc64543216" w:history="1">
            <w:r w:rsidR="00562545" w:rsidRPr="00ED04A2">
              <w:rPr>
                <w:rStyle w:val="Hiperpovezava"/>
                <w:noProof/>
              </w:rPr>
              <w:t>11.1</w:t>
            </w:r>
            <w:r w:rsidR="00562545">
              <w:rPr>
                <w:rFonts w:asciiTheme="minorHAnsi" w:eastAsiaTheme="minorEastAsia" w:hAnsiTheme="minorHAnsi" w:cstheme="minorBidi"/>
                <w:noProof/>
                <w:sz w:val="22"/>
              </w:rPr>
              <w:tab/>
            </w:r>
            <w:r w:rsidR="00562545" w:rsidRPr="00ED04A2">
              <w:rPr>
                <w:rStyle w:val="Hiperpovezava"/>
                <w:noProof/>
              </w:rPr>
              <w:t>Smiselnost investicije</w:t>
            </w:r>
            <w:r w:rsidR="00562545">
              <w:rPr>
                <w:noProof/>
              </w:rPr>
              <w:tab/>
            </w:r>
            <w:r w:rsidR="00562545">
              <w:rPr>
                <w:noProof/>
              </w:rPr>
              <w:fldChar w:fldCharType="begin"/>
            </w:r>
            <w:r w:rsidR="00562545">
              <w:rPr>
                <w:noProof/>
              </w:rPr>
              <w:instrText xml:space="preserve"> PAGEREF _Toc64543216 \h </w:instrText>
            </w:r>
            <w:r w:rsidR="00562545">
              <w:rPr>
                <w:noProof/>
              </w:rPr>
            </w:r>
            <w:r w:rsidR="00562545">
              <w:rPr>
                <w:noProof/>
              </w:rPr>
              <w:fldChar w:fldCharType="separate"/>
            </w:r>
            <w:r w:rsidR="00562545">
              <w:rPr>
                <w:noProof/>
              </w:rPr>
              <w:t>50</w:t>
            </w:r>
            <w:r w:rsidR="00562545">
              <w:rPr>
                <w:noProof/>
              </w:rPr>
              <w:fldChar w:fldCharType="end"/>
            </w:r>
          </w:hyperlink>
        </w:p>
        <w:p w14:paraId="5B3EC1D6" w14:textId="77777777" w:rsidR="005D55B2" w:rsidRDefault="00F813F0">
          <w:pPr>
            <w:pStyle w:val="Kazalovsebine2"/>
            <w:tabs>
              <w:tab w:val="right" w:leader="dot" w:pos="9026"/>
            </w:tabs>
          </w:pPr>
          <w:r>
            <w:rPr>
              <w:rStyle w:val="IndexLink"/>
            </w:rPr>
            <w:fldChar w:fldCharType="end"/>
          </w:r>
        </w:p>
      </w:sdtContent>
    </w:sdt>
    <w:p w14:paraId="5B3EC1D7" w14:textId="77777777" w:rsidR="005D55B2" w:rsidRDefault="005D55B2">
      <w:pPr>
        <w:spacing w:after="160" w:line="259" w:lineRule="auto"/>
        <w:ind w:left="0" w:firstLine="0"/>
        <w:rPr>
          <w:color w:val="009999"/>
        </w:rPr>
      </w:pPr>
    </w:p>
    <w:p w14:paraId="5B3EC1D8" w14:textId="77777777" w:rsidR="005D55B2" w:rsidRPr="00F813F0" w:rsidRDefault="00F813F0">
      <w:pPr>
        <w:spacing w:after="0" w:line="259" w:lineRule="auto"/>
        <w:ind w:left="0" w:firstLine="0"/>
        <w:rPr>
          <w:i/>
          <w:color w:val="0070C0"/>
        </w:rPr>
      </w:pPr>
      <w:r w:rsidRPr="00F813F0">
        <w:rPr>
          <w:i/>
          <w:color w:val="0070C0"/>
        </w:rPr>
        <w:t>Kazalo tabel:</w:t>
      </w:r>
    </w:p>
    <w:p w14:paraId="0C05DF70" w14:textId="77777777" w:rsidR="00562545" w:rsidRDefault="00F813F0">
      <w:pPr>
        <w:pStyle w:val="Kazaloslik"/>
        <w:tabs>
          <w:tab w:val="right" w:leader="dot" w:pos="9016"/>
        </w:tabs>
        <w:rPr>
          <w:rFonts w:asciiTheme="minorHAnsi" w:eastAsiaTheme="minorEastAsia" w:hAnsiTheme="minorHAnsi" w:cstheme="minorBidi"/>
          <w:noProof/>
          <w:sz w:val="22"/>
        </w:rPr>
      </w:pPr>
      <w:r>
        <w:fldChar w:fldCharType="begin"/>
      </w:r>
      <w:r>
        <w:rPr>
          <w:rStyle w:val="IndexLink"/>
        </w:rPr>
        <w:instrText>TOC \c "Tabela"</w:instrText>
      </w:r>
      <w:r>
        <w:rPr>
          <w:rStyle w:val="IndexLink"/>
        </w:rPr>
        <w:fldChar w:fldCharType="separate"/>
      </w:r>
      <w:r w:rsidR="00562545">
        <w:rPr>
          <w:noProof/>
        </w:rPr>
        <w:t>Tabela 3</w:t>
      </w:r>
      <w:r w:rsidR="00562545">
        <w:rPr>
          <w:noProof/>
        </w:rPr>
        <w:noBreakHyphen/>
        <w:t>1: Delež prebivalstva v Podravski regiji</w:t>
      </w:r>
      <w:r w:rsidR="00562545">
        <w:rPr>
          <w:noProof/>
        </w:rPr>
        <w:tab/>
      </w:r>
      <w:r w:rsidR="00562545">
        <w:rPr>
          <w:noProof/>
        </w:rPr>
        <w:fldChar w:fldCharType="begin"/>
      </w:r>
      <w:r w:rsidR="00562545">
        <w:rPr>
          <w:noProof/>
        </w:rPr>
        <w:instrText xml:space="preserve"> PAGEREF _Toc64543244 \h </w:instrText>
      </w:r>
      <w:r w:rsidR="00562545">
        <w:rPr>
          <w:noProof/>
        </w:rPr>
      </w:r>
      <w:r w:rsidR="00562545">
        <w:rPr>
          <w:noProof/>
        </w:rPr>
        <w:fldChar w:fldCharType="separate"/>
      </w:r>
      <w:r w:rsidR="00562545">
        <w:rPr>
          <w:noProof/>
        </w:rPr>
        <w:t>11</w:t>
      </w:r>
      <w:r w:rsidR="00562545">
        <w:rPr>
          <w:noProof/>
        </w:rPr>
        <w:fldChar w:fldCharType="end"/>
      </w:r>
    </w:p>
    <w:p w14:paraId="58598D06"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3</w:t>
      </w:r>
      <w:r>
        <w:rPr>
          <w:noProof/>
        </w:rPr>
        <w:noBreakHyphen/>
        <w:t>2: Starostna struktura prebivalstva v Podravski regiji</w:t>
      </w:r>
      <w:r>
        <w:rPr>
          <w:noProof/>
        </w:rPr>
        <w:tab/>
      </w:r>
      <w:r>
        <w:rPr>
          <w:noProof/>
        </w:rPr>
        <w:fldChar w:fldCharType="begin"/>
      </w:r>
      <w:r>
        <w:rPr>
          <w:noProof/>
        </w:rPr>
        <w:instrText xml:space="preserve"> PAGEREF _Toc64543245 \h </w:instrText>
      </w:r>
      <w:r>
        <w:rPr>
          <w:noProof/>
        </w:rPr>
      </w:r>
      <w:r>
        <w:rPr>
          <w:noProof/>
        </w:rPr>
        <w:fldChar w:fldCharType="separate"/>
      </w:r>
      <w:r>
        <w:rPr>
          <w:noProof/>
        </w:rPr>
        <w:t>11</w:t>
      </w:r>
      <w:r>
        <w:rPr>
          <w:noProof/>
        </w:rPr>
        <w:fldChar w:fldCharType="end"/>
      </w:r>
    </w:p>
    <w:p w14:paraId="7E840800"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3</w:t>
      </w:r>
      <w:r>
        <w:rPr>
          <w:noProof/>
        </w:rPr>
        <w:noBreakHyphen/>
        <w:t>3: Gostota naseljenosti v Podravski regiji</w:t>
      </w:r>
      <w:r>
        <w:rPr>
          <w:noProof/>
        </w:rPr>
        <w:tab/>
      </w:r>
      <w:r>
        <w:rPr>
          <w:noProof/>
        </w:rPr>
        <w:fldChar w:fldCharType="begin"/>
      </w:r>
      <w:r>
        <w:rPr>
          <w:noProof/>
        </w:rPr>
        <w:instrText xml:space="preserve"> PAGEREF _Toc64543246 \h </w:instrText>
      </w:r>
      <w:r>
        <w:rPr>
          <w:noProof/>
        </w:rPr>
      </w:r>
      <w:r>
        <w:rPr>
          <w:noProof/>
        </w:rPr>
        <w:fldChar w:fldCharType="separate"/>
      </w:r>
      <w:r>
        <w:rPr>
          <w:noProof/>
        </w:rPr>
        <w:t>12</w:t>
      </w:r>
      <w:r>
        <w:rPr>
          <w:noProof/>
        </w:rPr>
        <w:fldChar w:fldCharType="end"/>
      </w:r>
    </w:p>
    <w:p w14:paraId="2A33ECA0"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3</w:t>
      </w:r>
      <w:r>
        <w:rPr>
          <w:noProof/>
        </w:rPr>
        <w:noBreakHyphen/>
        <w:t>4: Osnovni podatki o občini Hajdina</w:t>
      </w:r>
      <w:r>
        <w:rPr>
          <w:noProof/>
        </w:rPr>
        <w:tab/>
      </w:r>
      <w:r>
        <w:rPr>
          <w:noProof/>
        </w:rPr>
        <w:fldChar w:fldCharType="begin"/>
      </w:r>
      <w:r>
        <w:rPr>
          <w:noProof/>
        </w:rPr>
        <w:instrText xml:space="preserve"> PAGEREF _Toc64543247 \h </w:instrText>
      </w:r>
      <w:r>
        <w:rPr>
          <w:noProof/>
        </w:rPr>
      </w:r>
      <w:r>
        <w:rPr>
          <w:noProof/>
        </w:rPr>
        <w:fldChar w:fldCharType="separate"/>
      </w:r>
      <w:r>
        <w:rPr>
          <w:noProof/>
        </w:rPr>
        <w:t>12</w:t>
      </w:r>
      <w:r>
        <w:rPr>
          <w:noProof/>
        </w:rPr>
        <w:fldChar w:fldCharType="end"/>
      </w:r>
    </w:p>
    <w:p w14:paraId="25097D16"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3</w:t>
      </w:r>
      <w:r>
        <w:rPr>
          <w:noProof/>
        </w:rPr>
        <w:noBreakHyphen/>
        <w:t>5: Prebivalstvo v občini Hajdina po spolu, primerjava Popis 2005 in v drugi polovici leta 2020</w:t>
      </w:r>
      <w:r>
        <w:rPr>
          <w:noProof/>
        </w:rPr>
        <w:tab/>
      </w:r>
      <w:r>
        <w:rPr>
          <w:noProof/>
        </w:rPr>
        <w:fldChar w:fldCharType="begin"/>
      </w:r>
      <w:r>
        <w:rPr>
          <w:noProof/>
        </w:rPr>
        <w:instrText xml:space="preserve"> PAGEREF _Toc64543248 \h </w:instrText>
      </w:r>
      <w:r>
        <w:rPr>
          <w:noProof/>
        </w:rPr>
      </w:r>
      <w:r>
        <w:rPr>
          <w:noProof/>
        </w:rPr>
        <w:fldChar w:fldCharType="separate"/>
      </w:r>
      <w:r>
        <w:rPr>
          <w:noProof/>
        </w:rPr>
        <w:t>14</w:t>
      </w:r>
      <w:r>
        <w:rPr>
          <w:noProof/>
        </w:rPr>
        <w:fldChar w:fldCharType="end"/>
      </w:r>
    </w:p>
    <w:p w14:paraId="781068FD"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3</w:t>
      </w:r>
      <w:r>
        <w:rPr>
          <w:noProof/>
        </w:rPr>
        <w:noBreakHyphen/>
        <w:t>6: Prebivalstvo po naseljih v občini Hajdina, druga polovica leta 2020</w:t>
      </w:r>
      <w:r>
        <w:rPr>
          <w:noProof/>
        </w:rPr>
        <w:tab/>
      </w:r>
      <w:r>
        <w:rPr>
          <w:noProof/>
        </w:rPr>
        <w:fldChar w:fldCharType="begin"/>
      </w:r>
      <w:r>
        <w:rPr>
          <w:noProof/>
        </w:rPr>
        <w:instrText xml:space="preserve"> PAGEREF _Toc64543249 \h </w:instrText>
      </w:r>
      <w:r>
        <w:rPr>
          <w:noProof/>
        </w:rPr>
      </w:r>
      <w:r>
        <w:rPr>
          <w:noProof/>
        </w:rPr>
        <w:fldChar w:fldCharType="separate"/>
      </w:r>
      <w:r>
        <w:rPr>
          <w:noProof/>
        </w:rPr>
        <w:t>14</w:t>
      </w:r>
      <w:r>
        <w:rPr>
          <w:noProof/>
        </w:rPr>
        <w:fldChar w:fldCharType="end"/>
      </w:r>
    </w:p>
    <w:p w14:paraId="2898B45D"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3</w:t>
      </w:r>
      <w:r>
        <w:rPr>
          <w:noProof/>
        </w:rPr>
        <w:noBreakHyphen/>
        <w:t>7: Starostna struktura prebivalstva v Občini Hajdina</w:t>
      </w:r>
      <w:r>
        <w:rPr>
          <w:noProof/>
        </w:rPr>
        <w:tab/>
      </w:r>
      <w:r>
        <w:rPr>
          <w:noProof/>
        </w:rPr>
        <w:fldChar w:fldCharType="begin"/>
      </w:r>
      <w:r>
        <w:rPr>
          <w:noProof/>
        </w:rPr>
        <w:instrText xml:space="preserve"> PAGEREF _Toc64543250 \h </w:instrText>
      </w:r>
      <w:r>
        <w:rPr>
          <w:noProof/>
        </w:rPr>
      </w:r>
      <w:r>
        <w:rPr>
          <w:noProof/>
        </w:rPr>
        <w:fldChar w:fldCharType="separate"/>
      </w:r>
      <w:r>
        <w:rPr>
          <w:noProof/>
        </w:rPr>
        <w:t>14</w:t>
      </w:r>
      <w:r>
        <w:rPr>
          <w:noProof/>
        </w:rPr>
        <w:fldChar w:fldCharType="end"/>
      </w:r>
    </w:p>
    <w:p w14:paraId="054C1068"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3</w:t>
      </w:r>
      <w:r>
        <w:rPr>
          <w:noProof/>
        </w:rPr>
        <w:noBreakHyphen/>
        <w:t>8: Pregled številčnega stanja učencev po triadah in oddelkih</w:t>
      </w:r>
      <w:r>
        <w:rPr>
          <w:noProof/>
        </w:rPr>
        <w:tab/>
      </w:r>
      <w:r>
        <w:rPr>
          <w:noProof/>
        </w:rPr>
        <w:fldChar w:fldCharType="begin"/>
      </w:r>
      <w:r>
        <w:rPr>
          <w:noProof/>
        </w:rPr>
        <w:instrText xml:space="preserve"> PAGEREF _Toc64543251 \h </w:instrText>
      </w:r>
      <w:r>
        <w:rPr>
          <w:noProof/>
        </w:rPr>
      </w:r>
      <w:r>
        <w:rPr>
          <w:noProof/>
        </w:rPr>
        <w:fldChar w:fldCharType="separate"/>
      </w:r>
      <w:r>
        <w:rPr>
          <w:noProof/>
        </w:rPr>
        <w:t>15</w:t>
      </w:r>
      <w:r>
        <w:rPr>
          <w:noProof/>
        </w:rPr>
        <w:fldChar w:fldCharType="end"/>
      </w:r>
    </w:p>
    <w:p w14:paraId="521E173C"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3</w:t>
      </w:r>
      <w:r>
        <w:rPr>
          <w:noProof/>
        </w:rPr>
        <w:noBreakHyphen/>
        <w:t>9: Število učencev po razredih in šolskem okolišu</w:t>
      </w:r>
      <w:r>
        <w:rPr>
          <w:noProof/>
        </w:rPr>
        <w:tab/>
      </w:r>
      <w:r>
        <w:rPr>
          <w:noProof/>
        </w:rPr>
        <w:fldChar w:fldCharType="begin"/>
      </w:r>
      <w:r>
        <w:rPr>
          <w:noProof/>
        </w:rPr>
        <w:instrText xml:space="preserve"> PAGEREF _Toc64543252 \h </w:instrText>
      </w:r>
      <w:r>
        <w:rPr>
          <w:noProof/>
        </w:rPr>
      </w:r>
      <w:r>
        <w:rPr>
          <w:noProof/>
        </w:rPr>
        <w:fldChar w:fldCharType="separate"/>
      </w:r>
      <w:r>
        <w:rPr>
          <w:noProof/>
        </w:rPr>
        <w:t>15</w:t>
      </w:r>
      <w:r>
        <w:rPr>
          <w:noProof/>
        </w:rPr>
        <w:fldChar w:fldCharType="end"/>
      </w:r>
    </w:p>
    <w:p w14:paraId="676E2E23"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4</w:t>
      </w:r>
      <w:r>
        <w:rPr>
          <w:noProof/>
        </w:rPr>
        <w:noBreakHyphen/>
        <w:t>1: Načrtovani fizični kazalniki naložbe</w:t>
      </w:r>
      <w:r>
        <w:rPr>
          <w:noProof/>
        </w:rPr>
        <w:tab/>
      </w:r>
      <w:r>
        <w:rPr>
          <w:noProof/>
        </w:rPr>
        <w:fldChar w:fldCharType="begin"/>
      </w:r>
      <w:r>
        <w:rPr>
          <w:noProof/>
        </w:rPr>
        <w:instrText xml:space="preserve"> PAGEREF _Toc64543253 \h </w:instrText>
      </w:r>
      <w:r>
        <w:rPr>
          <w:noProof/>
        </w:rPr>
      </w:r>
      <w:r>
        <w:rPr>
          <w:noProof/>
        </w:rPr>
        <w:fldChar w:fldCharType="separate"/>
      </w:r>
      <w:r>
        <w:rPr>
          <w:noProof/>
        </w:rPr>
        <w:t>19</w:t>
      </w:r>
      <w:r>
        <w:rPr>
          <w:noProof/>
        </w:rPr>
        <w:fldChar w:fldCharType="end"/>
      </w:r>
    </w:p>
    <w:p w14:paraId="08ECF0A6"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5</w:t>
      </w:r>
      <w:r>
        <w:rPr>
          <w:noProof/>
        </w:rPr>
        <w:noBreakHyphen/>
        <w:t>1: Varianta »brez investicije« in varianta »z investicijo« - stroškovna učinkovitost</w:t>
      </w:r>
      <w:r>
        <w:rPr>
          <w:noProof/>
        </w:rPr>
        <w:tab/>
      </w:r>
      <w:r>
        <w:rPr>
          <w:noProof/>
        </w:rPr>
        <w:fldChar w:fldCharType="begin"/>
      </w:r>
      <w:r>
        <w:rPr>
          <w:noProof/>
        </w:rPr>
        <w:instrText xml:space="preserve"> PAGEREF _Toc64543254 \h </w:instrText>
      </w:r>
      <w:r>
        <w:rPr>
          <w:noProof/>
        </w:rPr>
      </w:r>
      <w:r>
        <w:rPr>
          <w:noProof/>
        </w:rPr>
        <w:fldChar w:fldCharType="separate"/>
      </w:r>
      <w:r>
        <w:rPr>
          <w:noProof/>
        </w:rPr>
        <w:t>26</w:t>
      </w:r>
      <w:r>
        <w:rPr>
          <w:noProof/>
        </w:rPr>
        <w:fldChar w:fldCharType="end"/>
      </w:r>
    </w:p>
    <w:p w14:paraId="04D8D46B"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6</w:t>
      </w:r>
      <w:r>
        <w:rPr>
          <w:noProof/>
        </w:rPr>
        <w:noBreakHyphen/>
        <w:t>1: neto notranje površine podstrešja</w:t>
      </w:r>
      <w:r>
        <w:rPr>
          <w:noProof/>
        </w:rPr>
        <w:tab/>
      </w:r>
      <w:r>
        <w:rPr>
          <w:noProof/>
        </w:rPr>
        <w:fldChar w:fldCharType="begin"/>
      </w:r>
      <w:r>
        <w:rPr>
          <w:noProof/>
        </w:rPr>
        <w:instrText xml:space="preserve"> PAGEREF _Toc64543255 \h </w:instrText>
      </w:r>
      <w:r>
        <w:rPr>
          <w:noProof/>
        </w:rPr>
      </w:r>
      <w:r>
        <w:rPr>
          <w:noProof/>
        </w:rPr>
        <w:fldChar w:fldCharType="separate"/>
      </w:r>
      <w:r>
        <w:rPr>
          <w:noProof/>
        </w:rPr>
        <w:t>29</w:t>
      </w:r>
      <w:r>
        <w:rPr>
          <w:noProof/>
        </w:rPr>
        <w:fldChar w:fldCharType="end"/>
      </w:r>
    </w:p>
    <w:p w14:paraId="0D59C49F"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7</w:t>
      </w:r>
      <w:r>
        <w:rPr>
          <w:noProof/>
        </w:rPr>
        <w:noBreakHyphen/>
        <w:t>1: Ocena investicijskih stroškov - osnovna</w:t>
      </w:r>
      <w:r>
        <w:rPr>
          <w:noProof/>
        </w:rPr>
        <w:tab/>
      </w:r>
      <w:r>
        <w:rPr>
          <w:noProof/>
        </w:rPr>
        <w:fldChar w:fldCharType="begin"/>
      </w:r>
      <w:r>
        <w:rPr>
          <w:noProof/>
        </w:rPr>
        <w:instrText xml:space="preserve"> PAGEREF _Toc64543256 \h </w:instrText>
      </w:r>
      <w:r>
        <w:rPr>
          <w:noProof/>
        </w:rPr>
      </w:r>
      <w:r>
        <w:rPr>
          <w:noProof/>
        </w:rPr>
        <w:fldChar w:fldCharType="separate"/>
      </w:r>
      <w:r>
        <w:rPr>
          <w:noProof/>
        </w:rPr>
        <w:t>32</w:t>
      </w:r>
      <w:r>
        <w:rPr>
          <w:noProof/>
        </w:rPr>
        <w:fldChar w:fldCharType="end"/>
      </w:r>
    </w:p>
    <w:p w14:paraId="47D8C0A2"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lastRenderedPageBreak/>
        <w:t>Tabela 7</w:t>
      </w:r>
      <w:r>
        <w:rPr>
          <w:noProof/>
        </w:rPr>
        <w:noBreakHyphen/>
        <w:t>2: Ocena investicijskih stroškov po stalnih cenah glede na upravičenost</w:t>
      </w:r>
      <w:r>
        <w:rPr>
          <w:noProof/>
        </w:rPr>
        <w:tab/>
      </w:r>
      <w:r>
        <w:rPr>
          <w:noProof/>
        </w:rPr>
        <w:fldChar w:fldCharType="begin"/>
      </w:r>
      <w:r>
        <w:rPr>
          <w:noProof/>
        </w:rPr>
        <w:instrText xml:space="preserve"> PAGEREF _Toc64543257 \h </w:instrText>
      </w:r>
      <w:r>
        <w:rPr>
          <w:noProof/>
        </w:rPr>
      </w:r>
      <w:r>
        <w:rPr>
          <w:noProof/>
        </w:rPr>
        <w:fldChar w:fldCharType="separate"/>
      </w:r>
      <w:r>
        <w:rPr>
          <w:noProof/>
        </w:rPr>
        <w:t>33</w:t>
      </w:r>
      <w:r>
        <w:rPr>
          <w:noProof/>
        </w:rPr>
        <w:fldChar w:fldCharType="end"/>
      </w:r>
    </w:p>
    <w:p w14:paraId="6162DB85"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8</w:t>
      </w:r>
      <w:r>
        <w:rPr>
          <w:noProof/>
        </w:rPr>
        <w:noBreakHyphen/>
        <w:t>1: Višina investicije po sklopih – stalne cene</w:t>
      </w:r>
      <w:r>
        <w:rPr>
          <w:noProof/>
        </w:rPr>
        <w:tab/>
      </w:r>
      <w:r>
        <w:rPr>
          <w:noProof/>
        </w:rPr>
        <w:fldChar w:fldCharType="begin"/>
      </w:r>
      <w:r>
        <w:rPr>
          <w:noProof/>
        </w:rPr>
        <w:instrText xml:space="preserve"> PAGEREF _Toc64543258 \h </w:instrText>
      </w:r>
      <w:r>
        <w:rPr>
          <w:noProof/>
        </w:rPr>
      </w:r>
      <w:r>
        <w:rPr>
          <w:noProof/>
        </w:rPr>
        <w:fldChar w:fldCharType="separate"/>
      </w:r>
      <w:r>
        <w:rPr>
          <w:noProof/>
        </w:rPr>
        <w:t>35</w:t>
      </w:r>
      <w:r>
        <w:rPr>
          <w:noProof/>
        </w:rPr>
        <w:fldChar w:fldCharType="end"/>
      </w:r>
    </w:p>
    <w:p w14:paraId="288C60E6"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8</w:t>
      </w:r>
      <w:r>
        <w:rPr>
          <w:noProof/>
        </w:rPr>
        <w:noBreakHyphen/>
        <w:t xml:space="preserve">2: </w:t>
      </w:r>
      <w:r>
        <w:rPr>
          <w:noProof/>
          <w:lang w:eastAsia="en-US"/>
        </w:rPr>
        <w:t>Časovni načrt izvedbe projekta</w:t>
      </w:r>
      <w:r>
        <w:rPr>
          <w:noProof/>
        </w:rPr>
        <w:tab/>
      </w:r>
      <w:r>
        <w:rPr>
          <w:noProof/>
        </w:rPr>
        <w:fldChar w:fldCharType="begin"/>
      </w:r>
      <w:r>
        <w:rPr>
          <w:noProof/>
        </w:rPr>
        <w:instrText xml:space="preserve"> PAGEREF _Toc64543259 \h </w:instrText>
      </w:r>
      <w:r>
        <w:rPr>
          <w:noProof/>
        </w:rPr>
      </w:r>
      <w:r>
        <w:rPr>
          <w:noProof/>
        </w:rPr>
        <w:fldChar w:fldCharType="separate"/>
      </w:r>
      <w:r>
        <w:rPr>
          <w:noProof/>
        </w:rPr>
        <w:t>35</w:t>
      </w:r>
      <w:r>
        <w:rPr>
          <w:noProof/>
        </w:rPr>
        <w:fldChar w:fldCharType="end"/>
      </w:r>
    </w:p>
    <w:p w14:paraId="2C6E1A64"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8</w:t>
      </w:r>
      <w:r>
        <w:rPr>
          <w:noProof/>
        </w:rPr>
        <w:noBreakHyphen/>
        <w:t>3: Projektna skupina</w:t>
      </w:r>
      <w:r>
        <w:rPr>
          <w:noProof/>
        </w:rPr>
        <w:tab/>
      </w:r>
      <w:r>
        <w:rPr>
          <w:noProof/>
        </w:rPr>
        <w:fldChar w:fldCharType="begin"/>
      </w:r>
      <w:r>
        <w:rPr>
          <w:noProof/>
        </w:rPr>
        <w:instrText xml:space="preserve"> PAGEREF _Toc64543260 \h </w:instrText>
      </w:r>
      <w:r>
        <w:rPr>
          <w:noProof/>
        </w:rPr>
      </w:r>
      <w:r>
        <w:rPr>
          <w:noProof/>
        </w:rPr>
        <w:fldChar w:fldCharType="separate"/>
      </w:r>
      <w:r>
        <w:rPr>
          <w:noProof/>
        </w:rPr>
        <w:t>37</w:t>
      </w:r>
      <w:r>
        <w:rPr>
          <w:noProof/>
        </w:rPr>
        <w:fldChar w:fldCharType="end"/>
      </w:r>
    </w:p>
    <w:p w14:paraId="16F74912"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8</w:t>
      </w:r>
      <w:r>
        <w:rPr>
          <w:noProof/>
        </w:rPr>
        <w:noBreakHyphen/>
        <w:t>4: Viri financiranja investicije po stalnih cenah</w:t>
      </w:r>
      <w:r>
        <w:rPr>
          <w:noProof/>
        </w:rPr>
        <w:tab/>
      </w:r>
      <w:r>
        <w:rPr>
          <w:noProof/>
        </w:rPr>
        <w:fldChar w:fldCharType="begin"/>
      </w:r>
      <w:r>
        <w:rPr>
          <w:noProof/>
        </w:rPr>
        <w:instrText xml:space="preserve"> PAGEREF _Toc64543261 \h </w:instrText>
      </w:r>
      <w:r>
        <w:rPr>
          <w:noProof/>
        </w:rPr>
      </w:r>
      <w:r>
        <w:rPr>
          <w:noProof/>
        </w:rPr>
        <w:fldChar w:fldCharType="separate"/>
      </w:r>
      <w:r>
        <w:rPr>
          <w:noProof/>
        </w:rPr>
        <w:t>37</w:t>
      </w:r>
      <w:r>
        <w:rPr>
          <w:noProof/>
        </w:rPr>
        <w:fldChar w:fldCharType="end"/>
      </w:r>
    </w:p>
    <w:p w14:paraId="27BAE9BE"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9</w:t>
      </w:r>
      <w:r>
        <w:rPr>
          <w:noProof/>
        </w:rPr>
        <w:noBreakHyphen/>
        <w:t>1: Projekcija investicije – finančna analiza</w:t>
      </w:r>
      <w:r>
        <w:rPr>
          <w:noProof/>
        </w:rPr>
        <w:tab/>
      </w:r>
      <w:r>
        <w:rPr>
          <w:noProof/>
        </w:rPr>
        <w:fldChar w:fldCharType="begin"/>
      </w:r>
      <w:r>
        <w:rPr>
          <w:noProof/>
        </w:rPr>
        <w:instrText xml:space="preserve"> PAGEREF _Toc64543262 \h </w:instrText>
      </w:r>
      <w:r>
        <w:rPr>
          <w:noProof/>
        </w:rPr>
      </w:r>
      <w:r>
        <w:rPr>
          <w:noProof/>
        </w:rPr>
        <w:fldChar w:fldCharType="separate"/>
      </w:r>
      <w:r>
        <w:rPr>
          <w:noProof/>
        </w:rPr>
        <w:t>39</w:t>
      </w:r>
      <w:r>
        <w:rPr>
          <w:noProof/>
        </w:rPr>
        <w:fldChar w:fldCharType="end"/>
      </w:r>
    </w:p>
    <w:p w14:paraId="48A5EC53"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9</w:t>
      </w:r>
      <w:r>
        <w:rPr>
          <w:noProof/>
        </w:rPr>
        <w:noBreakHyphen/>
        <w:t>2: Projekcija stroškov</w:t>
      </w:r>
      <w:r>
        <w:rPr>
          <w:noProof/>
        </w:rPr>
        <w:tab/>
      </w:r>
      <w:r>
        <w:rPr>
          <w:noProof/>
        </w:rPr>
        <w:fldChar w:fldCharType="begin"/>
      </w:r>
      <w:r>
        <w:rPr>
          <w:noProof/>
        </w:rPr>
        <w:instrText xml:space="preserve"> PAGEREF _Toc64543263 \h </w:instrText>
      </w:r>
      <w:r>
        <w:rPr>
          <w:noProof/>
        </w:rPr>
      </w:r>
      <w:r>
        <w:rPr>
          <w:noProof/>
        </w:rPr>
        <w:fldChar w:fldCharType="separate"/>
      </w:r>
      <w:r>
        <w:rPr>
          <w:noProof/>
        </w:rPr>
        <w:t>40</w:t>
      </w:r>
      <w:r>
        <w:rPr>
          <w:noProof/>
        </w:rPr>
        <w:fldChar w:fldCharType="end"/>
      </w:r>
    </w:p>
    <w:p w14:paraId="2067FEE0"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9</w:t>
      </w:r>
      <w:r>
        <w:rPr>
          <w:noProof/>
        </w:rPr>
        <w:noBreakHyphen/>
        <w:t>3: Projekcija prihodkov</w:t>
      </w:r>
      <w:r>
        <w:rPr>
          <w:noProof/>
        </w:rPr>
        <w:tab/>
      </w:r>
      <w:r>
        <w:rPr>
          <w:noProof/>
        </w:rPr>
        <w:fldChar w:fldCharType="begin"/>
      </w:r>
      <w:r>
        <w:rPr>
          <w:noProof/>
        </w:rPr>
        <w:instrText xml:space="preserve"> PAGEREF _Toc64543264 \h </w:instrText>
      </w:r>
      <w:r>
        <w:rPr>
          <w:noProof/>
        </w:rPr>
      </w:r>
      <w:r>
        <w:rPr>
          <w:noProof/>
        </w:rPr>
        <w:fldChar w:fldCharType="separate"/>
      </w:r>
      <w:r>
        <w:rPr>
          <w:noProof/>
        </w:rPr>
        <w:t>41</w:t>
      </w:r>
      <w:r>
        <w:rPr>
          <w:noProof/>
        </w:rPr>
        <w:fldChar w:fldCharType="end"/>
      </w:r>
    </w:p>
    <w:p w14:paraId="50A99F3B"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9</w:t>
      </w:r>
      <w:r>
        <w:rPr>
          <w:noProof/>
        </w:rPr>
        <w:noBreakHyphen/>
        <w:t>4: Izračun maksimalnega prispevka Skupnosti</w:t>
      </w:r>
      <w:r>
        <w:rPr>
          <w:noProof/>
        </w:rPr>
        <w:tab/>
      </w:r>
      <w:r>
        <w:rPr>
          <w:noProof/>
        </w:rPr>
        <w:fldChar w:fldCharType="begin"/>
      </w:r>
      <w:r>
        <w:rPr>
          <w:noProof/>
        </w:rPr>
        <w:instrText xml:space="preserve"> PAGEREF _Toc64543265 \h </w:instrText>
      </w:r>
      <w:r>
        <w:rPr>
          <w:noProof/>
        </w:rPr>
      </w:r>
      <w:r>
        <w:rPr>
          <w:noProof/>
        </w:rPr>
        <w:fldChar w:fldCharType="separate"/>
      </w:r>
      <w:r>
        <w:rPr>
          <w:noProof/>
        </w:rPr>
        <w:t>43</w:t>
      </w:r>
      <w:r>
        <w:rPr>
          <w:noProof/>
        </w:rPr>
        <w:fldChar w:fldCharType="end"/>
      </w:r>
    </w:p>
    <w:p w14:paraId="164E7BB2"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9</w:t>
      </w:r>
      <w:r>
        <w:rPr>
          <w:noProof/>
        </w:rPr>
        <w:noBreakHyphen/>
        <w:t>5: Viri financiranja investicije po stalnih cenah</w:t>
      </w:r>
      <w:r>
        <w:rPr>
          <w:noProof/>
        </w:rPr>
        <w:tab/>
      </w:r>
      <w:r>
        <w:rPr>
          <w:noProof/>
        </w:rPr>
        <w:fldChar w:fldCharType="begin"/>
      </w:r>
      <w:r>
        <w:rPr>
          <w:noProof/>
        </w:rPr>
        <w:instrText xml:space="preserve"> PAGEREF _Toc64543266 \h </w:instrText>
      </w:r>
      <w:r>
        <w:rPr>
          <w:noProof/>
        </w:rPr>
      </w:r>
      <w:r>
        <w:rPr>
          <w:noProof/>
        </w:rPr>
        <w:fldChar w:fldCharType="separate"/>
      </w:r>
      <w:r>
        <w:rPr>
          <w:noProof/>
        </w:rPr>
        <w:t>43</w:t>
      </w:r>
      <w:r>
        <w:rPr>
          <w:noProof/>
        </w:rPr>
        <w:fldChar w:fldCharType="end"/>
      </w:r>
    </w:p>
    <w:p w14:paraId="5BEC064C"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9</w:t>
      </w:r>
      <w:r>
        <w:rPr>
          <w:noProof/>
        </w:rPr>
        <w:noBreakHyphen/>
        <w:t>6: Projekcija investicije – ekonomska  analiza</w:t>
      </w:r>
      <w:r>
        <w:rPr>
          <w:noProof/>
        </w:rPr>
        <w:tab/>
      </w:r>
      <w:r>
        <w:rPr>
          <w:noProof/>
        </w:rPr>
        <w:fldChar w:fldCharType="begin"/>
      </w:r>
      <w:r>
        <w:rPr>
          <w:noProof/>
        </w:rPr>
        <w:instrText xml:space="preserve"> PAGEREF _Toc64543267 \h </w:instrText>
      </w:r>
      <w:r>
        <w:rPr>
          <w:noProof/>
        </w:rPr>
      </w:r>
      <w:r>
        <w:rPr>
          <w:noProof/>
        </w:rPr>
        <w:fldChar w:fldCharType="separate"/>
      </w:r>
      <w:r>
        <w:rPr>
          <w:noProof/>
        </w:rPr>
        <w:t>44</w:t>
      </w:r>
      <w:r>
        <w:rPr>
          <w:noProof/>
        </w:rPr>
        <w:fldChar w:fldCharType="end"/>
      </w:r>
    </w:p>
    <w:p w14:paraId="08BA7904"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9</w:t>
      </w:r>
      <w:r>
        <w:rPr>
          <w:noProof/>
        </w:rPr>
        <w:noBreakHyphen/>
        <w:t>7: Občutljivost investicije</w:t>
      </w:r>
      <w:r>
        <w:rPr>
          <w:noProof/>
        </w:rPr>
        <w:tab/>
      </w:r>
      <w:r>
        <w:rPr>
          <w:noProof/>
        </w:rPr>
        <w:fldChar w:fldCharType="begin"/>
      </w:r>
      <w:r>
        <w:rPr>
          <w:noProof/>
        </w:rPr>
        <w:instrText xml:space="preserve"> PAGEREF _Toc64543268 \h </w:instrText>
      </w:r>
      <w:r>
        <w:rPr>
          <w:noProof/>
        </w:rPr>
      </w:r>
      <w:r>
        <w:rPr>
          <w:noProof/>
        </w:rPr>
        <w:fldChar w:fldCharType="separate"/>
      </w:r>
      <w:r>
        <w:rPr>
          <w:noProof/>
        </w:rPr>
        <w:t>46</w:t>
      </w:r>
      <w:r>
        <w:rPr>
          <w:noProof/>
        </w:rPr>
        <w:fldChar w:fldCharType="end"/>
      </w:r>
    </w:p>
    <w:p w14:paraId="74C1350A"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9</w:t>
      </w:r>
      <w:r>
        <w:rPr>
          <w:noProof/>
        </w:rPr>
        <w:noBreakHyphen/>
        <w:t>8: Občutljivost investicije – kritične spremenljivke</w:t>
      </w:r>
      <w:r>
        <w:rPr>
          <w:noProof/>
        </w:rPr>
        <w:tab/>
      </w:r>
      <w:r>
        <w:rPr>
          <w:noProof/>
        </w:rPr>
        <w:fldChar w:fldCharType="begin"/>
      </w:r>
      <w:r>
        <w:rPr>
          <w:noProof/>
        </w:rPr>
        <w:instrText xml:space="preserve"> PAGEREF _Toc64543269 \h </w:instrText>
      </w:r>
      <w:r>
        <w:rPr>
          <w:noProof/>
        </w:rPr>
      </w:r>
      <w:r>
        <w:rPr>
          <w:noProof/>
        </w:rPr>
        <w:fldChar w:fldCharType="separate"/>
      </w:r>
      <w:r>
        <w:rPr>
          <w:noProof/>
        </w:rPr>
        <w:t>47</w:t>
      </w:r>
      <w:r>
        <w:rPr>
          <w:noProof/>
        </w:rPr>
        <w:fldChar w:fldCharType="end"/>
      </w:r>
    </w:p>
    <w:p w14:paraId="331CAF61"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Tabela 9</w:t>
      </w:r>
      <w:r>
        <w:rPr>
          <w:noProof/>
        </w:rPr>
        <w:noBreakHyphen/>
        <w:t>9: Občutljivost investicije – večja odstopanja</w:t>
      </w:r>
      <w:r>
        <w:rPr>
          <w:noProof/>
        </w:rPr>
        <w:tab/>
      </w:r>
      <w:r>
        <w:rPr>
          <w:noProof/>
        </w:rPr>
        <w:fldChar w:fldCharType="begin"/>
      </w:r>
      <w:r>
        <w:rPr>
          <w:noProof/>
        </w:rPr>
        <w:instrText xml:space="preserve"> PAGEREF _Toc64543270 \h </w:instrText>
      </w:r>
      <w:r>
        <w:rPr>
          <w:noProof/>
        </w:rPr>
      </w:r>
      <w:r>
        <w:rPr>
          <w:noProof/>
        </w:rPr>
        <w:fldChar w:fldCharType="separate"/>
      </w:r>
      <w:r>
        <w:rPr>
          <w:noProof/>
        </w:rPr>
        <w:t>48</w:t>
      </w:r>
      <w:r>
        <w:rPr>
          <w:noProof/>
        </w:rPr>
        <w:fldChar w:fldCharType="end"/>
      </w:r>
    </w:p>
    <w:p w14:paraId="5B3EC1F0" w14:textId="77777777" w:rsidR="005D55B2" w:rsidRDefault="00F813F0">
      <w:pPr>
        <w:pStyle w:val="FigureIndex1"/>
      </w:pPr>
      <w:r>
        <w:rPr>
          <w:rStyle w:val="IndexLink"/>
        </w:rPr>
        <w:fldChar w:fldCharType="end"/>
      </w:r>
    </w:p>
    <w:p w14:paraId="5B3EC1F1" w14:textId="77777777" w:rsidR="005D55B2" w:rsidRDefault="005D55B2">
      <w:pPr>
        <w:spacing w:after="160" w:line="259" w:lineRule="auto"/>
        <w:ind w:left="0" w:firstLine="0"/>
      </w:pPr>
    </w:p>
    <w:p w14:paraId="5B3EC1F2" w14:textId="77777777" w:rsidR="005D55B2" w:rsidRPr="00F813F0" w:rsidRDefault="00F813F0">
      <w:pPr>
        <w:spacing w:after="0" w:line="259" w:lineRule="auto"/>
        <w:ind w:left="0" w:firstLine="0"/>
        <w:rPr>
          <w:i/>
          <w:color w:val="0070C0"/>
        </w:rPr>
      </w:pPr>
      <w:r w:rsidRPr="00F813F0">
        <w:rPr>
          <w:i/>
          <w:color w:val="0070C0"/>
        </w:rPr>
        <w:t xml:space="preserve">Kazalo slik: </w:t>
      </w:r>
    </w:p>
    <w:p w14:paraId="0D806CCE" w14:textId="77777777" w:rsidR="00562545" w:rsidRDefault="00F813F0">
      <w:pPr>
        <w:pStyle w:val="Kazaloslik"/>
        <w:tabs>
          <w:tab w:val="right" w:leader="dot" w:pos="9016"/>
        </w:tabs>
        <w:rPr>
          <w:rFonts w:asciiTheme="minorHAnsi" w:eastAsiaTheme="minorEastAsia" w:hAnsiTheme="minorHAnsi" w:cstheme="minorBidi"/>
          <w:noProof/>
          <w:sz w:val="22"/>
        </w:rPr>
      </w:pPr>
      <w:r>
        <w:fldChar w:fldCharType="begin"/>
      </w:r>
      <w:r>
        <w:rPr>
          <w:rStyle w:val="IndexLink"/>
        </w:rPr>
        <w:instrText>TOC \c "Slika"</w:instrText>
      </w:r>
      <w:r>
        <w:rPr>
          <w:rStyle w:val="IndexLink"/>
        </w:rPr>
        <w:fldChar w:fldCharType="separate"/>
      </w:r>
      <w:r w:rsidR="00562545">
        <w:rPr>
          <w:noProof/>
        </w:rPr>
        <w:t>Slika 3</w:t>
      </w:r>
      <w:r w:rsidR="00562545">
        <w:rPr>
          <w:noProof/>
        </w:rPr>
        <w:noBreakHyphen/>
        <w:t>1: Umestitev Podravske regije v prostoru Republike Slovenije</w:t>
      </w:r>
      <w:r w:rsidR="00562545">
        <w:rPr>
          <w:noProof/>
        </w:rPr>
        <w:tab/>
      </w:r>
      <w:r w:rsidR="00562545">
        <w:rPr>
          <w:noProof/>
        </w:rPr>
        <w:fldChar w:fldCharType="begin"/>
      </w:r>
      <w:r w:rsidR="00562545">
        <w:rPr>
          <w:noProof/>
        </w:rPr>
        <w:instrText xml:space="preserve"> PAGEREF _Toc64543271 \h </w:instrText>
      </w:r>
      <w:r w:rsidR="00562545">
        <w:rPr>
          <w:noProof/>
        </w:rPr>
      </w:r>
      <w:r w:rsidR="00562545">
        <w:rPr>
          <w:noProof/>
        </w:rPr>
        <w:fldChar w:fldCharType="separate"/>
      </w:r>
      <w:r w:rsidR="00562545">
        <w:rPr>
          <w:noProof/>
        </w:rPr>
        <w:t>11</w:t>
      </w:r>
      <w:r w:rsidR="00562545">
        <w:rPr>
          <w:noProof/>
        </w:rPr>
        <w:fldChar w:fldCharType="end"/>
      </w:r>
    </w:p>
    <w:p w14:paraId="12DAD4AF"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Slika 3</w:t>
      </w:r>
      <w:r>
        <w:rPr>
          <w:noProof/>
        </w:rPr>
        <w:noBreakHyphen/>
        <w:t>2: Geografska umeščenost občine</w:t>
      </w:r>
      <w:r>
        <w:rPr>
          <w:noProof/>
        </w:rPr>
        <w:tab/>
      </w:r>
      <w:r>
        <w:rPr>
          <w:noProof/>
        </w:rPr>
        <w:fldChar w:fldCharType="begin"/>
      </w:r>
      <w:r>
        <w:rPr>
          <w:noProof/>
        </w:rPr>
        <w:instrText xml:space="preserve"> PAGEREF _Toc64543272 \h </w:instrText>
      </w:r>
      <w:r>
        <w:rPr>
          <w:noProof/>
        </w:rPr>
      </w:r>
      <w:r>
        <w:rPr>
          <w:noProof/>
        </w:rPr>
        <w:fldChar w:fldCharType="separate"/>
      </w:r>
      <w:r>
        <w:rPr>
          <w:noProof/>
        </w:rPr>
        <w:t>12</w:t>
      </w:r>
      <w:r>
        <w:rPr>
          <w:noProof/>
        </w:rPr>
        <w:fldChar w:fldCharType="end"/>
      </w:r>
    </w:p>
    <w:p w14:paraId="701DF9BD"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Slika 3</w:t>
      </w:r>
      <w:r>
        <w:rPr>
          <w:noProof/>
        </w:rPr>
        <w:noBreakHyphen/>
        <w:t>3: Pogled na obstoječi objekt, zunanjost</w:t>
      </w:r>
      <w:r>
        <w:rPr>
          <w:noProof/>
        </w:rPr>
        <w:tab/>
      </w:r>
      <w:r>
        <w:rPr>
          <w:noProof/>
        </w:rPr>
        <w:fldChar w:fldCharType="begin"/>
      </w:r>
      <w:r>
        <w:rPr>
          <w:noProof/>
        </w:rPr>
        <w:instrText xml:space="preserve"> PAGEREF _Toc64543273 \h </w:instrText>
      </w:r>
      <w:r>
        <w:rPr>
          <w:noProof/>
        </w:rPr>
      </w:r>
      <w:r>
        <w:rPr>
          <w:noProof/>
        </w:rPr>
        <w:fldChar w:fldCharType="separate"/>
      </w:r>
      <w:r>
        <w:rPr>
          <w:noProof/>
        </w:rPr>
        <w:t>16</w:t>
      </w:r>
      <w:r>
        <w:rPr>
          <w:noProof/>
        </w:rPr>
        <w:fldChar w:fldCharType="end"/>
      </w:r>
    </w:p>
    <w:p w14:paraId="4902C264"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Slika 3</w:t>
      </w:r>
      <w:r>
        <w:rPr>
          <w:noProof/>
        </w:rPr>
        <w:noBreakHyphen/>
        <w:t>4: Tloris podstrešja stare šole</w:t>
      </w:r>
      <w:r>
        <w:rPr>
          <w:noProof/>
        </w:rPr>
        <w:tab/>
      </w:r>
      <w:r>
        <w:rPr>
          <w:noProof/>
        </w:rPr>
        <w:fldChar w:fldCharType="begin"/>
      </w:r>
      <w:r>
        <w:rPr>
          <w:noProof/>
        </w:rPr>
        <w:instrText xml:space="preserve"> PAGEREF _Toc64543274 \h </w:instrText>
      </w:r>
      <w:r>
        <w:rPr>
          <w:noProof/>
        </w:rPr>
      </w:r>
      <w:r>
        <w:rPr>
          <w:noProof/>
        </w:rPr>
        <w:fldChar w:fldCharType="separate"/>
      </w:r>
      <w:r>
        <w:rPr>
          <w:noProof/>
        </w:rPr>
        <w:t>17</w:t>
      </w:r>
      <w:r>
        <w:rPr>
          <w:noProof/>
        </w:rPr>
        <w:fldChar w:fldCharType="end"/>
      </w:r>
    </w:p>
    <w:p w14:paraId="09E8648D"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Slika 6</w:t>
      </w:r>
      <w:r>
        <w:rPr>
          <w:noProof/>
        </w:rPr>
        <w:noBreakHyphen/>
        <w:t>1: Tloris umestitve dvigala - pritličje</w:t>
      </w:r>
      <w:r>
        <w:rPr>
          <w:noProof/>
        </w:rPr>
        <w:tab/>
      </w:r>
      <w:r>
        <w:rPr>
          <w:noProof/>
        </w:rPr>
        <w:fldChar w:fldCharType="begin"/>
      </w:r>
      <w:r>
        <w:rPr>
          <w:noProof/>
        </w:rPr>
        <w:instrText xml:space="preserve"> PAGEREF _Toc64543275 \h </w:instrText>
      </w:r>
      <w:r>
        <w:rPr>
          <w:noProof/>
        </w:rPr>
      </w:r>
      <w:r>
        <w:rPr>
          <w:noProof/>
        </w:rPr>
        <w:fldChar w:fldCharType="separate"/>
      </w:r>
      <w:r>
        <w:rPr>
          <w:noProof/>
        </w:rPr>
        <w:t>28</w:t>
      </w:r>
      <w:r>
        <w:rPr>
          <w:noProof/>
        </w:rPr>
        <w:fldChar w:fldCharType="end"/>
      </w:r>
    </w:p>
    <w:p w14:paraId="3366301E"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Slika 6</w:t>
      </w:r>
      <w:r>
        <w:rPr>
          <w:noProof/>
        </w:rPr>
        <w:noBreakHyphen/>
        <w:t>2: Tloris umestitve dvigala - nadstropje</w:t>
      </w:r>
      <w:r>
        <w:rPr>
          <w:noProof/>
        </w:rPr>
        <w:tab/>
      </w:r>
      <w:r>
        <w:rPr>
          <w:noProof/>
        </w:rPr>
        <w:fldChar w:fldCharType="begin"/>
      </w:r>
      <w:r>
        <w:rPr>
          <w:noProof/>
        </w:rPr>
        <w:instrText xml:space="preserve"> PAGEREF _Toc64543276 \h </w:instrText>
      </w:r>
      <w:r>
        <w:rPr>
          <w:noProof/>
        </w:rPr>
      </w:r>
      <w:r>
        <w:rPr>
          <w:noProof/>
        </w:rPr>
        <w:fldChar w:fldCharType="separate"/>
      </w:r>
      <w:r>
        <w:rPr>
          <w:noProof/>
        </w:rPr>
        <w:t>29</w:t>
      </w:r>
      <w:r>
        <w:rPr>
          <w:noProof/>
        </w:rPr>
        <w:fldChar w:fldCharType="end"/>
      </w:r>
    </w:p>
    <w:p w14:paraId="7250BFE5"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Slika 6</w:t>
      </w:r>
      <w:r>
        <w:rPr>
          <w:noProof/>
        </w:rPr>
        <w:noBreakHyphen/>
        <w:t>3: Tloris podstrešja – novo stanje</w:t>
      </w:r>
      <w:r>
        <w:rPr>
          <w:noProof/>
        </w:rPr>
        <w:tab/>
      </w:r>
      <w:r>
        <w:rPr>
          <w:noProof/>
        </w:rPr>
        <w:fldChar w:fldCharType="begin"/>
      </w:r>
      <w:r>
        <w:rPr>
          <w:noProof/>
        </w:rPr>
        <w:instrText xml:space="preserve"> PAGEREF _Toc64543277 \h </w:instrText>
      </w:r>
      <w:r>
        <w:rPr>
          <w:noProof/>
        </w:rPr>
      </w:r>
      <w:r>
        <w:rPr>
          <w:noProof/>
        </w:rPr>
        <w:fldChar w:fldCharType="separate"/>
      </w:r>
      <w:r>
        <w:rPr>
          <w:noProof/>
        </w:rPr>
        <w:t>30</w:t>
      </w:r>
      <w:r>
        <w:rPr>
          <w:noProof/>
        </w:rPr>
        <w:fldChar w:fldCharType="end"/>
      </w:r>
    </w:p>
    <w:p w14:paraId="1EDE9B98"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Slika 6</w:t>
      </w:r>
      <w:r>
        <w:rPr>
          <w:noProof/>
        </w:rPr>
        <w:noBreakHyphen/>
        <w:t>4: Pogled na obravnavan objekt Osnovna Šola Hajdina (z rdečo)</w:t>
      </w:r>
      <w:r>
        <w:rPr>
          <w:noProof/>
        </w:rPr>
        <w:tab/>
      </w:r>
      <w:r>
        <w:rPr>
          <w:noProof/>
        </w:rPr>
        <w:fldChar w:fldCharType="begin"/>
      </w:r>
      <w:r>
        <w:rPr>
          <w:noProof/>
        </w:rPr>
        <w:instrText xml:space="preserve"> PAGEREF _Toc64543278 \h </w:instrText>
      </w:r>
      <w:r>
        <w:rPr>
          <w:noProof/>
        </w:rPr>
      </w:r>
      <w:r>
        <w:rPr>
          <w:noProof/>
        </w:rPr>
        <w:fldChar w:fldCharType="separate"/>
      </w:r>
      <w:r>
        <w:rPr>
          <w:noProof/>
        </w:rPr>
        <w:t>31</w:t>
      </w:r>
      <w:r>
        <w:rPr>
          <w:noProof/>
        </w:rPr>
        <w:fldChar w:fldCharType="end"/>
      </w:r>
    </w:p>
    <w:p w14:paraId="5D03E32B" w14:textId="77777777" w:rsidR="00562545" w:rsidRDefault="00562545">
      <w:pPr>
        <w:pStyle w:val="Kazaloslik"/>
        <w:tabs>
          <w:tab w:val="right" w:leader="dot" w:pos="9016"/>
        </w:tabs>
        <w:rPr>
          <w:rFonts w:asciiTheme="minorHAnsi" w:eastAsiaTheme="minorEastAsia" w:hAnsiTheme="minorHAnsi" w:cstheme="minorBidi"/>
          <w:noProof/>
          <w:sz w:val="22"/>
        </w:rPr>
      </w:pPr>
      <w:r>
        <w:rPr>
          <w:noProof/>
        </w:rPr>
        <w:t>Slika 8</w:t>
      </w:r>
      <w:r>
        <w:rPr>
          <w:noProof/>
        </w:rPr>
        <w:noBreakHyphen/>
        <w:t>1: Grafični prikaz lokacije investicije</w:t>
      </w:r>
      <w:r>
        <w:rPr>
          <w:noProof/>
        </w:rPr>
        <w:tab/>
      </w:r>
      <w:r>
        <w:rPr>
          <w:noProof/>
        </w:rPr>
        <w:fldChar w:fldCharType="begin"/>
      </w:r>
      <w:r>
        <w:rPr>
          <w:noProof/>
        </w:rPr>
        <w:instrText xml:space="preserve"> PAGEREF _Toc64543279 \h </w:instrText>
      </w:r>
      <w:r>
        <w:rPr>
          <w:noProof/>
        </w:rPr>
      </w:r>
      <w:r>
        <w:rPr>
          <w:noProof/>
        </w:rPr>
        <w:fldChar w:fldCharType="separate"/>
      </w:r>
      <w:r>
        <w:rPr>
          <w:noProof/>
        </w:rPr>
        <w:t>34</w:t>
      </w:r>
      <w:r>
        <w:rPr>
          <w:noProof/>
        </w:rPr>
        <w:fldChar w:fldCharType="end"/>
      </w:r>
    </w:p>
    <w:p w14:paraId="5B3EC1F9" w14:textId="77777777" w:rsidR="005D55B2" w:rsidRDefault="00F813F0">
      <w:pPr>
        <w:pStyle w:val="FigureIndex1"/>
      </w:pPr>
      <w:r>
        <w:rPr>
          <w:rStyle w:val="IndexLink"/>
        </w:rPr>
        <w:fldChar w:fldCharType="end"/>
      </w:r>
    </w:p>
    <w:p w14:paraId="5B3EC1FA" w14:textId="77777777" w:rsidR="005D55B2" w:rsidRDefault="00F813F0">
      <w:pPr>
        <w:spacing w:after="160" w:line="259" w:lineRule="auto"/>
        <w:ind w:left="0" w:firstLine="0"/>
        <w:rPr>
          <w:rFonts w:ascii="Calibri Light" w:hAnsi="Calibri Light"/>
          <w:b/>
          <w:color w:val="806000"/>
          <w:sz w:val="32"/>
          <w:szCs w:val="32"/>
        </w:rPr>
      </w:pPr>
      <w:r>
        <w:br w:type="page"/>
      </w:r>
    </w:p>
    <w:p w14:paraId="5B3EC1FB" w14:textId="77777777" w:rsidR="005D55B2" w:rsidRPr="00F813F0" w:rsidRDefault="00F813F0" w:rsidP="00F813F0">
      <w:pPr>
        <w:pStyle w:val="Naslov1"/>
      </w:pPr>
      <w:bookmarkStart w:id="0" w:name="_Toc62206781"/>
      <w:bookmarkStart w:id="1" w:name="_Toc64543157"/>
      <w:r w:rsidRPr="00F813F0">
        <w:lastRenderedPageBreak/>
        <w:t>UVOD</w:t>
      </w:r>
      <w:bookmarkEnd w:id="0"/>
      <w:bookmarkEnd w:id="1"/>
    </w:p>
    <w:p w14:paraId="5B3EC1FC" w14:textId="77777777" w:rsidR="005D55B2" w:rsidRDefault="005D55B2"/>
    <w:p w14:paraId="5B3EC1FD" w14:textId="71DA5400" w:rsidR="005D55B2" w:rsidRDefault="00F813F0">
      <w:r>
        <w:t>Investitor Občina Hajdina namerava izvesti rekonstrukcijo na delu obstoječega objekta</w:t>
      </w:r>
      <w:r w:rsidR="008E02E1">
        <w:t xml:space="preserve"> v obsegu neto tlorisne površine </w:t>
      </w:r>
      <w:r w:rsidR="008E02E1" w:rsidRPr="008E02E1">
        <w:rPr>
          <w:rFonts w:asciiTheme="minorHAnsi" w:eastAsia="Segoe UI" w:hAnsiTheme="minorHAnsi" w:cs="ArialNovaCond"/>
          <w:szCs w:val="20"/>
        </w:rPr>
        <w:t>380,50m</w:t>
      </w:r>
      <w:r w:rsidR="008E02E1" w:rsidRPr="008E02E1">
        <w:rPr>
          <w:rFonts w:asciiTheme="minorHAnsi" w:eastAsia="Segoe UI" w:hAnsiTheme="minorHAnsi" w:cs="ArialNovaCond"/>
          <w:szCs w:val="20"/>
          <w:vertAlign w:val="superscript"/>
        </w:rPr>
        <w:t>2</w:t>
      </w:r>
      <w:r>
        <w:t>. Namen je rekonstruirati podstrešje stare šole in vgraditi osebno dvigalo s</w:t>
      </w:r>
      <w:r w:rsidR="00432244">
        <w:t>koz</w:t>
      </w:r>
      <w:r>
        <w:t>i vse etaže stare šole. Rekons</w:t>
      </w:r>
      <w:r w:rsidR="0007265D">
        <w:t>t</w:t>
      </w:r>
      <w:r>
        <w:t>rukcija podstrešja je upravičena z ekološkega vidika – izboljšana izolacija, strešnih prostorov drastično zmanjša uhajanje toplote in s tem pripomore k varovanju okolja (manjša poraba ogrevalnega energenta), dodatna prednost je vidik varnosti in dodatni prostori za izvedbo dodatnih po in obšolskih aktivnosti, zvišanje kvalitete izobraževanja učencev, podpiranje medgeneracijskega druženja ipd. Vgradnja dvigala specifični populaciji omogoča nemoten dostop do vseh prostorov šole, olajša logistiko in pohitri gibalne vzorce znotraj šole.</w:t>
      </w:r>
    </w:p>
    <w:p w14:paraId="5B3EC1FE" w14:textId="77777777" w:rsidR="005D55B2" w:rsidRDefault="005D55B2"/>
    <w:p w14:paraId="5B3EC1FF" w14:textId="77777777" w:rsidR="005D55B2" w:rsidRPr="0007265D" w:rsidRDefault="00F813F0">
      <w:pPr>
        <w:rPr>
          <w:rFonts w:cs="Arial"/>
          <w:bCs/>
          <w:szCs w:val="20"/>
        </w:rPr>
      </w:pPr>
      <w:r w:rsidRPr="0007265D">
        <w:rPr>
          <w:rFonts w:cs="Arial"/>
          <w:bCs/>
          <w:szCs w:val="20"/>
        </w:rPr>
        <w:t>Višina investici</w:t>
      </w:r>
      <w:r w:rsidR="0007265D">
        <w:rPr>
          <w:rFonts w:cs="Arial"/>
          <w:bCs/>
          <w:szCs w:val="20"/>
        </w:rPr>
        <w:t>je po stalnih cenah z DDV znaša</w:t>
      </w:r>
      <w:r w:rsidR="0007265D" w:rsidRPr="0007265D">
        <w:rPr>
          <w:rFonts w:cs="Arial"/>
          <w:bCs/>
          <w:szCs w:val="20"/>
        </w:rPr>
        <w:t xml:space="preserve"> 463.906,68 </w:t>
      </w:r>
      <w:r w:rsidR="0007265D">
        <w:rPr>
          <w:rFonts w:cs="Arial"/>
          <w:bCs/>
          <w:szCs w:val="20"/>
        </w:rPr>
        <w:t>EUR, brez DDV znaša</w:t>
      </w:r>
      <w:r w:rsidR="0007265D" w:rsidRPr="0007265D">
        <w:rPr>
          <w:rFonts w:cs="Arial"/>
          <w:bCs/>
          <w:szCs w:val="20"/>
        </w:rPr>
        <w:t xml:space="preserve"> 380.251,37 </w:t>
      </w:r>
      <w:r w:rsidRPr="0007265D">
        <w:rPr>
          <w:rFonts w:cs="Arial"/>
          <w:bCs/>
          <w:szCs w:val="20"/>
        </w:rPr>
        <w:t>EUR.</w:t>
      </w:r>
    </w:p>
    <w:p w14:paraId="5B3EC200" w14:textId="77777777" w:rsidR="005D55B2" w:rsidRDefault="005D55B2"/>
    <w:p w14:paraId="5B3EC201" w14:textId="77777777" w:rsidR="005D55B2" w:rsidRDefault="00F813F0">
      <w:pPr>
        <w:rPr>
          <w:rFonts w:cs="Arial"/>
          <w:bCs/>
          <w:color w:val="000000"/>
          <w:szCs w:val="20"/>
        </w:rPr>
      </w:pPr>
      <w:r>
        <w:rPr>
          <w:rFonts w:cs="Arial"/>
          <w:bCs/>
          <w:color w:val="000000"/>
          <w:szCs w:val="20"/>
        </w:rPr>
        <w:t>Uredba o enotni metodologiji za pripravo in obravnavo investicijske dokumentacije na področju javnih financ (v nadaljevanju Uredba), Uradni list RS, št. 60/2006, 54/2010 in 27/2016 v svojem 11. členu določa, da Dokument identifikacije investicijskega projekta vsebuje podatke, potrebne za določitev investicijske namere in njenih ciljev v obliki funkcionalnih zahtev, ki jih bo morala naložba izpolnjevati. Dokument identifikacije investicijskega projekta vsebuje opise tehničnih, tehnoloških ali drugih prvin predlaganih rešitev in je podlaga za odločanje o nadaljnji izdelavi investicijske dokumentacije oziroma nadaljevanju investicije.</w:t>
      </w:r>
    </w:p>
    <w:p w14:paraId="5B3EC202" w14:textId="77777777" w:rsidR="005D55B2" w:rsidRDefault="005D55B2">
      <w:pPr>
        <w:rPr>
          <w:rFonts w:cs="Arial"/>
          <w:bCs/>
          <w:i/>
          <w:color w:val="000000"/>
          <w:szCs w:val="20"/>
        </w:rPr>
      </w:pPr>
    </w:p>
    <w:p w14:paraId="5B3EC203" w14:textId="77777777" w:rsidR="005D55B2" w:rsidRDefault="00F813F0">
      <w:pPr>
        <w:rPr>
          <w:rFonts w:cs="Arial"/>
          <w:bCs/>
          <w:color w:val="000000"/>
          <w:szCs w:val="20"/>
        </w:rPr>
      </w:pPr>
      <w:r>
        <w:rPr>
          <w:rFonts w:cs="Arial"/>
          <w:bCs/>
          <w:color w:val="000000"/>
          <w:szCs w:val="20"/>
        </w:rPr>
        <w:t>Pri izdelavi dokumenta identifikacije investicijskega projekta je za ocenjevanje treba smiselno uporabiti naslednje metodološke osnove:</w:t>
      </w:r>
    </w:p>
    <w:p w14:paraId="5B3EC204" w14:textId="77777777" w:rsidR="005D55B2" w:rsidRDefault="00F813F0">
      <w:pPr>
        <w:pStyle w:val="Odstavekseznama"/>
        <w:numPr>
          <w:ilvl w:val="0"/>
          <w:numId w:val="3"/>
        </w:numPr>
        <w:rPr>
          <w:rFonts w:cs="Arial"/>
          <w:b/>
          <w:bCs/>
          <w:i/>
          <w:color w:val="000000"/>
          <w:szCs w:val="20"/>
        </w:rPr>
      </w:pPr>
      <w:r>
        <w:rPr>
          <w:rFonts w:cs="Arial"/>
          <w:b/>
          <w:bCs/>
          <w:i/>
          <w:color w:val="000000"/>
          <w:szCs w:val="20"/>
        </w:rPr>
        <w:t>Določitev ciljev:</w:t>
      </w:r>
    </w:p>
    <w:p w14:paraId="5B3EC205" w14:textId="77777777" w:rsidR="005D55B2" w:rsidRDefault="00F813F0">
      <w:pPr>
        <w:pStyle w:val="Odstavekseznama"/>
        <w:numPr>
          <w:ilvl w:val="1"/>
          <w:numId w:val="2"/>
        </w:numPr>
        <w:rPr>
          <w:rFonts w:cs="Arial"/>
          <w:bCs/>
          <w:color w:val="000000"/>
          <w:szCs w:val="20"/>
        </w:rPr>
      </w:pPr>
      <w:r>
        <w:rPr>
          <w:rFonts w:cs="Arial"/>
          <w:bCs/>
          <w:color w:val="000000"/>
          <w:szCs w:val="20"/>
        </w:rPr>
        <w:t xml:space="preserve">cilji se določijo na podlagi predhodno izvedenih analiz, evidentiranja potreb in možnosti ter načinov njihovega uresničevanja, </w:t>
      </w:r>
    </w:p>
    <w:p w14:paraId="5B3EC206" w14:textId="77777777" w:rsidR="005D55B2" w:rsidRDefault="00F813F0">
      <w:pPr>
        <w:pStyle w:val="Odstavekseznama"/>
        <w:numPr>
          <w:ilvl w:val="1"/>
          <w:numId w:val="2"/>
        </w:numPr>
        <w:rPr>
          <w:rFonts w:cs="Arial"/>
          <w:bCs/>
          <w:color w:val="000000"/>
          <w:szCs w:val="20"/>
        </w:rPr>
      </w:pPr>
      <w:r>
        <w:rPr>
          <w:rFonts w:cs="Arial"/>
          <w:bCs/>
          <w:color w:val="000000"/>
          <w:szCs w:val="20"/>
        </w:rPr>
        <w:t>cilji morajo biti usklajeni s strategijami, nacionalnimi programi, programi Skupnosti ter zakoni in opredeljeni tako, da je mogoče ugotavljati in preverjati njihovo uresničevanje,</w:t>
      </w:r>
    </w:p>
    <w:p w14:paraId="5B3EC207" w14:textId="77777777" w:rsidR="005D55B2" w:rsidRDefault="00F813F0">
      <w:pPr>
        <w:pStyle w:val="Odstavekseznama"/>
        <w:numPr>
          <w:ilvl w:val="1"/>
          <w:numId w:val="2"/>
        </w:numPr>
        <w:rPr>
          <w:rFonts w:cs="Arial"/>
          <w:bCs/>
          <w:color w:val="000000"/>
          <w:szCs w:val="20"/>
        </w:rPr>
      </w:pPr>
      <w:r>
        <w:rPr>
          <w:rFonts w:cs="Arial"/>
          <w:bCs/>
          <w:color w:val="000000"/>
          <w:szCs w:val="20"/>
        </w:rPr>
        <w:t>cilji morajo biti določeni tako, da je mogoče identificirati ekonomične in izvedljive različice za njihovo izvedbo.</w:t>
      </w:r>
    </w:p>
    <w:p w14:paraId="5B3EC208" w14:textId="77777777" w:rsidR="005D55B2" w:rsidRDefault="005D55B2">
      <w:pPr>
        <w:rPr>
          <w:rFonts w:cs="Arial"/>
          <w:bCs/>
          <w:i/>
          <w:color w:val="000000"/>
          <w:szCs w:val="20"/>
        </w:rPr>
      </w:pPr>
    </w:p>
    <w:p w14:paraId="5B3EC209" w14:textId="77777777" w:rsidR="005D55B2" w:rsidRDefault="00F813F0">
      <w:pPr>
        <w:pStyle w:val="Odstavekseznama"/>
        <w:numPr>
          <w:ilvl w:val="0"/>
          <w:numId w:val="3"/>
        </w:numPr>
        <w:rPr>
          <w:rFonts w:cs="Arial"/>
          <w:b/>
          <w:bCs/>
          <w:i/>
          <w:color w:val="000000"/>
          <w:szCs w:val="20"/>
        </w:rPr>
      </w:pPr>
      <w:r>
        <w:rPr>
          <w:rFonts w:cs="Arial"/>
          <w:b/>
          <w:bCs/>
          <w:i/>
          <w:color w:val="000000"/>
          <w:szCs w:val="20"/>
        </w:rPr>
        <w:t>Priprava predlogov variant za uresničevanje ciljev:</w:t>
      </w:r>
    </w:p>
    <w:p w14:paraId="5B3EC20A" w14:textId="77777777" w:rsidR="005D55B2" w:rsidRDefault="00F813F0">
      <w:pPr>
        <w:pStyle w:val="Odstavekseznama"/>
        <w:numPr>
          <w:ilvl w:val="1"/>
          <w:numId w:val="2"/>
        </w:numPr>
        <w:rPr>
          <w:rFonts w:cs="Arial"/>
          <w:bCs/>
          <w:color w:val="000000"/>
          <w:szCs w:val="20"/>
        </w:rPr>
      </w:pPr>
      <w:r>
        <w:rPr>
          <w:rFonts w:cs="Arial"/>
          <w:bCs/>
          <w:color w:val="000000"/>
          <w:szCs w:val="20"/>
        </w:rPr>
        <w:t>za presojo izvedljivosti ciljev investicije se pričakovani učinki za projekt predstavijo najmanj s primerjavami stanja »z« investicijo (upošteva izbrano varianto) ter izhodiščnega scenarija (alternativa »brez« investicije) in/ali minimalne alternative z upoštevanjem delnih izboljšav.</w:t>
      </w:r>
    </w:p>
    <w:p w14:paraId="5B3EC20B" w14:textId="77777777" w:rsidR="005D55B2" w:rsidRDefault="005D55B2">
      <w:pPr>
        <w:rPr>
          <w:rFonts w:cs="Arial"/>
          <w:bCs/>
          <w:i/>
          <w:color w:val="000000"/>
          <w:szCs w:val="20"/>
        </w:rPr>
      </w:pPr>
    </w:p>
    <w:p w14:paraId="5B3EC20C" w14:textId="77777777" w:rsidR="005D55B2" w:rsidRDefault="00F813F0">
      <w:pPr>
        <w:pStyle w:val="Odstavekseznama"/>
        <w:numPr>
          <w:ilvl w:val="0"/>
          <w:numId w:val="3"/>
        </w:numPr>
        <w:rPr>
          <w:rFonts w:cs="Arial"/>
          <w:b/>
          <w:bCs/>
          <w:i/>
          <w:color w:val="000000"/>
          <w:szCs w:val="20"/>
        </w:rPr>
      </w:pPr>
      <w:r>
        <w:rPr>
          <w:rFonts w:cs="Arial"/>
          <w:b/>
          <w:bCs/>
          <w:i/>
          <w:color w:val="000000"/>
          <w:szCs w:val="20"/>
        </w:rPr>
        <w:t>Opredelitev vrednostnega in fizičnega obsega stroškov in koristi vsake variante:</w:t>
      </w:r>
    </w:p>
    <w:p w14:paraId="5B3EC20D" w14:textId="77777777" w:rsidR="005D55B2" w:rsidRDefault="00F813F0">
      <w:pPr>
        <w:pStyle w:val="Odstavekseznama"/>
        <w:numPr>
          <w:ilvl w:val="1"/>
          <w:numId w:val="3"/>
        </w:numPr>
        <w:rPr>
          <w:rFonts w:cs="Arial"/>
          <w:bCs/>
          <w:color w:val="000000"/>
          <w:szCs w:val="20"/>
        </w:rPr>
      </w:pPr>
      <w:r>
        <w:rPr>
          <w:rFonts w:cs="Arial"/>
          <w:bCs/>
          <w:color w:val="000000"/>
          <w:szCs w:val="20"/>
        </w:rPr>
        <w:t>v ovrednotenje so vključeni stroški in koristi posameznih udeležencev v celotnem projektnem ciklu,</w:t>
      </w:r>
    </w:p>
    <w:p w14:paraId="5B3EC20E" w14:textId="77777777" w:rsidR="005D55B2" w:rsidRDefault="00F813F0">
      <w:pPr>
        <w:pStyle w:val="Odstavekseznama"/>
        <w:numPr>
          <w:ilvl w:val="1"/>
          <w:numId w:val="3"/>
        </w:numPr>
        <w:rPr>
          <w:rFonts w:cs="Arial"/>
          <w:bCs/>
          <w:color w:val="000000"/>
          <w:szCs w:val="20"/>
        </w:rPr>
      </w:pPr>
      <w:r>
        <w:rPr>
          <w:rFonts w:cs="Arial"/>
          <w:bCs/>
          <w:color w:val="000000"/>
          <w:szCs w:val="20"/>
        </w:rPr>
        <w:t>ocena količin temelji na predpisani dokumentaciji (predhodne idejne rešitve in študije, projektna in tehnično-tehnološka dokumentacija, standardi in normativi dejavnosti, prostorski akti in druge osnove),</w:t>
      </w:r>
    </w:p>
    <w:p w14:paraId="5B3EC20F" w14:textId="77777777" w:rsidR="005D55B2" w:rsidRDefault="00F813F0">
      <w:pPr>
        <w:pStyle w:val="Odstavekseznama"/>
        <w:numPr>
          <w:ilvl w:val="1"/>
          <w:numId w:val="3"/>
        </w:numPr>
        <w:rPr>
          <w:rFonts w:cs="Arial"/>
          <w:bCs/>
          <w:color w:val="000000"/>
          <w:szCs w:val="20"/>
        </w:rPr>
      </w:pPr>
      <w:r>
        <w:rPr>
          <w:rFonts w:cs="Arial"/>
          <w:bCs/>
          <w:color w:val="000000"/>
          <w:szCs w:val="20"/>
        </w:rPr>
        <w:t>stroški in koristi, ki jih upoštevamo pri ocenjevanju v ekonomski dobi investicije, so: investicijski stroški, investicijsko in tekoče vzdrževanje, stroški obratovanja ter koristi, ki jih lahko izrazimo v denarju in nedenarne koristi (posredne in neposredne); stroški in koristi se ugotavljajo v finančni in ekonomski analizi po statični (za reprezentativno leto v ekonomski dobi) in dinamični metodi (za celotno ekonomsko dobo investicije) v obdobju, v katerem pričakujemo njihov nastanek,</w:t>
      </w:r>
    </w:p>
    <w:p w14:paraId="5B3EC210" w14:textId="77777777" w:rsidR="005D55B2" w:rsidRDefault="00F813F0">
      <w:pPr>
        <w:pStyle w:val="Odstavekseznama"/>
        <w:numPr>
          <w:ilvl w:val="1"/>
          <w:numId w:val="3"/>
        </w:numPr>
        <w:rPr>
          <w:rFonts w:cs="Arial"/>
          <w:bCs/>
          <w:color w:val="000000"/>
          <w:szCs w:val="20"/>
        </w:rPr>
      </w:pPr>
      <w:r>
        <w:rPr>
          <w:rFonts w:cs="Arial"/>
          <w:bCs/>
          <w:color w:val="000000"/>
          <w:szCs w:val="20"/>
        </w:rPr>
        <w:t>izhodiščni podatki morajo biti usklajeni s podatki, s katerimi razpolagajo ali jih objavljajo nosilci javnih pooblastil,</w:t>
      </w:r>
    </w:p>
    <w:p w14:paraId="5B3EC211" w14:textId="77777777" w:rsidR="005D55B2" w:rsidRDefault="00F813F0">
      <w:pPr>
        <w:pStyle w:val="Odstavekseznama"/>
        <w:numPr>
          <w:ilvl w:val="1"/>
          <w:numId w:val="3"/>
        </w:numPr>
        <w:rPr>
          <w:rFonts w:cs="Arial"/>
          <w:bCs/>
          <w:color w:val="000000"/>
          <w:szCs w:val="20"/>
        </w:rPr>
      </w:pPr>
      <w:r>
        <w:rPr>
          <w:rFonts w:cs="Arial"/>
          <w:bCs/>
          <w:color w:val="000000"/>
          <w:szCs w:val="20"/>
        </w:rPr>
        <w:t>predpostavke za projekcije morajo biti utemeljene in verodostojne,</w:t>
      </w:r>
    </w:p>
    <w:p w14:paraId="5B3EC212" w14:textId="77777777" w:rsidR="005D55B2" w:rsidRDefault="00F813F0">
      <w:pPr>
        <w:pStyle w:val="Odstavekseznama"/>
        <w:numPr>
          <w:ilvl w:val="1"/>
          <w:numId w:val="3"/>
        </w:numPr>
        <w:rPr>
          <w:rFonts w:cs="Arial"/>
          <w:bCs/>
          <w:color w:val="000000"/>
          <w:szCs w:val="20"/>
        </w:rPr>
      </w:pPr>
      <w:r>
        <w:rPr>
          <w:rFonts w:cs="Arial"/>
          <w:bCs/>
          <w:color w:val="000000"/>
          <w:szCs w:val="20"/>
        </w:rPr>
        <w:t>vsi stroški in koristi, ki so izraženi v denarju, se obravnavajo na primerljivih osnovah (stalne cene, diskontiranje),</w:t>
      </w:r>
    </w:p>
    <w:p w14:paraId="5B3EC213" w14:textId="77777777" w:rsidR="005D55B2" w:rsidRDefault="00F813F0">
      <w:pPr>
        <w:pStyle w:val="Odstavekseznama"/>
        <w:numPr>
          <w:ilvl w:val="1"/>
          <w:numId w:val="3"/>
        </w:numPr>
        <w:rPr>
          <w:rFonts w:cs="Arial"/>
          <w:bCs/>
          <w:color w:val="000000"/>
          <w:szCs w:val="20"/>
        </w:rPr>
      </w:pPr>
      <w:r>
        <w:rPr>
          <w:rFonts w:cs="Arial"/>
          <w:bCs/>
          <w:color w:val="000000"/>
          <w:szCs w:val="20"/>
        </w:rPr>
        <w:lastRenderedPageBreak/>
        <w:t>vsaka varianta vsebuje izračun finančnih, ekonomskih in drugih kazalnikov učinkovitosti investicij ter opis rezultatov na podlagi meril, ki jih ni mogoče izraziti v denarju,</w:t>
      </w:r>
    </w:p>
    <w:p w14:paraId="5B3EC214" w14:textId="77777777" w:rsidR="005D55B2" w:rsidRDefault="00F813F0">
      <w:pPr>
        <w:pStyle w:val="Odstavekseznama"/>
        <w:numPr>
          <w:ilvl w:val="1"/>
          <w:numId w:val="3"/>
        </w:numPr>
      </w:pPr>
      <w:r>
        <w:rPr>
          <w:rFonts w:cs="Arial"/>
          <w:bCs/>
          <w:color w:val="000000"/>
          <w:szCs w:val="20"/>
        </w:rPr>
        <w:t xml:space="preserve">pri ocenjevanju investicijskih projektov se uporablja splošna, </w:t>
      </w:r>
      <w:r>
        <w:rPr>
          <w:rFonts w:cs="Arial"/>
          <w:b/>
          <w:bCs/>
          <w:color w:val="000000"/>
          <w:szCs w:val="20"/>
        </w:rPr>
        <w:t>4 % diskontna stopnja v skladu z Uredbo</w:t>
      </w:r>
      <w:r>
        <w:rPr>
          <w:rFonts w:cs="Arial"/>
          <w:bCs/>
          <w:color w:val="000000"/>
          <w:szCs w:val="20"/>
        </w:rPr>
        <w:t xml:space="preserve"> </w:t>
      </w:r>
      <w:r>
        <w:rPr>
          <w:rFonts w:cs="Arial"/>
          <w:b/>
          <w:bCs/>
          <w:color w:val="000000"/>
          <w:szCs w:val="20"/>
        </w:rPr>
        <w:t>in 5% socialna (družbena) diskontna stopnja.</w:t>
      </w:r>
    </w:p>
    <w:p w14:paraId="5B3EC215" w14:textId="77777777" w:rsidR="005D55B2" w:rsidRDefault="005D55B2">
      <w:pPr>
        <w:rPr>
          <w:rFonts w:cs="Arial"/>
          <w:bCs/>
          <w:i/>
          <w:color w:val="000000"/>
          <w:szCs w:val="20"/>
        </w:rPr>
      </w:pPr>
    </w:p>
    <w:p w14:paraId="5B3EC216" w14:textId="77777777" w:rsidR="005D55B2" w:rsidRDefault="00F813F0">
      <w:pPr>
        <w:pStyle w:val="Odstavekseznama"/>
        <w:numPr>
          <w:ilvl w:val="0"/>
          <w:numId w:val="3"/>
        </w:numPr>
        <w:rPr>
          <w:rFonts w:cs="Arial"/>
          <w:b/>
          <w:bCs/>
          <w:i/>
          <w:color w:val="000000"/>
          <w:szCs w:val="20"/>
        </w:rPr>
      </w:pPr>
      <w:r>
        <w:rPr>
          <w:rFonts w:cs="Arial"/>
          <w:b/>
          <w:bCs/>
          <w:i/>
          <w:color w:val="000000"/>
          <w:szCs w:val="20"/>
        </w:rPr>
        <w:t>Ugotavljanje občutljivosti variant:</w:t>
      </w:r>
    </w:p>
    <w:p w14:paraId="5B3EC217" w14:textId="77777777" w:rsidR="005D55B2" w:rsidRDefault="00F813F0">
      <w:pPr>
        <w:pStyle w:val="Odstavekseznama"/>
        <w:numPr>
          <w:ilvl w:val="1"/>
          <w:numId w:val="3"/>
        </w:numPr>
        <w:rPr>
          <w:rFonts w:cs="Arial"/>
          <w:bCs/>
          <w:color w:val="000000"/>
          <w:szCs w:val="20"/>
        </w:rPr>
      </w:pPr>
      <w:r>
        <w:rPr>
          <w:rFonts w:cs="Arial"/>
          <w:bCs/>
          <w:color w:val="000000"/>
          <w:szCs w:val="20"/>
        </w:rPr>
        <w:t>z analizo občutljivosti se opredeli kritične parametre investicijskega projekta, pri katerih so projekcije manj zanesljive, in sicer po vrstnem redu vplivanja na končni rezultat investicije oziroma po stopnjah tveganja (z analizo tveganja), ter</w:t>
      </w:r>
    </w:p>
    <w:p w14:paraId="5B3EC218" w14:textId="77777777" w:rsidR="005D55B2" w:rsidRDefault="00F813F0">
      <w:pPr>
        <w:pStyle w:val="Odstavekseznama"/>
        <w:numPr>
          <w:ilvl w:val="1"/>
          <w:numId w:val="3"/>
        </w:numPr>
        <w:rPr>
          <w:rFonts w:cs="Arial"/>
          <w:bCs/>
          <w:color w:val="000000"/>
          <w:szCs w:val="20"/>
        </w:rPr>
      </w:pPr>
      <w:r>
        <w:rPr>
          <w:rFonts w:cs="Arial"/>
          <w:bCs/>
          <w:color w:val="000000"/>
          <w:szCs w:val="20"/>
        </w:rPr>
        <w:t>izkaže ugotovitve analize o mogočih vplivih na pričakovan končni rezultat oziroma o mogočih odmikih od projekcij.</w:t>
      </w:r>
    </w:p>
    <w:p w14:paraId="5B3EC219" w14:textId="77777777" w:rsidR="005D55B2" w:rsidRDefault="005D55B2"/>
    <w:p w14:paraId="5B3EC21A" w14:textId="77777777" w:rsidR="005D55B2" w:rsidRDefault="00F813F0">
      <w:pPr>
        <w:pStyle w:val="Odstavekseznama"/>
        <w:numPr>
          <w:ilvl w:val="0"/>
          <w:numId w:val="3"/>
        </w:numPr>
        <w:rPr>
          <w:rFonts w:cs="Arial"/>
          <w:b/>
          <w:bCs/>
          <w:i/>
          <w:color w:val="000000"/>
          <w:szCs w:val="20"/>
        </w:rPr>
      </w:pPr>
      <w:r>
        <w:rPr>
          <w:rFonts w:cs="Arial"/>
          <w:b/>
          <w:bCs/>
          <w:i/>
          <w:color w:val="000000"/>
          <w:szCs w:val="20"/>
        </w:rPr>
        <w:t>Izbor najboljše variante in predstavitev izsledkov:</w:t>
      </w:r>
    </w:p>
    <w:p w14:paraId="5B3EC21B" w14:textId="77777777" w:rsidR="005D55B2" w:rsidRDefault="00F813F0">
      <w:pPr>
        <w:pStyle w:val="Odstavekseznama"/>
        <w:numPr>
          <w:ilvl w:val="1"/>
          <w:numId w:val="3"/>
        </w:numPr>
        <w:rPr>
          <w:rFonts w:cs="Arial"/>
          <w:bCs/>
          <w:color w:val="000000"/>
          <w:szCs w:val="20"/>
        </w:rPr>
      </w:pPr>
      <w:r>
        <w:rPr>
          <w:rFonts w:cs="Arial"/>
          <w:bCs/>
          <w:color w:val="000000"/>
          <w:szCs w:val="20"/>
        </w:rPr>
        <w:t>vsako varianto je treba presojati tudi z vidika najpomembnejših omejitvenih dejavnikov (finančnih, zakonskih, regionalnih, okoljevarstvenih, institucionalnih in drugih dejavnikov),</w:t>
      </w:r>
    </w:p>
    <w:p w14:paraId="5B3EC21C" w14:textId="77777777" w:rsidR="005D55B2" w:rsidRDefault="00F813F0">
      <w:pPr>
        <w:pStyle w:val="Odstavekseznama"/>
        <w:numPr>
          <w:ilvl w:val="1"/>
          <w:numId w:val="3"/>
        </w:numPr>
        <w:rPr>
          <w:rFonts w:cs="Arial"/>
          <w:bCs/>
          <w:color w:val="000000"/>
          <w:szCs w:val="20"/>
        </w:rPr>
      </w:pPr>
      <w:r>
        <w:rPr>
          <w:rFonts w:cs="Arial"/>
          <w:bCs/>
          <w:color w:val="000000"/>
          <w:szCs w:val="20"/>
        </w:rPr>
        <w:t>pri predstavitvi izsledkov morajo biti navedeni cilji, opis obravnavanih variant, primerjava variant, razlogi za izbiro najboljše (optimalne) variante ter način ocenjevanja izbire najboljše variante.</w:t>
      </w:r>
    </w:p>
    <w:p w14:paraId="5B3EC21D" w14:textId="77777777" w:rsidR="005D55B2" w:rsidRDefault="005D55B2"/>
    <w:p w14:paraId="5B3EC21E" w14:textId="77777777" w:rsidR="005D55B2" w:rsidRDefault="00F813F0">
      <w:r>
        <w:rPr>
          <w:szCs w:val="20"/>
        </w:rPr>
        <w:t>Občina Hajdina že vse od ustanovitve samostojne občine izvaja intenzivni investicijski cikel, katerega cilj je zagotoviti ustrezen življenjski standard občankam in občanom v vseh 7 naseljih občine. Njihova dolgoročna naravnanost je ekološko varstvena.</w:t>
      </w:r>
    </w:p>
    <w:p w14:paraId="5B3EC21F" w14:textId="77777777" w:rsidR="005D55B2" w:rsidRDefault="005D55B2">
      <w:pPr>
        <w:rPr>
          <w:szCs w:val="20"/>
        </w:rPr>
      </w:pPr>
    </w:p>
    <w:p w14:paraId="5B3EC220" w14:textId="19DF3770" w:rsidR="005D55B2" w:rsidRDefault="00F813F0">
      <w:pPr>
        <w:rPr>
          <w:szCs w:val="20"/>
        </w:rPr>
      </w:pPr>
      <w:r>
        <w:rPr>
          <w:szCs w:val="20"/>
        </w:rPr>
        <w:t xml:space="preserve">Ta cikel nadaljuje tudi v letu 2021. Navedeno dokazuje tudi razvojno naravnan proračun občine za leto 2021, ki v načrtu razvojnih programov opredeljuje številne pomembne in potrebne investicije občine, med njimi </w:t>
      </w:r>
      <w:r w:rsidR="0007265D">
        <w:rPr>
          <w:szCs w:val="20"/>
        </w:rPr>
        <w:t xml:space="preserve">bo </w:t>
      </w:r>
      <w:r>
        <w:rPr>
          <w:szCs w:val="20"/>
        </w:rPr>
        <w:t>tudi rekonstrukcij</w:t>
      </w:r>
      <w:r w:rsidR="00432244">
        <w:rPr>
          <w:szCs w:val="20"/>
        </w:rPr>
        <w:t>a</w:t>
      </w:r>
      <w:r>
        <w:rPr>
          <w:szCs w:val="20"/>
        </w:rPr>
        <w:t xml:space="preserve"> podstrešja obstoječega objekta na delu stare šole</w:t>
      </w:r>
      <w:r w:rsidR="0007265D">
        <w:rPr>
          <w:szCs w:val="20"/>
        </w:rPr>
        <w:t xml:space="preserve"> Hajdina</w:t>
      </w:r>
      <w:r>
        <w:rPr>
          <w:szCs w:val="20"/>
        </w:rPr>
        <w:t>.</w:t>
      </w:r>
    </w:p>
    <w:p w14:paraId="5B3EC221" w14:textId="77777777" w:rsidR="005D55B2" w:rsidRDefault="005D55B2">
      <w:pPr>
        <w:rPr>
          <w:szCs w:val="20"/>
        </w:rPr>
      </w:pPr>
    </w:p>
    <w:p w14:paraId="5B3EC222" w14:textId="77777777" w:rsidR="005D55B2" w:rsidRDefault="00F813F0">
      <w:r>
        <w:rPr>
          <w:szCs w:val="20"/>
        </w:rPr>
        <w:t xml:space="preserve">V februarju 2021 je investitor skladno z določili </w:t>
      </w:r>
      <w:r>
        <w:rPr>
          <w:i/>
        </w:rPr>
        <w:t xml:space="preserve">Uredbe </w:t>
      </w:r>
      <w:r>
        <w:rPr>
          <w:szCs w:val="20"/>
        </w:rPr>
        <w:t>pristopil še k izdelavi investicijske dokumentacije. Glede na višino naložbe, je potrebna izdelava dokumenta identifikacije investicijskega projekta (DIIP):</w:t>
      </w:r>
    </w:p>
    <w:p w14:paraId="5B3EC223" w14:textId="77777777" w:rsidR="005D55B2" w:rsidRDefault="00F813F0">
      <w:pPr>
        <w:pStyle w:val="Odstavekseznama"/>
        <w:numPr>
          <w:ilvl w:val="0"/>
          <w:numId w:val="3"/>
        </w:numPr>
        <w:rPr>
          <w:szCs w:val="20"/>
        </w:rPr>
      </w:pPr>
      <w:r>
        <w:rPr>
          <w:szCs w:val="20"/>
        </w:rPr>
        <w:t>z analizo stroškov in koristi, skupaj s predstavitvijo tistih stroškov in koristi, ki jih ni mogoče izraziti v denarnih enotah in/ali analizo stroškovne učinkovitosti za posamezne variante,</w:t>
      </w:r>
    </w:p>
    <w:p w14:paraId="5B3EC224" w14:textId="77777777" w:rsidR="005D55B2" w:rsidRDefault="00F813F0">
      <w:pPr>
        <w:pStyle w:val="Odstavekseznama"/>
        <w:numPr>
          <w:ilvl w:val="0"/>
          <w:numId w:val="3"/>
        </w:numPr>
        <w:rPr>
          <w:szCs w:val="20"/>
        </w:rPr>
      </w:pPr>
      <w:r>
        <w:rPr>
          <w:szCs w:val="20"/>
        </w:rPr>
        <w:t>s predstavitvijo optimalne variante in</w:t>
      </w:r>
    </w:p>
    <w:p w14:paraId="5B3EC225" w14:textId="77777777" w:rsidR="005D55B2" w:rsidRDefault="00F813F0">
      <w:pPr>
        <w:pStyle w:val="Odstavekseznama"/>
        <w:numPr>
          <w:ilvl w:val="0"/>
          <w:numId w:val="3"/>
        </w:numPr>
        <w:rPr>
          <w:szCs w:val="20"/>
        </w:rPr>
      </w:pPr>
      <w:r>
        <w:rPr>
          <w:szCs w:val="20"/>
        </w:rPr>
        <w:t>s prikazom rezultatov ocenjevanja in utemeljitvijo upravičenosti investicijskega projekta.</w:t>
      </w:r>
    </w:p>
    <w:p w14:paraId="5B3EC226" w14:textId="77777777" w:rsidR="005D55B2" w:rsidRDefault="005D55B2">
      <w:pPr>
        <w:rPr>
          <w:caps/>
          <w:color w:val="000000"/>
        </w:rPr>
      </w:pPr>
    </w:p>
    <w:p w14:paraId="5B3EC227" w14:textId="2CB11FF4" w:rsidR="005D55B2" w:rsidRDefault="0007265D">
      <w:pPr>
        <w:rPr>
          <w:color w:val="000000"/>
        </w:rPr>
      </w:pPr>
      <w:r>
        <w:rPr>
          <w:b/>
          <w:i/>
          <w:color w:val="808080" w:themeColor="background1" w:themeShade="80"/>
        </w:rPr>
        <w:t>Investitor O</w:t>
      </w:r>
      <w:r w:rsidRPr="009F293E">
        <w:rPr>
          <w:b/>
          <w:i/>
          <w:color w:val="808080" w:themeColor="background1" w:themeShade="80"/>
        </w:rPr>
        <w:t xml:space="preserve">bčina </w:t>
      </w:r>
      <w:r>
        <w:rPr>
          <w:b/>
          <w:i/>
          <w:color w:val="808080" w:themeColor="background1" w:themeShade="80"/>
        </w:rPr>
        <w:t>Hajdina</w:t>
      </w:r>
      <w:r w:rsidRPr="009F293E">
        <w:rPr>
          <w:b/>
          <w:i/>
          <w:color w:val="808080" w:themeColor="background1" w:themeShade="80"/>
        </w:rPr>
        <w:t xml:space="preserve"> </w:t>
      </w:r>
      <w:r>
        <w:rPr>
          <w:b/>
          <w:i/>
          <w:color w:val="808080" w:themeColor="background1" w:themeShade="80"/>
        </w:rPr>
        <w:t xml:space="preserve">pričakuje, da bo investicija sofinancirana v skladu z </w:t>
      </w:r>
      <w:r w:rsidRPr="00EA16C6">
        <w:rPr>
          <w:b/>
          <w:i/>
          <w:color w:val="808080" w:themeColor="background1" w:themeShade="80"/>
        </w:rPr>
        <w:t>Javni</w:t>
      </w:r>
      <w:r>
        <w:rPr>
          <w:b/>
          <w:i/>
          <w:color w:val="808080" w:themeColor="background1" w:themeShade="80"/>
        </w:rPr>
        <w:t>m</w:t>
      </w:r>
      <w:r w:rsidRPr="00EA16C6">
        <w:rPr>
          <w:b/>
          <w:i/>
          <w:color w:val="808080" w:themeColor="background1" w:themeShade="80"/>
        </w:rPr>
        <w:t xml:space="preserve"> razpis</w:t>
      </w:r>
      <w:r>
        <w:rPr>
          <w:b/>
          <w:i/>
          <w:color w:val="808080" w:themeColor="background1" w:themeShade="80"/>
        </w:rPr>
        <w:t>om</w:t>
      </w:r>
      <w:r w:rsidRPr="00EA16C6">
        <w:rPr>
          <w:b/>
          <w:i/>
          <w:color w:val="808080" w:themeColor="background1" w:themeShade="80"/>
        </w:rPr>
        <w:t xml:space="preserve"> za sofinanciranje investicij v vrtcih in osnovnem šolstvu v Republiki Sloveniji v proračunskem obdobju 2021 </w:t>
      </w:r>
      <w:r>
        <w:rPr>
          <w:b/>
          <w:i/>
          <w:color w:val="808080" w:themeColor="background1" w:themeShade="80"/>
        </w:rPr>
        <w:t>–</w:t>
      </w:r>
      <w:r w:rsidRPr="00EA16C6">
        <w:rPr>
          <w:b/>
          <w:i/>
          <w:color w:val="808080" w:themeColor="background1" w:themeShade="80"/>
        </w:rPr>
        <w:t xml:space="preserve"> 2024</w:t>
      </w:r>
      <w:r>
        <w:rPr>
          <w:b/>
          <w:i/>
          <w:color w:val="808080" w:themeColor="background1" w:themeShade="80"/>
        </w:rPr>
        <w:t xml:space="preserve">, kjer se bo višina sofinanciranja usklajevala po potrditvi projekta s strani Ministrstva za izobraževanje, znanost in šport. Ocenjuje se sofinanciranje do višine </w:t>
      </w:r>
      <w:r w:rsidR="00D105F6">
        <w:rPr>
          <w:b/>
          <w:i/>
          <w:color w:val="808080" w:themeColor="background1" w:themeShade="80"/>
        </w:rPr>
        <w:t xml:space="preserve">286.189,48 </w:t>
      </w:r>
      <w:r w:rsidRPr="003643ED">
        <w:rPr>
          <w:b/>
          <w:i/>
          <w:color w:val="808080" w:themeColor="background1" w:themeShade="80"/>
        </w:rPr>
        <w:t>EUR</w:t>
      </w:r>
      <w:r>
        <w:rPr>
          <w:b/>
          <w:i/>
          <w:color w:val="808080" w:themeColor="background1" w:themeShade="80"/>
        </w:rPr>
        <w:t>.</w:t>
      </w:r>
    </w:p>
    <w:p w14:paraId="5B3EC228" w14:textId="77777777" w:rsidR="005D55B2" w:rsidRDefault="005D55B2">
      <w:pPr>
        <w:rPr>
          <w:b/>
          <w:i/>
          <w:color w:val="808080"/>
        </w:rPr>
        <w:sectPr w:rsidR="005D55B2">
          <w:headerReference w:type="default" r:id="rId16"/>
          <w:footerReference w:type="default" r:id="rId17"/>
          <w:pgSz w:w="11906" w:h="16838"/>
          <w:pgMar w:top="1560" w:right="1440" w:bottom="1560" w:left="1440" w:header="563" w:footer="92" w:gutter="0"/>
          <w:cols w:space="708"/>
          <w:formProt w:val="0"/>
          <w:docGrid w:linePitch="272"/>
        </w:sectPr>
      </w:pPr>
    </w:p>
    <w:p w14:paraId="5B3EC229" w14:textId="77777777" w:rsidR="005D55B2" w:rsidRPr="0007265D" w:rsidRDefault="00F813F0" w:rsidP="0007265D">
      <w:pPr>
        <w:pStyle w:val="Naslov1"/>
      </w:pPr>
      <w:bookmarkStart w:id="2" w:name="_Toc483472237"/>
      <w:bookmarkStart w:id="3" w:name="_Toc62206782"/>
      <w:bookmarkStart w:id="4" w:name="_Toc4145964"/>
      <w:bookmarkStart w:id="5" w:name="_Toc64543158"/>
      <w:r w:rsidRPr="0007265D">
        <w:lastRenderedPageBreak/>
        <w:t>NAVEDBA INVESTITORJA IN IZDELOVALCA INVESTICIJSKE DOKUMENTACIJE, UPRAVLJAVCA TER STROKOVNIH SODELAVCEV</w:t>
      </w:r>
      <w:bookmarkEnd w:id="2"/>
      <w:bookmarkEnd w:id="3"/>
      <w:bookmarkEnd w:id="4"/>
      <w:bookmarkEnd w:id="5"/>
    </w:p>
    <w:p w14:paraId="5B3EC22A" w14:textId="77777777" w:rsidR="005D55B2" w:rsidRDefault="005D55B2">
      <w:pPr>
        <w:rPr>
          <w:b/>
          <w:i/>
          <w:color w:val="808080"/>
        </w:rPr>
      </w:pPr>
    </w:p>
    <w:p w14:paraId="5B3EC22B" w14:textId="77777777" w:rsidR="005D55B2" w:rsidRPr="0057752A" w:rsidRDefault="00F813F0" w:rsidP="0057752A">
      <w:pPr>
        <w:pStyle w:val="Naslov2"/>
      </w:pPr>
      <w:bookmarkStart w:id="6" w:name="_Toc483472238"/>
      <w:bookmarkStart w:id="7" w:name="_Toc62206783"/>
      <w:bookmarkStart w:id="8" w:name="_Toc4145965"/>
      <w:bookmarkStart w:id="9" w:name="_Toc64543159"/>
      <w:r w:rsidRPr="0057752A">
        <w:t>Navedba investitorja</w:t>
      </w:r>
      <w:bookmarkEnd w:id="6"/>
      <w:bookmarkEnd w:id="7"/>
      <w:bookmarkEnd w:id="8"/>
      <w:bookmarkEnd w:id="9"/>
    </w:p>
    <w:p w14:paraId="5B3EC22C" w14:textId="77777777" w:rsidR="005D55B2" w:rsidRDefault="005D55B2">
      <w:pPr>
        <w:ind w:left="0" w:firstLine="0"/>
        <w:rPr>
          <w:b/>
          <w:i/>
          <w:color w:val="808080"/>
        </w:rPr>
      </w:pPr>
    </w:p>
    <w:tbl>
      <w:tblPr>
        <w:tblW w:w="7314" w:type="dxa"/>
        <w:tblInd w:w="416" w:type="dxa"/>
        <w:tblLayout w:type="fixed"/>
        <w:tblCellMar>
          <w:left w:w="70" w:type="dxa"/>
          <w:right w:w="70" w:type="dxa"/>
        </w:tblCellMar>
        <w:tblLook w:val="0000" w:firstRow="0" w:lastRow="0" w:firstColumn="0" w:lastColumn="0" w:noHBand="0" w:noVBand="0"/>
      </w:tblPr>
      <w:tblGrid>
        <w:gridCol w:w="3117"/>
        <w:gridCol w:w="4197"/>
      </w:tblGrid>
      <w:tr w:rsidR="005D55B2" w14:paraId="5B3EC22E" w14:textId="77777777" w:rsidTr="0007265D">
        <w:tc>
          <w:tcPr>
            <w:tcW w:w="7313" w:type="dxa"/>
            <w:gridSpan w:val="2"/>
            <w:tcBorders>
              <w:top w:val="single" w:sz="8" w:space="0" w:color="000000"/>
              <w:left w:val="single" w:sz="8" w:space="0" w:color="000000"/>
              <w:bottom w:val="single" w:sz="4" w:space="0" w:color="000000"/>
              <w:right w:val="single" w:sz="8" w:space="0" w:color="000000"/>
            </w:tcBorders>
            <w:shd w:val="clear" w:color="auto" w:fill="0070C0"/>
          </w:tcPr>
          <w:p w14:paraId="5B3EC22D" w14:textId="77777777" w:rsidR="005D55B2" w:rsidRDefault="00F813F0">
            <w:pPr>
              <w:widowControl w:val="0"/>
              <w:ind w:left="0"/>
              <w:rPr>
                <w:rFonts w:eastAsia="Batang"/>
                <w:b/>
                <w:color w:val="FFFFFF"/>
              </w:rPr>
            </w:pPr>
            <w:r>
              <w:rPr>
                <w:rFonts w:eastAsia="Batang"/>
                <w:b/>
                <w:color w:val="FFFFFF"/>
              </w:rPr>
              <w:t>INVESTITOR</w:t>
            </w:r>
          </w:p>
        </w:tc>
      </w:tr>
      <w:tr w:rsidR="005D55B2" w14:paraId="5B3EC231" w14:textId="77777777">
        <w:tc>
          <w:tcPr>
            <w:tcW w:w="3117" w:type="dxa"/>
            <w:tcBorders>
              <w:top w:val="single" w:sz="4" w:space="0" w:color="000000"/>
              <w:left w:val="single" w:sz="8" w:space="0" w:color="000000"/>
              <w:bottom w:val="single" w:sz="4" w:space="0" w:color="000000"/>
              <w:right w:val="double" w:sz="4" w:space="0" w:color="000000"/>
            </w:tcBorders>
          </w:tcPr>
          <w:p w14:paraId="5B3EC22F" w14:textId="77777777" w:rsidR="005D55B2" w:rsidRDefault="00F813F0">
            <w:pPr>
              <w:widowControl w:val="0"/>
              <w:ind w:left="0"/>
              <w:rPr>
                <w:rFonts w:eastAsia="Batang"/>
              </w:rPr>
            </w:pPr>
            <w:r>
              <w:rPr>
                <w:rFonts w:eastAsia="Batang"/>
              </w:rPr>
              <w:t>Naziv:</w:t>
            </w:r>
          </w:p>
        </w:tc>
        <w:tc>
          <w:tcPr>
            <w:tcW w:w="4196" w:type="dxa"/>
            <w:tcBorders>
              <w:top w:val="single" w:sz="4" w:space="0" w:color="000000"/>
              <w:left w:val="double" w:sz="4" w:space="0" w:color="000000"/>
              <w:bottom w:val="single" w:sz="4" w:space="0" w:color="000000"/>
              <w:right w:val="single" w:sz="8" w:space="0" w:color="000000"/>
            </w:tcBorders>
          </w:tcPr>
          <w:p w14:paraId="5B3EC230" w14:textId="77777777" w:rsidR="005D55B2" w:rsidRDefault="00F813F0">
            <w:pPr>
              <w:widowControl w:val="0"/>
              <w:ind w:left="0"/>
              <w:rPr>
                <w:b/>
                <w:i/>
                <w:color w:val="808080"/>
              </w:rPr>
            </w:pPr>
            <w:r>
              <w:rPr>
                <w:rFonts w:eastAsia="Batang"/>
              </w:rPr>
              <w:t>OBČINA HAJDINA</w:t>
            </w:r>
          </w:p>
        </w:tc>
      </w:tr>
      <w:tr w:rsidR="005D55B2" w14:paraId="5B3EC234" w14:textId="77777777">
        <w:tc>
          <w:tcPr>
            <w:tcW w:w="3117" w:type="dxa"/>
            <w:tcBorders>
              <w:top w:val="single" w:sz="4" w:space="0" w:color="000000"/>
              <w:left w:val="single" w:sz="8" w:space="0" w:color="000000"/>
              <w:bottom w:val="single" w:sz="4" w:space="0" w:color="000000"/>
              <w:right w:val="double" w:sz="4" w:space="0" w:color="000000"/>
            </w:tcBorders>
          </w:tcPr>
          <w:p w14:paraId="5B3EC232" w14:textId="77777777" w:rsidR="005D55B2" w:rsidRDefault="00F813F0">
            <w:pPr>
              <w:widowControl w:val="0"/>
              <w:ind w:left="0"/>
              <w:rPr>
                <w:rFonts w:eastAsia="Batang"/>
              </w:rPr>
            </w:pPr>
            <w:r>
              <w:rPr>
                <w:rFonts w:eastAsia="Batang"/>
              </w:rPr>
              <w:t>Naslov:</w:t>
            </w:r>
          </w:p>
        </w:tc>
        <w:tc>
          <w:tcPr>
            <w:tcW w:w="4196" w:type="dxa"/>
            <w:tcBorders>
              <w:top w:val="single" w:sz="4" w:space="0" w:color="000000"/>
              <w:left w:val="double" w:sz="4" w:space="0" w:color="000000"/>
              <w:bottom w:val="single" w:sz="4" w:space="0" w:color="000000"/>
              <w:right w:val="single" w:sz="8" w:space="0" w:color="000000"/>
            </w:tcBorders>
          </w:tcPr>
          <w:p w14:paraId="5B3EC233" w14:textId="77777777" w:rsidR="005D55B2" w:rsidRDefault="00F813F0">
            <w:pPr>
              <w:widowControl w:val="0"/>
              <w:ind w:left="0"/>
              <w:rPr>
                <w:rFonts w:eastAsia="Batang"/>
              </w:rPr>
            </w:pPr>
            <w:r>
              <w:rPr>
                <w:rFonts w:eastAsia="Batang"/>
              </w:rPr>
              <w:t>Zgornja Hajdina 44A, Zgornja Hajdina, 2288 Hajdina</w:t>
            </w:r>
          </w:p>
        </w:tc>
      </w:tr>
      <w:tr w:rsidR="005D55B2" w14:paraId="5B3EC237" w14:textId="77777777">
        <w:tc>
          <w:tcPr>
            <w:tcW w:w="3117" w:type="dxa"/>
            <w:tcBorders>
              <w:top w:val="single" w:sz="4" w:space="0" w:color="000000"/>
              <w:left w:val="single" w:sz="8" w:space="0" w:color="000000"/>
              <w:bottom w:val="single" w:sz="4" w:space="0" w:color="000000"/>
              <w:right w:val="double" w:sz="4" w:space="0" w:color="000000"/>
            </w:tcBorders>
          </w:tcPr>
          <w:p w14:paraId="5B3EC235" w14:textId="77777777" w:rsidR="005D55B2" w:rsidRDefault="00F813F0">
            <w:pPr>
              <w:widowControl w:val="0"/>
              <w:ind w:left="0"/>
              <w:rPr>
                <w:rFonts w:eastAsia="Batang"/>
              </w:rPr>
            </w:pPr>
            <w:r>
              <w:rPr>
                <w:rFonts w:eastAsia="Batang"/>
              </w:rPr>
              <w:t>Odgovorna oseba:</w:t>
            </w:r>
          </w:p>
        </w:tc>
        <w:tc>
          <w:tcPr>
            <w:tcW w:w="4196" w:type="dxa"/>
            <w:tcBorders>
              <w:top w:val="single" w:sz="4" w:space="0" w:color="000000"/>
              <w:left w:val="double" w:sz="4" w:space="0" w:color="000000"/>
              <w:bottom w:val="single" w:sz="4" w:space="0" w:color="000000"/>
              <w:right w:val="single" w:sz="8" w:space="0" w:color="000000"/>
            </w:tcBorders>
          </w:tcPr>
          <w:p w14:paraId="5B3EC236" w14:textId="77777777" w:rsidR="005D55B2" w:rsidRDefault="00F813F0">
            <w:pPr>
              <w:widowControl w:val="0"/>
              <w:ind w:left="0"/>
              <w:rPr>
                <w:rFonts w:eastAsia="Batang"/>
              </w:rPr>
            </w:pPr>
            <w:r>
              <w:rPr>
                <w:rFonts w:eastAsia="Batang"/>
              </w:rPr>
              <w:t>Mag. Stanislav Glažar</w:t>
            </w:r>
          </w:p>
        </w:tc>
      </w:tr>
      <w:tr w:rsidR="005D55B2" w14:paraId="5B3EC23A" w14:textId="77777777">
        <w:tc>
          <w:tcPr>
            <w:tcW w:w="3117" w:type="dxa"/>
            <w:tcBorders>
              <w:top w:val="single" w:sz="4" w:space="0" w:color="000000"/>
              <w:left w:val="single" w:sz="8" w:space="0" w:color="000000"/>
              <w:bottom w:val="single" w:sz="4" w:space="0" w:color="000000"/>
              <w:right w:val="double" w:sz="4" w:space="0" w:color="000000"/>
            </w:tcBorders>
          </w:tcPr>
          <w:p w14:paraId="5B3EC238" w14:textId="77777777" w:rsidR="005D55B2" w:rsidRDefault="00F813F0">
            <w:pPr>
              <w:widowControl w:val="0"/>
              <w:ind w:left="0"/>
              <w:rPr>
                <w:rFonts w:eastAsia="Batang"/>
              </w:rPr>
            </w:pPr>
            <w:r>
              <w:rPr>
                <w:rFonts w:eastAsia="Batang"/>
              </w:rPr>
              <w:t>Telefon:</w:t>
            </w:r>
          </w:p>
        </w:tc>
        <w:tc>
          <w:tcPr>
            <w:tcW w:w="4196" w:type="dxa"/>
            <w:tcBorders>
              <w:top w:val="single" w:sz="4" w:space="0" w:color="000000"/>
              <w:left w:val="double" w:sz="4" w:space="0" w:color="000000"/>
              <w:bottom w:val="single" w:sz="4" w:space="0" w:color="000000"/>
              <w:right w:val="single" w:sz="8" w:space="0" w:color="000000"/>
            </w:tcBorders>
          </w:tcPr>
          <w:p w14:paraId="5B3EC239" w14:textId="77777777" w:rsidR="005D55B2" w:rsidRDefault="00F813F0">
            <w:pPr>
              <w:widowControl w:val="0"/>
              <w:ind w:left="0"/>
              <w:rPr>
                <w:rFonts w:eastAsia="Batang"/>
              </w:rPr>
            </w:pPr>
            <w:r>
              <w:rPr>
                <w:rFonts w:eastAsia="Batang"/>
              </w:rPr>
              <w:t>02 788 30 30</w:t>
            </w:r>
          </w:p>
        </w:tc>
      </w:tr>
      <w:tr w:rsidR="005D55B2" w14:paraId="5B3EC23D" w14:textId="77777777">
        <w:tc>
          <w:tcPr>
            <w:tcW w:w="3117" w:type="dxa"/>
            <w:tcBorders>
              <w:top w:val="single" w:sz="4" w:space="0" w:color="000000"/>
              <w:left w:val="single" w:sz="8" w:space="0" w:color="000000"/>
              <w:bottom w:val="single" w:sz="4" w:space="0" w:color="000000"/>
              <w:right w:val="double" w:sz="4" w:space="0" w:color="000000"/>
            </w:tcBorders>
          </w:tcPr>
          <w:p w14:paraId="5B3EC23B" w14:textId="77777777" w:rsidR="005D55B2" w:rsidRDefault="00F813F0">
            <w:pPr>
              <w:widowControl w:val="0"/>
              <w:ind w:left="0"/>
              <w:rPr>
                <w:rFonts w:eastAsia="Batang"/>
              </w:rPr>
            </w:pPr>
            <w:r>
              <w:rPr>
                <w:rFonts w:eastAsia="Batang"/>
              </w:rPr>
              <w:t>E-pošta:</w:t>
            </w:r>
          </w:p>
        </w:tc>
        <w:tc>
          <w:tcPr>
            <w:tcW w:w="4196" w:type="dxa"/>
            <w:tcBorders>
              <w:top w:val="single" w:sz="4" w:space="0" w:color="000000"/>
              <w:left w:val="double" w:sz="4" w:space="0" w:color="000000"/>
              <w:bottom w:val="single" w:sz="4" w:space="0" w:color="000000"/>
              <w:right w:val="single" w:sz="8" w:space="0" w:color="000000"/>
            </w:tcBorders>
          </w:tcPr>
          <w:p w14:paraId="5B3EC23C" w14:textId="77777777" w:rsidR="005D55B2" w:rsidRDefault="00F813F0">
            <w:pPr>
              <w:widowControl w:val="0"/>
              <w:ind w:left="0"/>
              <w:rPr>
                <w:b/>
                <w:i/>
                <w:color w:val="808080"/>
              </w:rPr>
            </w:pPr>
            <w:r>
              <w:rPr>
                <w:rStyle w:val="Hiperpovezava"/>
                <w:rFonts w:eastAsia="Batang"/>
              </w:rPr>
              <w:t>uprava@hajdina.si</w:t>
            </w:r>
          </w:p>
        </w:tc>
      </w:tr>
      <w:tr w:rsidR="005D55B2" w14:paraId="5B3EC240" w14:textId="77777777">
        <w:tc>
          <w:tcPr>
            <w:tcW w:w="3117" w:type="dxa"/>
            <w:tcBorders>
              <w:top w:val="single" w:sz="4" w:space="0" w:color="000000"/>
              <w:left w:val="single" w:sz="8" w:space="0" w:color="000000"/>
              <w:bottom w:val="single" w:sz="4" w:space="0" w:color="000000"/>
              <w:right w:val="double" w:sz="4" w:space="0" w:color="000000"/>
            </w:tcBorders>
          </w:tcPr>
          <w:p w14:paraId="5B3EC23E" w14:textId="77777777" w:rsidR="005D55B2" w:rsidRDefault="00F813F0">
            <w:pPr>
              <w:widowControl w:val="0"/>
              <w:ind w:left="0"/>
              <w:rPr>
                <w:rFonts w:eastAsia="Batang"/>
              </w:rPr>
            </w:pPr>
            <w:r>
              <w:rPr>
                <w:rFonts w:eastAsia="Batang"/>
              </w:rPr>
              <w:t>Davčna številka:</w:t>
            </w:r>
          </w:p>
        </w:tc>
        <w:tc>
          <w:tcPr>
            <w:tcW w:w="4196" w:type="dxa"/>
            <w:tcBorders>
              <w:top w:val="single" w:sz="4" w:space="0" w:color="000000"/>
              <w:left w:val="double" w:sz="4" w:space="0" w:color="000000"/>
              <w:bottom w:val="single" w:sz="4" w:space="0" w:color="000000"/>
              <w:right w:val="single" w:sz="8" w:space="0" w:color="000000"/>
            </w:tcBorders>
          </w:tcPr>
          <w:p w14:paraId="5B3EC23F" w14:textId="77777777" w:rsidR="005D55B2" w:rsidRDefault="00F813F0">
            <w:pPr>
              <w:widowControl w:val="0"/>
              <w:ind w:left="0"/>
              <w:rPr>
                <w:rFonts w:eastAsia="Batang"/>
              </w:rPr>
            </w:pPr>
            <w:r>
              <w:rPr>
                <w:rFonts w:eastAsia="Batang"/>
              </w:rPr>
              <w:t>SI24866792</w:t>
            </w:r>
          </w:p>
        </w:tc>
      </w:tr>
      <w:tr w:rsidR="005D55B2" w14:paraId="5B3EC243" w14:textId="77777777">
        <w:tc>
          <w:tcPr>
            <w:tcW w:w="3117" w:type="dxa"/>
            <w:tcBorders>
              <w:top w:val="single" w:sz="4" w:space="0" w:color="000000"/>
              <w:left w:val="single" w:sz="8" w:space="0" w:color="000000"/>
              <w:bottom w:val="single" w:sz="4" w:space="0" w:color="000000"/>
              <w:right w:val="double" w:sz="4" w:space="0" w:color="000000"/>
            </w:tcBorders>
          </w:tcPr>
          <w:p w14:paraId="5B3EC241" w14:textId="77777777" w:rsidR="005D55B2" w:rsidRDefault="00F813F0">
            <w:pPr>
              <w:widowControl w:val="0"/>
              <w:ind w:left="0"/>
              <w:rPr>
                <w:rFonts w:eastAsia="Batang"/>
              </w:rPr>
            </w:pPr>
            <w:r>
              <w:rPr>
                <w:rFonts w:eastAsia="Batang"/>
              </w:rPr>
              <w:t>Transakcijski račun:</w:t>
            </w:r>
          </w:p>
        </w:tc>
        <w:tc>
          <w:tcPr>
            <w:tcW w:w="4196" w:type="dxa"/>
            <w:tcBorders>
              <w:top w:val="single" w:sz="4" w:space="0" w:color="000000"/>
              <w:left w:val="double" w:sz="4" w:space="0" w:color="000000"/>
              <w:bottom w:val="single" w:sz="4" w:space="0" w:color="000000"/>
              <w:right w:val="single" w:sz="8" w:space="0" w:color="000000"/>
            </w:tcBorders>
          </w:tcPr>
          <w:p w14:paraId="5B3EC242" w14:textId="77777777" w:rsidR="005D55B2" w:rsidRDefault="00F813F0">
            <w:pPr>
              <w:widowControl w:val="0"/>
              <w:spacing w:after="0" w:line="240" w:lineRule="auto"/>
              <w:ind w:left="0" w:firstLine="0"/>
              <w:rPr>
                <w:rFonts w:eastAsia="Batang"/>
              </w:rPr>
            </w:pPr>
            <w:r>
              <w:rPr>
                <w:rFonts w:eastAsia="Batang"/>
              </w:rPr>
              <w:t>SI56 0135 9010 0017 622 BANKA SLOVENIJE</w:t>
            </w:r>
          </w:p>
        </w:tc>
      </w:tr>
      <w:tr w:rsidR="005D55B2" w14:paraId="5B3EC247" w14:textId="77777777">
        <w:tc>
          <w:tcPr>
            <w:tcW w:w="3117" w:type="dxa"/>
            <w:tcBorders>
              <w:top w:val="single" w:sz="4" w:space="0" w:color="000000"/>
              <w:left w:val="single" w:sz="8" w:space="0" w:color="000000"/>
              <w:bottom w:val="single" w:sz="4" w:space="0" w:color="000000"/>
              <w:right w:val="double" w:sz="4" w:space="0" w:color="000000"/>
            </w:tcBorders>
          </w:tcPr>
          <w:p w14:paraId="5B3EC244" w14:textId="77777777" w:rsidR="005D55B2" w:rsidRDefault="00F813F0">
            <w:pPr>
              <w:widowControl w:val="0"/>
              <w:ind w:left="0"/>
              <w:rPr>
                <w:rFonts w:eastAsia="Batang"/>
              </w:rPr>
            </w:pPr>
            <w:r>
              <w:rPr>
                <w:rFonts w:eastAsia="Batang"/>
              </w:rPr>
              <w:t>Odgovorna oseba za pripravo investicijskih projektov:</w:t>
            </w:r>
          </w:p>
        </w:tc>
        <w:tc>
          <w:tcPr>
            <w:tcW w:w="4196" w:type="dxa"/>
            <w:tcBorders>
              <w:top w:val="single" w:sz="4" w:space="0" w:color="000000"/>
              <w:left w:val="double" w:sz="4" w:space="0" w:color="000000"/>
              <w:bottom w:val="single" w:sz="4" w:space="0" w:color="000000"/>
              <w:right w:val="single" w:sz="8" w:space="0" w:color="000000"/>
            </w:tcBorders>
          </w:tcPr>
          <w:p w14:paraId="5B3EC245" w14:textId="77777777" w:rsidR="005D55B2" w:rsidRDefault="00F813F0">
            <w:pPr>
              <w:widowControl w:val="0"/>
              <w:ind w:left="0"/>
              <w:rPr>
                <w:rFonts w:eastAsia="Batang"/>
              </w:rPr>
            </w:pPr>
            <w:bookmarkStart w:id="10" w:name="_Hlk62153884"/>
            <w:r>
              <w:rPr>
                <w:rFonts w:eastAsia="Batang"/>
              </w:rPr>
              <w:t>Matjaž Novak</w:t>
            </w:r>
            <w:bookmarkEnd w:id="10"/>
          </w:p>
          <w:p w14:paraId="5B3EC246" w14:textId="77777777" w:rsidR="005D55B2" w:rsidRDefault="00F813F0">
            <w:pPr>
              <w:widowControl w:val="0"/>
              <w:ind w:left="0"/>
              <w:rPr>
                <w:rFonts w:eastAsia="Batang"/>
              </w:rPr>
            </w:pPr>
            <w:r>
              <w:rPr>
                <w:rFonts w:eastAsia="Batang"/>
              </w:rPr>
              <w:t xml:space="preserve">Svetovalec za področje komunale, gosp. zadev in prometa </w:t>
            </w:r>
          </w:p>
        </w:tc>
      </w:tr>
      <w:tr w:rsidR="005D55B2" w14:paraId="5B3EC24A" w14:textId="77777777">
        <w:tc>
          <w:tcPr>
            <w:tcW w:w="3117" w:type="dxa"/>
            <w:tcBorders>
              <w:top w:val="single" w:sz="4" w:space="0" w:color="000000"/>
              <w:left w:val="single" w:sz="8" w:space="0" w:color="000000"/>
              <w:bottom w:val="single" w:sz="4" w:space="0" w:color="000000"/>
              <w:right w:val="double" w:sz="4" w:space="0" w:color="000000"/>
            </w:tcBorders>
          </w:tcPr>
          <w:p w14:paraId="5B3EC248" w14:textId="77777777" w:rsidR="005D55B2" w:rsidRDefault="00F813F0">
            <w:pPr>
              <w:widowControl w:val="0"/>
              <w:ind w:left="0"/>
              <w:rPr>
                <w:rFonts w:eastAsia="Batang"/>
              </w:rPr>
            </w:pPr>
            <w:r>
              <w:rPr>
                <w:rFonts w:eastAsia="Batang"/>
              </w:rPr>
              <w:t>Telefon:</w:t>
            </w:r>
          </w:p>
        </w:tc>
        <w:tc>
          <w:tcPr>
            <w:tcW w:w="4196" w:type="dxa"/>
            <w:tcBorders>
              <w:top w:val="single" w:sz="4" w:space="0" w:color="000000"/>
              <w:left w:val="double" w:sz="4" w:space="0" w:color="000000"/>
              <w:bottom w:val="single" w:sz="4" w:space="0" w:color="000000"/>
              <w:right w:val="single" w:sz="8" w:space="0" w:color="000000"/>
            </w:tcBorders>
          </w:tcPr>
          <w:p w14:paraId="5B3EC249" w14:textId="77777777" w:rsidR="005D55B2" w:rsidRDefault="00F813F0">
            <w:pPr>
              <w:widowControl w:val="0"/>
              <w:ind w:left="0"/>
              <w:rPr>
                <w:b/>
                <w:i/>
                <w:color w:val="808080"/>
              </w:rPr>
            </w:pPr>
            <w:r>
              <w:t>02 788 30 51</w:t>
            </w:r>
          </w:p>
        </w:tc>
      </w:tr>
      <w:tr w:rsidR="005D55B2" w14:paraId="5B3EC24D" w14:textId="77777777">
        <w:tc>
          <w:tcPr>
            <w:tcW w:w="3117" w:type="dxa"/>
            <w:tcBorders>
              <w:top w:val="single" w:sz="4" w:space="0" w:color="000000"/>
              <w:left w:val="single" w:sz="8" w:space="0" w:color="000000"/>
              <w:bottom w:val="single" w:sz="4" w:space="0" w:color="000000"/>
              <w:right w:val="double" w:sz="4" w:space="0" w:color="000000"/>
            </w:tcBorders>
          </w:tcPr>
          <w:p w14:paraId="5B3EC24B" w14:textId="77777777" w:rsidR="005D55B2" w:rsidRDefault="00F813F0">
            <w:pPr>
              <w:widowControl w:val="0"/>
              <w:ind w:left="0"/>
              <w:rPr>
                <w:rFonts w:eastAsia="Batang"/>
              </w:rPr>
            </w:pPr>
            <w:r>
              <w:rPr>
                <w:rFonts w:eastAsia="Batang"/>
              </w:rPr>
              <w:t>E-pošta:</w:t>
            </w:r>
          </w:p>
        </w:tc>
        <w:tc>
          <w:tcPr>
            <w:tcW w:w="4196" w:type="dxa"/>
            <w:tcBorders>
              <w:top w:val="single" w:sz="4" w:space="0" w:color="000000"/>
              <w:left w:val="double" w:sz="4" w:space="0" w:color="000000"/>
              <w:bottom w:val="single" w:sz="4" w:space="0" w:color="000000"/>
              <w:right w:val="single" w:sz="8" w:space="0" w:color="000000"/>
            </w:tcBorders>
          </w:tcPr>
          <w:p w14:paraId="5B3EC24C" w14:textId="77777777" w:rsidR="005D55B2" w:rsidRDefault="00F813F0">
            <w:pPr>
              <w:widowControl w:val="0"/>
              <w:ind w:left="0"/>
              <w:rPr>
                <w:b/>
                <w:i/>
                <w:color w:val="808080"/>
              </w:rPr>
            </w:pPr>
            <w:r>
              <w:rPr>
                <w:rStyle w:val="Hiperpovezava"/>
                <w:rFonts w:eastAsia="Batang"/>
              </w:rPr>
              <w:t>matjaz.novak@hajdina.si</w:t>
            </w:r>
          </w:p>
        </w:tc>
      </w:tr>
      <w:tr w:rsidR="005D55B2" w14:paraId="5B3EC250" w14:textId="77777777">
        <w:tc>
          <w:tcPr>
            <w:tcW w:w="3117" w:type="dxa"/>
            <w:tcBorders>
              <w:top w:val="single" w:sz="4" w:space="0" w:color="000000"/>
              <w:left w:val="single" w:sz="8" w:space="0" w:color="000000"/>
              <w:bottom w:val="single" w:sz="4" w:space="0" w:color="000000"/>
              <w:right w:val="double" w:sz="4" w:space="0" w:color="000000"/>
            </w:tcBorders>
          </w:tcPr>
          <w:p w14:paraId="5B3EC24E" w14:textId="77777777" w:rsidR="005D55B2" w:rsidRDefault="00F813F0">
            <w:pPr>
              <w:widowControl w:val="0"/>
              <w:ind w:left="0"/>
              <w:rPr>
                <w:rFonts w:eastAsia="Batang"/>
              </w:rPr>
            </w:pPr>
            <w:r>
              <w:rPr>
                <w:rFonts w:eastAsia="Batang"/>
              </w:rPr>
              <w:t>Odgovorna oseba za izvajanje investicije:</w:t>
            </w:r>
          </w:p>
        </w:tc>
        <w:tc>
          <w:tcPr>
            <w:tcW w:w="4196" w:type="dxa"/>
            <w:tcBorders>
              <w:top w:val="single" w:sz="4" w:space="0" w:color="000000"/>
              <w:left w:val="double" w:sz="4" w:space="0" w:color="000000"/>
              <w:bottom w:val="single" w:sz="4" w:space="0" w:color="000000"/>
              <w:right w:val="single" w:sz="8" w:space="0" w:color="000000"/>
            </w:tcBorders>
          </w:tcPr>
          <w:p w14:paraId="5B3EC24F" w14:textId="77777777" w:rsidR="005D55B2" w:rsidRDefault="00F813F0">
            <w:pPr>
              <w:widowControl w:val="0"/>
              <w:ind w:left="0"/>
              <w:rPr>
                <w:rFonts w:eastAsia="Batang"/>
              </w:rPr>
            </w:pPr>
            <w:r>
              <w:rPr>
                <w:rFonts w:eastAsia="Batang"/>
              </w:rPr>
              <w:t>Mag. Stanislav Glažar</w:t>
            </w:r>
          </w:p>
        </w:tc>
      </w:tr>
      <w:tr w:rsidR="005D55B2" w14:paraId="5B3EC253" w14:textId="77777777">
        <w:tc>
          <w:tcPr>
            <w:tcW w:w="3117" w:type="dxa"/>
            <w:tcBorders>
              <w:top w:val="single" w:sz="4" w:space="0" w:color="000000"/>
              <w:left w:val="single" w:sz="8" w:space="0" w:color="000000"/>
              <w:bottom w:val="single" w:sz="4" w:space="0" w:color="000000"/>
              <w:right w:val="double" w:sz="4" w:space="0" w:color="000000"/>
            </w:tcBorders>
          </w:tcPr>
          <w:p w14:paraId="5B3EC251" w14:textId="77777777" w:rsidR="005D55B2" w:rsidRDefault="00F813F0">
            <w:pPr>
              <w:widowControl w:val="0"/>
              <w:ind w:left="0"/>
              <w:rPr>
                <w:rFonts w:eastAsia="Batang"/>
              </w:rPr>
            </w:pPr>
            <w:r>
              <w:rPr>
                <w:rFonts w:eastAsia="Batang"/>
              </w:rPr>
              <w:t>Telefon:</w:t>
            </w:r>
          </w:p>
        </w:tc>
        <w:tc>
          <w:tcPr>
            <w:tcW w:w="4196" w:type="dxa"/>
            <w:tcBorders>
              <w:top w:val="single" w:sz="4" w:space="0" w:color="000000"/>
              <w:left w:val="double" w:sz="4" w:space="0" w:color="000000"/>
              <w:bottom w:val="single" w:sz="4" w:space="0" w:color="000000"/>
              <w:right w:val="single" w:sz="8" w:space="0" w:color="000000"/>
            </w:tcBorders>
          </w:tcPr>
          <w:p w14:paraId="5B3EC252" w14:textId="77777777" w:rsidR="005D55B2" w:rsidRDefault="00F813F0">
            <w:pPr>
              <w:widowControl w:val="0"/>
              <w:ind w:left="0"/>
              <w:rPr>
                <w:rFonts w:eastAsia="Batang"/>
              </w:rPr>
            </w:pPr>
            <w:r>
              <w:rPr>
                <w:rFonts w:eastAsia="Batang"/>
              </w:rPr>
              <w:t>02 788 30 30</w:t>
            </w:r>
          </w:p>
        </w:tc>
      </w:tr>
      <w:tr w:rsidR="005D55B2" w14:paraId="5B3EC256" w14:textId="77777777">
        <w:tc>
          <w:tcPr>
            <w:tcW w:w="3117" w:type="dxa"/>
            <w:tcBorders>
              <w:top w:val="single" w:sz="4" w:space="0" w:color="000000"/>
              <w:left w:val="single" w:sz="8" w:space="0" w:color="000000"/>
              <w:bottom w:val="single" w:sz="4" w:space="0" w:color="000000"/>
              <w:right w:val="double" w:sz="4" w:space="0" w:color="000000"/>
            </w:tcBorders>
          </w:tcPr>
          <w:p w14:paraId="5B3EC254" w14:textId="77777777" w:rsidR="005D55B2" w:rsidRDefault="00F813F0">
            <w:pPr>
              <w:widowControl w:val="0"/>
              <w:ind w:left="0"/>
              <w:rPr>
                <w:rFonts w:eastAsia="Batang"/>
              </w:rPr>
            </w:pPr>
            <w:r>
              <w:rPr>
                <w:rFonts w:eastAsia="Batang"/>
              </w:rPr>
              <w:t>E-pošta:</w:t>
            </w:r>
          </w:p>
        </w:tc>
        <w:tc>
          <w:tcPr>
            <w:tcW w:w="4196" w:type="dxa"/>
            <w:tcBorders>
              <w:top w:val="single" w:sz="4" w:space="0" w:color="000000"/>
              <w:left w:val="double" w:sz="4" w:space="0" w:color="000000"/>
              <w:bottom w:val="single" w:sz="4" w:space="0" w:color="000000"/>
              <w:right w:val="single" w:sz="8" w:space="0" w:color="000000"/>
            </w:tcBorders>
          </w:tcPr>
          <w:p w14:paraId="5B3EC255" w14:textId="77777777" w:rsidR="005D55B2" w:rsidRDefault="00F813F0">
            <w:pPr>
              <w:widowControl w:val="0"/>
              <w:ind w:left="0"/>
              <w:rPr>
                <w:b/>
                <w:i/>
                <w:color w:val="808080"/>
              </w:rPr>
            </w:pPr>
            <w:r>
              <w:rPr>
                <w:rStyle w:val="Hiperpovezava"/>
                <w:rFonts w:eastAsia="Batang"/>
              </w:rPr>
              <w:t>uprava@hajdina.si</w:t>
            </w:r>
          </w:p>
        </w:tc>
      </w:tr>
    </w:tbl>
    <w:p w14:paraId="5B3EC257" w14:textId="77777777" w:rsidR="005D55B2" w:rsidRDefault="005D55B2">
      <w:pPr>
        <w:rPr>
          <w:b/>
          <w:i/>
          <w:color w:val="808080"/>
        </w:rPr>
      </w:pPr>
    </w:p>
    <w:p w14:paraId="5B3EC258" w14:textId="77777777" w:rsidR="005D55B2" w:rsidRDefault="005D55B2">
      <w:pPr>
        <w:rPr>
          <w:b/>
          <w:i/>
          <w:color w:val="808080"/>
        </w:rPr>
      </w:pPr>
    </w:p>
    <w:p w14:paraId="5B3EC259" w14:textId="77777777" w:rsidR="005D55B2" w:rsidRPr="0007265D" w:rsidRDefault="00F813F0" w:rsidP="0007265D">
      <w:pPr>
        <w:pStyle w:val="Naslov2"/>
      </w:pPr>
      <w:bookmarkStart w:id="11" w:name="_Toc483472239"/>
      <w:bookmarkStart w:id="12" w:name="_Toc62206784"/>
      <w:bookmarkStart w:id="13" w:name="_Toc4145966"/>
      <w:bookmarkStart w:id="14" w:name="_Toc64543160"/>
      <w:r w:rsidRPr="0007265D">
        <w:t>Navedba izdelovalca projektne in investicijske dokumentacije</w:t>
      </w:r>
      <w:bookmarkEnd w:id="11"/>
      <w:bookmarkEnd w:id="12"/>
      <w:bookmarkEnd w:id="13"/>
      <w:bookmarkEnd w:id="14"/>
    </w:p>
    <w:p w14:paraId="5B3EC25A" w14:textId="77777777" w:rsidR="005D55B2" w:rsidRDefault="005D55B2">
      <w:pPr>
        <w:rPr>
          <w:b/>
          <w:i/>
          <w:color w:val="808080"/>
        </w:rPr>
      </w:pPr>
    </w:p>
    <w:tbl>
      <w:tblPr>
        <w:tblW w:w="7315" w:type="dxa"/>
        <w:tblInd w:w="416" w:type="dxa"/>
        <w:tblLayout w:type="fixed"/>
        <w:tblCellMar>
          <w:left w:w="70" w:type="dxa"/>
          <w:right w:w="70" w:type="dxa"/>
        </w:tblCellMar>
        <w:tblLook w:val="0000" w:firstRow="0" w:lastRow="0" w:firstColumn="0" w:lastColumn="0" w:noHBand="0" w:noVBand="0"/>
      </w:tblPr>
      <w:tblGrid>
        <w:gridCol w:w="3119"/>
        <w:gridCol w:w="4196"/>
      </w:tblGrid>
      <w:tr w:rsidR="005D55B2" w14:paraId="5B3EC25C" w14:textId="77777777" w:rsidTr="0057752A">
        <w:tc>
          <w:tcPr>
            <w:tcW w:w="7314" w:type="dxa"/>
            <w:gridSpan w:val="2"/>
            <w:tcBorders>
              <w:top w:val="single" w:sz="8" w:space="0" w:color="000000"/>
              <w:left w:val="single" w:sz="8" w:space="0" w:color="000000"/>
              <w:bottom w:val="single" w:sz="4" w:space="0" w:color="000000"/>
              <w:right w:val="single" w:sz="8" w:space="0" w:color="000000"/>
            </w:tcBorders>
            <w:shd w:val="clear" w:color="auto" w:fill="0070C0"/>
          </w:tcPr>
          <w:p w14:paraId="5B3EC25B" w14:textId="77777777" w:rsidR="005D55B2" w:rsidRDefault="00F813F0">
            <w:pPr>
              <w:widowControl w:val="0"/>
              <w:ind w:left="0"/>
              <w:rPr>
                <w:rFonts w:eastAsia="Batang"/>
                <w:b/>
                <w:color w:val="FFFFFF"/>
              </w:rPr>
            </w:pPr>
            <w:r>
              <w:rPr>
                <w:rFonts w:eastAsia="Batang"/>
                <w:b/>
                <w:color w:val="FFFFFF"/>
              </w:rPr>
              <w:t>IZDELOVALEC PROJEKTNE DOKUMENTACIJE</w:t>
            </w:r>
          </w:p>
        </w:tc>
      </w:tr>
      <w:tr w:rsidR="005D55B2" w14:paraId="5B3EC25F" w14:textId="77777777">
        <w:tc>
          <w:tcPr>
            <w:tcW w:w="3119" w:type="dxa"/>
            <w:tcBorders>
              <w:top w:val="single" w:sz="4" w:space="0" w:color="000000"/>
              <w:left w:val="single" w:sz="8" w:space="0" w:color="000000"/>
              <w:bottom w:val="single" w:sz="4" w:space="0" w:color="000000"/>
              <w:right w:val="double" w:sz="4" w:space="0" w:color="000000"/>
            </w:tcBorders>
          </w:tcPr>
          <w:p w14:paraId="5B3EC25D" w14:textId="77777777" w:rsidR="005D55B2" w:rsidRDefault="00F813F0">
            <w:pPr>
              <w:widowControl w:val="0"/>
              <w:ind w:left="0"/>
              <w:rPr>
                <w:rFonts w:eastAsia="Batang"/>
              </w:rPr>
            </w:pPr>
            <w:r>
              <w:rPr>
                <w:rFonts w:eastAsia="Batang"/>
              </w:rPr>
              <w:t>Naziv:</w:t>
            </w:r>
          </w:p>
        </w:tc>
        <w:tc>
          <w:tcPr>
            <w:tcW w:w="4195" w:type="dxa"/>
            <w:tcBorders>
              <w:top w:val="single" w:sz="4" w:space="0" w:color="000000"/>
              <w:left w:val="double" w:sz="4" w:space="0" w:color="000000"/>
              <w:bottom w:val="single" w:sz="4" w:space="0" w:color="000000"/>
              <w:right w:val="single" w:sz="8" w:space="0" w:color="000000"/>
            </w:tcBorders>
          </w:tcPr>
          <w:p w14:paraId="5B3EC25E" w14:textId="77777777" w:rsidR="005D55B2" w:rsidRDefault="00F813F0">
            <w:pPr>
              <w:widowControl w:val="0"/>
              <w:ind w:left="0"/>
              <w:rPr>
                <w:bCs/>
              </w:rPr>
            </w:pPr>
            <w:r>
              <w:rPr>
                <w:bCs/>
              </w:rPr>
              <w:t xml:space="preserve">MV Biro, Marija </w:t>
            </w:r>
            <w:proofErr w:type="spellStart"/>
            <w:r>
              <w:rPr>
                <w:bCs/>
              </w:rPr>
              <w:t>Vlahušič</w:t>
            </w:r>
            <w:proofErr w:type="spellEnd"/>
            <w:r>
              <w:rPr>
                <w:bCs/>
              </w:rPr>
              <w:t xml:space="preserve"> s.p.</w:t>
            </w:r>
          </w:p>
        </w:tc>
      </w:tr>
      <w:tr w:rsidR="005D55B2" w14:paraId="5B3EC262" w14:textId="77777777">
        <w:tc>
          <w:tcPr>
            <w:tcW w:w="3119" w:type="dxa"/>
            <w:tcBorders>
              <w:top w:val="single" w:sz="4" w:space="0" w:color="000000"/>
              <w:left w:val="single" w:sz="8" w:space="0" w:color="000000"/>
              <w:bottom w:val="single" w:sz="4" w:space="0" w:color="000000"/>
              <w:right w:val="double" w:sz="4" w:space="0" w:color="000000"/>
            </w:tcBorders>
          </w:tcPr>
          <w:p w14:paraId="5B3EC260" w14:textId="77777777" w:rsidR="005D55B2" w:rsidRDefault="00F813F0">
            <w:pPr>
              <w:widowControl w:val="0"/>
              <w:ind w:left="0"/>
              <w:rPr>
                <w:rFonts w:eastAsia="Batang"/>
              </w:rPr>
            </w:pPr>
            <w:r>
              <w:rPr>
                <w:rFonts w:eastAsia="Batang"/>
              </w:rPr>
              <w:t>Naslov:</w:t>
            </w:r>
          </w:p>
        </w:tc>
        <w:tc>
          <w:tcPr>
            <w:tcW w:w="4195" w:type="dxa"/>
            <w:tcBorders>
              <w:top w:val="single" w:sz="4" w:space="0" w:color="000000"/>
              <w:left w:val="double" w:sz="4" w:space="0" w:color="000000"/>
              <w:bottom w:val="single" w:sz="4" w:space="0" w:color="000000"/>
              <w:right w:val="single" w:sz="8" w:space="0" w:color="000000"/>
            </w:tcBorders>
          </w:tcPr>
          <w:p w14:paraId="5B3EC261" w14:textId="77777777" w:rsidR="005D55B2" w:rsidRDefault="00F813F0">
            <w:pPr>
              <w:widowControl w:val="0"/>
              <w:ind w:left="0"/>
              <w:rPr>
                <w:rFonts w:cs="Arial,Bold"/>
                <w:bCs/>
              </w:rPr>
            </w:pPr>
            <w:r>
              <w:rPr>
                <w:rFonts w:cs="Arial,Bold"/>
                <w:bCs/>
              </w:rPr>
              <w:t>Lapajnetova Ulica 4, 8270 Krško</w:t>
            </w:r>
          </w:p>
        </w:tc>
      </w:tr>
      <w:tr w:rsidR="005D55B2" w14:paraId="5B3EC265" w14:textId="77777777">
        <w:tc>
          <w:tcPr>
            <w:tcW w:w="3119" w:type="dxa"/>
            <w:tcBorders>
              <w:top w:val="single" w:sz="4" w:space="0" w:color="000000"/>
              <w:left w:val="single" w:sz="8" w:space="0" w:color="000000"/>
              <w:bottom w:val="single" w:sz="4" w:space="0" w:color="000000"/>
              <w:right w:val="double" w:sz="4" w:space="0" w:color="000000"/>
            </w:tcBorders>
          </w:tcPr>
          <w:p w14:paraId="5B3EC263" w14:textId="77777777" w:rsidR="005D55B2" w:rsidRDefault="00F813F0">
            <w:pPr>
              <w:widowControl w:val="0"/>
              <w:ind w:left="0"/>
              <w:rPr>
                <w:rFonts w:eastAsia="Batang"/>
              </w:rPr>
            </w:pPr>
            <w:r>
              <w:rPr>
                <w:rFonts w:eastAsia="Batang"/>
              </w:rPr>
              <w:t>Odgovorna oseba:</w:t>
            </w:r>
          </w:p>
        </w:tc>
        <w:tc>
          <w:tcPr>
            <w:tcW w:w="4195" w:type="dxa"/>
            <w:tcBorders>
              <w:top w:val="single" w:sz="4" w:space="0" w:color="000000"/>
              <w:left w:val="double" w:sz="4" w:space="0" w:color="000000"/>
              <w:bottom w:val="single" w:sz="4" w:space="0" w:color="000000"/>
              <w:right w:val="single" w:sz="8" w:space="0" w:color="000000"/>
            </w:tcBorders>
          </w:tcPr>
          <w:p w14:paraId="5B3EC264" w14:textId="77777777" w:rsidR="005D55B2" w:rsidRDefault="00F813F0">
            <w:pPr>
              <w:widowControl w:val="0"/>
              <w:ind w:left="0"/>
              <w:rPr>
                <w:rFonts w:eastAsia="Batang" w:cs="Estrangelo Edessa"/>
              </w:rPr>
            </w:pPr>
            <w:r>
              <w:rPr>
                <w:bCs/>
              </w:rPr>
              <w:t xml:space="preserve">Marija </w:t>
            </w:r>
            <w:proofErr w:type="spellStart"/>
            <w:r>
              <w:rPr>
                <w:bCs/>
              </w:rPr>
              <w:t>Vlahušič</w:t>
            </w:r>
            <w:proofErr w:type="spellEnd"/>
            <w:r>
              <w:rPr>
                <w:rFonts w:eastAsia="Batang" w:cs="Estrangelo Edessa"/>
              </w:rPr>
              <w:t>, direktor</w:t>
            </w:r>
          </w:p>
        </w:tc>
      </w:tr>
    </w:tbl>
    <w:p w14:paraId="5B3EC266" w14:textId="77777777" w:rsidR="005D55B2" w:rsidRDefault="005D55B2">
      <w:pPr>
        <w:rPr>
          <w:b/>
          <w:i/>
          <w:color w:val="808080"/>
        </w:rPr>
      </w:pPr>
    </w:p>
    <w:tbl>
      <w:tblPr>
        <w:tblW w:w="7315" w:type="dxa"/>
        <w:tblInd w:w="416" w:type="dxa"/>
        <w:tblLayout w:type="fixed"/>
        <w:tblCellMar>
          <w:left w:w="70" w:type="dxa"/>
          <w:right w:w="70" w:type="dxa"/>
        </w:tblCellMar>
        <w:tblLook w:val="0000" w:firstRow="0" w:lastRow="0" w:firstColumn="0" w:lastColumn="0" w:noHBand="0" w:noVBand="0"/>
      </w:tblPr>
      <w:tblGrid>
        <w:gridCol w:w="3119"/>
        <w:gridCol w:w="4196"/>
      </w:tblGrid>
      <w:tr w:rsidR="005D55B2" w14:paraId="5B3EC268" w14:textId="77777777" w:rsidTr="0057752A">
        <w:tc>
          <w:tcPr>
            <w:tcW w:w="7314" w:type="dxa"/>
            <w:gridSpan w:val="2"/>
            <w:tcBorders>
              <w:top w:val="single" w:sz="8" w:space="0" w:color="000000"/>
              <w:left w:val="single" w:sz="8" w:space="0" w:color="000000"/>
              <w:bottom w:val="single" w:sz="4" w:space="0" w:color="000000"/>
              <w:right w:val="single" w:sz="8" w:space="0" w:color="000000"/>
            </w:tcBorders>
            <w:shd w:val="clear" w:color="auto" w:fill="0070C0"/>
          </w:tcPr>
          <w:p w14:paraId="5B3EC267" w14:textId="77777777" w:rsidR="005D55B2" w:rsidRDefault="00F813F0">
            <w:pPr>
              <w:widowControl w:val="0"/>
              <w:ind w:left="0"/>
              <w:rPr>
                <w:rFonts w:eastAsia="Batang"/>
                <w:b/>
                <w:color w:val="FFFFFF"/>
              </w:rPr>
            </w:pPr>
            <w:r>
              <w:rPr>
                <w:rFonts w:eastAsia="Batang"/>
                <w:b/>
                <w:color w:val="FFFFFF"/>
              </w:rPr>
              <w:t>IZDELOVALEC INVESTICIJSKE DOKUMENTACIJE</w:t>
            </w:r>
          </w:p>
        </w:tc>
      </w:tr>
      <w:tr w:rsidR="005D55B2" w14:paraId="5B3EC26B" w14:textId="77777777">
        <w:tc>
          <w:tcPr>
            <w:tcW w:w="3119" w:type="dxa"/>
            <w:tcBorders>
              <w:top w:val="single" w:sz="4" w:space="0" w:color="000000"/>
              <w:left w:val="single" w:sz="8" w:space="0" w:color="000000"/>
              <w:bottom w:val="single" w:sz="4" w:space="0" w:color="000000"/>
              <w:right w:val="double" w:sz="4" w:space="0" w:color="000000"/>
            </w:tcBorders>
          </w:tcPr>
          <w:p w14:paraId="5B3EC269" w14:textId="77777777" w:rsidR="005D55B2" w:rsidRDefault="00F813F0">
            <w:pPr>
              <w:widowControl w:val="0"/>
              <w:ind w:left="0"/>
              <w:rPr>
                <w:rFonts w:eastAsia="Batang"/>
              </w:rPr>
            </w:pPr>
            <w:r>
              <w:rPr>
                <w:rFonts w:eastAsia="Batang"/>
              </w:rPr>
              <w:t>Naziv:</w:t>
            </w:r>
          </w:p>
        </w:tc>
        <w:tc>
          <w:tcPr>
            <w:tcW w:w="4195" w:type="dxa"/>
            <w:tcBorders>
              <w:top w:val="single" w:sz="4" w:space="0" w:color="000000"/>
              <w:left w:val="double" w:sz="4" w:space="0" w:color="000000"/>
              <w:bottom w:val="single" w:sz="4" w:space="0" w:color="000000"/>
              <w:right w:val="single" w:sz="8" w:space="0" w:color="000000"/>
            </w:tcBorders>
          </w:tcPr>
          <w:p w14:paraId="5B3EC26A" w14:textId="77777777" w:rsidR="005D55B2" w:rsidRDefault="00F813F0">
            <w:pPr>
              <w:widowControl w:val="0"/>
              <w:ind w:left="0"/>
              <w:rPr>
                <w:rFonts w:cs="Arial,Bold"/>
                <w:bCs/>
              </w:rPr>
            </w:pPr>
            <w:r>
              <w:rPr>
                <w:rFonts w:cs="Arial,Bold"/>
                <w:bCs/>
              </w:rPr>
              <w:t>RISO D.O.O.</w:t>
            </w:r>
          </w:p>
        </w:tc>
      </w:tr>
      <w:tr w:rsidR="005D55B2" w14:paraId="5B3EC26E" w14:textId="77777777">
        <w:tc>
          <w:tcPr>
            <w:tcW w:w="3119" w:type="dxa"/>
            <w:tcBorders>
              <w:top w:val="single" w:sz="4" w:space="0" w:color="000000"/>
              <w:left w:val="single" w:sz="8" w:space="0" w:color="000000"/>
              <w:bottom w:val="single" w:sz="4" w:space="0" w:color="000000"/>
              <w:right w:val="double" w:sz="4" w:space="0" w:color="000000"/>
            </w:tcBorders>
          </w:tcPr>
          <w:p w14:paraId="5B3EC26C" w14:textId="77777777" w:rsidR="005D55B2" w:rsidRDefault="00F813F0">
            <w:pPr>
              <w:widowControl w:val="0"/>
              <w:ind w:left="0"/>
              <w:rPr>
                <w:rFonts w:eastAsia="Batang"/>
              </w:rPr>
            </w:pPr>
            <w:r>
              <w:rPr>
                <w:rFonts w:eastAsia="Batang"/>
              </w:rPr>
              <w:t>Naslov:</w:t>
            </w:r>
          </w:p>
        </w:tc>
        <w:tc>
          <w:tcPr>
            <w:tcW w:w="4195" w:type="dxa"/>
            <w:tcBorders>
              <w:top w:val="single" w:sz="4" w:space="0" w:color="000000"/>
              <w:left w:val="double" w:sz="4" w:space="0" w:color="000000"/>
              <w:bottom w:val="single" w:sz="4" w:space="0" w:color="000000"/>
              <w:right w:val="single" w:sz="8" w:space="0" w:color="000000"/>
            </w:tcBorders>
          </w:tcPr>
          <w:p w14:paraId="5B3EC26D" w14:textId="77777777" w:rsidR="005D55B2" w:rsidRDefault="00F813F0">
            <w:pPr>
              <w:widowControl w:val="0"/>
              <w:ind w:left="0"/>
              <w:rPr>
                <w:rFonts w:eastAsia="Batang"/>
              </w:rPr>
            </w:pPr>
            <w:r>
              <w:rPr>
                <w:rFonts w:eastAsia="Batang"/>
              </w:rPr>
              <w:t>Ribiška pot 18, 2230 Lenart v Slovenskih goricah</w:t>
            </w:r>
          </w:p>
        </w:tc>
      </w:tr>
      <w:tr w:rsidR="005D55B2" w14:paraId="5B3EC271" w14:textId="77777777">
        <w:tc>
          <w:tcPr>
            <w:tcW w:w="3119" w:type="dxa"/>
            <w:tcBorders>
              <w:top w:val="single" w:sz="4" w:space="0" w:color="000000"/>
              <w:left w:val="single" w:sz="8" w:space="0" w:color="000000"/>
              <w:bottom w:val="single" w:sz="4" w:space="0" w:color="000000"/>
              <w:right w:val="double" w:sz="4" w:space="0" w:color="000000"/>
            </w:tcBorders>
          </w:tcPr>
          <w:p w14:paraId="5B3EC26F" w14:textId="77777777" w:rsidR="005D55B2" w:rsidRDefault="00F813F0">
            <w:pPr>
              <w:widowControl w:val="0"/>
              <w:ind w:left="0"/>
              <w:rPr>
                <w:rFonts w:eastAsia="Batang"/>
              </w:rPr>
            </w:pPr>
            <w:r>
              <w:rPr>
                <w:rFonts w:eastAsia="Batang"/>
              </w:rPr>
              <w:t>Odgovorna oseba:</w:t>
            </w:r>
          </w:p>
        </w:tc>
        <w:tc>
          <w:tcPr>
            <w:tcW w:w="4195" w:type="dxa"/>
            <w:tcBorders>
              <w:top w:val="single" w:sz="4" w:space="0" w:color="000000"/>
              <w:left w:val="double" w:sz="4" w:space="0" w:color="000000"/>
              <w:bottom w:val="single" w:sz="4" w:space="0" w:color="000000"/>
              <w:right w:val="single" w:sz="8" w:space="0" w:color="000000"/>
            </w:tcBorders>
          </w:tcPr>
          <w:p w14:paraId="5B3EC270" w14:textId="77777777" w:rsidR="005D55B2" w:rsidRDefault="00F813F0">
            <w:pPr>
              <w:widowControl w:val="0"/>
              <w:ind w:left="0"/>
              <w:rPr>
                <w:rFonts w:eastAsia="Batang"/>
              </w:rPr>
            </w:pPr>
            <w:r>
              <w:rPr>
                <w:rFonts w:eastAsia="Batang"/>
              </w:rPr>
              <w:t>dr. Sabina Žampa, direktorica</w:t>
            </w:r>
          </w:p>
        </w:tc>
      </w:tr>
      <w:tr w:rsidR="005D55B2" w14:paraId="5B3EC274" w14:textId="77777777">
        <w:tc>
          <w:tcPr>
            <w:tcW w:w="3119" w:type="dxa"/>
            <w:tcBorders>
              <w:top w:val="single" w:sz="4" w:space="0" w:color="000000"/>
              <w:left w:val="single" w:sz="8" w:space="0" w:color="000000"/>
              <w:bottom w:val="single" w:sz="4" w:space="0" w:color="000000"/>
              <w:right w:val="double" w:sz="4" w:space="0" w:color="000000"/>
            </w:tcBorders>
          </w:tcPr>
          <w:p w14:paraId="5B3EC272" w14:textId="77777777" w:rsidR="005D55B2" w:rsidRDefault="00F813F0">
            <w:pPr>
              <w:widowControl w:val="0"/>
              <w:ind w:left="0"/>
              <w:rPr>
                <w:rFonts w:eastAsia="Batang"/>
              </w:rPr>
            </w:pPr>
            <w:r>
              <w:rPr>
                <w:rFonts w:eastAsia="Batang"/>
              </w:rPr>
              <w:t>Telefon:</w:t>
            </w:r>
          </w:p>
        </w:tc>
        <w:tc>
          <w:tcPr>
            <w:tcW w:w="4195" w:type="dxa"/>
            <w:tcBorders>
              <w:top w:val="single" w:sz="4" w:space="0" w:color="000000"/>
              <w:left w:val="double" w:sz="4" w:space="0" w:color="000000"/>
              <w:bottom w:val="single" w:sz="4" w:space="0" w:color="000000"/>
              <w:right w:val="single" w:sz="8" w:space="0" w:color="000000"/>
            </w:tcBorders>
          </w:tcPr>
          <w:p w14:paraId="5B3EC273" w14:textId="77777777" w:rsidR="005D55B2" w:rsidRDefault="00F813F0">
            <w:pPr>
              <w:widowControl w:val="0"/>
              <w:ind w:left="0"/>
              <w:rPr>
                <w:rFonts w:eastAsia="Batang"/>
              </w:rPr>
            </w:pPr>
            <w:r>
              <w:rPr>
                <w:rFonts w:eastAsia="Batang"/>
              </w:rPr>
              <w:t>031 865 278</w:t>
            </w:r>
          </w:p>
        </w:tc>
      </w:tr>
      <w:tr w:rsidR="005D55B2" w14:paraId="5B3EC277" w14:textId="77777777">
        <w:tc>
          <w:tcPr>
            <w:tcW w:w="3119" w:type="dxa"/>
            <w:tcBorders>
              <w:top w:val="single" w:sz="4" w:space="0" w:color="000000"/>
              <w:left w:val="single" w:sz="8" w:space="0" w:color="000000"/>
              <w:bottom w:val="single" w:sz="4" w:space="0" w:color="000000"/>
              <w:right w:val="double" w:sz="4" w:space="0" w:color="000000"/>
            </w:tcBorders>
          </w:tcPr>
          <w:p w14:paraId="5B3EC275" w14:textId="77777777" w:rsidR="005D55B2" w:rsidRDefault="00F813F0">
            <w:pPr>
              <w:widowControl w:val="0"/>
              <w:ind w:left="0"/>
              <w:rPr>
                <w:rFonts w:eastAsia="Batang"/>
              </w:rPr>
            </w:pPr>
            <w:r>
              <w:rPr>
                <w:rFonts w:eastAsia="Batang"/>
              </w:rPr>
              <w:t>Telefaks:</w:t>
            </w:r>
          </w:p>
        </w:tc>
        <w:tc>
          <w:tcPr>
            <w:tcW w:w="4195" w:type="dxa"/>
            <w:tcBorders>
              <w:top w:val="single" w:sz="4" w:space="0" w:color="000000"/>
              <w:left w:val="double" w:sz="4" w:space="0" w:color="000000"/>
              <w:bottom w:val="single" w:sz="4" w:space="0" w:color="000000"/>
              <w:right w:val="single" w:sz="8" w:space="0" w:color="000000"/>
            </w:tcBorders>
          </w:tcPr>
          <w:p w14:paraId="5B3EC276" w14:textId="77777777" w:rsidR="005D55B2" w:rsidRDefault="00F813F0">
            <w:pPr>
              <w:widowControl w:val="0"/>
              <w:ind w:left="0"/>
              <w:rPr>
                <w:rFonts w:eastAsia="Batang"/>
              </w:rPr>
            </w:pPr>
            <w:r>
              <w:rPr>
                <w:rFonts w:eastAsia="Batang"/>
              </w:rPr>
              <w:t>02 621 02 71</w:t>
            </w:r>
          </w:p>
        </w:tc>
      </w:tr>
      <w:tr w:rsidR="005D55B2" w14:paraId="5B3EC27A" w14:textId="77777777">
        <w:tc>
          <w:tcPr>
            <w:tcW w:w="3119" w:type="dxa"/>
            <w:tcBorders>
              <w:top w:val="single" w:sz="4" w:space="0" w:color="000000"/>
              <w:left w:val="single" w:sz="8" w:space="0" w:color="000000"/>
              <w:bottom w:val="single" w:sz="4" w:space="0" w:color="000000"/>
              <w:right w:val="double" w:sz="4" w:space="0" w:color="000000"/>
            </w:tcBorders>
          </w:tcPr>
          <w:p w14:paraId="5B3EC278" w14:textId="77777777" w:rsidR="005D55B2" w:rsidRDefault="00F813F0">
            <w:pPr>
              <w:widowControl w:val="0"/>
              <w:ind w:left="0"/>
              <w:rPr>
                <w:rFonts w:eastAsia="Batang"/>
              </w:rPr>
            </w:pPr>
            <w:r>
              <w:rPr>
                <w:rFonts w:eastAsia="Batang"/>
              </w:rPr>
              <w:t>E-pošta:</w:t>
            </w:r>
          </w:p>
        </w:tc>
        <w:tc>
          <w:tcPr>
            <w:tcW w:w="4195" w:type="dxa"/>
            <w:tcBorders>
              <w:top w:val="single" w:sz="4" w:space="0" w:color="000000"/>
              <w:left w:val="double" w:sz="4" w:space="0" w:color="000000"/>
              <w:bottom w:val="single" w:sz="4" w:space="0" w:color="000000"/>
              <w:right w:val="single" w:sz="8" w:space="0" w:color="000000"/>
            </w:tcBorders>
          </w:tcPr>
          <w:p w14:paraId="5B3EC279" w14:textId="77777777" w:rsidR="005D55B2" w:rsidRDefault="00C3382B">
            <w:pPr>
              <w:widowControl w:val="0"/>
              <w:ind w:left="0"/>
              <w:rPr>
                <w:b/>
                <w:i/>
                <w:color w:val="808080"/>
              </w:rPr>
            </w:pPr>
            <w:hyperlink r:id="rId18">
              <w:r w:rsidR="00F813F0">
                <w:rPr>
                  <w:rStyle w:val="Hiperpovezava"/>
                </w:rPr>
                <w:t>sabina@riso.si</w:t>
              </w:r>
            </w:hyperlink>
          </w:p>
        </w:tc>
      </w:tr>
      <w:tr w:rsidR="005D55B2" w14:paraId="5B3EC27D" w14:textId="77777777">
        <w:tc>
          <w:tcPr>
            <w:tcW w:w="3119" w:type="dxa"/>
            <w:tcBorders>
              <w:top w:val="single" w:sz="4" w:space="0" w:color="000000"/>
              <w:left w:val="single" w:sz="8" w:space="0" w:color="000000"/>
              <w:bottom w:val="single" w:sz="4" w:space="0" w:color="000000"/>
              <w:right w:val="double" w:sz="4" w:space="0" w:color="000000"/>
            </w:tcBorders>
          </w:tcPr>
          <w:p w14:paraId="5B3EC27B" w14:textId="77777777" w:rsidR="005D55B2" w:rsidRDefault="00F813F0">
            <w:pPr>
              <w:widowControl w:val="0"/>
              <w:ind w:left="0"/>
              <w:rPr>
                <w:rFonts w:eastAsia="Batang"/>
              </w:rPr>
            </w:pPr>
            <w:r>
              <w:rPr>
                <w:rFonts w:eastAsia="Batang"/>
              </w:rPr>
              <w:t>Davčna številka:</w:t>
            </w:r>
          </w:p>
        </w:tc>
        <w:tc>
          <w:tcPr>
            <w:tcW w:w="4195" w:type="dxa"/>
            <w:tcBorders>
              <w:top w:val="single" w:sz="4" w:space="0" w:color="000000"/>
              <w:left w:val="double" w:sz="4" w:space="0" w:color="000000"/>
              <w:bottom w:val="single" w:sz="4" w:space="0" w:color="000000"/>
              <w:right w:val="single" w:sz="8" w:space="0" w:color="000000"/>
            </w:tcBorders>
          </w:tcPr>
          <w:p w14:paraId="5B3EC27C" w14:textId="77777777" w:rsidR="005D55B2" w:rsidRDefault="00F813F0">
            <w:pPr>
              <w:widowControl w:val="0"/>
              <w:ind w:left="0"/>
              <w:rPr>
                <w:rFonts w:eastAsia="Batang"/>
              </w:rPr>
            </w:pPr>
            <w:r>
              <w:rPr>
                <w:rFonts w:eastAsia="Batang"/>
              </w:rPr>
              <w:t>SI66431590</w:t>
            </w:r>
          </w:p>
        </w:tc>
      </w:tr>
      <w:tr w:rsidR="005D55B2" w14:paraId="5B3EC280" w14:textId="77777777">
        <w:tc>
          <w:tcPr>
            <w:tcW w:w="3119" w:type="dxa"/>
            <w:tcBorders>
              <w:top w:val="single" w:sz="4" w:space="0" w:color="000000"/>
              <w:left w:val="single" w:sz="8" w:space="0" w:color="000000"/>
              <w:bottom w:val="single" w:sz="4" w:space="0" w:color="000000"/>
              <w:right w:val="double" w:sz="4" w:space="0" w:color="000000"/>
            </w:tcBorders>
          </w:tcPr>
          <w:p w14:paraId="5B3EC27E" w14:textId="77777777" w:rsidR="005D55B2" w:rsidRDefault="00F813F0">
            <w:pPr>
              <w:widowControl w:val="0"/>
              <w:ind w:left="0"/>
              <w:rPr>
                <w:rFonts w:eastAsia="Batang"/>
              </w:rPr>
            </w:pPr>
            <w:r>
              <w:rPr>
                <w:rFonts w:eastAsia="Batang"/>
              </w:rPr>
              <w:t>Transakcijski račun:</w:t>
            </w:r>
          </w:p>
        </w:tc>
        <w:tc>
          <w:tcPr>
            <w:tcW w:w="4195" w:type="dxa"/>
            <w:tcBorders>
              <w:top w:val="single" w:sz="4" w:space="0" w:color="000000"/>
              <w:left w:val="double" w:sz="4" w:space="0" w:color="000000"/>
              <w:bottom w:val="single" w:sz="4" w:space="0" w:color="000000"/>
              <w:right w:val="single" w:sz="8" w:space="0" w:color="000000"/>
            </w:tcBorders>
          </w:tcPr>
          <w:p w14:paraId="5B3EC27F" w14:textId="77777777" w:rsidR="005D55B2" w:rsidRDefault="00F813F0">
            <w:pPr>
              <w:widowControl w:val="0"/>
              <w:ind w:left="0"/>
              <w:rPr>
                <w:rFonts w:eastAsia="Batang"/>
              </w:rPr>
            </w:pPr>
            <w:r>
              <w:rPr>
                <w:rFonts w:eastAsia="Batang"/>
              </w:rPr>
              <w:t>IBAN SI56 0215 0025 8030 275 NOVA LJUBLJANSKA BANKA d. d.</w:t>
            </w:r>
          </w:p>
        </w:tc>
      </w:tr>
      <w:tr w:rsidR="005D55B2" w14:paraId="5B3EC283" w14:textId="77777777">
        <w:tc>
          <w:tcPr>
            <w:tcW w:w="3119" w:type="dxa"/>
            <w:tcBorders>
              <w:top w:val="single" w:sz="4" w:space="0" w:color="000000"/>
              <w:left w:val="single" w:sz="8" w:space="0" w:color="000000"/>
              <w:bottom w:val="single" w:sz="4" w:space="0" w:color="000000"/>
              <w:right w:val="double" w:sz="4" w:space="0" w:color="000000"/>
            </w:tcBorders>
          </w:tcPr>
          <w:p w14:paraId="5B3EC281" w14:textId="77777777" w:rsidR="005D55B2" w:rsidRDefault="00F813F0">
            <w:pPr>
              <w:widowControl w:val="0"/>
              <w:ind w:left="0"/>
              <w:rPr>
                <w:rFonts w:eastAsia="Batang"/>
              </w:rPr>
            </w:pPr>
            <w:r>
              <w:rPr>
                <w:rFonts w:eastAsia="Batang"/>
              </w:rPr>
              <w:t>Odgovorna oseba za pripravo investicijskih dokumentov:</w:t>
            </w:r>
          </w:p>
        </w:tc>
        <w:tc>
          <w:tcPr>
            <w:tcW w:w="4195" w:type="dxa"/>
            <w:tcBorders>
              <w:top w:val="single" w:sz="4" w:space="0" w:color="000000"/>
              <w:left w:val="double" w:sz="4" w:space="0" w:color="000000"/>
              <w:bottom w:val="single" w:sz="4" w:space="0" w:color="000000"/>
              <w:right w:val="single" w:sz="8" w:space="0" w:color="000000"/>
            </w:tcBorders>
          </w:tcPr>
          <w:p w14:paraId="5B3EC282" w14:textId="77777777" w:rsidR="005D55B2" w:rsidRDefault="00F813F0">
            <w:pPr>
              <w:widowControl w:val="0"/>
              <w:ind w:left="0"/>
              <w:rPr>
                <w:rFonts w:eastAsia="Batang"/>
              </w:rPr>
            </w:pPr>
            <w:r>
              <w:rPr>
                <w:rFonts w:eastAsia="Batang"/>
              </w:rPr>
              <w:t>Mateja Malek, univ. dipl. ekon.</w:t>
            </w:r>
          </w:p>
        </w:tc>
      </w:tr>
      <w:tr w:rsidR="005D55B2" w14:paraId="5B3EC286" w14:textId="77777777">
        <w:tc>
          <w:tcPr>
            <w:tcW w:w="3119" w:type="dxa"/>
            <w:tcBorders>
              <w:top w:val="single" w:sz="4" w:space="0" w:color="000000"/>
              <w:left w:val="single" w:sz="8" w:space="0" w:color="000000"/>
              <w:bottom w:val="single" w:sz="4" w:space="0" w:color="000000"/>
              <w:right w:val="double" w:sz="4" w:space="0" w:color="000000"/>
            </w:tcBorders>
          </w:tcPr>
          <w:p w14:paraId="5B3EC284" w14:textId="77777777" w:rsidR="005D55B2" w:rsidRDefault="00F813F0">
            <w:pPr>
              <w:widowControl w:val="0"/>
              <w:ind w:left="0"/>
              <w:rPr>
                <w:rFonts w:eastAsia="Batang"/>
              </w:rPr>
            </w:pPr>
            <w:r>
              <w:rPr>
                <w:rFonts w:eastAsia="Batang"/>
              </w:rPr>
              <w:t>Telefon:</w:t>
            </w:r>
          </w:p>
        </w:tc>
        <w:tc>
          <w:tcPr>
            <w:tcW w:w="4195" w:type="dxa"/>
            <w:tcBorders>
              <w:top w:val="single" w:sz="4" w:space="0" w:color="000000"/>
              <w:left w:val="double" w:sz="4" w:space="0" w:color="000000"/>
              <w:bottom w:val="single" w:sz="4" w:space="0" w:color="000000"/>
              <w:right w:val="single" w:sz="8" w:space="0" w:color="000000"/>
            </w:tcBorders>
          </w:tcPr>
          <w:p w14:paraId="5B3EC285" w14:textId="77777777" w:rsidR="005D55B2" w:rsidRDefault="00F813F0">
            <w:pPr>
              <w:widowControl w:val="0"/>
              <w:ind w:left="0"/>
              <w:rPr>
                <w:rFonts w:eastAsia="Batang"/>
              </w:rPr>
            </w:pPr>
            <w:r>
              <w:rPr>
                <w:rFonts w:eastAsia="Batang"/>
              </w:rPr>
              <w:t>070 824 504</w:t>
            </w:r>
          </w:p>
        </w:tc>
      </w:tr>
      <w:tr w:rsidR="005D55B2" w14:paraId="5B3EC289" w14:textId="77777777">
        <w:tc>
          <w:tcPr>
            <w:tcW w:w="3119" w:type="dxa"/>
            <w:tcBorders>
              <w:top w:val="single" w:sz="4" w:space="0" w:color="000000"/>
              <w:left w:val="single" w:sz="8" w:space="0" w:color="000000"/>
              <w:bottom w:val="single" w:sz="4" w:space="0" w:color="000000"/>
              <w:right w:val="double" w:sz="4" w:space="0" w:color="000000"/>
            </w:tcBorders>
          </w:tcPr>
          <w:p w14:paraId="5B3EC287" w14:textId="77777777" w:rsidR="005D55B2" w:rsidRDefault="00F813F0">
            <w:pPr>
              <w:widowControl w:val="0"/>
              <w:ind w:left="0"/>
              <w:rPr>
                <w:rFonts w:eastAsia="Batang"/>
              </w:rPr>
            </w:pPr>
            <w:r>
              <w:rPr>
                <w:rFonts w:eastAsia="Batang"/>
              </w:rPr>
              <w:t>E-pošta:</w:t>
            </w:r>
          </w:p>
        </w:tc>
        <w:tc>
          <w:tcPr>
            <w:tcW w:w="4195" w:type="dxa"/>
            <w:tcBorders>
              <w:top w:val="single" w:sz="4" w:space="0" w:color="000000"/>
              <w:left w:val="double" w:sz="4" w:space="0" w:color="000000"/>
              <w:bottom w:val="single" w:sz="4" w:space="0" w:color="000000"/>
              <w:right w:val="single" w:sz="8" w:space="0" w:color="000000"/>
            </w:tcBorders>
          </w:tcPr>
          <w:p w14:paraId="5B3EC288" w14:textId="77777777" w:rsidR="005D55B2" w:rsidRDefault="00C3382B">
            <w:pPr>
              <w:widowControl w:val="0"/>
              <w:ind w:left="0"/>
              <w:rPr>
                <w:b/>
                <w:i/>
                <w:color w:val="808080"/>
              </w:rPr>
            </w:pPr>
            <w:hyperlink r:id="rId19">
              <w:r w:rsidR="00F813F0">
                <w:rPr>
                  <w:rStyle w:val="Hiperpovezava"/>
                </w:rPr>
                <w:t>mateja@riso.si</w:t>
              </w:r>
            </w:hyperlink>
          </w:p>
        </w:tc>
      </w:tr>
    </w:tbl>
    <w:p w14:paraId="5B3EC28A" w14:textId="77777777" w:rsidR="005D55B2" w:rsidRDefault="005D55B2">
      <w:pPr>
        <w:ind w:left="0" w:firstLine="0"/>
        <w:rPr>
          <w:b/>
          <w:i/>
          <w:color w:val="808080"/>
        </w:rPr>
      </w:pPr>
    </w:p>
    <w:p w14:paraId="5B3EC28B" w14:textId="77777777" w:rsidR="005D55B2" w:rsidRDefault="005D55B2">
      <w:pPr>
        <w:rPr>
          <w:b/>
          <w:i/>
          <w:color w:val="808080"/>
        </w:rPr>
      </w:pPr>
    </w:p>
    <w:p w14:paraId="5B3EC28C" w14:textId="77777777" w:rsidR="005D55B2" w:rsidRDefault="00F813F0">
      <w:pPr>
        <w:pStyle w:val="Naslov2"/>
        <w:rPr>
          <w:color w:val="808080"/>
        </w:rPr>
      </w:pPr>
      <w:bookmarkStart w:id="15" w:name="_Toc483472240"/>
      <w:bookmarkStart w:id="16" w:name="_Toc62206785"/>
      <w:bookmarkStart w:id="17" w:name="_Toc4145967"/>
      <w:bookmarkStart w:id="18" w:name="_Toc64543161"/>
      <w:r>
        <w:lastRenderedPageBreak/>
        <w:t>Navedba upravljavca</w:t>
      </w:r>
      <w:bookmarkEnd w:id="15"/>
      <w:bookmarkEnd w:id="16"/>
      <w:bookmarkEnd w:id="17"/>
      <w:bookmarkEnd w:id="18"/>
    </w:p>
    <w:p w14:paraId="5B3EC28D" w14:textId="77777777" w:rsidR="005D55B2" w:rsidRDefault="005D55B2">
      <w:pPr>
        <w:rPr>
          <w:b/>
          <w:i/>
          <w:color w:val="808080"/>
        </w:rPr>
      </w:pPr>
    </w:p>
    <w:tbl>
      <w:tblPr>
        <w:tblW w:w="7314" w:type="dxa"/>
        <w:tblInd w:w="416" w:type="dxa"/>
        <w:tblLayout w:type="fixed"/>
        <w:tblCellMar>
          <w:left w:w="70" w:type="dxa"/>
          <w:right w:w="70" w:type="dxa"/>
        </w:tblCellMar>
        <w:tblLook w:val="0000" w:firstRow="0" w:lastRow="0" w:firstColumn="0" w:lastColumn="0" w:noHBand="0" w:noVBand="0"/>
      </w:tblPr>
      <w:tblGrid>
        <w:gridCol w:w="3117"/>
        <w:gridCol w:w="4197"/>
      </w:tblGrid>
      <w:tr w:rsidR="005D55B2" w14:paraId="5B3EC28F" w14:textId="77777777" w:rsidTr="0057752A">
        <w:tc>
          <w:tcPr>
            <w:tcW w:w="7314" w:type="dxa"/>
            <w:gridSpan w:val="2"/>
            <w:tcBorders>
              <w:top w:val="single" w:sz="8" w:space="0" w:color="000000"/>
              <w:left w:val="single" w:sz="8" w:space="0" w:color="000000"/>
              <w:bottom w:val="single" w:sz="4" w:space="0" w:color="000000"/>
              <w:right w:val="single" w:sz="8" w:space="0" w:color="000000"/>
            </w:tcBorders>
            <w:shd w:val="clear" w:color="auto" w:fill="0070C0"/>
          </w:tcPr>
          <w:p w14:paraId="5B3EC28E" w14:textId="77777777" w:rsidR="005D55B2" w:rsidRDefault="00F813F0">
            <w:pPr>
              <w:widowControl w:val="0"/>
              <w:ind w:left="0"/>
              <w:rPr>
                <w:rFonts w:eastAsia="Batang"/>
                <w:b/>
                <w:color w:val="FFFFFF"/>
              </w:rPr>
            </w:pPr>
            <w:r>
              <w:rPr>
                <w:rFonts w:eastAsia="Batang"/>
                <w:b/>
                <w:color w:val="FFFFFF"/>
              </w:rPr>
              <w:t>INVESTITOR</w:t>
            </w:r>
          </w:p>
        </w:tc>
      </w:tr>
      <w:tr w:rsidR="005D55B2" w14:paraId="5B3EC292" w14:textId="77777777" w:rsidTr="0057752A">
        <w:tc>
          <w:tcPr>
            <w:tcW w:w="3117" w:type="dxa"/>
            <w:tcBorders>
              <w:top w:val="single" w:sz="4" w:space="0" w:color="000000"/>
              <w:left w:val="single" w:sz="8" w:space="0" w:color="000000"/>
              <w:bottom w:val="single" w:sz="4" w:space="0" w:color="000000"/>
              <w:right w:val="double" w:sz="4" w:space="0" w:color="000000"/>
            </w:tcBorders>
          </w:tcPr>
          <w:p w14:paraId="5B3EC290" w14:textId="77777777" w:rsidR="005D55B2" w:rsidRDefault="00F813F0">
            <w:pPr>
              <w:widowControl w:val="0"/>
              <w:ind w:left="0"/>
              <w:rPr>
                <w:rFonts w:eastAsia="Batang"/>
              </w:rPr>
            </w:pPr>
            <w:r>
              <w:rPr>
                <w:rFonts w:eastAsia="Batang"/>
              </w:rPr>
              <w:t>Naziv:</w:t>
            </w:r>
          </w:p>
        </w:tc>
        <w:tc>
          <w:tcPr>
            <w:tcW w:w="4197" w:type="dxa"/>
            <w:tcBorders>
              <w:top w:val="single" w:sz="4" w:space="0" w:color="000000"/>
              <w:left w:val="double" w:sz="4" w:space="0" w:color="000000"/>
              <w:bottom w:val="single" w:sz="4" w:space="0" w:color="000000"/>
              <w:right w:val="single" w:sz="8" w:space="0" w:color="000000"/>
            </w:tcBorders>
          </w:tcPr>
          <w:p w14:paraId="5B3EC291" w14:textId="77777777" w:rsidR="005D55B2" w:rsidRDefault="00F813F0">
            <w:pPr>
              <w:widowControl w:val="0"/>
              <w:ind w:left="0"/>
              <w:rPr>
                <w:b/>
                <w:i/>
                <w:color w:val="808080"/>
              </w:rPr>
            </w:pPr>
            <w:r>
              <w:rPr>
                <w:rFonts w:eastAsia="Batang"/>
              </w:rPr>
              <w:t>OSNOVNA ŠOLA HAJDINA</w:t>
            </w:r>
          </w:p>
        </w:tc>
      </w:tr>
      <w:tr w:rsidR="005D55B2" w14:paraId="5B3EC295" w14:textId="77777777" w:rsidTr="0057752A">
        <w:tc>
          <w:tcPr>
            <w:tcW w:w="3117" w:type="dxa"/>
            <w:tcBorders>
              <w:top w:val="single" w:sz="4" w:space="0" w:color="000000"/>
              <w:left w:val="single" w:sz="8" w:space="0" w:color="000000"/>
              <w:bottom w:val="single" w:sz="4" w:space="0" w:color="000000"/>
              <w:right w:val="double" w:sz="4" w:space="0" w:color="000000"/>
            </w:tcBorders>
          </w:tcPr>
          <w:p w14:paraId="5B3EC293" w14:textId="77777777" w:rsidR="005D55B2" w:rsidRDefault="00F813F0">
            <w:pPr>
              <w:widowControl w:val="0"/>
              <w:ind w:left="0"/>
              <w:rPr>
                <w:rFonts w:eastAsia="Batang"/>
              </w:rPr>
            </w:pPr>
            <w:r>
              <w:rPr>
                <w:rFonts w:eastAsia="Batang"/>
              </w:rPr>
              <w:t>Naslov:</w:t>
            </w:r>
          </w:p>
        </w:tc>
        <w:tc>
          <w:tcPr>
            <w:tcW w:w="4197" w:type="dxa"/>
            <w:tcBorders>
              <w:top w:val="single" w:sz="4" w:space="0" w:color="000000"/>
              <w:left w:val="double" w:sz="4" w:space="0" w:color="000000"/>
              <w:bottom w:val="single" w:sz="4" w:space="0" w:color="000000"/>
              <w:right w:val="single" w:sz="8" w:space="0" w:color="000000"/>
            </w:tcBorders>
          </w:tcPr>
          <w:p w14:paraId="5B3EC294" w14:textId="77777777" w:rsidR="005D55B2" w:rsidRDefault="00F813F0">
            <w:pPr>
              <w:widowControl w:val="0"/>
              <w:ind w:left="0"/>
              <w:rPr>
                <w:rFonts w:eastAsia="Batang"/>
              </w:rPr>
            </w:pPr>
            <w:r>
              <w:rPr>
                <w:rFonts w:eastAsia="Batang"/>
              </w:rPr>
              <w:t>Spodnja Hajdina 24, Spodnja Hajdina, 2288 Hajdina</w:t>
            </w:r>
          </w:p>
        </w:tc>
      </w:tr>
      <w:tr w:rsidR="005D55B2" w14:paraId="5B3EC298" w14:textId="77777777" w:rsidTr="0057752A">
        <w:tc>
          <w:tcPr>
            <w:tcW w:w="3117" w:type="dxa"/>
            <w:tcBorders>
              <w:top w:val="single" w:sz="4" w:space="0" w:color="000000"/>
              <w:left w:val="single" w:sz="8" w:space="0" w:color="000000"/>
              <w:bottom w:val="single" w:sz="4" w:space="0" w:color="000000"/>
              <w:right w:val="double" w:sz="4" w:space="0" w:color="000000"/>
            </w:tcBorders>
          </w:tcPr>
          <w:p w14:paraId="5B3EC296" w14:textId="77777777" w:rsidR="005D55B2" w:rsidRDefault="00F813F0">
            <w:pPr>
              <w:widowControl w:val="0"/>
              <w:ind w:left="0"/>
              <w:rPr>
                <w:rFonts w:eastAsia="Batang"/>
              </w:rPr>
            </w:pPr>
            <w:r>
              <w:rPr>
                <w:rFonts w:eastAsia="Batang"/>
              </w:rPr>
              <w:t>Odgovorna oseba:</w:t>
            </w:r>
          </w:p>
        </w:tc>
        <w:tc>
          <w:tcPr>
            <w:tcW w:w="4197" w:type="dxa"/>
            <w:tcBorders>
              <w:top w:val="single" w:sz="4" w:space="0" w:color="000000"/>
              <w:left w:val="double" w:sz="4" w:space="0" w:color="000000"/>
              <w:bottom w:val="single" w:sz="4" w:space="0" w:color="000000"/>
              <w:right w:val="single" w:sz="8" w:space="0" w:color="000000"/>
            </w:tcBorders>
          </w:tcPr>
          <w:p w14:paraId="5B3EC297" w14:textId="7C55DDAC" w:rsidR="005D55B2" w:rsidRDefault="00F813F0">
            <w:pPr>
              <w:widowControl w:val="0"/>
              <w:ind w:left="0"/>
              <w:rPr>
                <w:rFonts w:eastAsia="Batang"/>
              </w:rPr>
            </w:pPr>
            <w:r>
              <w:rPr>
                <w:rFonts w:eastAsia="Batang"/>
              </w:rPr>
              <w:t>Mitja Vidovič</w:t>
            </w:r>
            <w:r w:rsidR="00432244">
              <w:rPr>
                <w:rFonts w:eastAsia="Batang"/>
              </w:rPr>
              <w:t xml:space="preserve">, </w:t>
            </w:r>
            <w:proofErr w:type="spellStart"/>
            <w:r w:rsidR="00432244">
              <w:rPr>
                <w:rFonts w:eastAsia="Batang"/>
              </w:rPr>
              <w:t>v.d</w:t>
            </w:r>
            <w:proofErr w:type="spellEnd"/>
            <w:r w:rsidR="00432244">
              <w:rPr>
                <w:rFonts w:eastAsia="Batang"/>
              </w:rPr>
              <w:t>. ravnatelja</w:t>
            </w:r>
          </w:p>
        </w:tc>
      </w:tr>
      <w:tr w:rsidR="005D55B2" w14:paraId="5B3EC29B" w14:textId="77777777" w:rsidTr="0057752A">
        <w:tc>
          <w:tcPr>
            <w:tcW w:w="3117" w:type="dxa"/>
            <w:tcBorders>
              <w:top w:val="single" w:sz="4" w:space="0" w:color="000000"/>
              <w:left w:val="single" w:sz="8" w:space="0" w:color="000000"/>
              <w:bottom w:val="single" w:sz="4" w:space="0" w:color="000000"/>
              <w:right w:val="double" w:sz="4" w:space="0" w:color="000000"/>
            </w:tcBorders>
          </w:tcPr>
          <w:p w14:paraId="5B3EC299" w14:textId="77777777" w:rsidR="005D55B2" w:rsidRDefault="00F813F0">
            <w:pPr>
              <w:widowControl w:val="0"/>
              <w:ind w:left="0"/>
              <w:rPr>
                <w:rFonts w:eastAsia="Batang"/>
              </w:rPr>
            </w:pPr>
            <w:r>
              <w:rPr>
                <w:rFonts w:eastAsia="Batang"/>
              </w:rPr>
              <w:t>Telefon:</w:t>
            </w:r>
          </w:p>
        </w:tc>
        <w:tc>
          <w:tcPr>
            <w:tcW w:w="4197" w:type="dxa"/>
            <w:tcBorders>
              <w:top w:val="single" w:sz="4" w:space="0" w:color="000000"/>
              <w:left w:val="double" w:sz="4" w:space="0" w:color="000000"/>
              <w:bottom w:val="single" w:sz="4" w:space="0" w:color="000000"/>
              <w:right w:val="single" w:sz="8" w:space="0" w:color="000000"/>
            </w:tcBorders>
          </w:tcPr>
          <w:p w14:paraId="5B3EC29A" w14:textId="77777777" w:rsidR="005D55B2" w:rsidRDefault="00F813F0">
            <w:pPr>
              <w:widowControl w:val="0"/>
              <w:ind w:left="0"/>
              <w:rPr>
                <w:rFonts w:eastAsia="Batang"/>
              </w:rPr>
            </w:pPr>
            <w:r>
              <w:rPr>
                <w:rFonts w:eastAsia="Batang"/>
              </w:rPr>
              <w:t>02/788-12-60</w:t>
            </w:r>
          </w:p>
        </w:tc>
      </w:tr>
      <w:tr w:rsidR="005D55B2" w14:paraId="5B3EC29E" w14:textId="77777777" w:rsidTr="0057752A">
        <w:tc>
          <w:tcPr>
            <w:tcW w:w="3117" w:type="dxa"/>
            <w:tcBorders>
              <w:top w:val="single" w:sz="4" w:space="0" w:color="000000"/>
              <w:left w:val="single" w:sz="8" w:space="0" w:color="000000"/>
              <w:bottom w:val="single" w:sz="4" w:space="0" w:color="000000"/>
              <w:right w:val="double" w:sz="4" w:space="0" w:color="000000"/>
            </w:tcBorders>
          </w:tcPr>
          <w:p w14:paraId="5B3EC29C" w14:textId="77777777" w:rsidR="005D55B2" w:rsidRDefault="00F813F0">
            <w:pPr>
              <w:widowControl w:val="0"/>
              <w:ind w:left="0"/>
              <w:rPr>
                <w:rFonts w:eastAsia="Batang"/>
              </w:rPr>
            </w:pPr>
            <w:r>
              <w:rPr>
                <w:rFonts w:eastAsia="Batang"/>
              </w:rPr>
              <w:t>E-pošta:</w:t>
            </w:r>
          </w:p>
        </w:tc>
        <w:tc>
          <w:tcPr>
            <w:tcW w:w="4197" w:type="dxa"/>
            <w:tcBorders>
              <w:top w:val="single" w:sz="4" w:space="0" w:color="000000"/>
              <w:left w:val="double" w:sz="4" w:space="0" w:color="000000"/>
              <w:bottom w:val="single" w:sz="4" w:space="0" w:color="000000"/>
              <w:right w:val="single" w:sz="8" w:space="0" w:color="000000"/>
            </w:tcBorders>
          </w:tcPr>
          <w:p w14:paraId="5B3EC29D" w14:textId="77777777" w:rsidR="005D55B2" w:rsidRDefault="00F813F0">
            <w:pPr>
              <w:widowControl w:val="0"/>
              <w:ind w:left="0"/>
              <w:rPr>
                <w:b/>
                <w:i/>
                <w:color w:val="808080"/>
              </w:rPr>
            </w:pPr>
            <w:r>
              <w:rPr>
                <w:rStyle w:val="Hiperpovezava"/>
                <w:rFonts w:eastAsia="Batang"/>
              </w:rPr>
              <w:t>o-hajdina.mb@guest.arnes.si</w:t>
            </w:r>
          </w:p>
        </w:tc>
      </w:tr>
      <w:tr w:rsidR="005D55B2" w14:paraId="5B3EC2A1" w14:textId="77777777" w:rsidTr="0057752A">
        <w:tc>
          <w:tcPr>
            <w:tcW w:w="3117" w:type="dxa"/>
            <w:tcBorders>
              <w:top w:val="single" w:sz="4" w:space="0" w:color="000000"/>
              <w:left w:val="single" w:sz="8" w:space="0" w:color="000000"/>
              <w:bottom w:val="single" w:sz="4" w:space="0" w:color="000000"/>
              <w:right w:val="double" w:sz="4" w:space="0" w:color="000000"/>
            </w:tcBorders>
          </w:tcPr>
          <w:p w14:paraId="5B3EC29F" w14:textId="77777777" w:rsidR="005D55B2" w:rsidRDefault="00F813F0">
            <w:pPr>
              <w:widowControl w:val="0"/>
              <w:ind w:left="0"/>
              <w:rPr>
                <w:rFonts w:eastAsia="Batang"/>
              </w:rPr>
            </w:pPr>
            <w:r>
              <w:rPr>
                <w:rFonts w:eastAsia="Batang"/>
              </w:rPr>
              <w:t>Davčna številka:</w:t>
            </w:r>
          </w:p>
        </w:tc>
        <w:tc>
          <w:tcPr>
            <w:tcW w:w="4197" w:type="dxa"/>
            <w:tcBorders>
              <w:top w:val="single" w:sz="4" w:space="0" w:color="000000"/>
              <w:left w:val="double" w:sz="4" w:space="0" w:color="000000"/>
              <w:bottom w:val="single" w:sz="4" w:space="0" w:color="000000"/>
              <w:right w:val="single" w:sz="8" w:space="0" w:color="000000"/>
            </w:tcBorders>
          </w:tcPr>
          <w:p w14:paraId="5B3EC2A0" w14:textId="77777777" w:rsidR="005D55B2" w:rsidRDefault="00F813F0">
            <w:pPr>
              <w:widowControl w:val="0"/>
              <w:ind w:left="0"/>
              <w:rPr>
                <w:rFonts w:eastAsia="Batang"/>
              </w:rPr>
            </w:pPr>
            <w:r>
              <w:rPr>
                <w:rFonts w:eastAsia="Batang"/>
              </w:rPr>
              <w:t>33939314</w:t>
            </w:r>
          </w:p>
        </w:tc>
      </w:tr>
      <w:tr w:rsidR="005D55B2" w14:paraId="5B3EC2A4" w14:textId="77777777" w:rsidTr="0057752A">
        <w:tc>
          <w:tcPr>
            <w:tcW w:w="3117" w:type="dxa"/>
            <w:tcBorders>
              <w:top w:val="single" w:sz="4" w:space="0" w:color="000000"/>
              <w:left w:val="single" w:sz="8" w:space="0" w:color="000000"/>
              <w:bottom w:val="single" w:sz="4" w:space="0" w:color="000000"/>
              <w:right w:val="double" w:sz="4" w:space="0" w:color="000000"/>
            </w:tcBorders>
          </w:tcPr>
          <w:p w14:paraId="5B3EC2A2" w14:textId="77777777" w:rsidR="005D55B2" w:rsidRDefault="00F813F0">
            <w:pPr>
              <w:widowControl w:val="0"/>
              <w:ind w:left="0"/>
              <w:rPr>
                <w:rFonts w:eastAsia="Batang"/>
              </w:rPr>
            </w:pPr>
            <w:r>
              <w:rPr>
                <w:rFonts w:eastAsia="Batang"/>
              </w:rPr>
              <w:t>Transakcijski račun:</w:t>
            </w:r>
          </w:p>
        </w:tc>
        <w:tc>
          <w:tcPr>
            <w:tcW w:w="4197" w:type="dxa"/>
            <w:tcBorders>
              <w:top w:val="single" w:sz="4" w:space="0" w:color="000000"/>
              <w:left w:val="double" w:sz="4" w:space="0" w:color="000000"/>
              <w:bottom w:val="single" w:sz="4" w:space="0" w:color="000000"/>
              <w:right w:val="single" w:sz="8" w:space="0" w:color="000000"/>
            </w:tcBorders>
          </w:tcPr>
          <w:p w14:paraId="5B3EC2A3" w14:textId="77777777" w:rsidR="005D55B2" w:rsidRDefault="00F813F0" w:rsidP="0057752A">
            <w:pPr>
              <w:widowControl w:val="0"/>
              <w:spacing w:after="0" w:line="240" w:lineRule="auto"/>
              <w:ind w:left="0" w:firstLine="0"/>
              <w:rPr>
                <w:rFonts w:eastAsia="Batang"/>
              </w:rPr>
            </w:pPr>
            <w:r>
              <w:rPr>
                <w:rFonts w:eastAsia="Batang"/>
              </w:rPr>
              <w:t xml:space="preserve">SI56 0135 9603 0651 748 BANKA SLOVENIJE </w:t>
            </w:r>
          </w:p>
        </w:tc>
      </w:tr>
    </w:tbl>
    <w:p w14:paraId="5B3EC2A5" w14:textId="77777777" w:rsidR="005D55B2" w:rsidRDefault="005D55B2">
      <w:pPr>
        <w:rPr>
          <w:b/>
          <w:i/>
          <w:color w:val="808080"/>
        </w:rPr>
      </w:pPr>
    </w:p>
    <w:p w14:paraId="5B3EC2A6" w14:textId="77777777" w:rsidR="005D55B2" w:rsidRDefault="005D55B2">
      <w:pPr>
        <w:rPr>
          <w:b/>
          <w:i/>
          <w:color w:val="808080"/>
        </w:rPr>
      </w:pPr>
    </w:p>
    <w:p w14:paraId="5B3EC2A7" w14:textId="77777777" w:rsidR="005D55B2" w:rsidRDefault="005D55B2">
      <w:pPr>
        <w:rPr>
          <w:b/>
          <w:i/>
          <w:color w:val="808080"/>
        </w:rPr>
      </w:pPr>
    </w:p>
    <w:p w14:paraId="5B3EC2A8" w14:textId="77777777" w:rsidR="005D55B2" w:rsidRDefault="00F813F0">
      <w:pPr>
        <w:pStyle w:val="Naslov2"/>
        <w:rPr>
          <w:color w:val="808080"/>
        </w:rPr>
      </w:pPr>
      <w:r>
        <w:tab/>
      </w:r>
      <w:bookmarkStart w:id="19" w:name="_Toc62206786"/>
      <w:bookmarkStart w:id="20" w:name="_Toc4145968"/>
      <w:bookmarkStart w:id="21" w:name="_Toc483472241"/>
      <w:bookmarkStart w:id="22" w:name="_Toc64543162"/>
      <w:r>
        <w:t>Datum izdelave DIIP-a</w:t>
      </w:r>
      <w:bookmarkEnd w:id="19"/>
      <w:bookmarkEnd w:id="20"/>
      <w:bookmarkEnd w:id="21"/>
      <w:bookmarkEnd w:id="22"/>
    </w:p>
    <w:p w14:paraId="5B3EC2A9" w14:textId="77777777" w:rsidR="005D55B2" w:rsidRDefault="005D55B2">
      <w:pPr>
        <w:rPr>
          <w:b/>
          <w:i/>
          <w:color w:val="808080"/>
        </w:rPr>
      </w:pPr>
    </w:p>
    <w:p w14:paraId="5B3EC2AA" w14:textId="77777777" w:rsidR="005D55B2" w:rsidRDefault="00F813F0">
      <w:pPr>
        <w:rPr>
          <w:b/>
          <w:i/>
          <w:color w:val="808080"/>
        </w:rPr>
        <w:sectPr w:rsidR="005D55B2">
          <w:headerReference w:type="default" r:id="rId20"/>
          <w:footerReference w:type="default" r:id="rId21"/>
          <w:pgSz w:w="11906" w:h="16838"/>
          <w:pgMar w:top="1560" w:right="1440" w:bottom="1560" w:left="1440" w:header="563" w:footer="92" w:gutter="0"/>
          <w:cols w:space="708"/>
          <w:formProt w:val="0"/>
          <w:docGrid w:linePitch="272"/>
        </w:sectPr>
      </w:pPr>
      <w:r>
        <w:t>Datum izdelave DIIP-a: februar 2021</w:t>
      </w:r>
    </w:p>
    <w:p w14:paraId="5B3EC2AB" w14:textId="77777777" w:rsidR="005D55B2" w:rsidRPr="0057752A" w:rsidRDefault="00F813F0" w:rsidP="0057752A">
      <w:pPr>
        <w:pStyle w:val="Naslov1"/>
      </w:pPr>
      <w:bookmarkStart w:id="23" w:name="_Toc483472242"/>
      <w:bookmarkStart w:id="24" w:name="_Toc62206787"/>
      <w:bookmarkStart w:id="25" w:name="_Toc4145969"/>
      <w:bookmarkStart w:id="26" w:name="_Toc64543163"/>
      <w:r w:rsidRPr="0057752A">
        <w:lastRenderedPageBreak/>
        <w:t>ANALIZA STANJA Z OPISOM RAZLOGOV ZA INVESTICIJSKO NAMERO</w:t>
      </w:r>
      <w:bookmarkEnd w:id="23"/>
      <w:bookmarkEnd w:id="24"/>
      <w:bookmarkEnd w:id="25"/>
      <w:bookmarkEnd w:id="26"/>
    </w:p>
    <w:p w14:paraId="5B3EC2AC" w14:textId="77777777" w:rsidR="005D55B2" w:rsidRDefault="005D55B2">
      <w:pPr>
        <w:rPr>
          <w:b/>
          <w:i/>
          <w:color w:val="808080"/>
        </w:rPr>
      </w:pPr>
    </w:p>
    <w:p w14:paraId="5B3EC2AD" w14:textId="77777777" w:rsidR="005D55B2" w:rsidRDefault="00F813F0" w:rsidP="0057752A">
      <w:pPr>
        <w:pStyle w:val="Naslov2"/>
        <w:rPr>
          <w:color w:val="808080"/>
        </w:rPr>
      </w:pPr>
      <w:r>
        <w:tab/>
      </w:r>
      <w:bookmarkStart w:id="27" w:name="_Toc62206788"/>
      <w:bookmarkStart w:id="28" w:name="_Toc4145970"/>
      <w:bookmarkStart w:id="29" w:name="_Toc483472243"/>
      <w:bookmarkStart w:id="30" w:name="_Toc64543164"/>
      <w:r>
        <w:t>Analiza obstoječega stanja v Podravski regiji</w:t>
      </w:r>
      <w:bookmarkEnd w:id="27"/>
      <w:bookmarkEnd w:id="28"/>
      <w:bookmarkEnd w:id="29"/>
      <w:bookmarkEnd w:id="30"/>
    </w:p>
    <w:p w14:paraId="5B3EC2AE" w14:textId="77777777" w:rsidR="005D55B2" w:rsidRDefault="005D55B2">
      <w:pPr>
        <w:rPr>
          <w:b/>
          <w:i/>
          <w:color w:val="808080"/>
        </w:rPr>
      </w:pPr>
    </w:p>
    <w:p w14:paraId="5B3EC2AF" w14:textId="77777777" w:rsidR="005D55B2" w:rsidRDefault="00F813F0">
      <w:pPr>
        <w:rPr>
          <w:b/>
          <w:i/>
          <w:color w:val="808080"/>
        </w:rPr>
      </w:pPr>
      <w:r>
        <w:t>Občina Hajdina leži v Podravski statistični oz. razvojni regiji, ki sodi v vzhodno kohezijsko regijo in leži v severovzhodnem delu Republike Slovenije. Podravska statistična regija s površino 2,170 km</w:t>
      </w:r>
      <w:r>
        <w:rPr>
          <w:vertAlign w:val="superscript"/>
        </w:rPr>
        <w:t>2</w:t>
      </w:r>
      <w:r>
        <w:t xml:space="preserve"> obsega 10,7 % slovenskega ozemlja in je peta največja slovenska statistična regija.</w:t>
      </w:r>
    </w:p>
    <w:p w14:paraId="5B3EC2B0" w14:textId="77777777" w:rsidR="005D55B2" w:rsidRDefault="005D55B2">
      <w:pPr>
        <w:rPr>
          <w:b/>
          <w:i/>
          <w:color w:val="808080"/>
        </w:rPr>
      </w:pPr>
    </w:p>
    <w:p w14:paraId="5B3EC2B1" w14:textId="613C9561" w:rsidR="005D55B2" w:rsidRDefault="00F813F0">
      <w:pPr>
        <w:pStyle w:val="Napis"/>
        <w:rPr>
          <w:b/>
          <w:color w:val="808080"/>
        </w:rPr>
      </w:pPr>
      <w:bookmarkStart w:id="31" w:name="_Toc62206862"/>
      <w:bookmarkStart w:id="32" w:name="_Toc64543271"/>
      <w:r>
        <w:t xml:space="preserve">Slika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Slika \* ARABIC \s 1 </w:instrText>
      </w:r>
      <w:r w:rsidR="00C3382B">
        <w:fldChar w:fldCharType="separate"/>
      </w:r>
      <w:r w:rsidR="00D105F6">
        <w:rPr>
          <w:noProof/>
        </w:rPr>
        <w:t>1</w:t>
      </w:r>
      <w:r w:rsidR="00C3382B">
        <w:rPr>
          <w:noProof/>
        </w:rPr>
        <w:fldChar w:fldCharType="end"/>
      </w:r>
      <w:r>
        <w:t>: Umestitev Podravske regije v prostoru Republike Slovenije</w:t>
      </w:r>
      <w:bookmarkEnd w:id="31"/>
      <w:bookmarkEnd w:id="32"/>
    </w:p>
    <w:p w14:paraId="5B3EC2B2" w14:textId="77777777" w:rsidR="005D55B2" w:rsidRDefault="00F813F0">
      <w:pPr>
        <w:jc w:val="center"/>
        <w:rPr>
          <w:b/>
          <w:i/>
          <w:color w:val="808080"/>
        </w:rPr>
      </w:pPr>
      <w:r>
        <w:rPr>
          <w:noProof/>
        </w:rPr>
        <w:drawing>
          <wp:inline distT="0" distB="0" distL="0" distR="0" wp14:anchorId="5B3ED276" wp14:editId="5B3ED277">
            <wp:extent cx="3909060" cy="2606040"/>
            <wp:effectExtent l="0" t="0" r="0" b="0"/>
            <wp:docPr id="12" name="Slika 7" descr="Podravska re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7" descr="Podravska regija"/>
                    <pic:cNvPicPr>
                      <a:picLocks noChangeAspect="1" noChangeArrowheads="1"/>
                    </pic:cNvPicPr>
                  </pic:nvPicPr>
                  <pic:blipFill>
                    <a:blip r:embed="rId22"/>
                    <a:stretch>
                      <a:fillRect/>
                    </a:stretch>
                  </pic:blipFill>
                  <pic:spPr bwMode="auto">
                    <a:xfrm>
                      <a:off x="0" y="0"/>
                      <a:ext cx="3909060" cy="2606040"/>
                    </a:xfrm>
                    <a:prstGeom prst="rect">
                      <a:avLst/>
                    </a:prstGeom>
                  </pic:spPr>
                </pic:pic>
              </a:graphicData>
            </a:graphic>
          </wp:inline>
        </w:drawing>
      </w:r>
    </w:p>
    <w:p w14:paraId="5B3EC2B3" w14:textId="77777777" w:rsidR="005D55B2" w:rsidRPr="00B95DA0" w:rsidRDefault="00F813F0">
      <w:pPr>
        <w:rPr>
          <w:b/>
          <w:i/>
          <w:color w:val="808080"/>
        </w:rPr>
      </w:pPr>
      <w:r w:rsidRPr="00B95DA0">
        <w:rPr>
          <w:i/>
          <w:szCs w:val="20"/>
        </w:rPr>
        <w:t xml:space="preserve">Prirejeno po viru: </w:t>
      </w:r>
      <w:hyperlink r:id="rId23">
        <w:r w:rsidRPr="00B95DA0">
          <w:rPr>
            <w:rStyle w:val="Hiperpovezava"/>
            <w:i/>
          </w:rPr>
          <w:t>http://sl.wikipedia.org/wiki/Slika:Slov-reg.PNG</w:t>
        </w:r>
      </w:hyperlink>
    </w:p>
    <w:p w14:paraId="5B3EC2B4" w14:textId="77777777" w:rsidR="005D55B2" w:rsidRDefault="005D55B2">
      <w:pPr>
        <w:rPr>
          <w:b/>
          <w:i/>
          <w:color w:val="808080"/>
        </w:rPr>
      </w:pPr>
    </w:p>
    <w:p w14:paraId="5B3EC2B5" w14:textId="77777777" w:rsidR="005D55B2" w:rsidRDefault="00F813F0">
      <w:pPr>
        <w:rPr>
          <w:b/>
          <w:i/>
          <w:color w:val="808080"/>
        </w:rPr>
      </w:pPr>
      <w:r>
        <w:t>V regiji je, po podatkih Statističnega urada RS, v drugi polovici leta 2020 živelo 326.510 prebivalcev, kar predstavlja 15,55 % delež slovenske populacije. Delež prebivalstva v strukturi prebivalstva Republike Slovenije konstantno upada.</w:t>
      </w:r>
    </w:p>
    <w:p w14:paraId="5B3EC2B6" w14:textId="77777777" w:rsidR="005D55B2" w:rsidRDefault="005D55B2">
      <w:pPr>
        <w:rPr>
          <w:b/>
          <w:i/>
          <w:color w:val="808080"/>
        </w:rPr>
      </w:pPr>
    </w:p>
    <w:p w14:paraId="5B3EC2B7" w14:textId="1F7841BA" w:rsidR="005D55B2" w:rsidRDefault="00F813F0">
      <w:pPr>
        <w:pStyle w:val="Napis"/>
        <w:rPr>
          <w:b/>
          <w:color w:val="808080"/>
        </w:rPr>
      </w:pPr>
      <w:bookmarkStart w:id="33" w:name="_Toc62206838"/>
      <w:bookmarkStart w:id="34" w:name="_Toc64543244"/>
      <w:r>
        <w:t xml:space="preserve">Tabela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1</w:t>
      </w:r>
      <w:r w:rsidR="00C3382B">
        <w:rPr>
          <w:noProof/>
        </w:rPr>
        <w:fldChar w:fldCharType="end"/>
      </w:r>
      <w:r>
        <w:t>: Delež prebivalstva v Podravski regiji</w:t>
      </w:r>
      <w:bookmarkEnd w:id="33"/>
      <w:bookmarkEnd w:id="34"/>
    </w:p>
    <w:tbl>
      <w:tblPr>
        <w:tblW w:w="8020" w:type="dxa"/>
        <w:tblInd w:w="559" w:type="dxa"/>
        <w:tblLayout w:type="fixed"/>
        <w:tblCellMar>
          <w:left w:w="70" w:type="dxa"/>
          <w:right w:w="70" w:type="dxa"/>
        </w:tblCellMar>
        <w:tblLook w:val="0000" w:firstRow="0" w:lastRow="0" w:firstColumn="0" w:lastColumn="0" w:noHBand="0" w:noVBand="0"/>
      </w:tblPr>
      <w:tblGrid>
        <w:gridCol w:w="1301"/>
        <w:gridCol w:w="960"/>
        <w:gridCol w:w="960"/>
        <w:gridCol w:w="960"/>
        <w:gridCol w:w="960"/>
        <w:gridCol w:w="960"/>
        <w:gridCol w:w="960"/>
        <w:gridCol w:w="959"/>
      </w:tblGrid>
      <w:tr w:rsidR="005D55B2" w14:paraId="5B3EC2C0" w14:textId="77777777" w:rsidTr="0057752A">
        <w:trPr>
          <w:trHeight w:val="300"/>
        </w:trPr>
        <w:tc>
          <w:tcPr>
            <w:tcW w:w="1300"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B3EC2B8" w14:textId="77777777" w:rsidR="005D55B2" w:rsidRDefault="00F813F0">
            <w:pPr>
              <w:widowControl w:val="0"/>
              <w:rPr>
                <w:b/>
                <w:bCs/>
                <w:color w:val="FFFFFF"/>
              </w:rPr>
            </w:pPr>
            <w:r>
              <w:rPr>
                <w:b/>
                <w:bCs/>
                <w:color w:val="FFFFFF"/>
              </w:rPr>
              <w:t>Leto</w:t>
            </w:r>
          </w:p>
        </w:tc>
        <w:tc>
          <w:tcPr>
            <w:tcW w:w="960" w:type="dxa"/>
            <w:tcBorders>
              <w:top w:val="single" w:sz="4" w:space="0" w:color="000000"/>
              <w:bottom w:val="single" w:sz="4" w:space="0" w:color="000000"/>
              <w:right w:val="single" w:sz="4" w:space="0" w:color="000000"/>
            </w:tcBorders>
            <w:shd w:val="clear" w:color="auto" w:fill="0070C0"/>
            <w:vAlign w:val="center"/>
          </w:tcPr>
          <w:p w14:paraId="5B3EC2B9" w14:textId="77777777" w:rsidR="005D55B2" w:rsidRDefault="00F813F0">
            <w:pPr>
              <w:widowControl w:val="0"/>
              <w:jc w:val="center"/>
              <w:rPr>
                <w:b/>
                <w:bCs/>
                <w:color w:val="FFFFFF"/>
              </w:rPr>
            </w:pPr>
            <w:r>
              <w:rPr>
                <w:b/>
                <w:bCs/>
                <w:color w:val="FFFFFF"/>
              </w:rPr>
              <w:t>2014</w:t>
            </w:r>
          </w:p>
        </w:tc>
        <w:tc>
          <w:tcPr>
            <w:tcW w:w="960" w:type="dxa"/>
            <w:tcBorders>
              <w:top w:val="single" w:sz="4" w:space="0" w:color="000000"/>
              <w:bottom w:val="single" w:sz="4" w:space="0" w:color="000000"/>
              <w:right w:val="single" w:sz="4" w:space="0" w:color="000000"/>
            </w:tcBorders>
            <w:shd w:val="clear" w:color="auto" w:fill="0070C0"/>
            <w:vAlign w:val="center"/>
          </w:tcPr>
          <w:p w14:paraId="5B3EC2BA" w14:textId="77777777" w:rsidR="005D55B2" w:rsidRDefault="00F813F0">
            <w:pPr>
              <w:widowControl w:val="0"/>
              <w:jc w:val="center"/>
              <w:rPr>
                <w:b/>
                <w:bCs/>
                <w:color w:val="FFFFFF"/>
              </w:rPr>
            </w:pPr>
            <w:r>
              <w:rPr>
                <w:b/>
                <w:bCs/>
                <w:color w:val="FFFFFF"/>
              </w:rPr>
              <w:t>2015</w:t>
            </w:r>
          </w:p>
        </w:tc>
        <w:tc>
          <w:tcPr>
            <w:tcW w:w="960" w:type="dxa"/>
            <w:tcBorders>
              <w:top w:val="single" w:sz="4" w:space="0" w:color="000000"/>
              <w:bottom w:val="single" w:sz="4" w:space="0" w:color="000000"/>
              <w:right w:val="single" w:sz="4" w:space="0" w:color="000000"/>
            </w:tcBorders>
            <w:shd w:val="clear" w:color="auto" w:fill="0070C0"/>
          </w:tcPr>
          <w:p w14:paraId="5B3EC2BB" w14:textId="77777777" w:rsidR="005D55B2" w:rsidRDefault="00F813F0">
            <w:pPr>
              <w:widowControl w:val="0"/>
              <w:rPr>
                <w:b/>
                <w:color w:val="FFFFFF"/>
              </w:rPr>
            </w:pPr>
            <w:r>
              <w:rPr>
                <w:b/>
                <w:color w:val="FFFFFF"/>
              </w:rPr>
              <w:t>2016</w:t>
            </w:r>
          </w:p>
        </w:tc>
        <w:tc>
          <w:tcPr>
            <w:tcW w:w="960" w:type="dxa"/>
            <w:tcBorders>
              <w:top w:val="single" w:sz="4" w:space="0" w:color="000000"/>
              <w:bottom w:val="single" w:sz="4" w:space="0" w:color="000000"/>
              <w:right w:val="single" w:sz="4" w:space="0" w:color="000000"/>
            </w:tcBorders>
            <w:shd w:val="clear" w:color="auto" w:fill="0070C0"/>
          </w:tcPr>
          <w:p w14:paraId="5B3EC2BC" w14:textId="77777777" w:rsidR="005D55B2" w:rsidRDefault="00F813F0">
            <w:pPr>
              <w:widowControl w:val="0"/>
              <w:rPr>
                <w:b/>
                <w:color w:val="FFFFFF"/>
              </w:rPr>
            </w:pPr>
            <w:r>
              <w:rPr>
                <w:b/>
                <w:color w:val="FFFFFF"/>
              </w:rPr>
              <w:t>2017</w:t>
            </w:r>
          </w:p>
        </w:tc>
        <w:tc>
          <w:tcPr>
            <w:tcW w:w="960" w:type="dxa"/>
            <w:tcBorders>
              <w:top w:val="single" w:sz="4" w:space="0" w:color="000000"/>
              <w:bottom w:val="single" w:sz="4" w:space="0" w:color="000000"/>
              <w:right w:val="single" w:sz="4" w:space="0" w:color="000000"/>
            </w:tcBorders>
            <w:shd w:val="clear" w:color="auto" w:fill="0070C0"/>
          </w:tcPr>
          <w:p w14:paraId="5B3EC2BD" w14:textId="77777777" w:rsidR="005D55B2" w:rsidRDefault="00F813F0">
            <w:pPr>
              <w:widowControl w:val="0"/>
              <w:rPr>
                <w:b/>
                <w:color w:val="FFFFFF"/>
              </w:rPr>
            </w:pPr>
            <w:r>
              <w:rPr>
                <w:b/>
                <w:color w:val="FFFFFF"/>
              </w:rPr>
              <w:t>2018</w:t>
            </w:r>
          </w:p>
        </w:tc>
        <w:tc>
          <w:tcPr>
            <w:tcW w:w="960" w:type="dxa"/>
            <w:tcBorders>
              <w:top w:val="single" w:sz="4" w:space="0" w:color="000000"/>
              <w:bottom w:val="single" w:sz="4" w:space="0" w:color="000000"/>
              <w:right w:val="single" w:sz="4" w:space="0" w:color="000000"/>
            </w:tcBorders>
            <w:shd w:val="clear" w:color="auto" w:fill="0070C0"/>
          </w:tcPr>
          <w:p w14:paraId="5B3EC2BE" w14:textId="77777777" w:rsidR="005D55B2" w:rsidRDefault="00F813F0">
            <w:pPr>
              <w:widowControl w:val="0"/>
              <w:rPr>
                <w:b/>
                <w:color w:val="FFFFFF"/>
              </w:rPr>
            </w:pPr>
            <w:r>
              <w:rPr>
                <w:b/>
                <w:color w:val="FFFFFF"/>
              </w:rPr>
              <w:t>2019</w:t>
            </w:r>
          </w:p>
        </w:tc>
        <w:tc>
          <w:tcPr>
            <w:tcW w:w="959" w:type="dxa"/>
            <w:tcBorders>
              <w:top w:val="single" w:sz="4" w:space="0" w:color="000000"/>
              <w:bottom w:val="single" w:sz="4" w:space="0" w:color="000000"/>
              <w:right w:val="single" w:sz="4" w:space="0" w:color="000000"/>
            </w:tcBorders>
            <w:shd w:val="clear" w:color="auto" w:fill="0070C0"/>
          </w:tcPr>
          <w:p w14:paraId="5B3EC2BF" w14:textId="77777777" w:rsidR="005D55B2" w:rsidRDefault="00F813F0">
            <w:pPr>
              <w:widowControl w:val="0"/>
              <w:rPr>
                <w:b/>
                <w:color w:val="FFFFFF"/>
              </w:rPr>
            </w:pPr>
            <w:r>
              <w:rPr>
                <w:b/>
                <w:color w:val="FFFFFF"/>
              </w:rPr>
              <w:t>2020</w:t>
            </w:r>
          </w:p>
        </w:tc>
      </w:tr>
      <w:tr w:rsidR="005D55B2" w14:paraId="5B3EC2C9" w14:textId="77777777">
        <w:trPr>
          <w:trHeight w:hRule="exact" w:val="284"/>
        </w:trPr>
        <w:tc>
          <w:tcPr>
            <w:tcW w:w="1300" w:type="dxa"/>
            <w:tcBorders>
              <w:left w:val="single" w:sz="4" w:space="0" w:color="000000"/>
              <w:bottom w:val="single" w:sz="4" w:space="0" w:color="000000"/>
              <w:right w:val="single" w:sz="4" w:space="0" w:color="000000"/>
            </w:tcBorders>
            <w:vAlign w:val="bottom"/>
          </w:tcPr>
          <w:p w14:paraId="5B3EC2C1" w14:textId="77777777" w:rsidR="005D55B2" w:rsidRDefault="00F813F0">
            <w:pPr>
              <w:widowControl w:val="0"/>
              <w:rPr>
                <w:b/>
                <w:color w:val="000000"/>
              </w:rPr>
            </w:pPr>
            <w:r>
              <w:rPr>
                <w:b/>
                <w:color w:val="000000"/>
              </w:rPr>
              <w:t>Slovenija</w:t>
            </w:r>
          </w:p>
        </w:tc>
        <w:tc>
          <w:tcPr>
            <w:tcW w:w="960" w:type="dxa"/>
            <w:tcBorders>
              <w:bottom w:val="single" w:sz="4" w:space="0" w:color="000000"/>
              <w:right w:val="single" w:sz="4" w:space="0" w:color="000000"/>
            </w:tcBorders>
            <w:vAlign w:val="bottom"/>
          </w:tcPr>
          <w:p w14:paraId="5B3EC2C2" w14:textId="77777777" w:rsidR="005D55B2" w:rsidRDefault="00F813F0">
            <w:pPr>
              <w:widowControl w:val="0"/>
              <w:jc w:val="right"/>
              <w:rPr>
                <w:color w:val="000000"/>
              </w:rPr>
            </w:pPr>
            <w:r>
              <w:rPr>
                <w:color w:val="000000"/>
              </w:rPr>
              <w:t>2061623</w:t>
            </w:r>
          </w:p>
        </w:tc>
        <w:tc>
          <w:tcPr>
            <w:tcW w:w="960" w:type="dxa"/>
            <w:tcBorders>
              <w:bottom w:val="single" w:sz="4" w:space="0" w:color="000000"/>
              <w:right w:val="single" w:sz="4" w:space="0" w:color="000000"/>
            </w:tcBorders>
            <w:vAlign w:val="bottom"/>
          </w:tcPr>
          <w:p w14:paraId="5B3EC2C3" w14:textId="77777777" w:rsidR="005D55B2" w:rsidRDefault="00F813F0">
            <w:pPr>
              <w:widowControl w:val="0"/>
              <w:jc w:val="right"/>
              <w:rPr>
                <w:color w:val="000000"/>
              </w:rPr>
            </w:pPr>
            <w:r>
              <w:rPr>
                <w:color w:val="000000"/>
              </w:rPr>
              <w:t>2063077</w:t>
            </w:r>
          </w:p>
        </w:tc>
        <w:tc>
          <w:tcPr>
            <w:tcW w:w="960" w:type="dxa"/>
            <w:tcBorders>
              <w:bottom w:val="single" w:sz="4" w:space="0" w:color="000000"/>
              <w:right w:val="single" w:sz="4" w:space="0" w:color="000000"/>
            </w:tcBorders>
          </w:tcPr>
          <w:p w14:paraId="5B3EC2C4" w14:textId="77777777" w:rsidR="005D55B2" w:rsidRDefault="00F813F0">
            <w:pPr>
              <w:widowControl w:val="0"/>
              <w:jc w:val="right"/>
              <w:rPr>
                <w:b/>
                <w:i/>
                <w:color w:val="808080"/>
              </w:rPr>
            </w:pPr>
            <w:r>
              <w:t>2064241</w:t>
            </w:r>
          </w:p>
        </w:tc>
        <w:tc>
          <w:tcPr>
            <w:tcW w:w="960" w:type="dxa"/>
            <w:tcBorders>
              <w:bottom w:val="single" w:sz="4" w:space="0" w:color="000000"/>
              <w:right w:val="single" w:sz="4" w:space="0" w:color="000000"/>
            </w:tcBorders>
          </w:tcPr>
          <w:p w14:paraId="5B3EC2C5" w14:textId="77777777" w:rsidR="005D55B2" w:rsidRDefault="00F813F0">
            <w:pPr>
              <w:widowControl w:val="0"/>
              <w:jc w:val="right"/>
              <w:rPr>
                <w:color w:val="000000"/>
              </w:rPr>
            </w:pPr>
            <w:r>
              <w:rPr>
                <w:color w:val="000000"/>
              </w:rPr>
              <w:t>2066161</w:t>
            </w:r>
          </w:p>
        </w:tc>
        <w:tc>
          <w:tcPr>
            <w:tcW w:w="960" w:type="dxa"/>
            <w:tcBorders>
              <w:bottom w:val="single" w:sz="4" w:space="0" w:color="000000"/>
              <w:right w:val="single" w:sz="4" w:space="0" w:color="000000"/>
            </w:tcBorders>
          </w:tcPr>
          <w:p w14:paraId="5B3EC2C6" w14:textId="77777777" w:rsidR="005D55B2" w:rsidRDefault="00F813F0">
            <w:pPr>
              <w:widowControl w:val="0"/>
              <w:jc w:val="right"/>
              <w:rPr>
                <w:color w:val="000000"/>
              </w:rPr>
            </w:pPr>
            <w:r>
              <w:rPr>
                <w:color w:val="000000"/>
              </w:rPr>
              <w:t>2070050</w:t>
            </w:r>
          </w:p>
        </w:tc>
        <w:tc>
          <w:tcPr>
            <w:tcW w:w="960" w:type="dxa"/>
            <w:tcBorders>
              <w:bottom w:val="single" w:sz="4" w:space="0" w:color="000000"/>
              <w:right w:val="single" w:sz="4" w:space="0" w:color="000000"/>
            </w:tcBorders>
          </w:tcPr>
          <w:p w14:paraId="5B3EC2C7" w14:textId="77777777" w:rsidR="005D55B2" w:rsidRDefault="00F813F0">
            <w:pPr>
              <w:widowControl w:val="0"/>
              <w:jc w:val="right"/>
              <w:rPr>
                <w:color w:val="000000"/>
              </w:rPr>
            </w:pPr>
            <w:r>
              <w:rPr>
                <w:color w:val="000000"/>
              </w:rPr>
              <w:t>2089310</w:t>
            </w:r>
          </w:p>
        </w:tc>
        <w:tc>
          <w:tcPr>
            <w:tcW w:w="959" w:type="dxa"/>
            <w:tcBorders>
              <w:bottom w:val="single" w:sz="4" w:space="0" w:color="000000"/>
              <w:right w:val="single" w:sz="4" w:space="0" w:color="000000"/>
            </w:tcBorders>
          </w:tcPr>
          <w:p w14:paraId="5B3EC2C8" w14:textId="77777777" w:rsidR="005D55B2" w:rsidRDefault="00F813F0">
            <w:pPr>
              <w:widowControl w:val="0"/>
              <w:jc w:val="right"/>
              <w:rPr>
                <w:color w:val="000000"/>
              </w:rPr>
            </w:pPr>
            <w:r>
              <w:rPr>
                <w:color w:val="000000"/>
              </w:rPr>
              <w:t>2.100.126</w:t>
            </w:r>
          </w:p>
        </w:tc>
      </w:tr>
      <w:tr w:rsidR="005D55B2" w14:paraId="5B3EC2D2" w14:textId="77777777">
        <w:trPr>
          <w:trHeight w:hRule="exact" w:val="284"/>
        </w:trPr>
        <w:tc>
          <w:tcPr>
            <w:tcW w:w="1300" w:type="dxa"/>
            <w:tcBorders>
              <w:left w:val="single" w:sz="4" w:space="0" w:color="000000"/>
              <w:bottom w:val="single" w:sz="4" w:space="0" w:color="000000"/>
              <w:right w:val="single" w:sz="4" w:space="0" w:color="000000"/>
            </w:tcBorders>
            <w:vAlign w:val="bottom"/>
          </w:tcPr>
          <w:p w14:paraId="5B3EC2CA" w14:textId="77777777" w:rsidR="005D55B2" w:rsidRDefault="00F813F0">
            <w:pPr>
              <w:widowControl w:val="0"/>
              <w:rPr>
                <w:b/>
                <w:color w:val="000000"/>
              </w:rPr>
            </w:pPr>
            <w:r>
              <w:rPr>
                <w:b/>
                <w:color w:val="000000"/>
              </w:rPr>
              <w:t>Podravje</w:t>
            </w:r>
          </w:p>
        </w:tc>
        <w:tc>
          <w:tcPr>
            <w:tcW w:w="960" w:type="dxa"/>
            <w:tcBorders>
              <w:bottom w:val="single" w:sz="4" w:space="0" w:color="000000"/>
              <w:right w:val="single" w:sz="4" w:space="0" w:color="000000"/>
            </w:tcBorders>
            <w:vAlign w:val="bottom"/>
          </w:tcPr>
          <w:p w14:paraId="5B3EC2CB" w14:textId="77777777" w:rsidR="005D55B2" w:rsidRDefault="00F813F0">
            <w:pPr>
              <w:widowControl w:val="0"/>
              <w:jc w:val="right"/>
              <w:rPr>
                <w:color w:val="000000"/>
              </w:rPr>
            </w:pPr>
            <w:r>
              <w:rPr>
                <w:color w:val="000000"/>
              </w:rPr>
              <w:t>323034</w:t>
            </w:r>
          </w:p>
        </w:tc>
        <w:tc>
          <w:tcPr>
            <w:tcW w:w="960" w:type="dxa"/>
            <w:tcBorders>
              <w:bottom w:val="single" w:sz="4" w:space="0" w:color="000000"/>
              <w:right w:val="single" w:sz="4" w:space="0" w:color="000000"/>
            </w:tcBorders>
            <w:vAlign w:val="bottom"/>
          </w:tcPr>
          <w:p w14:paraId="5B3EC2CC" w14:textId="77777777" w:rsidR="005D55B2" w:rsidRDefault="00F813F0">
            <w:pPr>
              <w:widowControl w:val="0"/>
              <w:jc w:val="right"/>
              <w:rPr>
                <w:color w:val="000000"/>
              </w:rPr>
            </w:pPr>
            <w:r>
              <w:rPr>
                <w:color w:val="000000"/>
              </w:rPr>
              <w:t>322545</w:t>
            </w:r>
          </w:p>
        </w:tc>
        <w:tc>
          <w:tcPr>
            <w:tcW w:w="960" w:type="dxa"/>
            <w:tcBorders>
              <w:bottom w:val="single" w:sz="4" w:space="0" w:color="000000"/>
              <w:right w:val="single" w:sz="4" w:space="0" w:color="000000"/>
            </w:tcBorders>
          </w:tcPr>
          <w:p w14:paraId="5B3EC2CD" w14:textId="77777777" w:rsidR="005D55B2" w:rsidRDefault="00F813F0">
            <w:pPr>
              <w:widowControl w:val="0"/>
              <w:jc w:val="right"/>
              <w:rPr>
                <w:color w:val="000000"/>
              </w:rPr>
            </w:pPr>
            <w:r>
              <w:rPr>
                <w:color w:val="000000"/>
              </w:rPr>
              <w:t>321493</w:t>
            </w:r>
          </w:p>
        </w:tc>
        <w:tc>
          <w:tcPr>
            <w:tcW w:w="960" w:type="dxa"/>
            <w:tcBorders>
              <w:bottom w:val="single" w:sz="4" w:space="0" w:color="000000"/>
              <w:right w:val="single" w:sz="4" w:space="0" w:color="000000"/>
            </w:tcBorders>
          </w:tcPr>
          <w:p w14:paraId="5B3EC2CE" w14:textId="77777777" w:rsidR="005D55B2" w:rsidRDefault="00F813F0">
            <w:pPr>
              <w:widowControl w:val="0"/>
              <w:jc w:val="right"/>
              <w:rPr>
                <w:color w:val="000000"/>
              </w:rPr>
            </w:pPr>
            <w:r>
              <w:rPr>
                <w:color w:val="000000"/>
              </w:rPr>
              <w:t>321420</w:t>
            </w:r>
          </w:p>
        </w:tc>
        <w:tc>
          <w:tcPr>
            <w:tcW w:w="960" w:type="dxa"/>
            <w:tcBorders>
              <w:bottom w:val="single" w:sz="4" w:space="0" w:color="000000"/>
              <w:right w:val="single" w:sz="4" w:space="0" w:color="000000"/>
            </w:tcBorders>
          </w:tcPr>
          <w:p w14:paraId="5B3EC2CF" w14:textId="77777777" w:rsidR="005D55B2" w:rsidRDefault="00F813F0">
            <w:pPr>
              <w:widowControl w:val="0"/>
              <w:jc w:val="right"/>
              <w:rPr>
                <w:color w:val="000000"/>
              </w:rPr>
            </w:pPr>
            <w:r>
              <w:rPr>
                <w:color w:val="000000"/>
              </w:rPr>
              <w:t>321960</w:t>
            </w:r>
          </w:p>
        </w:tc>
        <w:tc>
          <w:tcPr>
            <w:tcW w:w="960" w:type="dxa"/>
            <w:tcBorders>
              <w:bottom w:val="single" w:sz="4" w:space="0" w:color="000000"/>
              <w:right w:val="single" w:sz="4" w:space="0" w:color="000000"/>
            </w:tcBorders>
          </w:tcPr>
          <w:p w14:paraId="5B3EC2D0" w14:textId="77777777" w:rsidR="005D55B2" w:rsidRDefault="00F813F0">
            <w:pPr>
              <w:widowControl w:val="0"/>
              <w:jc w:val="right"/>
              <w:rPr>
                <w:color w:val="000000"/>
              </w:rPr>
            </w:pPr>
            <w:r>
              <w:rPr>
                <w:color w:val="000000"/>
              </w:rPr>
              <w:t>324875</w:t>
            </w:r>
          </w:p>
        </w:tc>
        <w:tc>
          <w:tcPr>
            <w:tcW w:w="959" w:type="dxa"/>
            <w:tcBorders>
              <w:bottom w:val="single" w:sz="4" w:space="0" w:color="000000"/>
              <w:right w:val="single" w:sz="4" w:space="0" w:color="000000"/>
            </w:tcBorders>
          </w:tcPr>
          <w:p w14:paraId="5B3EC2D1" w14:textId="77777777" w:rsidR="005D55B2" w:rsidRDefault="00F813F0">
            <w:pPr>
              <w:widowControl w:val="0"/>
              <w:jc w:val="right"/>
              <w:rPr>
                <w:color w:val="000000"/>
              </w:rPr>
            </w:pPr>
            <w:r>
              <w:rPr>
                <w:color w:val="000000"/>
              </w:rPr>
              <w:t>326.510</w:t>
            </w:r>
          </w:p>
        </w:tc>
      </w:tr>
      <w:tr w:rsidR="005D55B2" w14:paraId="5B3EC2DB" w14:textId="77777777">
        <w:trPr>
          <w:trHeight w:hRule="exact" w:val="284"/>
        </w:trPr>
        <w:tc>
          <w:tcPr>
            <w:tcW w:w="1300" w:type="dxa"/>
            <w:tcBorders>
              <w:left w:val="single" w:sz="4" w:space="0" w:color="000000"/>
              <w:bottom w:val="single" w:sz="4" w:space="0" w:color="000000"/>
              <w:right w:val="single" w:sz="4" w:space="0" w:color="000000"/>
            </w:tcBorders>
            <w:vAlign w:val="bottom"/>
          </w:tcPr>
          <w:p w14:paraId="5B3EC2D3" w14:textId="77777777" w:rsidR="005D55B2" w:rsidRDefault="00F813F0">
            <w:pPr>
              <w:widowControl w:val="0"/>
              <w:rPr>
                <w:b/>
                <w:color w:val="000000"/>
              </w:rPr>
            </w:pPr>
            <w:r>
              <w:rPr>
                <w:b/>
                <w:color w:val="000000"/>
              </w:rPr>
              <w:t>Delež</w:t>
            </w:r>
          </w:p>
        </w:tc>
        <w:tc>
          <w:tcPr>
            <w:tcW w:w="960" w:type="dxa"/>
            <w:tcBorders>
              <w:bottom w:val="single" w:sz="4" w:space="0" w:color="000000"/>
              <w:right w:val="single" w:sz="4" w:space="0" w:color="000000"/>
            </w:tcBorders>
            <w:vAlign w:val="bottom"/>
          </w:tcPr>
          <w:p w14:paraId="5B3EC2D4" w14:textId="77777777" w:rsidR="005D55B2" w:rsidRDefault="00F813F0">
            <w:pPr>
              <w:widowControl w:val="0"/>
              <w:jc w:val="right"/>
              <w:rPr>
                <w:color w:val="000000"/>
              </w:rPr>
            </w:pPr>
            <w:r>
              <w:rPr>
                <w:color w:val="000000"/>
              </w:rPr>
              <w:t>15,67%</w:t>
            </w:r>
          </w:p>
        </w:tc>
        <w:tc>
          <w:tcPr>
            <w:tcW w:w="960" w:type="dxa"/>
            <w:tcBorders>
              <w:bottom w:val="single" w:sz="4" w:space="0" w:color="000000"/>
              <w:right w:val="single" w:sz="4" w:space="0" w:color="000000"/>
            </w:tcBorders>
            <w:vAlign w:val="bottom"/>
          </w:tcPr>
          <w:p w14:paraId="5B3EC2D5" w14:textId="77777777" w:rsidR="005D55B2" w:rsidRDefault="00F813F0">
            <w:pPr>
              <w:widowControl w:val="0"/>
              <w:jc w:val="right"/>
              <w:rPr>
                <w:color w:val="000000"/>
              </w:rPr>
            </w:pPr>
            <w:r>
              <w:rPr>
                <w:color w:val="000000"/>
              </w:rPr>
              <w:t>15,63%</w:t>
            </w:r>
          </w:p>
        </w:tc>
        <w:tc>
          <w:tcPr>
            <w:tcW w:w="960" w:type="dxa"/>
            <w:tcBorders>
              <w:bottom w:val="single" w:sz="4" w:space="0" w:color="000000"/>
              <w:right w:val="single" w:sz="4" w:space="0" w:color="000000"/>
            </w:tcBorders>
          </w:tcPr>
          <w:p w14:paraId="5B3EC2D6" w14:textId="77777777" w:rsidR="005D55B2" w:rsidRDefault="00F813F0">
            <w:pPr>
              <w:widowControl w:val="0"/>
              <w:jc w:val="right"/>
              <w:rPr>
                <w:b/>
                <w:i/>
                <w:color w:val="808080"/>
              </w:rPr>
            </w:pPr>
            <w:r>
              <w:t>15,57 %</w:t>
            </w:r>
          </w:p>
        </w:tc>
        <w:tc>
          <w:tcPr>
            <w:tcW w:w="960" w:type="dxa"/>
            <w:tcBorders>
              <w:bottom w:val="single" w:sz="4" w:space="0" w:color="000000"/>
              <w:right w:val="single" w:sz="4" w:space="0" w:color="000000"/>
            </w:tcBorders>
            <w:vAlign w:val="center"/>
          </w:tcPr>
          <w:p w14:paraId="5B3EC2D7" w14:textId="77777777" w:rsidR="005D55B2" w:rsidRDefault="00F813F0">
            <w:pPr>
              <w:widowControl w:val="0"/>
              <w:jc w:val="right"/>
              <w:rPr>
                <w:color w:val="000000"/>
              </w:rPr>
            </w:pPr>
            <w:r>
              <w:rPr>
                <w:color w:val="000000"/>
              </w:rPr>
              <w:t>15,56%</w:t>
            </w:r>
          </w:p>
        </w:tc>
        <w:tc>
          <w:tcPr>
            <w:tcW w:w="960" w:type="dxa"/>
            <w:tcBorders>
              <w:bottom w:val="single" w:sz="4" w:space="0" w:color="000000"/>
              <w:right w:val="single" w:sz="4" w:space="0" w:color="000000"/>
            </w:tcBorders>
            <w:vAlign w:val="center"/>
          </w:tcPr>
          <w:p w14:paraId="5B3EC2D8" w14:textId="77777777" w:rsidR="005D55B2" w:rsidRDefault="00F813F0">
            <w:pPr>
              <w:widowControl w:val="0"/>
              <w:jc w:val="right"/>
              <w:rPr>
                <w:color w:val="000000"/>
              </w:rPr>
            </w:pPr>
            <w:r>
              <w:rPr>
                <w:color w:val="000000"/>
              </w:rPr>
              <w:t>15,55%</w:t>
            </w:r>
          </w:p>
        </w:tc>
        <w:tc>
          <w:tcPr>
            <w:tcW w:w="960" w:type="dxa"/>
            <w:tcBorders>
              <w:bottom w:val="single" w:sz="4" w:space="0" w:color="000000"/>
              <w:right w:val="single" w:sz="4" w:space="0" w:color="000000"/>
            </w:tcBorders>
          </w:tcPr>
          <w:p w14:paraId="5B3EC2D9" w14:textId="77777777" w:rsidR="005D55B2" w:rsidRDefault="00F813F0">
            <w:pPr>
              <w:widowControl w:val="0"/>
              <w:jc w:val="right"/>
              <w:rPr>
                <w:color w:val="000000"/>
              </w:rPr>
            </w:pPr>
            <w:r>
              <w:rPr>
                <w:color w:val="000000"/>
              </w:rPr>
              <w:t>15,58%</w:t>
            </w:r>
          </w:p>
        </w:tc>
        <w:tc>
          <w:tcPr>
            <w:tcW w:w="959" w:type="dxa"/>
            <w:tcBorders>
              <w:bottom w:val="single" w:sz="4" w:space="0" w:color="000000"/>
              <w:right w:val="single" w:sz="4" w:space="0" w:color="000000"/>
            </w:tcBorders>
          </w:tcPr>
          <w:p w14:paraId="5B3EC2DA" w14:textId="77777777" w:rsidR="005D55B2" w:rsidRDefault="00F813F0">
            <w:pPr>
              <w:widowControl w:val="0"/>
              <w:jc w:val="right"/>
              <w:rPr>
                <w:color w:val="000000"/>
              </w:rPr>
            </w:pPr>
            <w:r>
              <w:rPr>
                <w:color w:val="000000"/>
              </w:rPr>
              <w:t>15,55 %</w:t>
            </w:r>
          </w:p>
        </w:tc>
      </w:tr>
    </w:tbl>
    <w:p w14:paraId="5B3EC2DC" w14:textId="77777777" w:rsidR="005D55B2" w:rsidRPr="00B95DA0" w:rsidRDefault="00F813F0">
      <w:pPr>
        <w:rPr>
          <w:b/>
          <w:i/>
          <w:color w:val="808080"/>
        </w:rPr>
      </w:pPr>
      <w:r w:rsidRPr="00B95DA0">
        <w:rPr>
          <w:i/>
        </w:rPr>
        <w:t xml:space="preserve">              Vir: Statistični urad Republike Slovenije</w:t>
      </w:r>
    </w:p>
    <w:p w14:paraId="5B3EC2DD" w14:textId="77777777" w:rsidR="005D55B2" w:rsidRDefault="005D55B2">
      <w:pPr>
        <w:rPr>
          <w:b/>
          <w:i/>
          <w:color w:val="808080"/>
        </w:rPr>
      </w:pPr>
    </w:p>
    <w:p w14:paraId="5B3EC2DE" w14:textId="0ACFCDC6" w:rsidR="005D55B2" w:rsidRDefault="00F813F0">
      <w:pPr>
        <w:pStyle w:val="Napis"/>
        <w:rPr>
          <w:b/>
          <w:color w:val="808080"/>
        </w:rPr>
      </w:pPr>
      <w:bookmarkStart w:id="35" w:name="_Toc62206839"/>
      <w:bookmarkStart w:id="36" w:name="_Toc64543245"/>
      <w:r>
        <w:t xml:space="preserve">Tabela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2</w:t>
      </w:r>
      <w:r w:rsidR="00C3382B">
        <w:rPr>
          <w:noProof/>
        </w:rPr>
        <w:fldChar w:fldCharType="end"/>
      </w:r>
      <w:r>
        <w:t>: Starostna struktura prebivalstva v Podravski regiji</w:t>
      </w:r>
      <w:bookmarkEnd w:id="35"/>
      <w:bookmarkEnd w:id="36"/>
    </w:p>
    <w:tbl>
      <w:tblPr>
        <w:tblW w:w="4650" w:type="pct"/>
        <w:tblInd w:w="531" w:type="dxa"/>
        <w:tblLayout w:type="fixed"/>
        <w:tblCellMar>
          <w:left w:w="70" w:type="dxa"/>
          <w:right w:w="70" w:type="dxa"/>
        </w:tblCellMar>
        <w:tblLook w:val="0000" w:firstRow="0" w:lastRow="0" w:firstColumn="0" w:lastColumn="0" w:noHBand="0" w:noVBand="0"/>
      </w:tblPr>
      <w:tblGrid>
        <w:gridCol w:w="1090"/>
        <w:gridCol w:w="733"/>
        <w:gridCol w:w="834"/>
        <w:gridCol w:w="733"/>
        <w:gridCol w:w="783"/>
        <w:gridCol w:w="931"/>
        <w:gridCol w:w="783"/>
        <w:gridCol w:w="783"/>
        <w:gridCol w:w="932"/>
        <w:gridCol w:w="783"/>
      </w:tblGrid>
      <w:tr w:rsidR="005D55B2" w14:paraId="5B3EC2E3" w14:textId="77777777" w:rsidTr="0057752A">
        <w:trPr>
          <w:trHeight w:val="300"/>
        </w:trPr>
        <w:tc>
          <w:tcPr>
            <w:tcW w:w="1090"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B3EC2DF" w14:textId="77777777" w:rsidR="005D55B2" w:rsidRDefault="00F813F0">
            <w:pPr>
              <w:widowControl w:val="0"/>
              <w:rPr>
                <w:b/>
                <w:bCs/>
                <w:color w:val="FFFFFF"/>
              </w:rPr>
            </w:pPr>
            <w:r>
              <w:rPr>
                <w:b/>
                <w:bCs/>
                <w:color w:val="FFFFFF"/>
              </w:rPr>
              <w:t>Leto</w:t>
            </w:r>
          </w:p>
        </w:tc>
        <w:tc>
          <w:tcPr>
            <w:tcW w:w="2302" w:type="dxa"/>
            <w:gridSpan w:val="3"/>
            <w:tcBorders>
              <w:top w:val="single" w:sz="4" w:space="0" w:color="000000"/>
              <w:bottom w:val="single" w:sz="4" w:space="0" w:color="000000"/>
              <w:right w:val="single" w:sz="4" w:space="0" w:color="000000"/>
            </w:tcBorders>
            <w:shd w:val="clear" w:color="auto" w:fill="0070C0"/>
            <w:vAlign w:val="center"/>
          </w:tcPr>
          <w:p w14:paraId="5B3EC2E0" w14:textId="77777777" w:rsidR="005D55B2" w:rsidRDefault="00F813F0">
            <w:pPr>
              <w:widowControl w:val="0"/>
              <w:jc w:val="center"/>
              <w:rPr>
                <w:b/>
                <w:bCs/>
                <w:color w:val="FFFFFF"/>
              </w:rPr>
            </w:pPr>
            <w:r>
              <w:rPr>
                <w:b/>
                <w:bCs/>
                <w:color w:val="FFFFFF"/>
              </w:rPr>
              <w:t>2018</w:t>
            </w:r>
          </w:p>
        </w:tc>
        <w:tc>
          <w:tcPr>
            <w:tcW w:w="2500" w:type="dxa"/>
            <w:gridSpan w:val="3"/>
            <w:tcBorders>
              <w:top w:val="single" w:sz="4" w:space="0" w:color="000000"/>
              <w:bottom w:val="single" w:sz="4" w:space="0" w:color="000000"/>
              <w:right w:val="single" w:sz="4" w:space="0" w:color="000000"/>
            </w:tcBorders>
            <w:shd w:val="clear" w:color="auto" w:fill="0070C0"/>
            <w:vAlign w:val="center"/>
          </w:tcPr>
          <w:p w14:paraId="5B3EC2E1" w14:textId="77777777" w:rsidR="005D55B2" w:rsidRDefault="00F813F0">
            <w:pPr>
              <w:widowControl w:val="0"/>
              <w:jc w:val="center"/>
              <w:rPr>
                <w:b/>
                <w:bCs/>
                <w:color w:val="FFFFFF"/>
              </w:rPr>
            </w:pPr>
            <w:r>
              <w:rPr>
                <w:b/>
                <w:bCs/>
                <w:color w:val="FFFFFF"/>
              </w:rPr>
              <w:t>2019</w:t>
            </w:r>
          </w:p>
        </w:tc>
        <w:tc>
          <w:tcPr>
            <w:tcW w:w="2501" w:type="dxa"/>
            <w:gridSpan w:val="3"/>
            <w:tcBorders>
              <w:top w:val="single" w:sz="4" w:space="0" w:color="000000"/>
              <w:bottom w:val="single" w:sz="4" w:space="0" w:color="000000"/>
              <w:right w:val="single" w:sz="4" w:space="0" w:color="000000"/>
            </w:tcBorders>
            <w:shd w:val="clear" w:color="auto" w:fill="0070C0"/>
          </w:tcPr>
          <w:p w14:paraId="5B3EC2E2" w14:textId="77777777" w:rsidR="005D55B2" w:rsidRDefault="00F813F0">
            <w:pPr>
              <w:widowControl w:val="0"/>
              <w:jc w:val="center"/>
              <w:rPr>
                <w:b/>
                <w:bCs/>
                <w:color w:val="FFFFFF"/>
              </w:rPr>
            </w:pPr>
            <w:r>
              <w:rPr>
                <w:b/>
                <w:bCs/>
                <w:color w:val="FFFFFF"/>
              </w:rPr>
              <w:t>2020</w:t>
            </w:r>
          </w:p>
        </w:tc>
      </w:tr>
      <w:tr w:rsidR="005D55B2" w14:paraId="5B3EC2EE" w14:textId="77777777">
        <w:trPr>
          <w:trHeight w:val="600"/>
        </w:trPr>
        <w:tc>
          <w:tcPr>
            <w:tcW w:w="1090" w:type="dxa"/>
            <w:tcBorders>
              <w:left w:val="single" w:sz="4" w:space="0" w:color="000000"/>
              <w:bottom w:val="single" w:sz="4" w:space="0" w:color="000000"/>
              <w:right w:val="single" w:sz="4" w:space="0" w:color="000000"/>
            </w:tcBorders>
            <w:vAlign w:val="center"/>
          </w:tcPr>
          <w:p w14:paraId="5B3EC2E4" w14:textId="77777777" w:rsidR="005D55B2" w:rsidRDefault="00F813F0">
            <w:pPr>
              <w:widowControl w:val="0"/>
              <w:rPr>
                <w:b/>
                <w:bCs/>
                <w:color w:val="000000"/>
              </w:rPr>
            </w:pPr>
            <w:r>
              <w:rPr>
                <w:b/>
                <w:bCs/>
                <w:color w:val="000000"/>
              </w:rPr>
              <w:t>Starostna skupina</w:t>
            </w:r>
          </w:p>
        </w:tc>
        <w:tc>
          <w:tcPr>
            <w:tcW w:w="733" w:type="dxa"/>
            <w:tcBorders>
              <w:bottom w:val="single" w:sz="4" w:space="0" w:color="000000"/>
              <w:right w:val="single" w:sz="4" w:space="0" w:color="000000"/>
            </w:tcBorders>
            <w:vAlign w:val="center"/>
          </w:tcPr>
          <w:p w14:paraId="5B3EC2E5" w14:textId="77777777" w:rsidR="005D55B2" w:rsidRDefault="00F813F0">
            <w:pPr>
              <w:widowControl w:val="0"/>
              <w:jc w:val="center"/>
              <w:rPr>
                <w:b/>
                <w:bCs/>
                <w:color w:val="000000"/>
                <w:sz w:val="18"/>
                <w:szCs w:val="18"/>
              </w:rPr>
            </w:pPr>
            <w:r>
              <w:rPr>
                <w:b/>
                <w:bCs/>
                <w:color w:val="000000"/>
                <w:sz w:val="18"/>
                <w:szCs w:val="18"/>
              </w:rPr>
              <w:t>0-14 let</w:t>
            </w:r>
          </w:p>
        </w:tc>
        <w:tc>
          <w:tcPr>
            <w:tcW w:w="835" w:type="dxa"/>
            <w:tcBorders>
              <w:bottom w:val="single" w:sz="4" w:space="0" w:color="000000"/>
              <w:right w:val="single" w:sz="4" w:space="0" w:color="000000"/>
            </w:tcBorders>
            <w:vAlign w:val="center"/>
          </w:tcPr>
          <w:p w14:paraId="5B3EC2E6" w14:textId="77777777" w:rsidR="005D55B2" w:rsidRDefault="00F813F0">
            <w:pPr>
              <w:widowControl w:val="0"/>
              <w:jc w:val="center"/>
              <w:rPr>
                <w:b/>
                <w:bCs/>
                <w:color w:val="000000"/>
                <w:sz w:val="18"/>
                <w:szCs w:val="18"/>
              </w:rPr>
            </w:pPr>
            <w:r>
              <w:rPr>
                <w:b/>
                <w:bCs/>
                <w:color w:val="000000"/>
                <w:sz w:val="18"/>
                <w:szCs w:val="18"/>
              </w:rPr>
              <w:t>15-64 let</w:t>
            </w:r>
          </w:p>
        </w:tc>
        <w:tc>
          <w:tcPr>
            <w:tcW w:w="734" w:type="dxa"/>
            <w:tcBorders>
              <w:bottom w:val="single" w:sz="4" w:space="0" w:color="000000"/>
              <w:right w:val="single" w:sz="4" w:space="0" w:color="000000"/>
            </w:tcBorders>
            <w:vAlign w:val="center"/>
          </w:tcPr>
          <w:p w14:paraId="5B3EC2E7" w14:textId="77777777" w:rsidR="005D55B2" w:rsidRDefault="00F813F0">
            <w:pPr>
              <w:widowControl w:val="0"/>
              <w:jc w:val="center"/>
              <w:rPr>
                <w:b/>
                <w:bCs/>
                <w:color w:val="000000"/>
                <w:sz w:val="18"/>
                <w:szCs w:val="18"/>
              </w:rPr>
            </w:pPr>
            <w:r>
              <w:rPr>
                <w:b/>
                <w:bCs/>
                <w:color w:val="000000"/>
                <w:sz w:val="18"/>
                <w:szCs w:val="18"/>
              </w:rPr>
              <w:t>65 + let</w:t>
            </w:r>
          </w:p>
        </w:tc>
        <w:tc>
          <w:tcPr>
            <w:tcW w:w="784" w:type="dxa"/>
            <w:tcBorders>
              <w:bottom w:val="single" w:sz="4" w:space="0" w:color="000000"/>
              <w:right w:val="single" w:sz="4" w:space="0" w:color="000000"/>
            </w:tcBorders>
            <w:vAlign w:val="center"/>
          </w:tcPr>
          <w:p w14:paraId="5B3EC2E8" w14:textId="77777777" w:rsidR="005D55B2" w:rsidRDefault="00F813F0">
            <w:pPr>
              <w:widowControl w:val="0"/>
              <w:jc w:val="center"/>
              <w:rPr>
                <w:b/>
                <w:bCs/>
                <w:color w:val="000000"/>
                <w:sz w:val="18"/>
                <w:szCs w:val="18"/>
              </w:rPr>
            </w:pPr>
            <w:r>
              <w:rPr>
                <w:b/>
                <w:bCs/>
                <w:color w:val="000000"/>
                <w:sz w:val="18"/>
                <w:szCs w:val="18"/>
              </w:rPr>
              <w:t>0-14 let</w:t>
            </w:r>
          </w:p>
        </w:tc>
        <w:tc>
          <w:tcPr>
            <w:tcW w:w="932" w:type="dxa"/>
            <w:tcBorders>
              <w:bottom w:val="single" w:sz="4" w:space="0" w:color="000000"/>
              <w:right w:val="single" w:sz="4" w:space="0" w:color="000000"/>
            </w:tcBorders>
            <w:vAlign w:val="center"/>
          </w:tcPr>
          <w:p w14:paraId="5B3EC2E9" w14:textId="77777777" w:rsidR="005D55B2" w:rsidRDefault="00F813F0">
            <w:pPr>
              <w:widowControl w:val="0"/>
              <w:jc w:val="center"/>
              <w:rPr>
                <w:b/>
                <w:bCs/>
                <w:color w:val="000000"/>
                <w:sz w:val="18"/>
                <w:szCs w:val="18"/>
              </w:rPr>
            </w:pPr>
            <w:r>
              <w:rPr>
                <w:b/>
                <w:bCs/>
                <w:color w:val="000000"/>
                <w:sz w:val="18"/>
                <w:szCs w:val="18"/>
              </w:rPr>
              <w:t>15-64 let</w:t>
            </w:r>
          </w:p>
        </w:tc>
        <w:tc>
          <w:tcPr>
            <w:tcW w:w="784" w:type="dxa"/>
            <w:tcBorders>
              <w:bottom w:val="single" w:sz="4" w:space="0" w:color="000000"/>
              <w:right w:val="single" w:sz="4" w:space="0" w:color="000000"/>
            </w:tcBorders>
            <w:vAlign w:val="center"/>
          </w:tcPr>
          <w:p w14:paraId="5B3EC2EA" w14:textId="77777777" w:rsidR="005D55B2" w:rsidRDefault="00F813F0">
            <w:pPr>
              <w:widowControl w:val="0"/>
              <w:jc w:val="center"/>
              <w:rPr>
                <w:b/>
                <w:bCs/>
                <w:color w:val="000000"/>
                <w:sz w:val="18"/>
                <w:szCs w:val="18"/>
              </w:rPr>
            </w:pPr>
            <w:r>
              <w:rPr>
                <w:b/>
                <w:bCs/>
                <w:color w:val="000000"/>
                <w:sz w:val="18"/>
                <w:szCs w:val="18"/>
              </w:rPr>
              <w:t>65 + let</w:t>
            </w:r>
          </w:p>
        </w:tc>
        <w:tc>
          <w:tcPr>
            <w:tcW w:w="784" w:type="dxa"/>
            <w:tcBorders>
              <w:bottom w:val="single" w:sz="4" w:space="0" w:color="000000"/>
              <w:right w:val="single" w:sz="4" w:space="0" w:color="000000"/>
            </w:tcBorders>
            <w:vAlign w:val="center"/>
          </w:tcPr>
          <w:p w14:paraId="5B3EC2EB" w14:textId="77777777" w:rsidR="005D55B2" w:rsidRDefault="00F813F0">
            <w:pPr>
              <w:widowControl w:val="0"/>
              <w:jc w:val="center"/>
              <w:rPr>
                <w:b/>
                <w:bCs/>
                <w:color w:val="000000"/>
                <w:sz w:val="18"/>
                <w:szCs w:val="18"/>
              </w:rPr>
            </w:pPr>
            <w:r>
              <w:rPr>
                <w:b/>
                <w:bCs/>
                <w:color w:val="000000"/>
                <w:sz w:val="18"/>
                <w:szCs w:val="18"/>
              </w:rPr>
              <w:t>0-14 let</w:t>
            </w:r>
          </w:p>
        </w:tc>
        <w:tc>
          <w:tcPr>
            <w:tcW w:w="933" w:type="dxa"/>
            <w:tcBorders>
              <w:bottom w:val="single" w:sz="4" w:space="0" w:color="000000"/>
              <w:right w:val="single" w:sz="4" w:space="0" w:color="000000"/>
            </w:tcBorders>
            <w:vAlign w:val="center"/>
          </w:tcPr>
          <w:p w14:paraId="5B3EC2EC" w14:textId="77777777" w:rsidR="005D55B2" w:rsidRDefault="00F813F0">
            <w:pPr>
              <w:widowControl w:val="0"/>
              <w:jc w:val="center"/>
              <w:rPr>
                <w:b/>
                <w:bCs/>
                <w:color w:val="000000"/>
                <w:sz w:val="18"/>
                <w:szCs w:val="18"/>
              </w:rPr>
            </w:pPr>
            <w:r>
              <w:rPr>
                <w:b/>
                <w:bCs/>
                <w:color w:val="000000"/>
                <w:sz w:val="18"/>
                <w:szCs w:val="18"/>
              </w:rPr>
              <w:t>15-64 let</w:t>
            </w:r>
          </w:p>
        </w:tc>
        <w:tc>
          <w:tcPr>
            <w:tcW w:w="784" w:type="dxa"/>
            <w:tcBorders>
              <w:bottom w:val="single" w:sz="4" w:space="0" w:color="000000"/>
              <w:right w:val="single" w:sz="4" w:space="0" w:color="000000"/>
            </w:tcBorders>
            <w:vAlign w:val="center"/>
          </w:tcPr>
          <w:p w14:paraId="5B3EC2ED" w14:textId="77777777" w:rsidR="005D55B2" w:rsidRDefault="00F813F0">
            <w:pPr>
              <w:widowControl w:val="0"/>
              <w:jc w:val="center"/>
              <w:rPr>
                <w:b/>
                <w:bCs/>
                <w:color w:val="000000"/>
                <w:sz w:val="18"/>
                <w:szCs w:val="18"/>
              </w:rPr>
            </w:pPr>
            <w:r>
              <w:rPr>
                <w:b/>
                <w:bCs/>
                <w:color w:val="000000"/>
                <w:sz w:val="18"/>
                <w:szCs w:val="18"/>
              </w:rPr>
              <w:t>65 + let</w:t>
            </w:r>
          </w:p>
        </w:tc>
      </w:tr>
      <w:tr w:rsidR="005D55B2" w14:paraId="5B3EC2F9" w14:textId="77777777">
        <w:trPr>
          <w:trHeight w:val="300"/>
        </w:trPr>
        <w:tc>
          <w:tcPr>
            <w:tcW w:w="1090" w:type="dxa"/>
            <w:tcBorders>
              <w:left w:val="single" w:sz="4" w:space="0" w:color="000000"/>
              <w:bottom w:val="single" w:sz="4" w:space="0" w:color="000000"/>
              <w:right w:val="single" w:sz="4" w:space="0" w:color="000000"/>
            </w:tcBorders>
            <w:vAlign w:val="bottom"/>
          </w:tcPr>
          <w:p w14:paraId="5B3EC2EF" w14:textId="77777777" w:rsidR="005D55B2" w:rsidRDefault="00F813F0">
            <w:pPr>
              <w:widowControl w:val="0"/>
              <w:rPr>
                <w:b/>
                <w:color w:val="000000"/>
              </w:rPr>
            </w:pPr>
            <w:r>
              <w:rPr>
                <w:b/>
                <w:color w:val="000000"/>
              </w:rPr>
              <w:t>Slovenija</w:t>
            </w:r>
          </w:p>
        </w:tc>
        <w:tc>
          <w:tcPr>
            <w:tcW w:w="733" w:type="dxa"/>
            <w:tcBorders>
              <w:bottom w:val="single" w:sz="4" w:space="0" w:color="000000"/>
              <w:right w:val="single" w:sz="4" w:space="0" w:color="000000"/>
            </w:tcBorders>
            <w:vAlign w:val="bottom"/>
          </w:tcPr>
          <w:p w14:paraId="5B3EC2F0" w14:textId="77777777" w:rsidR="005D55B2" w:rsidRDefault="00F813F0">
            <w:pPr>
              <w:widowControl w:val="0"/>
              <w:jc w:val="right"/>
              <w:rPr>
                <w:color w:val="000000"/>
              </w:rPr>
            </w:pPr>
            <w:r>
              <w:rPr>
                <w:color w:val="000000"/>
              </w:rPr>
              <w:t>310677</w:t>
            </w:r>
          </w:p>
        </w:tc>
        <w:tc>
          <w:tcPr>
            <w:tcW w:w="835" w:type="dxa"/>
            <w:tcBorders>
              <w:bottom w:val="single" w:sz="4" w:space="0" w:color="000000"/>
              <w:right w:val="single" w:sz="4" w:space="0" w:color="000000"/>
            </w:tcBorders>
            <w:vAlign w:val="bottom"/>
          </w:tcPr>
          <w:p w14:paraId="5B3EC2F1" w14:textId="77777777" w:rsidR="005D55B2" w:rsidRDefault="00F813F0">
            <w:pPr>
              <w:widowControl w:val="0"/>
              <w:jc w:val="right"/>
              <w:rPr>
                <w:color w:val="000000"/>
              </w:rPr>
            </w:pPr>
            <w:r>
              <w:rPr>
                <w:color w:val="000000"/>
              </w:rPr>
              <w:t>1354941</w:t>
            </w:r>
          </w:p>
        </w:tc>
        <w:tc>
          <w:tcPr>
            <w:tcW w:w="734" w:type="dxa"/>
            <w:tcBorders>
              <w:bottom w:val="single" w:sz="4" w:space="0" w:color="000000"/>
              <w:right w:val="single" w:sz="4" w:space="0" w:color="000000"/>
            </w:tcBorders>
            <w:vAlign w:val="bottom"/>
          </w:tcPr>
          <w:p w14:paraId="5B3EC2F2" w14:textId="77777777" w:rsidR="005D55B2" w:rsidRDefault="00F813F0">
            <w:pPr>
              <w:widowControl w:val="0"/>
              <w:jc w:val="right"/>
              <w:rPr>
                <w:color w:val="000000"/>
              </w:rPr>
            </w:pPr>
            <w:r>
              <w:rPr>
                <w:color w:val="000000"/>
              </w:rPr>
              <w:t>401262</w:t>
            </w:r>
          </w:p>
        </w:tc>
        <w:tc>
          <w:tcPr>
            <w:tcW w:w="784" w:type="dxa"/>
            <w:tcBorders>
              <w:bottom w:val="single" w:sz="4" w:space="0" w:color="000000"/>
              <w:right w:val="single" w:sz="4" w:space="0" w:color="000000"/>
            </w:tcBorders>
            <w:vAlign w:val="center"/>
          </w:tcPr>
          <w:p w14:paraId="5B3EC2F3" w14:textId="77777777" w:rsidR="005D55B2" w:rsidRDefault="00F813F0">
            <w:pPr>
              <w:widowControl w:val="0"/>
              <w:jc w:val="right"/>
              <w:rPr>
                <w:b/>
                <w:i/>
                <w:color w:val="808080"/>
              </w:rPr>
            </w:pPr>
            <w:r>
              <w:t>313.706</w:t>
            </w:r>
          </w:p>
        </w:tc>
        <w:tc>
          <w:tcPr>
            <w:tcW w:w="932" w:type="dxa"/>
            <w:tcBorders>
              <w:bottom w:val="single" w:sz="4" w:space="0" w:color="000000"/>
              <w:right w:val="single" w:sz="4" w:space="0" w:color="000000"/>
            </w:tcBorders>
            <w:vAlign w:val="center"/>
          </w:tcPr>
          <w:p w14:paraId="5B3EC2F4" w14:textId="77777777" w:rsidR="005D55B2" w:rsidRDefault="00F813F0">
            <w:pPr>
              <w:widowControl w:val="0"/>
              <w:jc w:val="right"/>
              <w:rPr>
                <w:b/>
                <w:i/>
                <w:color w:val="808080"/>
              </w:rPr>
            </w:pPr>
            <w:r>
              <w:t>1.354.148</w:t>
            </w:r>
          </w:p>
        </w:tc>
        <w:tc>
          <w:tcPr>
            <w:tcW w:w="784" w:type="dxa"/>
            <w:tcBorders>
              <w:bottom w:val="single" w:sz="4" w:space="0" w:color="000000"/>
              <w:right w:val="single" w:sz="4" w:space="0" w:color="000000"/>
            </w:tcBorders>
            <w:vAlign w:val="center"/>
          </w:tcPr>
          <w:p w14:paraId="5B3EC2F5" w14:textId="77777777" w:rsidR="005D55B2" w:rsidRDefault="00F813F0">
            <w:pPr>
              <w:widowControl w:val="0"/>
              <w:jc w:val="right"/>
              <w:rPr>
                <w:b/>
                <w:i/>
                <w:color w:val="808080"/>
              </w:rPr>
            </w:pPr>
            <w:r>
              <w:t>413.054</w:t>
            </w:r>
          </w:p>
        </w:tc>
        <w:tc>
          <w:tcPr>
            <w:tcW w:w="784" w:type="dxa"/>
            <w:tcBorders>
              <w:bottom w:val="single" w:sz="4" w:space="0" w:color="000000"/>
              <w:right w:val="single" w:sz="4" w:space="0" w:color="000000"/>
            </w:tcBorders>
            <w:vAlign w:val="center"/>
          </w:tcPr>
          <w:p w14:paraId="5B3EC2F6" w14:textId="77777777" w:rsidR="005D55B2" w:rsidRDefault="00F813F0">
            <w:pPr>
              <w:widowControl w:val="0"/>
              <w:jc w:val="right"/>
              <w:rPr>
                <w:b/>
                <w:i/>
                <w:color w:val="808080"/>
              </w:rPr>
            </w:pPr>
            <w:r>
              <w:t>315.802</w:t>
            </w:r>
          </w:p>
        </w:tc>
        <w:tc>
          <w:tcPr>
            <w:tcW w:w="933" w:type="dxa"/>
            <w:tcBorders>
              <w:bottom w:val="single" w:sz="4" w:space="0" w:color="000000"/>
              <w:right w:val="single" w:sz="4" w:space="0" w:color="000000"/>
            </w:tcBorders>
            <w:vAlign w:val="center"/>
          </w:tcPr>
          <w:p w14:paraId="5B3EC2F7" w14:textId="77777777" w:rsidR="005D55B2" w:rsidRDefault="00F813F0">
            <w:pPr>
              <w:widowControl w:val="0"/>
              <w:jc w:val="right"/>
              <w:rPr>
                <w:b/>
                <w:i/>
                <w:color w:val="808080"/>
              </w:rPr>
            </w:pPr>
            <w:r>
              <w:t>1.356.055</w:t>
            </w:r>
          </w:p>
        </w:tc>
        <w:tc>
          <w:tcPr>
            <w:tcW w:w="784" w:type="dxa"/>
            <w:tcBorders>
              <w:bottom w:val="single" w:sz="4" w:space="0" w:color="000000"/>
              <w:right w:val="single" w:sz="4" w:space="0" w:color="000000"/>
            </w:tcBorders>
            <w:vAlign w:val="center"/>
          </w:tcPr>
          <w:p w14:paraId="5B3EC2F8" w14:textId="77777777" w:rsidR="005D55B2" w:rsidRDefault="00F813F0">
            <w:pPr>
              <w:widowControl w:val="0"/>
              <w:jc w:val="right"/>
              <w:rPr>
                <w:b/>
                <w:i/>
                <w:color w:val="808080"/>
              </w:rPr>
            </w:pPr>
            <w:r>
              <w:t>424.004</w:t>
            </w:r>
          </w:p>
        </w:tc>
      </w:tr>
      <w:tr w:rsidR="005D55B2" w14:paraId="5B3EC304" w14:textId="77777777">
        <w:trPr>
          <w:trHeight w:val="309"/>
        </w:trPr>
        <w:tc>
          <w:tcPr>
            <w:tcW w:w="1090" w:type="dxa"/>
            <w:tcBorders>
              <w:left w:val="single" w:sz="4" w:space="0" w:color="000000"/>
              <w:bottom w:val="single" w:sz="4" w:space="0" w:color="000000"/>
              <w:right w:val="single" w:sz="4" w:space="0" w:color="000000"/>
            </w:tcBorders>
            <w:vAlign w:val="bottom"/>
          </w:tcPr>
          <w:p w14:paraId="5B3EC2FA" w14:textId="77777777" w:rsidR="005D55B2" w:rsidRDefault="00F813F0">
            <w:pPr>
              <w:widowControl w:val="0"/>
              <w:rPr>
                <w:b/>
                <w:color w:val="000000"/>
              </w:rPr>
            </w:pPr>
            <w:r>
              <w:rPr>
                <w:b/>
                <w:color w:val="000000"/>
              </w:rPr>
              <w:t>Podravje</w:t>
            </w:r>
          </w:p>
        </w:tc>
        <w:tc>
          <w:tcPr>
            <w:tcW w:w="733" w:type="dxa"/>
            <w:tcBorders>
              <w:bottom w:val="single" w:sz="4" w:space="0" w:color="000000"/>
              <w:right w:val="single" w:sz="4" w:space="0" w:color="000000"/>
            </w:tcBorders>
            <w:vAlign w:val="center"/>
          </w:tcPr>
          <w:p w14:paraId="5B3EC2FB" w14:textId="77777777" w:rsidR="005D55B2" w:rsidRDefault="00F813F0">
            <w:pPr>
              <w:widowControl w:val="0"/>
              <w:jc w:val="right"/>
              <w:rPr>
                <w:color w:val="000000"/>
              </w:rPr>
            </w:pPr>
            <w:r>
              <w:rPr>
                <w:color w:val="000000"/>
              </w:rPr>
              <w:t>44314</w:t>
            </w:r>
          </w:p>
        </w:tc>
        <w:tc>
          <w:tcPr>
            <w:tcW w:w="835" w:type="dxa"/>
            <w:tcBorders>
              <w:bottom w:val="single" w:sz="4" w:space="0" w:color="000000"/>
              <w:right w:val="single" w:sz="4" w:space="0" w:color="000000"/>
            </w:tcBorders>
            <w:vAlign w:val="center"/>
          </w:tcPr>
          <w:p w14:paraId="5B3EC2FC" w14:textId="77777777" w:rsidR="005D55B2" w:rsidRDefault="00F813F0">
            <w:pPr>
              <w:widowControl w:val="0"/>
              <w:jc w:val="right"/>
              <w:rPr>
                <w:color w:val="000000"/>
              </w:rPr>
            </w:pPr>
            <w:r>
              <w:rPr>
                <w:color w:val="000000"/>
              </w:rPr>
              <w:t>212852</w:t>
            </w:r>
          </w:p>
        </w:tc>
        <w:tc>
          <w:tcPr>
            <w:tcW w:w="734" w:type="dxa"/>
            <w:tcBorders>
              <w:bottom w:val="single" w:sz="4" w:space="0" w:color="000000"/>
              <w:right w:val="single" w:sz="4" w:space="0" w:color="000000"/>
            </w:tcBorders>
            <w:vAlign w:val="center"/>
          </w:tcPr>
          <w:p w14:paraId="5B3EC2FD" w14:textId="77777777" w:rsidR="005D55B2" w:rsidRDefault="00F813F0">
            <w:pPr>
              <w:widowControl w:val="0"/>
              <w:jc w:val="right"/>
              <w:rPr>
                <w:color w:val="000000"/>
              </w:rPr>
            </w:pPr>
            <w:r>
              <w:rPr>
                <w:color w:val="000000"/>
              </w:rPr>
              <w:t>64892</w:t>
            </w:r>
          </w:p>
        </w:tc>
        <w:tc>
          <w:tcPr>
            <w:tcW w:w="784" w:type="dxa"/>
            <w:tcBorders>
              <w:bottom w:val="single" w:sz="4" w:space="0" w:color="000000"/>
              <w:right w:val="single" w:sz="4" w:space="0" w:color="000000"/>
            </w:tcBorders>
            <w:vAlign w:val="center"/>
          </w:tcPr>
          <w:p w14:paraId="5B3EC2FE" w14:textId="77777777" w:rsidR="005D55B2" w:rsidRDefault="00F813F0">
            <w:pPr>
              <w:widowControl w:val="0"/>
              <w:jc w:val="right"/>
              <w:rPr>
                <w:b/>
                <w:i/>
                <w:color w:val="808080"/>
              </w:rPr>
            </w:pPr>
            <w:r>
              <w:t>44.751</w:t>
            </w:r>
          </w:p>
        </w:tc>
        <w:tc>
          <w:tcPr>
            <w:tcW w:w="932" w:type="dxa"/>
            <w:tcBorders>
              <w:bottom w:val="single" w:sz="4" w:space="0" w:color="000000"/>
              <w:right w:val="single" w:sz="4" w:space="0" w:color="000000"/>
            </w:tcBorders>
            <w:vAlign w:val="center"/>
          </w:tcPr>
          <w:p w14:paraId="5B3EC2FF" w14:textId="77777777" w:rsidR="005D55B2" w:rsidRDefault="00F813F0">
            <w:pPr>
              <w:widowControl w:val="0"/>
              <w:jc w:val="right"/>
              <w:rPr>
                <w:b/>
                <w:i/>
                <w:color w:val="808080"/>
              </w:rPr>
            </w:pPr>
            <w:r>
              <w:t>212.719</w:t>
            </w:r>
          </w:p>
        </w:tc>
        <w:tc>
          <w:tcPr>
            <w:tcW w:w="784" w:type="dxa"/>
            <w:tcBorders>
              <w:bottom w:val="single" w:sz="4" w:space="0" w:color="000000"/>
              <w:right w:val="single" w:sz="4" w:space="0" w:color="000000"/>
            </w:tcBorders>
            <w:vAlign w:val="center"/>
          </w:tcPr>
          <w:p w14:paraId="5B3EC300" w14:textId="77777777" w:rsidR="005D55B2" w:rsidRDefault="00F813F0">
            <w:pPr>
              <w:widowControl w:val="0"/>
              <w:jc w:val="right"/>
              <w:rPr>
                <w:b/>
                <w:i/>
                <w:color w:val="808080"/>
              </w:rPr>
            </w:pPr>
            <w:r>
              <w:t>66.634</w:t>
            </w:r>
          </w:p>
        </w:tc>
        <w:tc>
          <w:tcPr>
            <w:tcW w:w="784" w:type="dxa"/>
            <w:tcBorders>
              <w:bottom w:val="single" w:sz="4" w:space="0" w:color="000000"/>
              <w:right w:val="single" w:sz="4" w:space="0" w:color="000000"/>
            </w:tcBorders>
            <w:vAlign w:val="center"/>
          </w:tcPr>
          <w:p w14:paraId="5B3EC301" w14:textId="77777777" w:rsidR="005D55B2" w:rsidRDefault="00F813F0">
            <w:pPr>
              <w:widowControl w:val="0"/>
              <w:jc w:val="right"/>
              <w:rPr>
                <w:b/>
                <w:i/>
                <w:color w:val="808080"/>
              </w:rPr>
            </w:pPr>
            <w:r>
              <w:t>45.160</w:t>
            </w:r>
          </w:p>
        </w:tc>
        <w:tc>
          <w:tcPr>
            <w:tcW w:w="933" w:type="dxa"/>
            <w:tcBorders>
              <w:bottom w:val="single" w:sz="4" w:space="0" w:color="000000"/>
              <w:right w:val="single" w:sz="4" w:space="0" w:color="000000"/>
            </w:tcBorders>
            <w:vAlign w:val="center"/>
          </w:tcPr>
          <w:p w14:paraId="5B3EC302" w14:textId="77777777" w:rsidR="005D55B2" w:rsidRDefault="00F813F0">
            <w:pPr>
              <w:widowControl w:val="0"/>
              <w:jc w:val="right"/>
              <w:rPr>
                <w:b/>
                <w:i/>
                <w:color w:val="808080"/>
              </w:rPr>
            </w:pPr>
            <w:r>
              <w:t>212.467</w:t>
            </w:r>
          </w:p>
        </w:tc>
        <w:tc>
          <w:tcPr>
            <w:tcW w:w="784" w:type="dxa"/>
            <w:tcBorders>
              <w:bottom w:val="single" w:sz="4" w:space="0" w:color="000000"/>
              <w:right w:val="single" w:sz="4" w:space="0" w:color="000000"/>
            </w:tcBorders>
            <w:vAlign w:val="center"/>
          </w:tcPr>
          <w:p w14:paraId="5B3EC303" w14:textId="77777777" w:rsidR="005D55B2" w:rsidRDefault="00F813F0">
            <w:pPr>
              <w:widowControl w:val="0"/>
              <w:jc w:val="right"/>
              <w:rPr>
                <w:b/>
                <w:i/>
                <w:color w:val="808080"/>
              </w:rPr>
            </w:pPr>
            <w:r>
              <w:t>68.367</w:t>
            </w:r>
          </w:p>
        </w:tc>
      </w:tr>
      <w:tr w:rsidR="005D55B2" w14:paraId="5B3EC30F" w14:textId="77777777">
        <w:trPr>
          <w:trHeight w:val="300"/>
        </w:trPr>
        <w:tc>
          <w:tcPr>
            <w:tcW w:w="1090" w:type="dxa"/>
            <w:tcBorders>
              <w:left w:val="single" w:sz="4" w:space="0" w:color="000000"/>
              <w:bottom w:val="single" w:sz="4" w:space="0" w:color="000000"/>
              <w:right w:val="single" w:sz="4" w:space="0" w:color="000000"/>
            </w:tcBorders>
            <w:vAlign w:val="bottom"/>
          </w:tcPr>
          <w:p w14:paraId="5B3EC305" w14:textId="77777777" w:rsidR="005D55B2" w:rsidRDefault="00F813F0">
            <w:pPr>
              <w:widowControl w:val="0"/>
              <w:rPr>
                <w:b/>
                <w:color w:val="000000"/>
              </w:rPr>
            </w:pPr>
            <w:r>
              <w:rPr>
                <w:b/>
                <w:color w:val="000000"/>
              </w:rPr>
              <w:t>Odstotek</w:t>
            </w:r>
          </w:p>
        </w:tc>
        <w:tc>
          <w:tcPr>
            <w:tcW w:w="733" w:type="dxa"/>
            <w:tcBorders>
              <w:bottom w:val="single" w:sz="4" w:space="0" w:color="000000"/>
              <w:right w:val="single" w:sz="4" w:space="0" w:color="000000"/>
            </w:tcBorders>
            <w:vAlign w:val="center"/>
          </w:tcPr>
          <w:p w14:paraId="5B3EC306" w14:textId="77777777" w:rsidR="005D55B2" w:rsidRDefault="00F813F0">
            <w:pPr>
              <w:widowControl w:val="0"/>
              <w:jc w:val="right"/>
              <w:rPr>
                <w:color w:val="000000"/>
              </w:rPr>
            </w:pPr>
            <w:r>
              <w:rPr>
                <w:color w:val="000000"/>
              </w:rPr>
              <w:t>14,26%</w:t>
            </w:r>
          </w:p>
        </w:tc>
        <w:tc>
          <w:tcPr>
            <w:tcW w:w="835" w:type="dxa"/>
            <w:tcBorders>
              <w:bottom w:val="single" w:sz="4" w:space="0" w:color="000000"/>
              <w:right w:val="single" w:sz="4" w:space="0" w:color="000000"/>
            </w:tcBorders>
            <w:vAlign w:val="center"/>
          </w:tcPr>
          <w:p w14:paraId="5B3EC307" w14:textId="77777777" w:rsidR="005D55B2" w:rsidRDefault="00F813F0">
            <w:pPr>
              <w:widowControl w:val="0"/>
              <w:jc w:val="right"/>
              <w:rPr>
                <w:color w:val="000000"/>
              </w:rPr>
            </w:pPr>
            <w:r>
              <w:rPr>
                <w:color w:val="000000"/>
              </w:rPr>
              <w:t>15,71%</w:t>
            </w:r>
          </w:p>
        </w:tc>
        <w:tc>
          <w:tcPr>
            <w:tcW w:w="734" w:type="dxa"/>
            <w:tcBorders>
              <w:bottom w:val="single" w:sz="4" w:space="0" w:color="000000"/>
              <w:right w:val="single" w:sz="4" w:space="0" w:color="000000"/>
            </w:tcBorders>
            <w:vAlign w:val="center"/>
          </w:tcPr>
          <w:p w14:paraId="5B3EC308" w14:textId="77777777" w:rsidR="005D55B2" w:rsidRDefault="00F813F0">
            <w:pPr>
              <w:widowControl w:val="0"/>
              <w:jc w:val="right"/>
              <w:rPr>
                <w:color w:val="000000"/>
              </w:rPr>
            </w:pPr>
            <w:r>
              <w:rPr>
                <w:color w:val="000000"/>
              </w:rPr>
              <w:t>16,17%</w:t>
            </w:r>
          </w:p>
        </w:tc>
        <w:tc>
          <w:tcPr>
            <w:tcW w:w="784" w:type="dxa"/>
            <w:tcBorders>
              <w:bottom w:val="single" w:sz="4" w:space="0" w:color="000000"/>
              <w:right w:val="single" w:sz="4" w:space="0" w:color="000000"/>
            </w:tcBorders>
            <w:vAlign w:val="center"/>
          </w:tcPr>
          <w:p w14:paraId="5B3EC309" w14:textId="77777777" w:rsidR="005D55B2" w:rsidRDefault="00F813F0">
            <w:pPr>
              <w:widowControl w:val="0"/>
              <w:jc w:val="right"/>
              <w:rPr>
                <w:color w:val="000000"/>
                <w:szCs w:val="20"/>
              </w:rPr>
            </w:pPr>
            <w:r>
              <w:rPr>
                <w:color w:val="000000"/>
                <w:szCs w:val="20"/>
              </w:rPr>
              <w:t>14,27%</w:t>
            </w:r>
          </w:p>
        </w:tc>
        <w:tc>
          <w:tcPr>
            <w:tcW w:w="932" w:type="dxa"/>
            <w:tcBorders>
              <w:bottom w:val="single" w:sz="4" w:space="0" w:color="000000"/>
              <w:right w:val="single" w:sz="4" w:space="0" w:color="000000"/>
            </w:tcBorders>
            <w:vAlign w:val="center"/>
          </w:tcPr>
          <w:p w14:paraId="5B3EC30A" w14:textId="77777777" w:rsidR="005D55B2" w:rsidRDefault="00F813F0">
            <w:pPr>
              <w:widowControl w:val="0"/>
              <w:jc w:val="right"/>
              <w:rPr>
                <w:color w:val="000000"/>
                <w:szCs w:val="20"/>
              </w:rPr>
            </w:pPr>
            <w:r>
              <w:rPr>
                <w:color w:val="000000"/>
                <w:szCs w:val="20"/>
              </w:rPr>
              <w:t>15,71%</w:t>
            </w:r>
          </w:p>
        </w:tc>
        <w:tc>
          <w:tcPr>
            <w:tcW w:w="784" w:type="dxa"/>
            <w:tcBorders>
              <w:bottom w:val="single" w:sz="4" w:space="0" w:color="000000"/>
              <w:right w:val="single" w:sz="4" w:space="0" w:color="000000"/>
            </w:tcBorders>
            <w:vAlign w:val="center"/>
          </w:tcPr>
          <w:p w14:paraId="5B3EC30B" w14:textId="77777777" w:rsidR="005D55B2" w:rsidRDefault="00F813F0">
            <w:pPr>
              <w:widowControl w:val="0"/>
              <w:jc w:val="right"/>
              <w:rPr>
                <w:color w:val="000000"/>
                <w:szCs w:val="20"/>
              </w:rPr>
            </w:pPr>
            <w:r>
              <w:rPr>
                <w:color w:val="000000"/>
                <w:szCs w:val="20"/>
              </w:rPr>
              <w:t>16,13%</w:t>
            </w:r>
          </w:p>
        </w:tc>
        <w:tc>
          <w:tcPr>
            <w:tcW w:w="784" w:type="dxa"/>
            <w:tcBorders>
              <w:bottom w:val="single" w:sz="4" w:space="0" w:color="000000"/>
              <w:right w:val="single" w:sz="4" w:space="0" w:color="000000"/>
            </w:tcBorders>
            <w:vAlign w:val="center"/>
          </w:tcPr>
          <w:p w14:paraId="5B3EC30C" w14:textId="77777777" w:rsidR="005D55B2" w:rsidRDefault="00F813F0">
            <w:pPr>
              <w:widowControl w:val="0"/>
              <w:jc w:val="right"/>
              <w:rPr>
                <w:color w:val="000000"/>
                <w:szCs w:val="20"/>
              </w:rPr>
            </w:pPr>
            <w:r>
              <w:rPr>
                <w:color w:val="000000"/>
                <w:szCs w:val="20"/>
              </w:rPr>
              <w:t>14,30%</w:t>
            </w:r>
          </w:p>
        </w:tc>
        <w:tc>
          <w:tcPr>
            <w:tcW w:w="933" w:type="dxa"/>
            <w:tcBorders>
              <w:bottom w:val="single" w:sz="4" w:space="0" w:color="000000"/>
              <w:right w:val="single" w:sz="4" w:space="0" w:color="000000"/>
            </w:tcBorders>
            <w:vAlign w:val="center"/>
          </w:tcPr>
          <w:p w14:paraId="5B3EC30D" w14:textId="77777777" w:rsidR="005D55B2" w:rsidRDefault="00F813F0">
            <w:pPr>
              <w:widowControl w:val="0"/>
              <w:jc w:val="right"/>
              <w:rPr>
                <w:color w:val="000000"/>
                <w:szCs w:val="20"/>
              </w:rPr>
            </w:pPr>
            <w:r>
              <w:rPr>
                <w:color w:val="000000"/>
                <w:szCs w:val="20"/>
              </w:rPr>
              <w:t>15,67%</w:t>
            </w:r>
          </w:p>
        </w:tc>
        <w:tc>
          <w:tcPr>
            <w:tcW w:w="784" w:type="dxa"/>
            <w:tcBorders>
              <w:bottom w:val="single" w:sz="4" w:space="0" w:color="000000"/>
              <w:right w:val="single" w:sz="4" w:space="0" w:color="000000"/>
            </w:tcBorders>
            <w:vAlign w:val="center"/>
          </w:tcPr>
          <w:p w14:paraId="5B3EC30E" w14:textId="77777777" w:rsidR="005D55B2" w:rsidRDefault="00F813F0">
            <w:pPr>
              <w:widowControl w:val="0"/>
              <w:jc w:val="right"/>
              <w:rPr>
                <w:color w:val="000000"/>
                <w:szCs w:val="20"/>
              </w:rPr>
            </w:pPr>
            <w:r>
              <w:rPr>
                <w:color w:val="000000"/>
                <w:szCs w:val="20"/>
              </w:rPr>
              <w:t>16,12%</w:t>
            </w:r>
          </w:p>
        </w:tc>
      </w:tr>
    </w:tbl>
    <w:p w14:paraId="5B3EC310" w14:textId="77777777" w:rsidR="005D55B2" w:rsidRPr="00B95DA0" w:rsidRDefault="00F813F0">
      <w:pPr>
        <w:rPr>
          <w:b/>
          <w:i/>
          <w:color w:val="808080"/>
        </w:rPr>
      </w:pPr>
      <w:r w:rsidRPr="00B95DA0">
        <w:rPr>
          <w:i/>
        </w:rPr>
        <w:t xml:space="preserve">              Vir: Statistični urad Republike Slovenije</w:t>
      </w:r>
    </w:p>
    <w:p w14:paraId="5B3EC311" w14:textId="77777777" w:rsidR="005D55B2" w:rsidRDefault="005D55B2">
      <w:pPr>
        <w:rPr>
          <w:b/>
          <w:i/>
          <w:color w:val="808080"/>
        </w:rPr>
      </w:pPr>
    </w:p>
    <w:p w14:paraId="5B3EC312" w14:textId="77777777" w:rsidR="005D55B2" w:rsidRDefault="00F813F0">
      <w:pPr>
        <w:rPr>
          <w:b/>
          <w:i/>
          <w:color w:val="808080"/>
        </w:rPr>
      </w:pPr>
      <w:r>
        <w:lastRenderedPageBreak/>
        <w:t>Gostota prebivalstva v Podravski statistični regiji močno presega slovensko povprečje.</w:t>
      </w:r>
    </w:p>
    <w:p w14:paraId="5B3EC313" w14:textId="77777777" w:rsidR="005D55B2" w:rsidRDefault="005D55B2">
      <w:pPr>
        <w:pStyle w:val="Napis"/>
        <w:rPr>
          <w:b/>
          <w:color w:val="808080"/>
        </w:rPr>
      </w:pPr>
    </w:p>
    <w:p w14:paraId="5B3EC314" w14:textId="20CEA367" w:rsidR="005D55B2" w:rsidRDefault="00F813F0">
      <w:pPr>
        <w:pStyle w:val="Napis"/>
        <w:rPr>
          <w:b/>
          <w:color w:val="808080"/>
        </w:rPr>
      </w:pPr>
      <w:bookmarkStart w:id="37" w:name="_Toc62206840"/>
      <w:bookmarkStart w:id="38" w:name="_Toc64543246"/>
      <w:r>
        <w:t xml:space="preserve">Tabela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3</w:t>
      </w:r>
      <w:r w:rsidR="00C3382B">
        <w:rPr>
          <w:noProof/>
        </w:rPr>
        <w:fldChar w:fldCharType="end"/>
      </w:r>
      <w:r>
        <w:t xml:space="preserve">: </w:t>
      </w:r>
      <w:r>
        <w:rPr>
          <w:szCs w:val="20"/>
        </w:rPr>
        <w:t>Gostota naseljenosti v Podravski regiji</w:t>
      </w:r>
      <w:bookmarkEnd w:id="37"/>
      <w:bookmarkEnd w:id="38"/>
    </w:p>
    <w:tbl>
      <w:tblPr>
        <w:tblW w:w="8056" w:type="dxa"/>
        <w:tblInd w:w="559" w:type="dxa"/>
        <w:tblLayout w:type="fixed"/>
        <w:tblCellMar>
          <w:left w:w="70" w:type="dxa"/>
          <w:right w:w="70" w:type="dxa"/>
        </w:tblCellMar>
        <w:tblLook w:val="0000" w:firstRow="0" w:lastRow="0" w:firstColumn="0" w:lastColumn="0" w:noHBand="0" w:noVBand="0"/>
      </w:tblPr>
      <w:tblGrid>
        <w:gridCol w:w="1301"/>
        <w:gridCol w:w="1956"/>
        <w:gridCol w:w="958"/>
        <w:gridCol w:w="961"/>
        <w:gridCol w:w="961"/>
        <w:gridCol w:w="958"/>
        <w:gridCol w:w="961"/>
      </w:tblGrid>
      <w:tr w:rsidR="005D55B2" w14:paraId="5B3EC31B" w14:textId="77777777" w:rsidTr="0057752A">
        <w:trPr>
          <w:trHeight w:val="300"/>
        </w:trPr>
        <w:tc>
          <w:tcPr>
            <w:tcW w:w="3256" w:type="dxa"/>
            <w:gridSpan w:val="2"/>
            <w:tcBorders>
              <w:top w:val="single" w:sz="4" w:space="0" w:color="000000"/>
              <w:left w:val="single" w:sz="4" w:space="0" w:color="000000"/>
              <w:bottom w:val="single" w:sz="4" w:space="0" w:color="000000"/>
              <w:right w:val="single" w:sz="4" w:space="0" w:color="000000"/>
            </w:tcBorders>
            <w:vAlign w:val="center"/>
          </w:tcPr>
          <w:p w14:paraId="5B3EC315" w14:textId="77777777" w:rsidR="005D55B2" w:rsidRDefault="005D55B2">
            <w:pPr>
              <w:widowControl w:val="0"/>
              <w:jc w:val="center"/>
              <w:rPr>
                <w:b/>
                <w:bCs/>
                <w:color w:val="000000"/>
                <w:szCs w:val="20"/>
              </w:rPr>
            </w:pPr>
          </w:p>
        </w:tc>
        <w:tc>
          <w:tcPr>
            <w:tcW w:w="958" w:type="dxa"/>
            <w:tcBorders>
              <w:top w:val="single" w:sz="4" w:space="0" w:color="000000"/>
              <w:bottom w:val="single" w:sz="4" w:space="0" w:color="000000"/>
              <w:right w:val="single" w:sz="4" w:space="0" w:color="000000"/>
            </w:tcBorders>
            <w:shd w:val="clear" w:color="auto" w:fill="0070C0"/>
          </w:tcPr>
          <w:p w14:paraId="5B3EC316" w14:textId="77777777" w:rsidR="005D55B2" w:rsidRDefault="00F813F0">
            <w:pPr>
              <w:widowControl w:val="0"/>
              <w:jc w:val="center"/>
              <w:rPr>
                <w:b/>
                <w:bCs/>
                <w:color w:val="FFFFFF"/>
                <w:szCs w:val="20"/>
              </w:rPr>
            </w:pPr>
            <w:r>
              <w:rPr>
                <w:b/>
                <w:bCs/>
                <w:color w:val="FFFFFF"/>
                <w:szCs w:val="20"/>
              </w:rPr>
              <w:t>2016</w:t>
            </w:r>
          </w:p>
        </w:tc>
        <w:tc>
          <w:tcPr>
            <w:tcW w:w="961" w:type="dxa"/>
            <w:tcBorders>
              <w:top w:val="single" w:sz="4" w:space="0" w:color="000000"/>
              <w:bottom w:val="single" w:sz="4" w:space="0" w:color="000000"/>
              <w:right w:val="single" w:sz="4" w:space="0" w:color="000000"/>
            </w:tcBorders>
            <w:shd w:val="clear" w:color="auto" w:fill="0070C0"/>
            <w:vAlign w:val="center"/>
          </w:tcPr>
          <w:p w14:paraId="5B3EC317" w14:textId="77777777" w:rsidR="005D55B2" w:rsidRDefault="00F813F0">
            <w:pPr>
              <w:widowControl w:val="0"/>
              <w:jc w:val="center"/>
              <w:rPr>
                <w:b/>
                <w:bCs/>
                <w:color w:val="FFFFFF"/>
                <w:szCs w:val="20"/>
              </w:rPr>
            </w:pPr>
            <w:r>
              <w:rPr>
                <w:b/>
                <w:bCs/>
                <w:color w:val="FFFFFF"/>
                <w:szCs w:val="20"/>
              </w:rPr>
              <w:t>2017</w:t>
            </w:r>
          </w:p>
        </w:tc>
        <w:tc>
          <w:tcPr>
            <w:tcW w:w="961" w:type="dxa"/>
            <w:tcBorders>
              <w:top w:val="single" w:sz="4" w:space="0" w:color="000000"/>
              <w:bottom w:val="single" w:sz="4" w:space="0" w:color="000000"/>
              <w:right w:val="single" w:sz="4" w:space="0" w:color="000000"/>
            </w:tcBorders>
            <w:shd w:val="clear" w:color="auto" w:fill="0070C0"/>
          </w:tcPr>
          <w:p w14:paraId="5B3EC318" w14:textId="77777777" w:rsidR="005D55B2" w:rsidRDefault="00F813F0">
            <w:pPr>
              <w:widowControl w:val="0"/>
              <w:jc w:val="center"/>
              <w:rPr>
                <w:b/>
                <w:bCs/>
                <w:color w:val="FFFFFF"/>
                <w:szCs w:val="20"/>
              </w:rPr>
            </w:pPr>
            <w:r>
              <w:rPr>
                <w:b/>
                <w:bCs/>
                <w:color w:val="FFFFFF"/>
                <w:szCs w:val="20"/>
              </w:rPr>
              <w:t>2018</w:t>
            </w:r>
          </w:p>
        </w:tc>
        <w:tc>
          <w:tcPr>
            <w:tcW w:w="958" w:type="dxa"/>
            <w:tcBorders>
              <w:top w:val="single" w:sz="4" w:space="0" w:color="000000"/>
              <w:bottom w:val="single" w:sz="4" w:space="0" w:color="000000"/>
              <w:right w:val="single" w:sz="4" w:space="0" w:color="000000"/>
            </w:tcBorders>
            <w:shd w:val="clear" w:color="auto" w:fill="0070C0"/>
          </w:tcPr>
          <w:p w14:paraId="5B3EC319" w14:textId="77777777" w:rsidR="005D55B2" w:rsidRDefault="00F813F0">
            <w:pPr>
              <w:widowControl w:val="0"/>
              <w:jc w:val="center"/>
              <w:rPr>
                <w:b/>
                <w:bCs/>
                <w:color w:val="FFFFFF"/>
                <w:szCs w:val="20"/>
              </w:rPr>
            </w:pPr>
            <w:r>
              <w:rPr>
                <w:b/>
                <w:bCs/>
                <w:color w:val="FFFFFF"/>
                <w:szCs w:val="20"/>
              </w:rPr>
              <w:t>2019</w:t>
            </w:r>
          </w:p>
        </w:tc>
        <w:tc>
          <w:tcPr>
            <w:tcW w:w="961" w:type="dxa"/>
            <w:tcBorders>
              <w:top w:val="single" w:sz="4" w:space="0" w:color="000000"/>
              <w:bottom w:val="single" w:sz="4" w:space="0" w:color="000000"/>
              <w:right w:val="single" w:sz="4" w:space="0" w:color="000000"/>
            </w:tcBorders>
            <w:shd w:val="clear" w:color="auto" w:fill="0070C0"/>
          </w:tcPr>
          <w:p w14:paraId="5B3EC31A" w14:textId="77777777" w:rsidR="005D55B2" w:rsidRDefault="00F813F0">
            <w:pPr>
              <w:widowControl w:val="0"/>
              <w:jc w:val="center"/>
              <w:rPr>
                <w:b/>
                <w:bCs/>
                <w:color w:val="FFFFFF"/>
                <w:szCs w:val="20"/>
              </w:rPr>
            </w:pPr>
            <w:r>
              <w:rPr>
                <w:b/>
                <w:bCs/>
                <w:color w:val="FFFFFF"/>
                <w:szCs w:val="20"/>
              </w:rPr>
              <w:t>2020</w:t>
            </w:r>
          </w:p>
        </w:tc>
      </w:tr>
      <w:tr w:rsidR="005D55B2" w14:paraId="5B3EC323" w14:textId="77777777">
        <w:trPr>
          <w:trHeight w:val="310"/>
        </w:trPr>
        <w:tc>
          <w:tcPr>
            <w:tcW w:w="1300" w:type="dxa"/>
            <w:vMerge w:val="restart"/>
            <w:tcBorders>
              <w:left w:val="single" w:sz="4" w:space="0" w:color="000000"/>
              <w:bottom w:val="single" w:sz="4" w:space="0" w:color="000000"/>
              <w:right w:val="single" w:sz="4" w:space="0" w:color="000000"/>
            </w:tcBorders>
            <w:vAlign w:val="bottom"/>
          </w:tcPr>
          <w:p w14:paraId="5B3EC31C" w14:textId="77777777" w:rsidR="005D55B2" w:rsidRDefault="00F813F0">
            <w:pPr>
              <w:widowControl w:val="0"/>
              <w:rPr>
                <w:b/>
                <w:color w:val="000000"/>
                <w:szCs w:val="20"/>
              </w:rPr>
            </w:pPr>
            <w:r>
              <w:rPr>
                <w:b/>
                <w:color w:val="000000"/>
                <w:szCs w:val="20"/>
              </w:rPr>
              <w:t>SLOVENIJA</w:t>
            </w:r>
          </w:p>
        </w:tc>
        <w:tc>
          <w:tcPr>
            <w:tcW w:w="1956" w:type="dxa"/>
            <w:tcBorders>
              <w:bottom w:val="single" w:sz="4" w:space="0" w:color="000000"/>
              <w:right w:val="single" w:sz="4" w:space="0" w:color="000000"/>
            </w:tcBorders>
            <w:vAlign w:val="bottom"/>
          </w:tcPr>
          <w:p w14:paraId="5B3EC31D" w14:textId="77777777" w:rsidR="005D55B2" w:rsidRDefault="00F813F0">
            <w:pPr>
              <w:widowControl w:val="0"/>
              <w:rPr>
                <w:b/>
                <w:color w:val="000000"/>
                <w:szCs w:val="20"/>
              </w:rPr>
            </w:pPr>
            <w:r>
              <w:rPr>
                <w:b/>
                <w:color w:val="000000"/>
                <w:szCs w:val="20"/>
              </w:rPr>
              <w:t>Površina teritorialne enote (km2)</w:t>
            </w:r>
          </w:p>
        </w:tc>
        <w:tc>
          <w:tcPr>
            <w:tcW w:w="958" w:type="dxa"/>
            <w:tcBorders>
              <w:bottom w:val="single" w:sz="4" w:space="0" w:color="000000"/>
              <w:right w:val="single" w:sz="4" w:space="0" w:color="000000"/>
            </w:tcBorders>
            <w:vAlign w:val="center"/>
          </w:tcPr>
          <w:p w14:paraId="5B3EC31E" w14:textId="77777777" w:rsidR="005D55B2" w:rsidRDefault="00F813F0">
            <w:pPr>
              <w:widowControl w:val="0"/>
              <w:jc w:val="right"/>
              <w:rPr>
                <w:color w:val="000000"/>
                <w:szCs w:val="20"/>
              </w:rPr>
            </w:pPr>
            <w:r>
              <w:rPr>
                <w:color w:val="000000"/>
                <w:szCs w:val="20"/>
              </w:rPr>
              <w:t>20273</w:t>
            </w:r>
          </w:p>
        </w:tc>
        <w:tc>
          <w:tcPr>
            <w:tcW w:w="961" w:type="dxa"/>
            <w:tcBorders>
              <w:bottom w:val="single" w:sz="4" w:space="0" w:color="000000"/>
              <w:right w:val="single" w:sz="4" w:space="0" w:color="000000"/>
            </w:tcBorders>
            <w:vAlign w:val="center"/>
          </w:tcPr>
          <w:p w14:paraId="5B3EC31F" w14:textId="77777777" w:rsidR="005D55B2" w:rsidRDefault="00F813F0">
            <w:pPr>
              <w:widowControl w:val="0"/>
              <w:jc w:val="right"/>
              <w:rPr>
                <w:color w:val="000000"/>
                <w:szCs w:val="20"/>
                <w:shd w:val="clear" w:color="auto" w:fill="FFFFFF"/>
              </w:rPr>
            </w:pPr>
            <w:r>
              <w:rPr>
                <w:color w:val="000000"/>
                <w:szCs w:val="20"/>
                <w:shd w:val="clear" w:color="auto" w:fill="FFFFFF"/>
              </w:rPr>
              <w:t>20273</w:t>
            </w:r>
          </w:p>
        </w:tc>
        <w:tc>
          <w:tcPr>
            <w:tcW w:w="961" w:type="dxa"/>
            <w:tcBorders>
              <w:bottom w:val="single" w:sz="4" w:space="0" w:color="000000"/>
              <w:right w:val="single" w:sz="4" w:space="0" w:color="000000"/>
            </w:tcBorders>
            <w:vAlign w:val="center"/>
          </w:tcPr>
          <w:p w14:paraId="5B3EC320" w14:textId="77777777" w:rsidR="005D55B2" w:rsidRDefault="00F813F0">
            <w:pPr>
              <w:widowControl w:val="0"/>
              <w:jc w:val="right"/>
              <w:rPr>
                <w:color w:val="000000"/>
                <w:szCs w:val="20"/>
                <w:shd w:val="clear" w:color="auto" w:fill="FFFFFF"/>
              </w:rPr>
            </w:pPr>
            <w:r>
              <w:rPr>
                <w:color w:val="000000"/>
                <w:szCs w:val="20"/>
                <w:shd w:val="clear" w:color="auto" w:fill="FFFFFF"/>
              </w:rPr>
              <w:t>20273</w:t>
            </w:r>
          </w:p>
        </w:tc>
        <w:tc>
          <w:tcPr>
            <w:tcW w:w="958" w:type="dxa"/>
            <w:tcBorders>
              <w:bottom w:val="single" w:sz="4" w:space="0" w:color="000000"/>
              <w:right w:val="single" w:sz="4" w:space="0" w:color="000000"/>
            </w:tcBorders>
            <w:vAlign w:val="center"/>
          </w:tcPr>
          <w:p w14:paraId="5B3EC321" w14:textId="77777777" w:rsidR="005D55B2" w:rsidRDefault="00F813F0">
            <w:pPr>
              <w:widowControl w:val="0"/>
              <w:jc w:val="right"/>
              <w:rPr>
                <w:color w:val="000000"/>
                <w:szCs w:val="20"/>
                <w:shd w:val="clear" w:color="auto" w:fill="FFFFFF"/>
              </w:rPr>
            </w:pPr>
            <w:r>
              <w:rPr>
                <w:color w:val="000000"/>
                <w:szCs w:val="20"/>
                <w:shd w:val="clear" w:color="auto" w:fill="FFFFFF"/>
              </w:rPr>
              <w:t>20271</w:t>
            </w:r>
          </w:p>
        </w:tc>
        <w:tc>
          <w:tcPr>
            <w:tcW w:w="961" w:type="dxa"/>
            <w:tcBorders>
              <w:bottom w:val="single" w:sz="4" w:space="0" w:color="000000"/>
              <w:right w:val="single" w:sz="4" w:space="0" w:color="000000"/>
            </w:tcBorders>
            <w:vAlign w:val="center"/>
          </w:tcPr>
          <w:p w14:paraId="5B3EC322" w14:textId="77777777" w:rsidR="005D55B2" w:rsidRDefault="00F813F0">
            <w:pPr>
              <w:widowControl w:val="0"/>
              <w:jc w:val="right"/>
              <w:rPr>
                <w:color w:val="000000"/>
                <w:szCs w:val="20"/>
                <w:shd w:val="clear" w:color="auto" w:fill="FFFFFF"/>
              </w:rPr>
            </w:pPr>
            <w:r>
              <w:rPr>
                <w:color w:val="000000"/>
                <w:szCs w:val="20"/>
                <w:shd w:val="clear" w:color="auto" w:fill="FFFFFF"/>
              </w:rPr>
              <w:t>20271</w:t>
            </w:r>
          </w:p>
        </w:tc>
      </w:tr>
      <w:tr w:rsidR="005D55B2" w14:paraId="5B3EC32B" w14:textId="77777777">
        <w:trPr>
          <w:trHeight w:val="374"/>
        </w:trPr>
        <w:tc>
          <w:tcPr>
            <w:tcW w:w="1300" w:type="dxa"/>
            <w:vMerge/>
            <w:tcBorders>
              <w:left w:val="single" w:sz="4" w:space="0" w:color="000000"/>
              <w:bottom w:val="single" w:sz="4" w:space="0" w:color="000000"/>
              <w:right w:val="single" w:sz="4" w:space="0" w:color="000000"/>
            </w:tcBorders>
            <w:vAlign w:val="bottom"/>
          </w:tcPr>
          <w:p w14:paraId="5B3EC324" w14:textId="77777777" w:rsidR="005D55B2" w:rsidRDefault="005D55B2">
            <w:pPr>
              <w:widowControl w:val="0"/>
              <w:rPr>
                <w:b/>
                <w:i/>
                <w:color w:val="808080"/>
              </w:rPr>
            </w:pPr>
          </w:p>
        </w:tc>
        <w:tc>
          <w:tcPr>
            <w:tcW w:w="1956" w:type="dxa"/>
            <w:tcBorders>
              <w:bottom w:val="single" w:sz="4" w:space="0" w:color="000000"/>
              <w:right w:val="single" w:sz="4" w:space="0" w:color="000000"/>
            </w:tcBorders>
            <w:vAlign w:val="bottom"/>
          </w:tcPr>
          <w:p w14:paraId="5B3EC325" w14:textId="77777777" w:rsidR="005D55B2" w:rsidRDefault="00F813F0">
            <w:pPr>
              <w:widowControl w:val="0"/>
              <w:rPr>
                <w:b/>
                <w:color w:val="000000"/>
                <w:szCs w:val="20"/>
              </w:rPr>
            </w:pPr>
            <w:r>
              <w:rPr>
                <w:b/>
                <w:color w:val="000000"/>
                <w:szCs w:val="20"/>
              </w:rPr>
              <w:t>Gostota naseljenosti</w:t>
            </w:r>
          </w:p>
        </w:tc>
        <w:tc>
          <w:tcPr>
            <w:tcW w:w="958" w:type="dxa"/>
            <w:tcBorders>
              <w:bottom w:val="single" w:sz="4" w:space="0" w:color="000000"/>
              <w:right w:val="single" w:sz="4" w:space="0" w:color="000000"/>
            </w:tcBorders>
            <w:vAlign w:val="center"/>
          </w:tcPr>
          <w:p w14:paraId="5B3EC326" w14:textId="77777777" w:rsidR="005D55B2" w:rsidRDefault="00F813F0">
            <w:pPr>
              <w:widowControl w:val="0"/>
              <w:jc w:val="right"/>
              <w:rPr>
                <w:color w:val="000000"/>
                <w:szCs w:val="20"/>
              </w:rPr>
            </w:pPr>
            <w:r>
              <w:rPr>
                <w:color w:val="000000"/>
                <w:szCs w:val="20"/>
              </w:rPr>
              <w:t>101,8</w:t>
            </w:r>
          </w:p>
        </w:tc>
        <w:tc>
          <w:tcPr>
            <w:tcW w:w="961" w:type="dxa"/>
            <w:tcBorders>
              <w:bottom w:val="single" w:sz="4" w:space="0" w:color="000000"/>
              <w:right w:val="single" w:sz="4" w:space="0" w:color="000000"/>
            </w:tcBorders>
            <w:vAlign w:val="center"/>
          </w:tcPr>
          <w:p w14:paraId="5B3EC327" w14:textId="77777777" w:rsidR="005D55B2" w:rsidRDefault="00F813F0">
            <w:pPr>
              <w:widowControl w:val="0"/>
              <w:jc w:val="right"/>
              <w:rPr>
                <w:color w:val="000000"/>
                <w:szCs w:val="20"/>
                <w:shd w:val="clear" w:color="auto" w:fill="FFFFFF"/>
              </w:rPr>
            </w:pPr>
            <w:r>
              <w:rPr>
                <w:color w:val="000000"/>
                <w:szCs w:val="20"/>
                <w:shd w:val="clear" w:color="auto" w:fill="FFFFFF"/>
              </w:rPr>
              <w:t>101,9</w:t>
            </w:r>
          </w:p>
        </w:tc>
        <w:tc>
          <w:tcPr>
            <w:tcW w:w="961" w:type="dxa"/>
            <w:tcBorders>
              <w:bottom w:val="single" w:sz="4" w:space="0" w:color="000000"/>
              <w:right w:val="single" w:sz="4" w:space="0" w:color="000000"/>
            </w:tcBorders>
            <w:vAlign w:val="center"/>
          </w:tcPr>
          <w:p w14:paraId="5B3EC328" w14:textId="77777777" w:rsidR="005D55B2" w:rsidRDefault="00F813F0">
            <w:pPr>
              <w:widowControl w:val="0"/>
              <w:jc w:val="right"/>
              <w:rPr>
                <w:color w:val="000000"/>
                <w:szCs w:val="20"/>
                <w:shd w:val="clear" w:color="auto" w:fill="FFFFFF"/>
              </w:rPr>
            </w:pPr>
            <w:r>
              <w:rPr>
                <w:color w:val="000000"/>
                <w:szCs w:val="20"/>
                <w:shd w:val="clear" w:color="auto" w:fill="FFFFFF"/>
              </w:rPr>
              <w:t>102,1</w:t>
            </w:r>
          </w:p>
        </w:tc>
        <w:tc>
          <w:tcPr>
            <w:tcW w:w="958" w:type="dxa"/>
            <w:tcBorders>
              <w:bottom w:val="single" w:sz="4" w:space="0" w:color="000000"/>
              <w:right w:val="single" w:sz="4" w:space="0" w:color="000000"/>
            </w:tcBorders>
            <w:vAlign w:val="center"/>
          </w:tcPr>
          <w:p w14:paraId="5B3EC329" w14:textId="77777777" w:rsidR="005D55B2" w:rsidRDefault="00F813F0">
            <w:pPr>
              <w:widowControl w:val="0"/>
              <w:jc w:val="right"/>
              <w:rPr>
                <w:color w:val="000000"/>
                <w:szCs w:val="20"/>
                <w:shd w:val="clear" w:color="auto" w:fill="FFFFFF"/>
              </w:rPr>
            </w:pPr>
            <w:r>
              <w:rPr>
                <w:color w:val="000000"/>
                <w:szCs w:val="20"/>
                <w:shd w:val="clear" w:color="auto" w:fill="FFFFFF"/>
              </w:rPr>
              <w:t>103,1</w:t>
            </w:r>
          </w:p>
        </w:tc>
        <w:tc>
          <w:tcPr>
            <w:tcW w:w="961" w:type="dxa"/>
            <w:tcBorders>
              <w:bottom w:val="single" w:sz="4" w:space="0" w:color="000000"/>
              <w:right w:val="single" w:sz="4" w:space="0" w:color="000000"/>
            </w:tcBorders>
            <w:vAlign w:val="center"/>
          </w:tcPr>
          <w:p w14:paraId="5B3EC32A" w14:textId="77777777" w:rsidR="005D55B2" w:rsidRDefault="00F813F0">
            <w:pPr>
              <w:widowControl w:val="0"/>
              <w:jc w:val="right"/>
              <w:rPr>
                <w:color w:val="000000"/>
                <w:szCs w:val="20"/>
                <w:shd w:val="clear" w:color="auto" w:fill="FFFFFF"/>
              </w:rPr>
            </w:pPr>
            <w:r>
              <w:rPr>
                <w:color w:val="000000"/>
                <w:szCs w:val="20"/>
                <w:shd w:val="clear" w:color="auto" w:fill="FFFFFF"/>
              </w:rPr>
              <w:t>103,6</w:t>
            </w:r>
          </w:p>
        </w:tc>
      </w:tr>
      <w:tr w:rsidR="005D55B2" w14:paraId="5B3EC333" w14:textId="77777777">
        <w:trPr>
          <w:trHeight w:val="407"/>
        </w:trPr>
        <w:tc>
          <w:tcPr>
            <w:tcW w:w="1300" w:type="dxa"/>
            <w:vMerge w:val="restart"/>
            <w:tcBorders>
              <w:left w:val="single" w:sz="4" w:space="0" w:color="000000"/>
              <w:bottom w:val="single" w:sz="4" w:space="0" w:color="000000"/>
              <w:right w:val="single" w:sz="4" w:space="0" w:color="000000"/>
            </w:tcBorders>
            <w:vAlign w:val="bottom"/>
          </w:tcPr>
          <w:p w14:paraId="5B3EC32C" w14:textId="77777777" w:rsidR="005D55B2" w:rsidRDefault="00F813F0">
            <w:pPr>
              <w:widowControl w:val="0"/>
              <w:rPr>
                <w:b/>
                <w:color w:val="000000"/>
                <w:szCs w:val="20"/>
              </w:rPr>
            </w:pPr>
            <w:r>
              <w:rPr>
                <w:b/>
                <w:color w:val="000000"/>
                <w:szCs w:val="20"/>
              </w:rPr>
              <w:t>Podravska</w:t>
            </w:r>
          </w:p>
        </w:tc>
        <w:tc>
          <w:tcPr>
            <w:tcW w:w="1956" w:type="dxa"/>
            <w:tcBorders>
              <w:bottom w:val="single" w:sz="4" w:space="0" w:color="000000"/>
              <w:right w:val="single" w:sz="4" w:space="0" w:color="000000"/>
            </w:tcBorders>
            <w:vAlign w:val="bottom"/>
          </w:tcPr>
          <w:p w14:paraId="5B3EC32D" w14:textId="77777777" w:rsidR="005D55B2" w:rsidRDefault="00F813F0">
            <w:pPr>
              <w:widowControl w:val="0"/>
              <w:rPr>
                <w:b/>
                <w:color w:val="000000"/>
                <w:szCs w:val="20"/>
              </w:rPr>
            </w:pPr>
            <w:r>
              <w:rPr>
                <w:b/>
                <w:color w:val="000000"/>
                <w:szCs w:val="20"/>
              </w:rPr>
              <w:t>Površina teritorialne enote (km2)</w:t>
            </w:r>
          </w:p>
        </w:tc>
        <w:tc>
          <w:tcPr>
            <w:tcW w:w="958" w:type="dxa"/>
            <w:tcBorders>
              <w:bottom w:val="single" w:sz="4" w:space="0" w:color="000000"/>
              <w:right w:val="single" w:sz="4" w:space="0" w:color="000000"/>
            </w:tcBorders>
            <w:vAlign w:val="center"/>
          </w:tcPr>
          <w:p w14:paraId="5B3EC32E" w14:textId="77777777" w:rsidR="005D55B2" w:rsidRDefault="00F813F0">
            <w:pPr>
              <w:widowControl w:val="0"/>
              <w:jc w:val="right"/>
              <w:rPr>
                <w:color w:val="000000"/>
                <w:szCs w:val="20"/>
              </w:rPr>
            </w:pPr>
            <w:r>
              <w:rPr>
                <w:color w:val="000000"/>
                <w:szCs w:val="20"/>
              </w:rPr>
              <w:t>2170</w:t>
            </w:r>
          </w:p>
        </w:tc>
        <w:tc>
          <w:tcPr>
            <w:tcW w:w="961" w:type="dxa"/>
            <w:tcBorders>
              <w:bottom w:val="single" w:sz="4" w:space="0" w:color="000000"/>
              <w:right w:val="single" w:sz="4" w:space="0" w:color="000000"/>
            </w:tcBorders>
            <w:vAlign w:val="center"/>
          </w:tcPr>
          <w:p w14:paraId="5B3EC32F" w14:textId="77777777" w:rsidR="005D55B2" w:rsidRDefault="00F813F0">
            <w:pPr>
              <w:widowControl w:val="0"/>
              <w:jc w:val="right"/>
              <w:rPr>
                <w:color w:val="000000"/>
                <w:szCs w:val="20"/>
                <w:shd w:val="clear" w:color="auto" w:fill="FFFFFF"/>
              </w:rPr>
            </w:pPr>
            <w:r>
              <w:rPr>
                <w:color w:val="000000"/>
                <w:szCs w:val="20"/>
                <w:shd w:val="clear" w:color="auto" w:fill="FFFFFF"/>
              </w:rPr>
              <w:t>2170</w:t>
            </w:r>
          </w:p>
        </w:tc>
        <w:tc>
          <w:tcPr>
            <w:tcW w:w="961" w:type="dxa"/>
            <w:tcBorders>
              <w:bottom w:val="single" w:sz="4" w:space="0" w:color="000000"/>
              <w:right w:val="single" w:sz="4" w:space="0" w:color="000000"/>
            </w:tcBorders>
            <w:vAlign w:val="center"/>
          </w:tcPr>
          <w:p w14:paraId="5B3EC330" w14:textId="77777777" w:rsidR="005D55B2" w:rsidRDefault="00F813F0">
            <w:pPr>
              <w:widowControl w:val="0"/>
              <w:jc w:val="right"/>
              <w:rPr>
                <w:color w:val="000000"/>
                <w:szCs w:val="20"/>
                <w:shd w:val="clear" w:color="auto" w:fill="FFFFFF"/>
              </w:rPr>
            </w:pPr>
            <w:r>
              <w:rPr>
                <w:color w:val="000000"/>
                <w:szCs w:val="20"/>
                <w:shd w:val="clear" w:color="auto" w:fill="FFFFFF"/>
              </w:rPr>
              <w:t>2170</w:t>
            </w:r>
          </w:p>
        </w:tc>
        <w:tc>
          <w:tcPr>
            <w:tcW w:w="958" w:type="dxa"/>
            <w:tcBorders>
              <w:bottom w:val="single" w:sz="4" w:space="0" w:color="000000"/>
              <w:right w:val="single" w:sz="4" w:space="0" w:color="000000"/>
            </w:tcBorders>
            <w:vAlign w:val="center"/>
          </w:tcPr>
          <w:p w14:paraId="5B3EC331" w14:textId="77777777" w:rsidR="005D55B2" w:rsidRDefault="00F813F0">
            <w:pPr>
              <w:widowControl w:val="0"/>
              <w:jc w:val="right"/>
              <w:rPr>
                <w:color w:val="000000"/>
                <w:szCs w:val="20"/>
                <w:shd w:val="clear" w:color="auto" w:fill="FFFFFF"/>
              </w:rPr>
            </w:pPr>
            <w:r>
              <w:rPr>
                <w:color w:val="000000"/>
                <w:szCs w:val="20"/>
                <w:shd w:val="clear" w:color="auto" w:fill="FFFFFF"/>
              </w:rPr>
              <w:t>2170</w:t>
            </w:r>
          </w:p>
        </w:tc>
        <w:tc>
          <w:tcPr>
            <w:tcW w:w="961" w:type="dxa"/>
            <w:tcBorders>
              <w:bottom w:val="single" w:sz="4" w:space="0" w:color="000000"/>
              <w:right w:val="single" w:sz="4" w:space="0" w:color="000000"/>
            </w:tcBorders>
            <w:vAlign w:val="center"/>
          </w:tcPr>
          <w:p w14:paraId="5B3EC332" w14:textId="77777777" w:rsidR="005D55B2" w:rsidRDefault="00F813F0">
            <w:pPr>
              <w:widowControl w:val="0"/>
              <w:jc w:val="right"/>
              <w:rPr>
                <w:color w:val="000000"/>
                <w:szCs w:val="20"/>
                <w:shd w:val="clear" w:color="auto" w:fill="FFFFFF"/>
              </w:rPr>
            </w:pPr>
            <w:r>
              <w:rPr>
                <w:color w:val="000000"/>
                <w:szCs w:val="20"/>
                <w:shd w:val="clear" w:color="auto" w:fill="FFFFFF"/>
              </w:rPr>
              <w:t>2170</w:t>
            </w:r>
          </w:p>
        </w:tc>
      </w:tr>
      <w:tr w:rsidR="005D55B2" w14:paraId="5B3EC33B" w14:textId="77777777">
        <w:trPr>
          <w:trHeight w:val="344"/>
        </w:trPr>
        <w:tc>
          <w:tcPr>
            <w:tcW w:w="1300" w:type="dxa"/>
            <w:vMerge/>
            <w:tcBorders>
              <w:left w:val="single" w:sz="4" w:space="0" w:color="000000"/>
              <w:bottom w:val="single" w:sz="4" w:space="0" w:color="000000"/>
              <w:right w:val="single" w:sz="4" w:space="0" w:color="000000"/>
            </w:tcBorders>
            <w:vAlign w:val="bottom"/>
          </w:tcPr>
          <w:p w14:paraId="5B3EC334" w14:textId="77777777" w:rsidR="005D55B2" w:rsidRDefault="005D55B2">
            <w:pPr>
              <w:widowControl w:val="0"/>
              <w:rPr>
                <w:b/>
                <w:i/>
                <w:color w:val="808080"/>
              </w:rPr>
            </w:pPr>
          </w:p>
        </w:tc>
        <w:tc>
          <w:tcPr>
            <w:tcW w:w="1956" w:type="dxa"/>
            <w:tcBorders>
              <w:bottom w:val="single" w:sz="4" w:space="0" w:color="000000"/>
              <w:right w:val="single" w:sz="4" w:space="0" w:color="000000"/>
            </w:tcBorders>
            <w:vAlign w:val="bottom"/>
          </w:tcPr>
          <w:p w14:paraId="5B3EC335" w14:textId="77777777" w:rsidR="005D55B2" w:rsidRDefault="00F813F0">
            <w:pPr>
              <w:widowControl w:val="0"/>
              <w:rPr>
                <w:b/>
                <w:color w:val="000000"/>
                <w:szCs w:val="20"/>
              </w:rPr>
            </w:pPr>
            <w:r>
              <w:rPr>
                <w:b/>
                <w:color w:val="000000"/>
                <w:szCs w:val="20"/>
              </w:rPr>
              <w:t>Gostota naseljenosti</w:t>
            </w:r>
          </w:p>
        </w:tc>
        <w:tc>
          <w:tcPr>
            <w:tcW w:w="958" w:type="dxa"/>
            <w:tcBorders>
              <w:bottom w:val="single" w:sz="4" w:space="0" w:color="000000"/>
              <w:right w:val="single" w:sz="4" w:space="0" w:color="000000"/>
            </w:tcBorders>
            <w:vAlign w:val="center"/>
          </w:tcPr>
          <w:p w14:paraId="5B3EC336" w14:textId="77777777" w:rsidR="005D55B2" w:rsidRDefault="00F813F0">
            <w:pPr>
              <w:widowControl w:val="0"/>
              <w:jc w:val="right"/>
              <w:rPr>
                <w:color w:val="000000"/>
                <w:szCs w:val="20"/>
              </w:rPr>
            </w:pPr>
            <w:r>
              <w:rPr>
                <w:color w:val="000000"/>
                <w:szCs w:val="20"/>
              </w:rPr>
              <w:t>148,2</w:t>
            </w:r>
          </w:p>
        </w:tc>
        <w:tc>
          <w:tcPr>
            <w:tcW w:w="961" w:type="dxa"/>
            <w:tcBorders>
              <w:bottom w:val="single" w:sz="4" w:space="0" w:color="000000"/>
              <w:right w:val="single" w:sz="4" w:space="0" w:color="000000"/>
            </w:tcBorders>
            <w:vAlign w:val="center"/>
          </w:tcPr>
          <w:p w14:paraId="5B3EC337" w14:textId="77777777" w:rsidR="005D55B2" w:rsidRDefault="00F813F0">
            <w:pPr>
              <w:widowControl w:val="0"/>
              <w:jc w:val="right"/>
              <w:rPr>
                <w:color w:val="000000"/>
                <w:szCs w:val="20"/>
                <w:shd w:val="clear" w:color="auto" w:fill="FFFFFF"/>
              </w:rPr>
            </w:pPr>
            <w:r>
              <w:rPr>
                <w:color w:val="000000"/>
                <w:szCs w:val="20"/>
                <w:shd w:val="clear" w:color="auto" w:fill="FFFFFF"/>
              </w:rPr>
              <w:t>148,1</w:t>
            </w:r>
          </w:p>
        </w:tc>
        <w:tc>
          <w:tcPr>
            <w:tcW w:w="961" w:type="dxa"/>
            <w:tcBorders>
              <w:bottom w:val="single" w:sz="4" w:space="0" w:color="000000"/>
              <w:right w:val="single" w:sz="4" w:space="0" w:color="000000"/>
            </w:tcBorders>
            <w:vAlign w:val="center"/>
          </w:tcPr>
          <w:p w14:paraId="5B3EC338" w14:textId="77777777" w:rsidR="005D55B2" w:rsidRDefault="00F813F0">
            <w:pPr>
              <w:widowControl w:val="0"/>
              <w:jc w:val="right"/>
              <w:rPr>
                <w:color w:val="000000"/>
                <w:szCs w:val="20"/>
                <w:shd w:val="clear" w:color="auto" w:fill="FFFFFF"/>
              </w:rPr>
            </w:pPr>
            <w:r>
              <w:rPr>
                <w:color w:val="000000"/>
                <w:szCs w:val="20"/>
                <w:shd w:val="clear" w:color="auto" w:fill="FFFFFF"/>
              </w:rPr>
              <w:t>148,4</w:t>
            </w:r>
          </w:p>
        </w:tc>
        <w:tc>
          <w:tcPr>
            <w:tcW w:w="958" w:type="dxa"/>
            <w:tcBorders>
              <w:bottom w:val="single" w:sz="4" w:space="0" w:color="000000"/>
              <w:right w:val="single" w:sz="4" w:space="0" w:color="000000"/>
            </w:tcBorders>
            <w:vAlign w:val="center"/>
          </w:tcPr>
          <w:p w14:paraId="5B3EC339" w14:textId="77777777" w:rsidR="005D55B2" w:rsidRDefault="00F813F0">
            <w:pPr>
              <w:widowControl w:val="0"/>
              <w:jc w:val="right"/>
              <w:rPr>
                <w:color w:val="000000"/>
                <w:szCs w:val="20"/>
                <w:shd w:val="clear" w:color="auto" w:fill="FFFFFF"/>
              </w:rPr>
            </w:pPr>
            <w:r>
              <w:rPr>
                <w:color w:val="000000"/>
                <w:szCs w:val="20"/>
                <w:shd w:val="clear" w:color="auto" w:fill="FFFFFF"/>
              </w:rPr>
              <w:t>149,7</w:t>
            </w:r>
          </w:p>
        </w:tc>
        <w:tc>
          <w:tcPr>
            <w:tcW w:w="961" w:type="dxa"/>
            <w:tcBorders>
              <w:bottom w:val="single" w:sz="4" w:space="0" w:color="000000"/>
              <w:right w:val="single" w:sz="4" w:space="0" w:color="000000"/>
            </w:tcBorders>
            <w:vAlign w:val="center"/>
          </w:tcPr>
          <w:p w14:paraId="5B3EC33A" w14:textId="77777777" w:rsidR="005D55B2" w:rsidRDefault="00F813F0">
            <w:pPr>
              <w:widowControl w:val="0"/>
              <w:jc w:val="right"/>
              <w:rPr>
                <w:color w:val="000000"/>
                <w:szCs w:val="20"/>
                <w:shd w:val="clear" w:color="auto" w:fill="FFFFFF"/>
              </w:rPr>
            </w:pPr>
            <w:r>
              <w:rPr>
                <w:color w:val="000000"/>
                <w:szCs w:val="20"/>
                <w:shd w:val="clear" w:color="auto" w:fill="FFFFFF"/>
              </w:rPr>
              <w:t>150,5</w:t>
            </w:r>
          </w:p>
        </w:tc>
      </w:tr>
    </w:tbl>
    <w:p w14:paraId="5B3EC33C" w14:textId="77777777" w:rsidR="005D55B2" w:rsidRPr="00B95DA0" w:rsidRDefault="00F813F0">
      <w:pPr>
        <w:rPr>
          <w:b/>
          <w:i/>
          <w:color w:val="808080"/>
        </w:rPr>
      </w:pPr>
      <w:r w:rsidRPr="00B95DA0">
        <w:rPr>
          <w:i/>
        </w:rPr>
        <w:t xml:space="preserve">              Vir: Statistični urad Republike Slovenije</w:t>
      </w:r>
    </w:p>
    <w:p w14:paraId="5B3EC33D" w14:textId="77777777" w:rsidR="005D55B2" w:rsidRDefault="005D55B2">
      <w:pPr>
        <w:rPr>
          <w:b/>
          <w:i/>
          <w:color w:val="808080"/>
        </w:rPr>
      </w:pPr>
    </w:p>
    <w:p w14:paraId="5B3EC33E" w14:textId="77777777" w:rsidR="005D55B2" w:rsidRDefault="005D55B2">
      <w:pPr>
        <w:rPr>
          <w:b/>
          <w:i/>
          <w:color w:val="808080"/>
        </w:rPr>
      </w:pPr>
    </w:p>
    <w:p w14:paraId="5B3EC33F" w14:textId="77777777" w:rsidR="005D55B2" w:rsidRDefault="00F813F0">
      <w:pPr>
        <w:pStyle w:val="Naslov2"/>
        <w:rPr>
          <w:color w:val="808080"/>
        </w:rPr>
      </w:pPr>
      <w:bookmarkStart w:id="39" w:name="_Toc483472244"/>
      <w:bookmarkStart w:id="40" w:name="_Toc62206789"/>
      <w:bookmarkStart w:id="41" w:name="_Toc4145971"/>
      <w:bookmarkStart w:id="42" w:name="_Toc64543165"/>
      <w:r>
        <w:t>Analiza stanja v o</w:t>
      </w:r>
      <w:bookmarkEnd w:id="39"/>
      <w:bookmarkEnd w:id="40"/>
      <w:bookmarkEnd w:id="41"/>
      <w:r>
        <w:t>bčini Hajdina</w:t>
      </w:r>
      <w:bookmarkEnd w:id="42"/>
    </w:p>
    <w:p w14:paraId="5B3EC340" w14:textId="77777777" w:rsidR="005D55B2" w:rsidRDefault="005D55B2">
      <w:pPr>
        <w:rPr>
          <w:b/>
          <w:i/>
          <w:color w:val="808080"/>
        </w:rPr>
      </w:pPr>
    </w:p>
    <w:p w14:paraId="5B3EC341" w14:textId="77777777" w:rsidR="005D55B2" w:rsidRDefault="00F813F0">
      <w:pPr>
        <w:rPr>
          <w:b/>
          <w:i/>
          <w:color w:val="808080"/>
        </w:rPr>
      </w:pPr>
      <w:r>
        <w:t>Občina Hajdina zajema 21,6 km² površine in 7 naselji. V občini živi 3</w:t>
      </w:r>
      <w:r w:rsidR="0057752A">
        <w:t>.</w:t>
      </w:r>
      <w:r>
        <w:t>879 prebivalcev.</w:t>
      </w:r>
    </w:p>
    <w:p w14:paraId="5B3EC342" w14:textId="77777777" w:rsidR="005D55B2" w:rsidRDefault="005D55B2">
      <w:pPr>
        <w:rPr>
          <w:b/>
          <w:i/>
          <w:color w:val="808080"/>
        </w:rPr>
      </w:pPr>
    </w:p>
    <w:p w14:paraId="5B3EC343" w14:textId="78537C37" w:rsidR="005D55B2" w:rsidRDefault="00F813F0">
      <w:pPr>
        <w:pStyle w:val="Napis"/>
        <w:rPr>
          <w:b/>
          <w:color w:val="808080"/>
        </w:rPr>
      </w:pPr>
      <w:bookmarkStart w:id="43" w:name="_Toc62206841"/>
      <w:bookmarkStart w:id="44" w:name="_Toc64543247"/>
      <w:r>
        <w:t xml:space="preserve">Tabela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4</w:t>
      </w:r>
      <w:r w:rsidR="00C3382B">
        <w:rPr>
          <w:noProof/>
        </w:rPr>
        <w:fldChar w:fldCharType="end"/>
      </w:r>
      <w:r>
        <w:t>: Osnovni podatki o o</w:t>
      </w:r>
      <w:bookmarkEnd w:id="43"/>
      <w:r>
        <w:t>bčini Hajdina</w:t>
      </w:r>
      <w:bookmarkEnd w:id="44"/>
    </w:p>
    <w:tbl>
      <w:tblPr>
        <w:tblW w:w="7197" w:type="dxa"/>
        <w:tblInd w:w="413" w:type="dxa"/>
        <w:tblLayout w:type="fixed"/>
        <w:tblLook w:val="0000" w:firstRow="0" w:lastRow="0" w:firstColumn="0" w:lastColumn="0" w:noHBand="0" w:noVBand="0"/>
      </w:tblPr>
      <w:tblGrid>
        <w:gridCol w:w="4909"/>
        <w:gridCol w:w="2288"/>
      </w:tblGrid>
      <w:tr w:rsidR="005D55B2" w14:paraId="5B3EC346" w14:textId="77777777" w:rsidTr="0057752A">
        <w:tc>
          <w:tcPr>
            <w:tcW w:w="4908" w:type="dxa"/>
            <w:tcBorders>
              <w:top w:val="single" w:sz="4" w:space="0" w:color="000000"/>
              <w:left w:val="single" w:sz="4" w:space="0" w:color="000000"/>
              <w:bottom w:val="single" w:sz="4" w:space="0" w:color="000000"/>
              <w:right w:val="single" w:sz="4" w:space="0" w:color="000000"/>
            </w:tcBorders>
            <w:shd w:val="clear" w:color="auto" w:fill="0070C0"/>
          </w:tcPr>
          <w:p w14:paraId="5B3EC344" w14:textId="77777777" w:rsidR="005D55B2" w:rsidRDefault="00F813F0">
            <w:pPr>
              <w:widowControl w:val="0"/>
              <w:ind w:left="1"/>
              <w:rPr>
                <w:b/>
                <w:color w:val="FFFFFF"/>
              </w:rPr>
            </w:pPr>
            <w:r>
              <w:rPr>
                <w:b/>
                <w:color w:val="FFFFFF"/>
              </w:rPr>
              <w:t>Občina Hajdina</w:t>
            </w:r>
          </w:p>
        </w:tc>
        <w:tc>
          <w:tcPr>
            <w:tcW w:w="2288" w:type="dxa"/>
            <w:tcBorders>
              <w:top w:val="single" w:sz="4" w:space="0" w:color="000000"/>
              <w:left w:val="single" w:sz="4" w:space="0" w:color="000000"/>
              <w:bottom w:val="single" w:sz="4" w:space="0" w:color="000000"/>
              <w:right w:val="single" w:sz="4" w:space="0" w:color="000000"/>
            </w:tcBorders>
            <w:shd w:val="clear" w:color="auto" w:fill="0070C0"/>
          </w:tcPr>
          <w:p w14:paraId="5B3EC345" w14:textId="77777777" w:rsidR="005D55B2" w:rsidRDefault="00F813F0">
            <w:pPr>
              <w:widowControl w:val="0"/>
              <w:jc w:val="right"/>
              <w:rPr>
                <w:b/>
                <w:color w:val="FFFFFF"/>
              </w:rPr>
            </w:pPr>
            <w:r>
              <w:rPr>
                <w:b/>
                <w:color w:val="FFFFFF"/>
              </w:rPr>
              <w:t>Podatki</w:t>
            </w:r>
          </w:p>
        </w:tc>
      </w:tr>
      <w:tr w:rsidR="005D55B2" w14:paraId="5B3EC349" w14:textId="77777777">
        <w:trPr>
          <w:trHeight w:val="199"/>
        </w:trPr>
        <w:tc>
          <w:tcPr>
            <w:tcW w:w="4908" w:type="dxa"/>
            <w:tcBorders>
              <w:top w:val="single" w:sz="4" w:space="0" w:color="000000"/>
              <w:left w:val="single" w:sz="4" w:space="0" w:color="000000"/>
              <w:bottom w:val="single" w:sz="4" w:space="0" w:color="000000"/>
              <w:right w:val="single" w:sz="4" w:space="0" w:color="000000"/>
            </w:tcBorders>
          </w:tcPr>
          <w:p w14:paraId="5B3EC347" w14:textId="77777777" w:rsidR="005D55B2" w:rsidRDefault="00F813F0">
            <w:pPr>
              <w:widowControl w:val="0"/>
              <w:ind w:left="1"/>
              <w:rPr>
                <w:b/>
                <w:i/>
                <w:color w:val="808080"/>
              </w:rPr>
            </w:pPr>
            <w:r>
              <w:t>Velikost občine</w:t>
            </w:r>
          </w:p>
        </w:tc>
        <w:tc>
          <w:tcPr>
            <w:tcW w:w="2288" w:type="dxa"/>
            <w:tcBorders>
              <w:top w:val="single" w:sz="4" w:space="0" w:color="000000"/>
              <w:left w:val="single" w:sz="4" w:space="0" w:color="000000"/>
              <w:bottom w:val="single" w:sz="4" w:space="0" w:color="000000"/>
              <w:right w:val="single" w:sz="4" w:space="0" w:color="000000"/>
            </w:tcBorders>
          </w:tcPr>
          <w:p w14:paraId="5B3EC348" w14:textId="77777777" w:rsidR="005D55B2" w:rsidRDefault="00F813F0">
            <w:pPr>
              <w:widowControl w:val="0"/>
              <w:jc w:val="right"/>
              <w:rPr>
                <w:b/>
                <w:i/>
                <w:color w:val="808080"/>
              </w:rPr>
            </w:pPr>
            <w:r>
              <w:t>21,6 km²</w:t>
            </w:r>
          </w:p>
        </w:tc>
      </w:tr>
      <w:tr w:rsidR="005D55B2" w14:paraId="5B3EC34C" w14:textId="77777777">
        <w:trPr>
          <w:trHeight w:val="203"/>
        </w:trPr>
        <w:tc>
          <w:tcPr>
            <w:tcW w:w="4908" w:type="dxa"/>
            <w:tcBorders>
              <w:top w:val="single" w:sz="4" w:space="0" w:color="000000"/>
              <w:left w:val="single" w:sz="4" w:space="0" w:color="000000"/>
              <w:bottom w:val="single" w:sz="4" w:space="0" w:color="000000"/>
              <w:right w:val="single" w:sz="4" w:space="0" w:color="000000"/>
            </w:tcBorders>
          </w:tcPr>
          <w:p w14:paraId="5B3EC34A" w14:textId="77777777" w:rsidR="005D55B2" w:rsidRDefault="00F813F0">
            <w:pPr>
              <w:widowControl w:val="0"/>
              <w:ind w:left="1"/>
              <w:rPr>
                <w:b/>
                <w:i/>
                <w:color w:val="808080"/>
              </w:rPr>
            </w:pPr>
            <w:r>
              <w:t>Število prebivalcev (druga polovica 2020)</w:t>
            </w:r>
          </w:p>
        </w:tc>
        <w:tc>
          <w:tcPr>
            <w:tcW w:w="2288" w:type="dxa"/>
            <w:tcBorders>
              <w:top w:val="single" w:sz="4" w:space="0" w:color="000000"/>
              <w:left w:val="single" w:sz="4" w:space="0" w:color="000000"/>
              <w:bottom w:val="single" w:sz="4" w:space="0" w:color="000000"/>
              <w:right w:val="single" w:sz="4" w:space="0" w:color="000000"/>
            </w:tcBorders>
          </w:tcPr>
          <w:p w14:paraId="5B3EC34B" w14:textId="77777777" w:rsidR="005D55B2" w:rsidRDefault="00F813F0">
            <w:pPr>
              <w:widowControl w:val="0"/>
              <w:jc w:val="right"/>
              <w:rPr>
                <w:b/>
                <w:i/>
                <w:color w:val="808080"/>
              </w:rPr>
            </w:pPr>
            <w:r>
              <w:t>3</w:t>
            </w:r>
            <w:r w:rsidR="0057752A">
              <w:t>.</w:t>
            </w:r>
            <w:r>
              <w:t>879</w:t>
            </w:r>
          </w:p>
        </w:tc>
      </w:tr>
      <w:tr w:rsidR="005D55B2" w14:paraId="5B3EC34F" w14:textId="77777777">
        <w:trPr>
          <w:trHeight w:val="207"/>
        </w:trPr>
        <w:tc>
          <w:tcPr>
            <w:tcW w:w="4908" w:type="dxa"/>
            <w:tcBorders>
              <w:top w:val="single" w:sz="4" w:space="0" w:color="000000"/>
              <w:left w:val="single" w:sz="4" w:space="0" w:color="000000"/>
              <w:bottom w:val="single" w:sz="4" w:space="0" w:color="000000"/>
              <w:right w:val="single" w:sz="4" w:space="0" w:color="000000"/>
            </w:tcBorders>
          </w:tcPr>
          <w:p w14:paraId="5B3EC34D" w14:textId="77777777" w:rsidR="005D55B2" w:rsidRDefault="00F813F0">
            <w:pPr>
              <w:widowControl w:val="0"/>
              <w:ind w:left="1"/>
              <w:rPr>
                <w:b/>
                <w:i/>
                <w:color w:val="808080"/>
              </w:rPr>
            </w:pPr>
            <w:r>
              <w:t>Povprečna mesečna neto plača (2019)</w:t>
            </w:r>
          </w:p>
        </w:tc>
        <w:tc>
          <w:tcPr>
            <w:tcW w:w="2288" w:type="dxa"/>
            <w:tcBorders>
              <w:top w:val="single" w:sz="4" w:space="0" w:color="000000"/>
              <w:left w:val="single" w:sz="4" w:space="0" w:color="000000"/>
              <w:bottom w:val="single" w:sz="4" w:space="0" w:color="000000"/>
              <w:right w:val="single" w:sz="4" w:space="0" w:color="000000"/>
            </w:tcBorders>
          </w:tcPr>
          <w:p w14:paraId="5B3EC34E" w14:textId="77777777" w:rsidR="005D55B2" w:rsidRDefault="00F813F0">
            <w:pPr>
              <w:widowControl w:val="0"/>
              <w:jc w:val="right"/>
              <w:rPr>
                <w:b/>
                <w:i/>
                <w:color w:val="808080"/>
              </w:rPr>
            </w:pPr>
            <w:r>
              <w:t>883,23 EUR</w:t>
            </w:r>
          </w:p>
        </w:tc>
      </w:tr>
      <w:tr w:rsidR="005D55B2" w14:paraId="5B3EC352" w14:textId="77777777">
        <w:trPr>
          <w:trHeight w:val="211"/>
        </w:trPr>
        <w:tc>
          <w:tcPr>
            <w:tcW w:w="4908" w:type="dxa"/>
            <w:tcBorders>
              <w:top w:val="single" w:sz="4" w:space="0" w:color="000000"/>
              <w:left w:val="single" w:sz="4" w:space="0" w:color="000000"/>
              <w:bottom w:val="single" w:sz="4" w:space="0" w:color="000000"/>
              <w:right w:val="single" w:sz="4" w:space="0" w:color="000000"/>
            </w:tcBorders>
          </w:tcPr>
          <w:p w14:paraId="5B3EC350" w14:textId="77777777" w:rsidR="005D55B2" w:rsidRDefault="00F813F0">
            <w:pPr>
              <w:widowControl w:val="0"/>
              <w:ind w:left="1"/>
              <w:rPr>
                <w:b/>
                <w:i/>
                <w:color w:val="808080"/>
              </w:rPr>
            </w:pPr>
            <w:r>
              <w:t>Stopnja registrirane brezposelnosti (%)(2019)</w:t>
            </w:r>
          </w:p>
        </w:tc>
        <w:tc>
          <w:tcPr>
            <w:tcW w:w="2288" w:type="dxa"/>
            <w:tcBorders>
              <w:top w:val="single" w:sz="4" w:space="0" w:color="000000"/>
              <w:left w:val="single" w:sz="4" w:space="0" w:color="000000"/>
              <w:bottom w:val="single" w:sz="4" w:space="0" w:color="000000"/>
              <w:right w:val="single" w:sz="4" w:space="0" w:color="000000"/>
            </w:tcBorders>
          </w:tcPr>
          <w:p w14:paraId="5B3EC351" w14:textId="77777777" w:rsidR="005D55B2" w:rsidRDefault="00F813F0">
            <w:pPr>
              <w:widowControl w:val="0"/>
              <w:jc w:val="right"/>
              <w:rPr>
                <w:b/>
                <w:i/>
                <w:color w:val="808080"/>
              </w:rPr>
            </w:pPr>
            <w:r>
              <w:t>7,1 %</w:t>
            </w:r>
          </w:p>
        </w:tc>
      </w:tr>
      <w:tr w:rsidR="005D55B2" w14:paraId="5B3EC355" w14:textId="77777777">
        <w:trPr>
          <w:trHeight w:val="73"/>
        </w:trPr>
        <w:tc>
          <w:tcPr>
            <w:tcW w:w="4908" w:type="dxa"/>
            <w:tcBorders>
              <w:top w:val="single" w:sz="4" w:space="0" w:color="000000"/>
              <w:left w:val="single" w:sz="4" w:space="0" w:color="000000"/>
              <w:bottom w:val="single" w:sz="4" w:space="0" w:color="000000"/>
              <w:right w:val="single" w:sz="4" w:space="0" w:color="000000"/>
            </w:tcBorders>
          </w:tcPr>
          <w:p w14:paraId="5B3EC353" w14:textId="77777777" w:rsidR="005D55B2" w:rsidRDefault="00F813F0">
            <w:pPr>
              <w:widowControl w:val="0"/>
              <w:ind w:left="1"/>
              <w:rPr>
                <w:b/>
                <w:i/>
                <w:color w:val="808080"/>
              </w:rPr>
            </w:pPr>
            <w:r>
              <w:t>Zaposleni (2020M11)</w:t>
            </w:r>
          </w:p>
        </w:tc>
        <w:tc>
          <w:tcPr>
            <w:tcW w:w="2288" w:type="dxa"/>
            <w:tcBorders>
              <w:top w:val="single" w:sz="4" w:space="0" w:color="000000"/>
              <w:left w:val="single" w:sz="4" w:space="0" w:color="000000"/>
              <w:bottom w:val="single" w:sz="4" w:space="0" w:color="000000"/>
              <w:right w:val="single" w:sz="4" w:space="0" w:color="000000"/>
            </w:tcBorders>
          </w:tcPr>
          <w:p w14:paraId="5B3EC354" w14:textId="77777777" w:rsidR="005D55B2" w:rsidRDefault="00F813F0">
            <w:pPr>
              <w:widowControl w:val="0"/>
              <w:jc w:val="right"/>
              <w:rPr>
                <w:b/>
                <w:i/>
                <w:color w:val="808080"/>
              </w:rPr>
            </w:pPr>
            <w:r>
              <w:t>1.571</w:t>
            </w:r>
          </w:p>
        </w:tc>
      </w:tr>
    </w:tbl>
    <w:p w14:paraId="5B3EC356" w14:textId="77777777" w:rsidR="005D55B2" w:rsidRPr="00B95DA0" w:rsidRDefault="00F813F0">
      <w:pPr>
        <w:rPr>
          <w:b/>
          <w:i/>
          <w:color w:val="808080"/>
        </w:rPr>
      </w:pPr>
      <w:r w:rsidRPr="00B95DA0">
        <w:rPr>
          <w:i/>
        </w:rPr>
        <w:t xml:space="preserve">            Vir: Statistični urad Republike Slovenije</w:t>
      </w:r>
    </w:p>
    <w:p w14:paraId="5B3EC357" w14:textId="77777777" w:rsidR="005D55B2" w:rsidRDefault="005D55B2">
      <w:pPr>
        <w:pStyle w:val="Napis"/>
        <w:rPr>
          <w:b/>
          <w:color w:val="808080"/>
        </w:rPr>
      </w:pPr>
    </w:p>
    <w:p w14:paraId="5B3EC358" w14:textId="75A9C27A" w:rsidR="005D55B2" w:rsidRDefault="00F813F0">
      <w:pPr>
        <w:pStyle w:val="Napis"/>
        <w:rPr>
          <w:b/>
          <w:color w:val="808080"/>
        </w:rPr>
      </w:pPr>
      <w:bookmarkStart w:id="45" w:name="_Toc62206863"/>
      <w:bookmarkStart w:id="46" w:name="_Toc64543272"/>
      <w:r>
        <w:t xml:space="preserve">Slika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Slika \* ARABIC \s 1 </w:instrText>
      </w:r>
      <w:r w:rsidR="00C3382B">
        <w:fldChar w:fldCharType="separate"/>
      </w:r>
      <w:r w:rsidR="00D105F6">
        <w:rPr>
          <w:noProof/>
        </w:rPr>
        <w:t>2</w:t>
      </w:r>
      <w:r w:rsidR="00C3382B">
        <w:rPr>
          <w:noProof/>
        </w:rPr>
        <w:fldChar w:fldCharType="end"/>
      </w:r>
      <w:r>
        <w:t>: Geografska umeščenost občine</w:t>
      </w:r>
      <w:bookmarkEnd w:id="45"/>
      <w:bookmarkEnd w:id="46"/>
    </w:p>
    <w:p w14:paraId="5B3EC359" w14:textId="77777777" w:rsidR="005D55B2" w:rsidRDefault="00F813F0">
      <w:pPr>
        <w:jc w:val="center"/>
        <w:rPr>
          <w:b/>
          <w:i/>
          <w:color w:val="808080"/>
        </w:rPr>
      </w:pPr>
      <w:r>
        <w:rPr>
          <w:noProof/>
        </w:rPr>
        <w:drawing>
          <wp:inline distT="0" distB="0" distL="0" distR="0" wp14:anchorId="5B3ED278" wp14:editId="5B3ED279">
            <wp:extent cx="3895090" cy="2575560"/>
            <wp:effectExtent l="0" t="0" r="0" b="0"/>
            <wp:docPr id="1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8"/>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3895090" cy="2575560"/>
                    </a:xfrm>
                    <a:prstGeom prst="rect">
                      <a:avLst/>
                    </a:prstGeom>
                  </pic:spPr>
                </pic:pic>
              </a:graphicData>
            </a:graphic>
          </wp:inline>
        </w:drawing>
      </w:r>
    </w:p>
    <w:p w14:paraId="5B3EC35A" w14:textId="77777777" w:rsidR="005D55B2" w:rsidRPr="00B95DA0" w:rsidRDefault="00F813F0">
      <w:pPr>
        <w:rPr>
          <w:b/>
          <w:i/>
          <w:color w:val="808080"/>
        </w:rPr>
      </w:pPr>
      <w:r w:rsidRPr="00B95DA0">
        <w:rPr>
          <w:i/>
          <w:noProof/>
        </w:rPr>
        <w:lastRenderedPageBreak/>
        <w:drawing>
          <wp:anchor distT="0" distB="0" distL="0" distR="0" simplePos="0" relativeHeight="57" behindDoc="0" locked="0" layoutInCell="0" allowOverlap="1" wp14:anchorId="5B3ED27A" wp14:editId="5B3ED27B">
            <wp:simplePos x="0" y="0"/>
            <wp:positionH relativeFrom="column">
              <wp:align>center</wp:align>
            </wp:positionH>
            <wp:positionV relativeFrom="paragraph">
              <wp:posOffset>635</wp:posOffset>
            </wp:positionV>
            <wp:extent cx="5731510" cy="2980055"/>
            <wp:effectExtent l="0" t="0" r="0" b="0"/>
            <wp:wrapSquare wrapText="largest"/>
            <wp:docPr id="14"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5731510" cy="2980055"/>
                    </a:xfrm>
                    <a:prstGeom prst="rect">
                      <a:avLst/>
                    </a:prstGeom>
                  </pic:spPr>
                </pic:pic>
              </a:graphicData>
            </a:graphic>
          </wp:anchor>
        </w:drawing>
      </w:r>
      <w:r w:rsidRPr="00B95DA0">
        <w:rPr>
          <w:i/>
        </w:rPr>
        <w:t xml:space="preserve">Vir: </w:t>
      </w:r>
      <w:hyperlink r:id="rId26">
        <w:r w:rsidRPr="00B95DA0">
          <w:rPr>
            <w:rStyle w:val="Hiperpovezava"/>
            <w:i/>
          </w:rPr>
          <w:t>http://www.geopedia.si/</w:t>
        </w:r>
      </w:hyperlink>
      <w:r w:rsidRPr="00B95DA0">
        <w:rPr>
          <w:i/>
        </w:rPr>
        <w:t xml:space="preserve"> , </w:t>
      </w:r>
      <w:hyperlink r:id="rId27">
        <w:r w:rsidRPr="00B95DA0">
          <w:rPr>
            <w:rStyle w:val="Hiperpovezava"/>
            <w:i/>
          </w:rPr>
          <w:t>https://www.google.si/maps/</w:t>
        </w:r>
      </w:hyperlink>
      <w:r w:rsidRPr="00B95DA0">
        <w:rPr>
          <w:i/>
        </w:rPr>
        <w:t xml:space="preserve"> </w:t>
      </w:r>
    </w:p>
    <w:p w14:paraId="5B3EC35B" w14:textId="77777777" w:rsidR="005D55B2" w:rsidRDefault="005D55B2" w:rsidP="0057752A"/>
    <w:p w14:paraId="5B3EC35C" w14:textId="77777777" w:rsidR="005D55B2" w:rsidRDefault="00F813F0">
      <w:pPr>
        <w:rPr>
          <w:b/>
          <w:i/>
          <w:color w:val="808080"/>
        </w:rPr>
      </w:pPr>
      <w:r>
        <w:t>Občina Hajdina spada v skupino mlajših občin v naši državi. V prvih letih obstoja oz. samostojnosti so bili narejeni prvi veliki premiki na področju konstituiranja organov, občinske uprave, sprejetja zajetnega kupa aktov s področja lokalne samouprave, ureditve upravne zgradbe, na področju komunalne infrastrukture, kulture, športa in ostalih družbenih dejavnosti. Občina Hajdina se razprostira na terasah na desni strani reke Drave. Zelo jo razkosavajo razne ceste. Občani so imeli v preteklosti veliko problemov s takšno prometno ureditvijo. Del občine pa je razdelil tudi odvodni kanal HE – Zlatoličje. Občino sestavlja 7 naselij, vse ruralno urbanizirane. V občini so  močno razvita športna, kulturna, gasilska in druga društva.</w:t>
      </w:r>
    </w:p>
    <w:p w14:paraId="5B3EC35D" w14:textId="77777777" w:rsidR="005D55B2" w:rsidRDefault="005D55B2">
      <w:pPr>
        <w:rPr>
          <w:b/>
          <w:i/>
          <w:color w:val="808080"/>
        </w:rPr>
      </w:pPr>
    </w:p>
    <w:p w14:paraId="5B3EC35E" w14:textId="77777777" w:rsidR="005D55B2" w:rsidRDefault="00F813F0">
      <w:pPr>
        <w:rPr>
          <w:b/>
          <w:i/>
          <w:color w:val="808080"/>
        </w:rPr>
      </w:pPr>
      <w:r>
        <w:t>Gospodarsko občina spada med srednje razvite občine. V občini je industrijsko obrtna cona v Slovenj</w:t>
      </w:r>
      <w:r w:rsidR="00CB7B8E">
        <w:t>i</w:t>
      </w:r>
      <w:r>
        <w:t xml:space="preserve"> vasi, večje število družb z omejeno odgovornostjo in samostojnih podjetnikov raznih dejavnosti. Kmetijstvo je dokaj razvito, nekaj pa je tudi farm prašičev, govedi in perutnine. V Skorbi je eno največjih vodovodnih črpališč v Sloveniji. </w:t>
      </w:r>
    </w:p>
    <w:p w14:paraId="5B3EC35F" w14:textId="77777777" w:rsidR="005D55B2" w:rsidRDefault="005D55B2">
      <w:pPr>
        <w:rPr>
          <w:b/>
          <w:i/>
          <w:color w:val="808080"/>
        </w:rPr>
      </w:pPr>
    </w:p>
    <w:p w14:paraId="5B3EC360" w14:textId="77777777" w:rsidR="005D55B2" w:rsidRDefault="00F813F0">
      <w:pPr>
        <w:rPr>
          <w:b/>
          <w:i/>
          <w:color w:val="808080"/>
        </w:rPr>
      </w:pPr>
      <w:r>
        <w:t xml:space="preserve">V občini so bogata arheološka najdišča. Del Hajdine je v postopku za pridobitev arheološkega spomenika državnega pomena. </w:t>
      </w:r>
    </w:p>
    <w:p w14:paraId="5B3EC361" w14:textId="77777777" w:rsidR="005D55B2" w:rsidRDefault="005D55B2">
      <w:pPr>
        <w:rPr>
          <w:b/>
          <w:i/>
          <w:color w:val="808080"/>
        </w:rPr>
      </w:pPr>
    </w:p>
    <w:p w14:paraId="5B3EC362" w14:textId="77777777" w:rsidR="005D55B2" w:rsidRDefault="00CB7B8E">
      <w:pPr>
        <w:rPr>
          <w:b/>
          <w:i/>
          <w:color w:val="808080"/>
        </w:rPr>
      </w:pPr>
      <w:r>
        <w:t>Občina, z okolico se uvršča</w:t>
      </w:r>
      <w:r w:rsidR="00F813F0">
        <w:t xml:space="preserve"> med največja rimska provincionalna središča </w:t>
      </w:r>
      <w:proofErr w:type="spellStart"/>
      <w:r w:rsidR="00F813F0">
        <w:t>mitraizma</w:t>
      </w:r>
      <w:proofErr w:type="spellEnd"/>
      <w:r w:rsidR="00F813F0">
        <w:t xml:space="preserve"> v Evropi. Arheologi so na tem področju odkrili pet mitrejev. Rimljani so na območju občine zapustili bogato zapuščino, katere del predstavljajo tudi svetišča, posvečena bogu Mitri – mitreji. To so svetišča, v katerih so potekali verski obredi in so ponazarjale votlino, v kateri je Mitra opravil prvo daritev. </w:t>
      </w:r>
    </w:p>
    <w:p w14:paraId="5B3EC363" w14:textId="77777777" w:rsidR="005D55B2" w:rsidRDefault="005D55B2">
      <w:pPr>
        <w:rPr>
          <w:b/>
          <w:i/>
          <w:color w:val="808080"/>
        </w:rPr>
      </w:pPr>
    </w:p>
    <w:p w14:paraId="5B3EC364" w14:textId="77777777" w:rsidR="005D55B2" w:rsidRDefault="00F813F0">
      <w:pPr>
        <w:pStyle w:val="Naslov2"/>
        <w:numPr>
          <w:ilvl w:val="0"/>
          <w:numId w:val="0"/>
        </w:numPr>
        <w:ind w:left="10" w:hanging="10"/>
        <w:rPr>
          <w:color w:val="808080"/>
        </w:rPr>
      </w:pPr>
      <w:r>
        <w:br w:type="page"/>
      </w:r>
    </w:p>
    <w:p w14:paraId="5B3EC365" w14:textId="77777777" w:rsidR="005D55B2" w:rsidRDefault="00F813F0">
      <w:pPr>
        <w:pStyle w:val="Naslov2"/>
        <w:rPr>
          <w:color w:val="808080"/>
        </w:rPr>
      </w:pPr>
      <w:bookmarkStart w:id="47" w:name="_Toc483472245"/>
      <w:bookmarkStart w:id="48" w:name="_Toc62206790"/>
      <w:bookmarkStart w:id="49" w:name="_Toc24020336"/>
      <w:bookmarkStart w:id="50" w:name="_Toc4145972"/>
      <w:bookmarkStart w:id="51" w:name="_Toc64543166"/>
      <w:r>
        <w:lastRenderedPageBreak/>
        <w:t>Statistični podatki občine</w:t>
      </w:r>
      <w:bookmarkEnd w:id="47"/>
      <w:bookmarkEnd w:id="48"/>
      <w:bookmarkEnd w:id="49"/>
      <w:bookmarkEnd w:id="50"/>
      <w:bookmarkEnd w:id="51"/>
    </w:p>
    <w:p w14:paraId="5B3EC366" w14:textId="77777777" w:rsidR="005D55B2" w:rsidRDefault="005D55B2">
      <w:pPr>
        <w:rPr>
          <w:b/>
          <w:i/>
          <w:color w:val="808080"/>
        </w:rPr>
      </w:pPr>
    </w:p>
    <w:p w14:paraId="5B3EC367" w14:textId="77777777" w:rsidR="005D55B2" w:rsidRDefault="00F813F0">
      <w:pPr>
        <w:rPr>
          <w:b/>
          <w:i/>
          <w:color w:val="808080"/>
        </w:rPr>
      </w:pPr>
      <w:r>
        <w:t>Po podatkih Statističnega urada RS je v drugi polovici leta 2020 v 7 naseljih občine živelo skupaj 3.879 prebivalcev, za čas popisa 2005 pa 3.674 prebivalcev.</w:t>
      </w:r>
    </w:p>
    <w:p w14:paraId="5B3EC368" w14:textId="77777777" w:rsidR="005D55B2" w:rsidRDefault="005D55B2">
      <w:pPr>
        <w:rPr>
          <w:b/>
          <w:i/>
          <w:color w:val="808080"/>
        </w:rPr>
      </w:pPr>
    </w:p>
    <w:p w14:paraId="5B3EC369" w14:textId="38F4C8B3" w:rsidR="005D55B2" w:rsidRDefault="00F813F0">
      <w:pPr>
        <w:pStyle w:val="Napis"/>
        <w:keepNext/>
        <w:jc w:val="left"/>
        <w:rPr>
          <w:b/>
          <w:color w:val="808080"/>
        </w:rPr>
      </w:pPr>
      <w:bookmarkStart w:id="52" w:name="_Toc62206842"/>
      <w:bookmarkStart w:id="53" w:name="_Toc64543248"/>
      <w:r>
        <w:t xml:space="preserve">Tabela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5</w:t>
      </w:r>
      <w:r w:rsidR="00C3382B">
        <w:rPr>
          <w:noProof/>
        </w:rPr>
        <w:fldChar w:fldCharType="end"/>
      </w:r>
      <w:r>
        <w:t>: Prebivalstvo v občini Hajdina po spolu, primerjava Popis 2005 in v drugi polovici leta 2020</w:t>
      </w:r>
      <w:bookmarkEnd w:id="52"/>
      <w:bookmarkEnd w:id="53"/>
    </w:p>
    <w:tbl>
      <w:tblPr>
        <w:tblW w:w="6516" w:type="dxa"/>
        <w:jc w:val="center"/>
        <w:tblLayout w:type="fixed"/>
        <w:tblCellMar>
          <w:left w:w="70" w:type="dxa"/>
          <w:right w:w="70" w:type="dxa"/>
        </w:tblCellMar>
        <w:tblLook w:val="0000" w:firstRow="0" w:lastRow="0" w:firstColumn="0" w:lastColumn="0" w:noHBand="0" w:noVBand="0"/>
      </w:tblPr>
      <w:tblGrid>
        <w:gridCol w:w="2341"/>
        <w:gridCol w:w="2087"/>
        <w:gridCol w:w="2088"/>
      </w:tblGrid>
      <w:tr w:rsidR="005D55B2" w14:paraId="5B3EC36D" w14:textId="77777777" w:rsidTr="00CB7B8E">
        <w:trPr>
          <w:trHeight w:val="284"/>
          <w:jc w:val="center"/>
        </w:trPr>
        <w:tc>
          <w:tcPr>
            <w:tcW w:w="2341"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B3EC36A" w14:textId="77777777" w:rsidR="005D55B2" w:rsidRDefault="005D55B2">
            <w:pPr>
              <w:widowControl w:val="0"/>
              <w:ind w:left="1"/>
              <w:rPr>
                <w:color w:val="FFFFFF"/>
              </w:rPr>
            </w:pPr>
          </w:p>
        </w:tc>
        <w:tc>
          <w:tcPr>
            <w:tcW w:w="2087"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B3EC36B" w14:textId="77777777" w:rsidR="005D55B2" w:rsidRDefault="00F813F0">
            <w:pPr>
              <w:widowControl w:val="0"/>
              <w:ind w:left="1"/>
              <w:jc w:val="right"/>
              <w:rPr>
                <w:b/>
                <w:i/>
                <w:color w:val="808080"/>
              </w:rPr>
            </w:pPr>
            <w:r>
              <w:rPr>
                <w:color w:val="FFFFFF"/>
              </w:rPr>
              <w:t>Popis 2005</w:t>
            </w:r>
          </w:p>
        </w:tc>
        <w:tc>
          <w:tcPr>
            <w:tcW w:w="2088"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B3EC36C" w14:textId="77777777" w:rsidR="005D55B2" w:rsidRDefault="00F813F0">
            <w:pPr>
              <w:widowControl w:val="0"/>
              <w:ind w:left="1"/>
              <w:jc w:val="right"/>
              <w:rPr>
                <w:color w:val="FFFFFF"/>
              </w:rPr>
            </w:pPr>
            <w:r>
              <w:rPr>
                <w:color w:val="FFFFFF"/>
              </w:rPr>
              <w:t>druga polovica 2020</w:t>
            </w:r>
          </w:p>
        </w:tc>
      </w:tr>
      <w:tr w:rsidR="005D55B2" w14:paraId="5B3EC371" w14:textId="77777777">
        <w:trPr>
          <w:trHeight w:val="284"/>
          <w:jc w:val="center"/>
        </w:trPr>
        <w:tc>
          <w:tcPr>
            <w:tcW w:w="2341"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B3EC36E" w14:textId="77777777" w:rsidR="005D55B2" w:rsidRDefault="00F813F0">
            <w:pPr>
              <w:widowControl w:val="0"/>
              <w:ind w:left="1"/>
              <w:rPr>
                <w:b/>
                <w:i/>
                <w:color w:val="808080"/>
              </w:rPr>
            </w:pPr>
            <w:r>
              <w:t>Spol</w:t>
            </w:r>
          </w:p>
        </w:tc>
        <w:tc>
          <w:tcPr>
            <w:tcW w:w="2087"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B3EC36F" w14:textId="77777777" w:rsidR="005D55B2" w:rsidRDefault="00F813F0">
            <w:pPr>
              <w:widowControl w:val="0"/>
              <w:ind w:left="1"/>
              <w:jc w:val="right"/>
              <w:rPr>
                <w:b/>
                <w:i/>
                <w:color w:val="808080"/>
              </w:rPr>
            </w:pPr>
            <w:r>
              <w:t>Število prebivalcev</w:t>
            </w:r>
          </w:p>
        </w:tc>
        <w:tc>
          <w:tcPr>
            <w:tcW w:w="2088"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B3EC370" w14:textId="77777777" w:rsidR="005D55B2" w:rsidRDefault="00F813F0">
            <w:pPr>
              <w:widowControl w:val="0"/>
              <w:ind w:left="1"/>
              <w:jc w:val="right"/>
              <w:rPr>
                <w:b/>
                <w:i/>
                <w:color w:val="808080"/>
              </w:rPr>
            </w:pPr>
            <w:r>
              <w:t>Število prebivalcev</w:t>
            </w:r>
          </w:p>
        </w:tc>
      </w:tr>
      <w:tr w:rsidR="005D55B2" w14:paraId="5B3EC375" w14:textId="77777777">
        <w:trPr>
          <w:trHeight w:val="284"/>
          <w:jc w:val="center"/>
        </w:trPr>
        <w:tc>
          <w:tcPr>
            <w:tcW w:w="2341" w:type="dxa"/>
            <w:tcBorders>
              <w:top w:val="single" w:sz="4" w:space="0" w:color="000000"/>
              <w:left w:val="single" w:sz="4" w:space="0" w:color="000000"/>
              <w:bottom w:val="single" w:sz="4" w:space="0" w:color="000000"/>
              <w:right w:val="single" w:sz="4" w:space="0" w:color="000000"/>
            </w:tcBorders>
            <w:vAlign w:val="bottom"/>
          </w:tcPr>
          <w:p w14:paraId="5B3EC372" w14:textId="77777777" w:rsidR="005D55B2" w:rsidRDefault="00F813F0">
            <w:pPr>
              <w:widowControl w:val="0"/>
              <w:ind w:left="1"/>
              <w:rPr>
                <w:b/>
                <w:i/>
                <w:color w:val="808080"/>
              </w:rPr>
            </w:pPr>
            <w:r>
              <w:t>Moški</w:t>
            </w:r>
          </w:p>
        </w:tc>
        <w:tc>
          <w:tcPr>
            <w:tcW w:w="2087" w:type="dxa"/>
            <w:tcBorders>
              <w:top w:val="single" w:sz="4" w:space="0" w:color="000000"/>
              <w:left w:val="single" w:sz="4" w:space="0" w:color="000000"/>
              <w:bottom w:val="single" w:sz="4" w:space="0" w:color="000000"/>
              <w:right w:val="single" w:sz="4" w:space="0" w:color="000000"/>
            </w:tcBorders>
            <w:vAlign w:val="bottom"/>
          </w:tcPr>
          <w:p w14:paraId="5B3EC373" w14:textId="77777777" w:rsidR="005D55B2" w:rsidRDefault="00F813F0">
            <w:pPr>
              <w:widowControl w:val="0"/>
              <w:ind w:left="1"/>
              <w:jc w:val="right"/>
            </w:pPr>
            <w:r>
              <w:t>1.787</w:t>
            </w:r>
          </w:p>
        </w:tc>
        <w:tc>
          <w:tcPr>
            <w:tcW w:w="2088" w:type="dxa"/>
            <w:tcBorders>
              <w:top w:val="single" w:sz="4" w:space="0" w:color="000000"/>
              <w:left w:val="single" w:sz="4" w:space="0" w:color="000000"/>
              <w:bottom w:val="single" w:sz="4" w:space="0" w:color="000000"/>
              <w:right w:val="single" w:sz="4" w:space="0" w:color="000000"/>
            </w:tcBorders>
            <w:vAlign w:val="bottom"/>
          </w:tcPr>
          <w:p w14:paraId="5B3EC374" w14:textId="77777777" w:rsidR="005D55B2" w:rsidRDefault="00F813F0">
            <w:pPr>
              <w:widowControl w:val="0"/>
              <w:ind w:left="1"/>
              <w:jc w:val="right"/>
            </w:pPr>
            <w:r>
              <w:t>1.977</w:t>
            </w:r>
          </w:p>
        </w:tc>
      </w:tr>
      <w:tr w:rsidR="005D55B2" w14:paraId="5B3EC379" w14:textId="77777777">
        <w:trPr>
          <w:trHeight w:val="284"/>
          <w:jc w:val="center"/>
        </w:trPr>
        <w:tc>
          <w:tcPr>
            <w:tcW w:w="2341" w:type="dxa"/>
            <w:tcBorders>
              <w:top w:val="single" w:sz="4" w:space="0" w:color="000000"/>
              <w:left w:val="single" w:sz="4" w:space="0" w:color="000000"/>
              <w:bottom w:val="single" w:sz="4" w:space="0" w:color="000000"/>
              <w:right w:val="single" w:sz="4" w:space="0" w:color="000000"/>
            </w:tcBorders>
            <w:vAlign w:val="bottom"/>
          </w:tcPr>
          <w:p w14:paraId="5B3EC376" w14:textId="77777777" w:rsidR="005D55B2" w:rsidRDefault="00F813F0">
            <w:pPr>
              <w:widowControl w:val="0"/>
              <w:ind w:left="1"/>
              <w:rPr>
                <w:b/>
                <w:i/>
                <w:color w:val="808080"/>
              </w:rPr>
            </w:pPr>
            <w:r>
              <w:t>Ženske</w:t>
            </w:r>
          </w:p>
        </w:tc>
        <w:tc>
          <w:tcPr>
            <w:tcW w:w="2087" w:type="dxa"/>
            <w:tcBorders>
              <w:top w:val="single" w:sz="4" w:space="0" w:color="000000"/>
              <w:left w:val="single" w:sz="4" w:space="0" w:color="000000"/>
              <w:bottom w:val="single" w:sz="4" w:space="0" w:color="000000"/>
              <w:right w:val="single" w:sz="4" w:space="0" w:color="000000"/>
            </w:tcBorders>
            <w:vAlign w:val="bottom"/>
          </w:tcPr>
          <w:p w14:paraId="5B3EC377" w14:textId="77777777" w:rsidR="005D55B2" w:rsidRDefault="00F813F0">
            <w:pPr>
              <w:widowControl w:val="0"/>
              <w:ind w:left="1"/>
              <w:jc w:val="right"/>
            </w:pPr>
            <w:r>
              <w:t>1.887</w:t>
            </w:r>
          </w:p>
        </w:tc>
        <w:tc>
          <w:tcPr>
            <w:tcW w:w="2088" w:type="dxa"/>
            <w:tcBorders>
              <w:top w:val="single" w:sz="4" w:space="0" w:color="000000"/>
              <w:left w:val="single" w:sz="4" w:space="0" w:color="000000"/>
              <w:bottom w:val="single" w:sz="4" w:space="0" w:color="000000"/>
              <w:right w:val="single" w:sz="4" w:space="0" w:color="000000"/>
            </w:tcBorders>
            <w:vAlign w:val="bottom"/>
          </w:tcPr>
          <w:p w14:paraId="5B3EC378" w14:textId="77777777" w:rsidR="005D55B2" w:rsidRDefault="00F813F0">
            <w:pPr>
              <w:widowControl w:val="0"/>
              <w:ind w:left="1"/>
              <w:jc w:val="right"/>
            </w:pPr>
            <w:r>
              <w:t>1.902</w:t>
            </w:r>
          </w:p>
        </w:tc>
      </w:tr>
      <w:tr w:rsidR="005D55B2" w14:paraId="5B3EC37D" w14:textId="77777777" w:rsidTr="00CB7B8E">
        <w:trPr>
          <w:trHeight w:val="284"/>
          <w:jc w:val="center"/>
        </w:trPr>
        <w:tc>
          <w:tcPr>
            <w:tcW w:w="2341"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B3EC37A" w14:textId="77777777" w:rsidR="005D55B2" w:rsidRDefault="00F813F0">
            <w:pPr>
              <w:widowControl w:val="0"/>
              <w:ind w:left="1"/>
              <w:rPr>
                <w:color w:val="FFFFFF"/>
              </w:rPr>
            </w:pPr>
            <w:r>
              <w:rPr>
                <w:color w:val="FFFFFF"/>
              </w:rPr>
              <w:t>Skupaj občina</w:t>
            </w:r>
          </w:p>
        </w:tc>
        <w:tc>
          <w:tcPr>
            <w:tcW w:w="2087"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B3EC37B" w14:textId="77777777" w:rsidR="005D55B2" w:rsidRDefault="00F813F0">
            <w:pPr>
              <w:widowControl w:val="0"/>
              <w:ind w:left="1"/>
              <w:jc w:val="right"/>
              <w:rPr>
                <w:color w:val="FFFFFF"/>
              </w:rPr>
            </w:pPr>
            <w:r>
              <w:rPr>
                <w:color w:val="FFFFFF"/>
              </w:rPr>
              <w:t>3.674</w:t>
            </w:r>
          </w:p>
        </w:tc>
        <w:tc>
          <w:tcPr>
            <w:tcW w:w="2088"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B3EC37C" w14:textId="77777777" w:rsidR="005D55B2" w:rsidRDefault="00F813F0">
            <w:pPr>
              <w:widowControl w:val="0"/>
              <w:ind w:left="1"/>
              <w:jc w:val="right"/>
              <w:rPr>
                <w:color w:val="FFFFFF"/>
              </w:rPr>
            </w:pPr>
            <w:r>
              <w:rPr>
                <w:color w:val="FFFFFF"/>
              </w:rPr>
              <w:t>3.879</w:t>
            </w:r>
          </w:p>
        </w:tc>
      </w:tr>
    </w:tbl>
    <w:p w14:paraId="5B3EC37E" w14:textId="77777777" w:rsidR="005D55B2" w:rsidRPr="00B95DA0" w:rsidRDefault="00F813F0">
      <w:pPr>
        <w:rPr>
          <w:b/>
          <w:i/>
          <w:color w:val="808080"/>
        </w:rPr>
      </w:pPr>
      <w:r w:rsidRPr="00B95DA0">
        <w:rPr>
          <w:i/>
        </w:rPr>
        <w:t xml:space="preserve">                            Vir: Statistični urad Republike Slovenije.</w:t>
      </w:r>
    </w:p>
    <w:p w14:paraId="5B3EC37F" w14:textId="77777777" w:rsidR="005D55B2" w:rsidRDefault="005D55B2">
      <w:pPr>
        <w:rPr>
          <w:b/>
          <w:i/>
          <w:color w:val="808080"/>
        </w:rPr>
      </w:pPr>
    </w:p>
    <w:p w14:paraId="5B3EC380" w14:textId="1DAB3140" w:rsidR="005D55B2" w:rsidRDefault="00F813F0">
      <w:pPr>
        <w:pStyle w:val="Napis"/>
        <w:rPr>
          <w:b/>
          <w:color w:val="808080"/>
        </w:rPr>
      </w:pPr>
      <w:bookmarkStart w:id="54" w:name="_Toc62206843"/>
      <w:bookmarkStart w:id="55" w:name="_Toc64543249"/>
      <w:r>
        <w:t xml:space="preserve">Tabela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6</w:t>
      </w:r>
      <w:r w:rsidR="00C3382B">
        <w:rPr>
          <w:noProof/>
        </w:rPr>
        <w:fldChar w:fldCharType="end"/>
      </w:r>
      <w:r>
        <w:t xml:space="preserve">: Prebivalstvo po naseljih v občini Hajdina, </w:t>
      </w:r>
      <w:bookmarkEnd w:id="54"/>
      <w:r w:rsidR="00CB7B8E">
        <w:t>druga polovica</w:t>
      </w:r>
      <w:r>
        <w:t xml:space="preserve"> leta 20</w:t>
      </w:r>
      <w:r w:rsidR="00CB7B8E">
        <w:t>20</w:t>
      </w:r>
      <w:bookmarkEnd w:id="55"/>
    </w:p>
    <w:tbl>
      <w:tblPr>
        <w:tblW w:w="8784" w:type="dxa"/>
        <w:tblInd w:w="-75" w:type="dxa"/>
        <w:tblLayout w:type="fixed"/>
        <w:tblCellMar>
          <w:left w:w="70" w:type="dxa"/>
          <w:right w:w="70" w:type="dxa"/>
        </w:tblCellMar>
        <w:tblLook w:val="0000" w:firstRow="0" w:lastRow="0" w:firstColumn="0" w:lastColumn="0" w:noHBand="0" w:noVBand="0"/>
      </w:tblPr>
      <w:tblGrid>
        <w:gridCol w:w="3641"/>
        <w:gridCol w:w="1315"/>
        <w:gridCol w:w="2268"/>
        <w:gridCol w:w="1560"/>
      </w:tblGrid>
      <w:tr w:rsidR="005D55B2" w14:paraId="5B3EC385" w14:textId="77777777" w:rsidTr="00B95DA0">
        <w:trPr>
          <w:trHeight w:val="288"/>
        </w:trPr>
        <w:tc>
          <w:tcPr>
            <w:tcW w:w="3641"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B3EC381" w14:textId="77777777" w:rsidR="005D55B2" w:rsidRDefault="005D55B2">
            <w:pPr>
              <w:widowControl w:val="0"/>
              <w:spacing w:after="0" w:line="240" w:lineRule="auto"/>
              <w:ind w:left="0" w:firstLine="0"/>
              <w:jc w:val="left"/>
              <w:rPr>
                <w:rFonts w:ascii="Times New Roman" w:eastAsia="Times New Roman" w:hAnsi="Times New Roman" w:cs="Times New Roman"/>
                <w:color w:val="FFFFFF"/>
                <w:szCs w:val="20"/>
              </w:rPr>
            </w:pPr>
          </w:p>
        </w:tc>
        <w:tc>
          <w:tcPr>
            <w:tcW w:w="1315"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B3EC382"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Prebivalstvo</w:t>
            </w:r>
          </w:p>
        </w:tc>
        <w:tc>
          <w:tcPr>
            <w:tcW w:w="2268"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B3EC383"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Povprečna starost (leta)</w:t>
            </w:r>
          </w:p>
        </w:tc>
        <w:tc>
          <w:tcPr>
            <w:tcW w:w="1560"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B3EC384"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Indeks staranja</w:t>
            </w:r>
          </w:p>
        </w:tc>
      </w:tr>
      <w:tr w:rsidR="005D55B2" w14:paraId="5B3EC38A" w14:textId="77777777" w:rsidTr="00B95DA0">
        <w:trPr>
          <w:trHeight w:val="288"/>
        </w:trPr>
        <w:tc>
          <w:tcPr>
            <w:tcW w:w="3641" w:type="dxa"/>
            <w:tcBorders>
              <w:top w:val="single" w:sz="4" w:space="0" w:color="000000"/>
              <w:left w:val="single" w:sz="4" w:space="0" w:color="000000"/>
              <w:bottom w:val="single" w:sz="4" w:space="0" w:color="000000"/>
              <w:right w:val="single" w:sz="4" w:space="0" w:color="000000"/>
            </w:tcBorders>
            <w:vAlign w:val="bottom"/>
          </w:tcPr>
          <w:p w14:paraId="5B3EC386" w14:textId="77777777" w:rsidR="005D55B2" w:rsidRDefault="00F813F0">
            <w:pPr>
              <w:widowControl w:val="0"/>
              <w:spacing w:after="0" w:line="240" w:lineRule="auto"/>
              <w:ind w:left="0" w:firstLine="0"/>
              <w:jc w:val="left"/>
              <w:rPr>
                <w:rFonts w:eastAsia="Times New Roman" w:cs="Times New Roman"/>
                <w:b/>
                <w:bCs/>
                <w:color w:val="000000"/>
                <w:szCs w:val="20"/>
              </w:rPr>
            </w:pPr>
            <w:r>
              <w:rPr>
                <w:rFonts w:eastAsia="Times New Roman" w:cs="Times New Roman"/>
                <w:b/>
                <w:bCs/>
                <w:color w:val="000000"/>
                <w:szCs w:val="20"/>
              </w:rPr>
              <w:t>OBČINA HAJDINA</w:t>
            </w:r>
          </w:p>
        </w:tc>
        <w:tc>
          <w:tcPr>
            <w:tcW w:w="1315" w:type="dxa"/>
            <w:tcBorders>
              <w:top w:val="single" w:sz="4" w:space="0" w:color="000000"/>
              <w:left w:val="single" w:sz="4" w:space="0" w:color="000000"/>
              <w:bottom w:val="single" w:sz="4" w:space="0" w:color="000000"/>
              <w:right w:val="single" w:sz="4" w:space="0" w:color="000000"/>
            </w:tcBorders>
            <w:vAlign w:val="bottom"/>
          </w:tcPr>
          <w:p w14:paraId="5B3EC387" w14:textId="77777777" w:rsidR="005D55B2" w:rsidRDefault="00F813F0">
            <w:pPr>
              <w:widowControl w:val="0"/>
              <w:spacing w:after="0" w:line="240" w:lineRule="auto"/>
              <w:ind w:left="1"/>
              <w:jc w:val="right"/>
              <w:rPr>
                <w:b/>
                <w:bCs/>
                <w:color w:val="000000"/>
                <w:szCs w:val="20"/>
              </w:rPr>
            </w:pPr>
            <w:r>
              <w:rPr>
                <w:b/>
                <w:bCs/>
                <w:color w:val="000000"/>
                <w:szCs w:val="20"/>
              </w:rPr>
              <w:t>3.879</w:t>
            </w:r>
          </w:p>
        </w:tc>
        <w:tc>
          <w:tcPr>
            <w:tcW w:w="2268" w:type="dxa"/>
            <w:tcBorders>
              <w:top w:val="single" w:sz="4" w:space="0" w:color="000000"/>
              <w:left w:val="single" w:sz="4" w:space="0" w:color="000000"/>
              <w:bottom w:val="single" w:sz="4" w:space="0" w:color="000000"/>
              <w:right w:val="single" w:sz="4" w:space="0" w:color="000000"/>
            </w:tcBorders>
          </w:tcPr>
          <w:p w14:paraId="5B3EC388" w14:textId="77777777" w:rsidR="005D55B2" w:rsidRDefault="00F813F0">
            <w:pPr>
              <w:widowControl w:val="0"/>
              <w:spacing w:after="0" w:line="240" w:lineRule="auto"/>
              <w:ind w:left="0" w:firstLine="0"/>
              <w:jc w:val="right"/>
              <w:rPr>
                <w:b/>
                <w:bCs/>
                <w:color w:val="000000"/>
              </w:rPr>
            </w:pPr>
            <w:r>
              <w:rPr>
                <w:b/>
                <w:bCs/>
                <w:color w:val="000000"/>
              </w:rPr>
              <w:t>44,4</w:t>
            </w:r>
          </w:p>
        </w:tc>
        <w:tc>
          <w:tcPr>
            <w:tcW w:w="1560" w:type="dxa"/>
            <w:tcBorders>
              <w:top w:val="single" w:sz="4" w:space="0" w:color="000000"/>
              <w:left w:val="single" w:sz="4" w:space="0" w:color="000000"/>
              <w:bottom w:val="single" w:sz="4" w:space="0" w:color="000000"/>
              <w:right w:val="single" w:sz="4" w:space="0" w:color="000000"/>
            </w:tcBorders>
          </w:tcPr>
          <w:p w14:paraId="5B3EC389" w14:textId="77777777" w:rsidR="005D55B2" w:rsidRDefault="00F813F0">
            <w:pPr>
              <w:widowControl w:val="0"/>
              <w:spacing w:after="0" w:line="240" w:lineRule="auto"/>
              <w:ind w:left="0" w:firstLine="0"/>
              <w:jc w:val="right"/>
              <w:rPr>
                <w:b/>
                <w:bCs/>
                <w:color w:val="000000"/>
              </w:rPr>
            </w:pPr>
            <w:r>
              <w:rPr>
                <w:b/>
                <w:bCs/>
                <w:color w:val="000000"/>
              </w:rPr>
              <w:t>142,7</w:t>
            </w:r>
          </w:p>
        </w:tc>
      </w:tr>
      <w:tr w:rsidR="005D55B2" w14:paraId="5B3EC38F" w14:textId="77777777" w:rsidTr="00B95DA0">
        <w:trPr>
          <w:trHeight w:val="288"/>
        </w:trPr>
        <w:tc>
          <w:tcPr>
            <w:tcW w:w="3641" w:type="dxa"/>
            <w:tcBorders>
              <w:top w:val="single" w:sz="4" w:space="0" w:color="000000"/>
              <w:left w:val="single" w:sz="4" w:space="0" w:color="000000"/>
              <w:bottom w:val="single" w:sz="4" w:space="0" w:color="000000"/>
              <w:right w:val="single" w:sz="4" w:space="0" w:color="000000"/>
            </w:tcBorders>
            <w:vAlign w:val="bottom"/>
          </w:tcPr>
          <w:p w14:paraId="5B3EC38B" w14:textId="77777777" w:rsidR="005D55B2" w:rsidRDefault="00F813F0">
            <w:pPr>
              <w:widowControl w:val="0"/>
              <w:spacing w:after="0" w:line="240" w:lineRule="auto"/>
              <w:ind w:left="0" w:firstLine="0"/>
              <w:jc w:val="left"/>
              <w:rPr>
                <w:rFonts w:eastAsia="Times New Roman" w:cs="Times New Roman"/>
                <w:b/>
                <w:bCs/>
                <w:color w:val="000000"/>
                <w:szCs w:val="20"/>
              </w:rPr>
            </w:pPr>
            <w:r>
              <w:rPr>
                <w:rFonts w:eastAsia="Times New Roman" w:cs="Times New Roman"/>
                <w:b/>
                <w:bCs/>
                <w:color w:val="000000"/>
                <w:szCs w:val="20"/>
              </w:rPr>
              <w:t>Draženci</w:t>
            </w:r>
          </w:p>
        </w:tc>
        <w:tc>
          <w:tcPr>
            <w:tcW w:w="1315" w:type="dxa"/>
            <w:tcBorders>
              <w:top w:val="single" w:sz="4" w:space="0" w:color="000000"/>
              <w:left w:val="single" w:sz="4" w:space="0" w:color="000000"/>
              <w:bottom w:val="single" w:sz="4" w:space="0" w:color="000000"/>
              <w:right w:val="single" w:sz="4" w:space="0" w:color="000000"/>
            </w:tcBorders>
            <w:vAlign w:val="bottom"/>
          </w:tcPr>
          <w:p w14:paraId="5B3EC38C"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548</w:t>
            </w:r>
          </w:p>
        </w:tc>
        <w:tc>
          <w:tcPr>
            <w:tcW w:w="2268" w:type="dxa"/>
            <w:tcBorders>
              <w:top w:val="single" w:sz="4" w:space="0" w:color="000000"/>
              <w:left w:val="single" w:sz="4" w:space="0" w:color="000000"/>
              <w:bottom w:val="single" w:sz="4" w:space="0" w:color="000000"/>
              <w:right w:val="single" w:sz="4" w:space="0" w:color="000000"/>
            </w:tcBorders>
            <w:vAlign w:val="center"/>
          </w:tcPr>
          <w:p w14:paraId="5B3EC38D"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43,1</w:t>
            </w:r>
          </w:p>
        </w:tc>
        <w:tc>
          <w:tcPr>
            <w:tcW w:w="1560" w:type="dxa"/>
            <w:tcBorders>
              <w:top w:val="single" w:sz="4" w:space="0" w:color="000000"/>
              <w:left w:val="single" w:sz="4" w:space="0" w:color="000000"/>
              <w:bottom w:val="single" w:sz="4" w:space="0" w:color="000000"/>
              <w:right w:val="single" w:sz="4" w:space="0" w:color="000000"/>
            </w:tcBorders>
            <w:vAlign w:val="center"/>
          </w:tcPr>
          <w:p w14:paraId="5B3EC38E"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118,9</w:t>
            </w:r>
          </w:p>
        </w:tc>
      </w:tr>
      <w:tr w:rsidR="005D55B2" w14:paraId="5B3EC394" w14:textId="77777777" w:rsidTr="00B95DA0">
        <w:trPr>
          <w:trHeight w:val="288"/>
        </w:trPr>
        <w:tc>
          <w:tcPr>
            <w:tcW w:w="3641" w:type="dxa"/>
            <w:tcBorders>
              <w:top w:val="single" w:sz="4" w:space="0" w:color="000000"/>
              <w:left w:val="single" w:sz="4" w:space="0" w:color="000000"/>
              <w:bottom w:val="single" w:sz="4" w:space="0" w:color="000000"/>
              <w:right w:val="single" w:sz="4" w:space="0" w:color="000000"/>
            </w:tcBorders>
            <w:vAlign w:val="bottom"/>
          </w:tcPr>
          <w:p w14:paraId="5B3EC390" w14:textId="77777777" w:rsidR="005D55B2" w:rsidRDefault="00F813F0">
            <w:pPr>
              <w:widowControl w:val="0"/>
              <w:spacing w:after="0" w:line="240" w:lineRule="auto"/>
              <w:ind w:left="0" w:firstLine="0"/>
              <w:jc w:val="left"/>
              <w:rPr>
                <w:rFonts w:eastAsia="Times New Roman" w:cs="Times New Roman"/>
                <w:b/>
                <w:bCs/>
                <w:color w:val="000000"/>
                <w:szCs w:val="20"/>
              </w:rPr>
            </w:pPr>
            <w:r>
              <w:rPr>
                <w:rFonts w:eastAsia="Times New Roman" w:cs="Times New Roman"/>
                <w:b/>
                <w:bCs/>
                <w:color w:val="000000"/>
                <w:szCs w:val="20"/>
              </w:rPr>
              <w:t>Zgornja Hajdina</w:t>
            </w:r>
          </w:p>
        </w:tc>
        <w:tc>
          <w:tcPr>
            <w:tcW w:w="1315" w:type="dxa"/>
            <w:tcBorders>
              <w:top w:val="single" w:sz="4" w:space="0" w:color="000000"/>
              <w:left w:val="single" w:sz="4" w:space="0" w:color="000000"/>
              <w:bottom w:val="single" w:sz="4" w:space="0" w:color="000000"/>
              <w:right w:val="single" w:sz="4" w:space="0" w:color="000000"/>
            </w:tcBorders>
            <w:vAlign w:val="bottom"/>
          </w:tcPr>
          <w:p w14:paraId="5B3EC391"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821</w:t>
            </w:r>
          </w:p>
        </w:tc>
        <w:tc>
          <w:tcPr>
            <w:tcW w:w="2268" w:type="dxa"/>
            <w:tcBorders>
              <w:top w:val="single" w:sz="4" w:space="0" w:color="000000"/>
              <w:left w:val="single" w:sz="4" w:space="0" w:color="000000"/>
              <w:bottom w:val="single" w:sz="4" w:space="0" w:color="000000"/>
              <w:right w:val="single" w:sz="4" w:space="0" w:color="000000"/>
            </w:tcBorders>
            <w:vAlign w:val="center"/>
          </w:tcPr>
          <w:p w14:paraId="5B3EC392"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45,1</w:t>
            </w:r>
          </w:p>
        </w:tc>
        <w:tc>
          <w:tcPr>
            <w:tcW w:w="1560" w:type="dxa"/>
            <w:tcBorders>
              <w:top w:val="single" w:sz="4" w:space="0" w:color="000000"/>
              <w:left w:val="single" w:sz="4" w:space="0" w:color="000000"/>
              <w:bottom w:val="single" w:sz="4" w:space="0" w:color="000000"/>
              <w:right w:val="single" w:sz="4" w:space="0" w:color="000000"/>
            </w:tcBorders>
            <w:vAlign w:val="center"/>
          </w:tcPr>
          <w:p w14:paraId="5B3EC393"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165,5</w:t>
            </w:r>
          </w:p>
        </w:tc>
      </w:tr>
      <w:tr w:rsidR="005D55B2" w14:paraId="5B3EC399" w14:textId="77777777" w:rsidTr="00B95DA0">
        <w:trPr>
          <w:trHeight w:val="288"/>
        </w:trPr>
        <w:tc>
          <w:tcPr>
            <w:tcW w:w="3641" w:type="dxa"/>
            <w:tcBorders>
              <w:top w:val="single" w:sz="4" w:space="0" w:color="000000"/>
              <w:left w:val="single" w:sz="4" w:space="0" w:color="000000"/>
              <w:bottom w:val="single" w:sz="4" w:space="0" w:color="000000"/>
              <w:right w:val="single" w:sz="4" w:space="0" w:color="000000"/>
            </w:tcBorders>
            <w:vAlign w:val="bottom"/>
          </w:tcPr>
          <w:p w14:paraId="5B3EC395" w14:textId="77777777" w:rsidR="005D55B2" w:rsidRDefault="00F813F0">
            <w:pPr>
              <w:widowControl w:val="0"/>
              <w:spacing w:after="0" w:line="240" w:lineRule="auto"/>
              <w:ind w:left="0" w:firstLine="0"/>
              <w:jc w:val="left"/>
              <w:rPr>
                <w:rFonts w:eastAsia="Times New Roman" w:cs="Times New Roman"/>
                <w:b/>
                <w:bCs/>
                <w:color w:val="000000"/>
                <w:szCs w:val="20"/>
              </w:rPr>
            </w:pPr>
            <w:r>
              <w:rPr>
                <w:rFonts w:eastAsia="Times New Roman" w:cs="Times New Roman"/>
                <w:b/>
                <w:bCs/>
                <w:color w:val="000000"/>
                <w:szCs w:val="20"/>
              </w:rPr>
              <w:t>Spodnja Hajdina</w:t>
            </w:r>
          </w:p>
        </w:tc>
        <w:tc>
          <w:tcPr>
            <w:tcW w:w="1315" w:type="dxa"/>
            <w:tcBorders>
              <w:top w:val="single" w:sz="4" w:space="0" w:color="000000"/>
              <w:left w:val="single" w:sz="4" w:space="0" w:color="000000"/>
              <w:bottom w:val="single" w:sz="4" w:space="0" w:color="000000"/>
              <w:right w:val="single" w:sz="4" w:space="0" w:color="000000"/>
            </w:tcBorders>
            <w:vAlign w:val="bottom"/>
          </w:tcPr>
          <w:p w14:paraId="5B3EC396"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275</w:t>
            </w:r>
          </w:p>
        </w:tc>
        <w:tc>
          <w:tcPr>
            <w:tcW w:w="2268" w:type="dxa"/>
            <w:tcBorders>
              <w:top w:val="single" w:sz="4" w:space="0" w:color="000000"/>
              <w:left w:val="single" w:sz="4" w:space="0" w:color="000000"/>
              <w:bottom w:val="single" w:sz="4" w:space="0" w:color="000000"/>
              <w:right w:val="single" w:sz="4" w:space="0" w:color="000000"/>
            </w:tcBorders>
            <w:vAlign w:val="center"/>
          </w:tcPr>
          <w:p w14:paraId="5B3EC397"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44,7</w:t>
            </w:r>
          </w:p>
        </w:tc>
        <w:tc>
          <w:tcPr>
            <w:tcW w:w="1560" w:type="dxa"/>
            <w:tcBorders>
              <w:top w:val="single" w:sz="4" w:space="0" w:color="000000"/>
              <w:left w:val="single" w:sz="4" w:space="0" w:color="000000"/>
              <w:bottom w:val="single" w:sz="4" w:space="0" w:color="000000"/>
              <w:right w:val="single" w:sz="4" w:space="0" w:color="000000"/>
            </w:tcBorders>
            <w:vAlign w:val="center"/>
          </w:tcPr>
          <w:p w14:paraId="5B3EC398"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158,8</w:t>
            </w:r>
          </w:p>
        </w:tc>
      </w:tr>
      <w:tr w:rsidR="005D55B2" w14:paraId="5B3EC39E" w14:textId="77777777" w:rsidTr="00B95DA0">
        <w:trPr>
          <w:trHeight w:val="288"/>
        </w:trPr>
        <w:tc>
          <w:tcPr>
            <w:tcW w:w="3641" w:type="dxa"/>
            <w:tcBorders>
              <w:top w:val="single" w:sz="4" w:space="0" w:color="000000"/>
              <w:left w:val="single" w:sz="4" w:space="0" w:color="000000"/>
              <w:bottom w:val="single" w:sz="4" w:space="0" w:color="000000"/>
              <w:right w:val="single" w:sz="4" w:space="0" w:color="000000"/>
            </w:tcBorders>
            <w:vAlign w:val="bottom"/>
          </w:tcPr>
          <w:p w14:paraId="5B3EC39A" w14:textId="77777777" w:rsidR="005D55B2" w:rsidRDefault="00F813F0">
            <w:pPr>
              <w:widowControl w:val="0"/>
              <w:spacing w:after="0" w:line="240" w:lineRule="auto"/>
              <w:ind w:left="0" w:firstLine="0"/>
              <w:jc w:val="left"/>
              <w:rPr>
                <w:rFonts w:eastAsia="Times New Roman" w:cs="Times New Roman"/>
                <w:b/>
                <w:bCs/>
                <w:color w:val="000000"/>
                <w:szCs w:val="20"/>
              </w:rPr>
            </w:pPr>
            <w:r>
              <w:rPr>
                <w:rFonts w:eastAsia="Times New Roman" w:cs="Times New Roman"/>
                <w:b/>
                <w:bCs/>
                <w:color w:val="000000"/>
                <w:szCs w:val="20"/>
              </w:rPr>
              <w:t>Skorba</w:t>
            </w:r>
          </w:p>
        </w:tc>
        <w:tc>
          <w:tcPr>
            <w:tcW w:w="1315" w:type="dxa"/>
            <w:tcBorders>
              <w:top w:val="single" w:sz="4" w:space="0" w:color="000000"/>
              <w:left w:val="single" w:sz="4" w:space="0" w:color="000000"/>
              <w:bottom w:val="single" w:sz="4" w:space="0" w:color="000000"/>
              <w:right w:val="single" w:sz="4" w:space="0" w:color="000000"/>
            </w:tcBorders>
            <w:vAlign w:val="bottom"/>
          </w:tcPr>
          <w:p w14:paraId="5B3EC39B"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405</w:t>
            </w:r>
          </w:p>
        </w:tc>
        <w:tc>
          <w:tcPr>
            <w:tcW w:w="2268" w:type="dxa"/>
            <w:tcBorders>
              <w:top w:val="single" w:sz="4" w:space="0" w:color="000000"/>
              <w:left w:val="single" w:sz="4" w:space="0" w:color="000000"/>
              <w:bottom w:val="single" w:sz="4" w:space="0" w:color="000000"/>
              <w:right w:val="single" w:sz="4" w:space="0" w:color="000000"/>
            </w:tcBorders>
            <w:vAlign w:val="center"/>
          </w:tcPr>
          <w:p w14:paraId="5B3EC39C"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43,7</w:t>
            </w:r>
          </w:p>
        </w:tc>
        <w:tc>
          <w:tcPr>
            <w:tcW w:w="1560" w:type="dxa"/>
            <w:tcBorders>
              <w:top w:val="single" w:sz="4" w:space="0" w:color="000000"/>
              <w:left w:val="single" w:sz="4" w:space="0" w:color="000000"/>
              <w:bottom w:val="single" w:sz="4" w:space="0" w:color="000000"/>
              <w:right w:val="single" w:sz="4" w:space="0" w:color="000000"/>
            </w:tcBorders>
            <w:vAlign w:val="center"/>
          </w:tcPr>
          <w:p w14:paraId="5B3EC39D"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134,8</w:t>
            </w:r>
          </w:p>
        </w:tc>
      </w:tr>
      <w:tr w:rsidR="005D55B2" w14:paraId="5B3EC3A3" w14:textId="77777777" w:rsidTr="00B95DA0">
        <w:trPr>
          <w:trHeight w:val="288"/>
        </w:trPr>
        <w:tc>
          <w:tcPr>
            <w:tcW w:w="3641" w:type="dxa"/>
            <w:tcBorders>
              <w:left w:val="single" w:sz="4" w:space="0" w:color="000000"/>
              <w:bottom w:val="single" w:sz="4" w:space="0" w:color="000000"/>
              <w:right w:val="single" w:sz="4" w:space="0" w:color="000000"/>
            </w:tcBorders>
            <w:vAlign w:val="bottom"/>
          </w:tcPr>
          <w:p w14:paraId="5B3EC39F" w14:textId="77777777" w:rsidR="005D55B2" w:rsidRDefault="00F813F0">
            <w:pPr>
              <w:widowControl w:val="0"/>
              <w:spacing w:after="0" w:line="240" w:lineRule="auto"/>
              <w:ind w:left="0" w:firstLine="0"/>
              <w:jc w:val="left"/>
              <w:rPr>
                <w:rFonts w:eastAsia="Times New Roman" w:cs="Times New Roman"/>
                <w:b/>
                <w:bCs/>
                <w:color w:val="000000"/>
                <w:szCs w:val="20"/>
              </w:rPr>
            </w:pPr>
            <w:r>
              <w:rPr>
                <w:rFonts w:eastAsia="Times New Roman" w:cs="Times New Roman"/>
                <w:b/>
                <w:bCs/>
                <w:color w:val="000000"/>
                <w:szCs w:val="20"/>
              </w:rPr>
              <w:t>Gerečja vas</w:t>
            </w:r>
          </w:p>
        </w:tc>
        <w:tc>
          <w:tcPr>
            <w:tcW w:w="1315" w:type="dxa"/>
            <w:tcBorders>
              <w:left w:val="single" w:sz="4" w:space="0" w:color="000000"/>
              <w:bottom w:val="single" w:sz="4" w:space="0" w:color="000000"/>
              <w:right w:val="single" w:sz="4" w:space="0" w:color="000000"/>
            </w:tcBorders>
            <w:vAlign w:val="bottom"/>
          </w:tcPr>
          <w:p w14:paraId="5B3EC3A0"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561</w:t>
            </w:r>
          </w:p>
        </w:tc>
        <w:tc>
          <w:tcPr>
            <w:tcW w:w="2268" w:type="dxa"/>
            <w:tcBorders>
              <w:left w:val="single" w:sz="4" w:space="0" w:color="000000"/>
              <w:bottom w:val="single" w:sz="4" w:space="0" w:color="000000"/>
              <w:right w:val="single" w:sz="4" w:space="0" w:color="000000"/>
            </w:tcBorders>
            <w:vAlign w:val="center"/>
          </w:tcPr>
          <w:p w14:paraId="5B3EC3A1" w14:textId="77777777" w:rsidR="005D55B2" w:rsidRDefault="00F813F0">
            <w:pPr>
              <w:widowControl w:val="0"/>
              <w:spacing w:after="0" w:line="240" w:lineRule="auto"/>
              <w:ind w:left="0" w:firstLine="0"/>
              <w:jc w:val="right"/>
              <w:rPr>
                <w:b/>
                <w:i/>
                <w:color w:val="808080"/>
              </w:rPr>
            </w:pPr>
            <w:r>
              <w:t>43,7</w:t>
            </w:r>
          </w:p>
        </w:tc>
        <w:tc>
          <w:tcPr>
            <w:tcW w:w="1560" w:type="dxa"/>
            <w:tcBorders>
              <w:left w:val="single" w:sz="4" w:space="0" w:color="000000"/>
              <w:bottom w:val="single" w:sz="4" w:space="0" w:color="000000"/>
              <w:right w:val="single" w:sz="4" w:space="0" w:color="000000"/>
            </w:tcBorders>
            <w:vAlign w:val="center"/>
          </w:tcPr>
          <w:p w14:paraId="5B3EC3A2" w14:textId="77777777" w:rsidR="005D55B2" w:rsidRDefault="00F813F0">
            <w:pPr>
              <w:widowControl w:val="0"/>
              <w:spacing w:after="0" w:line="240" w:lineRule="auto"/>
              <w:ind w:left="0" w:firstLine="0"/>
              <w:jc w:val="right"/>
              <w:rPr>
                <w:b/>
                <w:i/>
                <w:color w:val="808080"/>
              </w:rPr>
            </w:pPr>
            <w:r>
              <w:t>135,9</w:t>
            </w:r>
          </w:p>
        </w:tc>
      </w:tr>
      <w:tr w:rsidR="005D55B2" w14:paraId="5B3EC3A8" w14:textId="77777777" w:rsidTr="00B95DA0">
        <w:trPr>
          <w:trHeight w:val="288"/>
        </w:trPr>
        <w:tc>
          <w:tcPr>
            <w:tcW w:w="3641" w:type="dxa"/>
            <w:tcBorders>
              <w:left w:val="single" w:sz="4" w:space="0" w:color="000000"/>
              <w:bottom w:val="single" w:sz="4" w:space="0" w:color="000000"/>
              <w:right w:val="single" w:sz="4" w:space="0" w:color="000000"/>
            </w:tcBorders>
            <w:vAlign w:val="bottom"/>
          </w:tcPr>
          <w:p w14:paraId="5B3EC3A4" w14:textId="77777777" w:rsidR="005D55B2" w:rsidRDefault="00F813F0">
            <w:pPr>
              <w:widowControl w:val="0"/>
              <w:spacing w:after="0" w:line="240" w:lineRule="auto"/>
              <w:ind w:left="0" w:firstLine="0"/>
              <w:jc w:val="left"/>
              <w:rPr>
                <w:rFonts w:eastAsia="Times New Roman" w:cs="Times New Roman"/>
                <w:b/>
                <w:bCs/>
                <w:color w:val="000000"/>
                <w:szCs w:val="20"/>
              </w:rPr>
            </w:pPr>
            <w:r>
              <w:rPr>
                <w:rFonts w:eastAsia="Times New Roman" w:cs="Times New Roman"/>
                <w:b/>
                <w:bCs/>
                <w:color w:val="000000"/>
                <w:szCs w:val="20"/>
              </w:rPr>
              <w:t>Hajdoše</w:t>
            </w:r>
          </w:p>
        </w:tc>
        <w:tc>
          <w:tcPr>
            <w:tcW w:w="1315" w:type="dxa"/>
            <w:tcBorders>
              <w:left w:val="single" w:sz="4" w:space="0" w:color="000000"/>
              <w:bottom w:val="single" w:sz="4" w:space="0" w:color="000000"/>
              <w:right w:val="single" w:sz="4" w:space="0" w:color="000000"/>
            </w:tcBorders>
            <w:vAlign w:val="bottom"/>
          </w:tcPr>
          <w:p w14:paraId="5B3EC3A5"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626</w:t>
            </w:r>
          </w:p>
        </w:tc>
        <w:tc>
          <w:tcPr>
            <w:tcW w:w="2268" w:type="dxa"/>
            <w:tcBorders>
              <w:left w:val="single" w:sz="4" w:space="0" w:color="000000"/>
              <w:bottom w:val="single" w:sz="4" w:space="0" w:color="000000"/>
              <w:right w:val="single" w:sz="4" w:space="0" w:color="000000"/>
            </w:tcBorders>
            <w:vAlign w:val="center"/>
          </w:tcPr>
          <w:p w14:paraId="5B3EC3A6" w14:textId="77777777" w:rsidR="005D55B2" w:rsidRDefault="00F813F0">
            <w:pPr>
              <w:widowControl w:val="0"/>
              <w:spacing w:after="0" w:line="240" w:lineRule="auto"/>
              <w:ind w:left="0" w:firstLine="0"/>
              <w:jc w:val="right"/>
              <w:rPr>
                <w:b/>
                <w:i/>
                <w:color w:val="808080"/>
              </w:rPr>
            </w:pPr>
            <w:r>
              <w:t>44,4</w:t>
            </w:r>
          </w:p>
        </w:tc>
        <w:tc>
          <w:tcPr>
            <w:tcW w:w="1560" w:type="dxa"/>
            <w:tcBorders>
              <w:left w:val="single" w:sz="4" w:space="0" w:color="000000"/>
              <w:bottom w:val="single" w:sz="4" w:space="0" w:color="000000"/>
              <w:right w:val="single" w:sz="4" w:space="0" w:color="000000"/>
            </w:tcBorders>
            <w:vAlign w:val="center"/>
          </w:tcPr>
          <w:p w14:paraId="5B3EC3A7" w14:textId="77777777" w:rsidR="005D55B2" w:rsidRDefault="00F813F0">
            <w:pPr>
              <w:widowControl w:val="0"/>
              <w:spacing w:after="0" w:line="240" w:lineRule="auto"/>
              <w:ind w:left="0" w:firstLine="0"/>
              <w:jc w:val="right"/>
              <w:rPr>
                <w:b/>
                <w:i/>
                <w:color w:val="808080"/>
              </w:rPr>
            </w:pPr>
            <w:r>
              <w:t>161,4</w:t>
            </w:r>
          </w:p>
        </w:tc>
      </w:tr>
      <w:tr w:rsidR="005D55B2" w14:paraId="5B3EC3AD" w14:textId="77777777" w:rsidTr="00B95DA0">
        <w:trPr>
          <w:trHeight w:val="288"/>
        </w:trPr>
        <w:tc>
          <w:tcPr>
            <w:tcW w:w="3641" w:type="dxa"/>
            <w:tcBorders>
              <w:left w:val="single" w:sz="4" w:space="0" w:color="000000"/>
              <w:bottom w:val="single" w:sz="4" w:space="0" w:color="000000"/>
              <w:right w:val="single" w:sz="4" w:space="0" w:color="000000"/>
            </w:tcBorders>
            <w:vAlign w:val="bottom"/>
          </w:tcPr>
          <w:p w14:paraId="5B3EC3A9" w14:textId="77777777" w:rsidR="005D55B2" w:rsidRDefault="00F813F0">
            <w:pPr>
              <w:widowControl w:val="0"/>
              <w:spacing w:after="0" w:line="240" w:lineRule="auto"/>
              <w:ind w:left="0" w:firstLine="0"/>
              <w:jc w:val="left"/>
              <w:rPr>
                <w:rFonts w:eastAsia="Times New Roman" w:cs="Times New Roman"/>
                <w:b/>
                <w:bCs/>
                <w:color w:val="000000"/>
                <w:szCs w:val="20"/>
              </w:rPr>
            </w:pPr>
            <w:r>
              <w:rPr>
                <w:rFonts w:eastAsia="Times New Roman" w:cs="Times New Roman"/>
                <w:b/>
                <w:bCs/>
                <w:color w:val="000000"/>
                <w:szCs w:val="20"/>
              </w:rPr>
              <w:t>Slovenja vas</w:t>
            </w:r>
          </w:p>
        </w:tc>
        <w:tc>
          <w:tcPr>
            <w:tcW w:w="1315" w:type="dxa"/>
            <w:tcBorders>
              <w:left w:val="single" w:sz="4" w:space="0" w:color="000000"/>
              <w:bottom w:val="single" w:sz="4" w:space="0" w:color="000000"/>
              <w:right w:val="single" w:sz="4" w:space="0" w:color="000000"/>
            </w:tcBorders>
            <w:vAlign w:val="bottom"/>
          </w:tcPr>
          <w:p w14:paraId="5B3EC3AA" w14:textId="77777777" w:rsidR="005D55B2" w:rsidRDefault="00F813F0">
            <w:pPr>
              <w:widowControl w:val="0"/>
              <w:spacing w:after="0" w:line="240" w:lineRule="auto"/>
              <w:ind w:left="0" w:firstLine="0"/>
              <w:jc w:val="right"/>
              <w:rPr>
                <w:rFonts w:eastAsia="Times New Roman" w:cs="Times New Roman"/>
                <w:color w:val="000000"/>
                <w:szCs w:val="20"/>
              </w:rPr>
            </w:pPr>
            <w:r>
              <w:rPr>
                <w:rFonts w:eastAsia="Times New Roman" w:cs="Times New Roman"/>
                <w:color w:val="000000"/>
                <w:szCs w:val="20"/>
              </w:rPr>
              <w:t>561</w:t>
            </w:r>
          </w:p>
        </w:tc>
        <w:tc>
          <w:tcPr>
            <w:tcW w:w="2268" w:type="dxa"/>
            <w:tcBorders>
              <w:left w:val="single" w:sz="4" w:space="0" w:color="000000"/>
              <w:bottom w:val="single" w:sz="4" w:space="0" w:color="000000"/>
              <w:right w:val="single" w:sz="4" w:space="0" w:color="000000"/>
            </w:tcBorders>
            <w:vAlign w:val="center"/>
          </w:tcPr>
          <w:p w14:paraId="5B3EC3AB" w14:textId="77777777" w:rsidR="005D55B2" w:rsidRDefault="00F813F0">
            <w:pPr>
              <w:widowControl w:val="0"/>
              <w:spacing w:after="0" w:line="240" w:lineRule="auto"/>
              <w:ind w:left="0" w:firstLine="0"/>
              <w:jc w:val="right"/>
              <w:rPr>
                <w:b/>
                <w:i/>
                <w:color w:val="808080"/>
              </w:rPr>
            </w:pPr>
            <w:r>
              <w:t>43,1</w:t>
            </w:r>
          </w:p>
        </w:tc>
        <w:tc>
          <w:tcPr>
            <w:tcW w:w="1560" w:type="dxa"/>
            <w:tcBorders>
              <w:left w:val="single" w:sz="4" w:space="0" w:color="000000"/>
              <w:bottom w:val="single" w:sz="4" w:space="0" w:color="000000"/>
              <w:right w:val="single" w:sz="4" w:space="0" w:color="000000"/>
            </w:tcBorders>
            <w:vAlign w:val="center"/>
          </w:tcPr>
          <w:p w14:paraId="5B3EC3AC" w14:textId="77777777" w:rsidR="005D55B2" w:rsidRDefault="00F813F0">
            <w:pPr>
              <w:widowControl w:val="0"/>
              <w:spacing w:after="0" w:line="240" w:lineRule="auto"/>
              <w:ind w:left="0" w:firstLine="0"/>
              <w:jc w:val="right"/>
              <w:rPr>
                <w:b/>
                <w:i/>
                <w:color w:val="808080"/>
              </w:rPr>
            </w:pPr>
            <w:r>
              <w:t>125,0</w:t>
            </w:r>
          </w:p>
        </w:tc>
      </w:tr>
    </w:tbl>
    <w:p w14:paraId="5B3EC3AE" w14:textId="77777777" w:rsidR="005D55B2" w:rsidRPr="00B95DA0" w:rsidRDefault="00F813F0">
      <w:pPr>
        <w:rPr>
          <w:b/>
          <w:i/>
          <w:color w:val="808080"/>
        </w:rPr>
      </w:pPr>
      <w:r w:rsidRPr="00B95DA0">
        <w:rPr>
          <w:i/>
        </w:rPr>
        <w:t>Vir: Statistični urad Republike Slovenije.</w:t>
      </w:r>
    </w:p>
    <w:p w14:paraId="5B3EC3AF" w14:textId="3B8541E2" w:rsidR="005D55B2" w:rsidRDefault="005D55B2">
      <w:pPr>
        <w:rPr>
          <w:b/>
          <w:i/>
          <w:color w:val="808080"/>
        </w:rPr>
      </w:pPr>
    </w:p>
    <w:p w14:paraId="250FA47B" w14:textId="2020FC13" w:rsidR="005749ED" w:rsidRDefault="005749ED" w:rsidP="005749ED">
      <w:pPr>
        <w:pStyle w:val="Napis"/>
        <w:rPr>
          <w:b/>
          <w:color w:val="808080"/>
        </w:rPr>
      </w:pPr>
      <w:bookmarkStart w:id="56" w:name="_Toc64543250"/>
      <w:r>
        <w:t xml:space="preserve">Tabela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7</w:t>
      </w:r>
      <w:r w:rsidR="00C3382B">
        <w:rPr>
          <w:noProof/>
        </w:rPr>
        <w:fldChar w:fldCharType="end"/>
      </w:r>
      <w:r>
        <w:t>: Starostna struktura prebivalstva v Občini Hajdina</w:t>
      </w:r>
      <w:bookmarkEnd w:id="56"/>
    </w:p>
    <w:tbl>
      <w:tblPr>
        <w:tblW w:w="5000" w:type="pct"/>
        <w:tblInd w:w="-61" w:type="dxa"/>
        <w:tblCellMar>
          <w:left w:w="70" w:type="dxa"/>
          <w:right w:w="70" w:type="dxa"/>
        </w:tblCellMar>
        <w:tblLook w:val="04A0" w:firstRow="1" w:lastRow="0" w:firstColumn="1" w:lastColumn="0" w:noHBand="0" w:noVBand="1"/>
      </w:tblPr>
      <w:tblGrid>
        <w:gridCol w:w="1745"/>
        <w:gridCol w:w="732"/>
        <w:gridCol w:w="831"/>
        <w:gridCol w:w="732"/>
        <w:gridCol w:w="779"/>
        <w:gridCol w:w="930"/>
        <w:gridCol w:w="779"/>
        <w:gridCol w:w="779"/>
        <w:gridCol w:w="930"/>
        <w:gridCol w:w="779"/>
      </w:tblGrid>
      <w:tr w:rsidR="009B1DAC" w:rsidRPr="002B051F" w14:paraId="5BA85EEB" w14:textId="77777777" w:rsidTr="00B95DA0">
        <w:trPr>
          <w:trHeight w:val="300"/>
        </w:trPr>
        <w:tc>
          <w:tcPr>
            <w:tcW w:w="967"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43610BFF" w14:textId="77777777" w:rsidR="009B1DAC" w:rsidRPr="002B051F" w:rsidRDefault="009B1DAC" w:rsidP="00B95DA0">
            <w:pPr>
              <w:rPr>
                <w:b/>
                <w:bCs/>
                <w:color w:val="FFFFFF"/>
              </w:rPr>
            </w:pPr>
            <w:r w:rsidRPr="002B051F">
              <w:rPr>
                <w:b/>
                <w:bCs/>
                <w:color w:val="FFFFFF"/>
              </w:rPr>
              <w:t xml:space="preserve">Leto </w:t>
            </w:r>
          </w:p>
        </w:tc>
        <w:tc>
          <w:tcPr>
            <w:tcW w:w="1272" w:type="pct"/>
            <w:gridSpan w:val="3"/>
            <w:tcBorders>
              <w:top w:val="single" w:sz="4" w:space="0" w:color="auto"/>
              <w:left w:val="nil"/>
              <w:bottom w:val="single" w:sz="4" w:space="0" w:color="auto"/>
              <w:right w:val="single" w:sz="4" w:space="0" w:color="auto"/>
            </w:tcBorders>
            <w:shd w:val="clear" w:color="auto" w:fill="0070C0"/>
            <w:vAlign w:val="center"/>
          </w:tcPr>
          <w:p w14:paraId="7D160BCD" w14:textId="77777777" w:rsidR="009B1DAC" w:rsidRPr="002B051F" w:rsidRDefault="009B1DAC" w:rsidP="00B95DA0">
            <w:pPr>
              <w:jc w:val="center"/>
              <w:rPr>
                <w:b/>
                <w:bCs/>
                <w:color w:val="FFFFFF"/>
              </w:rPr>
            </w:pPr>
            <w:r w:rsidRPr="002B051F">
              <w:rPr>
                <w:b/>
                <w:bCs/>
                <w:color w:val="FFFFFF"/>
              </w:rPr>
              <w:t>201</w:t>
            </w:r>
            <w:r>
              <w:rPr>
                <w:b/>
                <w:bCs/>
                <w:color w:val="FFFFFF"/>
              </w:rPr>
              <w:t>5…</w:t>
            </w:r>
          </w:p>
        </w:tc>
        <w:tc>
          <w:tcPr>
            <w:tcW w:w="1380" w:type="pct"/>
            <w:gridSpan w:val="3"/>
            <w:tcBorders>
              <w:top w:val="single" w:sz="4" w:space="0" w:color="auto"/>
              <w:left w:val="nil"/>
              <w:bottom w:val="single" w:sz="4" w:space="0" w:color="auto"/>
              <w:right w:val="single" w:sz="4" w:space="0" w:color="auto"/>
            </w:tcBorders>
            <w:shd w:val="clear" w:color="auto" w:fill="0070C0"/>
            <w:vAlign w:val="center"/>
          </w:tcPr>
          <w:p w14:paraId="51CFB354" w14:textId="77777777" w:rsidR="009B1DAC" w:rsidRPr="002B051F" w:rsidRDefault="009B1DAC" w:rsidP="00B95DA0">
            <w:pPr>
              <w:jc w:val="center"/>
              <w:rPr>
                <w:b/>
                <w:bCs/>
                <w:color w:val="FFFFFF"/>
              </w:rPr>
            </w:pPr>
            <w:r>
              <w:rPr>
                <w:b/>
                <w:bCs/>
                <w:color w:val="FFFFFF"/>
              </w:rPr>
              <w:t>…</w:t>
            </w:r>
            <w:r w:rsidRPr="002B051F">
              <w:rPr>
                <w:b/>
                <w:bCs/>
                <w:color w:val="FFFFFF"/>
              </w:rPr>
              <w:t>201</w:t>
            </w:r>
            <w:r>
              <w:rPr>
                <w:b/>
                <w:bCs/>
                <w:color w:val="FFFFFF"/>
              </w:rPr>
              <w:t>9</w:t>
            </w:r>
          </w:p>
        </w:tc>
        <w:tc>
          <w:tcPr>
            <w:tcW w:w="1380" w:type="pct"/>
            <w:gridSpan w:val="3"/>
            <w:tcBorders>
              <w:top w:val="single" w:sz="4" w:space="0" w:color="auto"/>
              <w:left w:val="nil"/>
              <w:bottom w:val="single" w:sz="4" w:space="0" w:color="auto"/>
              <w:right w:val="single" w:sz="4" w:space="0" w:color="auto"/>
            </w:tcBorders>
            <w:shd w:val="clear" w:color="auto" w:fill="0070C0"/>
          </w:tcPr>
          <w:p w14:paraId="281F8119" w14:textId="77777777" w:rsidR="009B1DAC" w:rsidRPr="002B051F" w:rsidRDefault="009B1DAC" w:rsidP="00B95DA0">
            <w:pPr>
              <w:jc w:val="center"/>
              <w:rPr>
                <w:b/>
                <w:bCs/>
                <w:color w:val="FFFFFF"/>
              </w:rPr>
            </w:pPr>
            <w:r>
              <w:rPr>
                <w:b/>
                <w:bCs/>
                <w:color w:val="FFFFFF"/>
              </w:rPr>
              <w:t>2020</w:t>
            </w:r>
          </w:p>
        </w:tc>
      </w:tr>
      <w:tr w:rsidR="009B1DAC" w:rsidRPr="002B051F" w14:paraId="60985E0F" w14:textId="77777777" w:rsidTr="00B95DA0">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654E381B" w14:textId="77777777" w:rsidR="009B1DAC" w:rsidRPr="002B051F" w:rsidRDefault="009B1DAC" w:rsidP="00B95DA0">
            <w:pPr>
              <w:rPr>
                <w:b/>
                <w:bCs/>
                <w:color w:val="000000"/>
              </w:rPr>
            </w:pPr>
            <w:r w:rsidRPr="002B051F">
              <w:rPr>
                <w:b/>
                <w:bCs/>
                <w:color w:val="000000"/>
              </w:rPr>
              <w:t>Starostna skupina</w:t>
            </w:r>
          </w:p>
        </w:tc>
        <w:tc>
          <w:tcPr>
            <w:tcW w:w="406" w:type="pct"/>
            <w:tcBorders>
              <w:top w:val="nil"/>
              <w:left w:val="nil"/>
              <w:bottom w:val="single" w:sz="4" w:space="0" w:color="auto"/>
              <w:right w:val="single" w:sz="4" w:space="0" w:color="auto"/>
            </w:tcBorders>
            <w:shd w:val="clear" w:color="auto" w:fill="auto"/>
            <w:vAlign w:val="center"/>
          </w:tcPr>
          <w:p w14:paraId="04CB62BE" w14:textId="77777777" w:rsidR="009B1DAC" w:rsidRPr="006A47A1" w:rsidRDefault="009B1DAC" w:rsidP="00B95DA0">
            <w:pPr>
              <w:jc w:val="center"/>
              <w:rPr>
                <w:b/>
                <w:bCs/>
                <w:color w:val="000000"/>
                <w:sz w:val="18"/>
                <w:szCs w:val="18"/>
              </w:rPr>
            </w:pPr>
            <w:r w:rsidRPr="006A47A1">
              <w:rPr>
                <w:b/>
                <w:bCs/>
                <w:color w:val="000000"/>
                <w:sz w:val="18"/>
                <w:szCs w:val="18"/>
              </w:rPr>
              <w:t>0-14 let</w:t>
            </w:r>
          </w:p>
        </w:tc>
        <w:tc>
          <w:tcPr>
            <w:tcW w:w="461" w:type="pct"/>
            <w:tcBorders>
              <w:top w:val="nil"/>
              <w:left w:val="nil"/>
              <w:bottom w:val="single" w:sz="4" w:space="0" w:color="auto"/>
              <w:right w:val="single" w:sz="4" w:space="0" w:color="auto"/>
            </w:tcBorders>
            <w:shd w:val="clear" w:color="auto" w:fill="auto"/>
            <w:vAlign w:val="center"/>
          </w:tcPr>
          <w:p w14:paraId="0997BAF7" w14:textId="77777777" w:rsidR="009B1DAC" w:rsidRPr="006A47A1" w:rsidRDefault="009B1DAC" w:rsidP="00B95DA0">
            <w:pPr>
              <w:jc w:val="center"/>
              <w:rPr>
                <w:b/>
                <w:bCs/>
                <w:color w:val="000000"/>
                <w:sz w:val="18"/>
                <w:szCs w:val="18"/>
              </w:rPr>
            </w:pPr>
            <w:r w:rsidRPr="006A47A1">
              <w:rPr>
                <w:b/>
                <w:bCs/>
                <w:color w:val="000000"/>
                <w:sz w:val="18"/>
                <w:szCs w:val="18"/>
              </w:rPr>
              <w:t>15-64 let</w:t>
            </w:r>
          </w:p>
        </w:tc>
        <w:tc>
          <w:tcPr>
            <w:tcW w:w="406" w:type="pct"/>
            <w:tcBorders>
              <w:top w:val="nil"/>
              <w:left w:val="nil"/>
              <w:bottom w:val="single" w:sz="4" w:space="0" w:color="auto"/>
              <w:right w:val="single" w:sz="4" w:space="0" w:color="auto"/>
            </w:tcBorders>
            <w:shd w:val="clear" w:color="auto" w:fill="auto"/>
            <w:vAlign w:val="center"/>
          </w:tcPr>
          <w:p w14:paraId="1CEC4217" w14:textId="77777777" w:rsidR="009B1DAC" w:rsidRPr="006A47A1" w:rsidRDefault="009B1DAC" w:rsidP="00B95DA0">
            <w:pPr>
              <w:jc w:val="center"/>
              <w:rPr>
                <w:b/>
                <w:bCs/>
                <w:color w:val="000000"/>
                <w:sz w:val="18"/>
                <w:szCs w:val="18"/>
              </w:rPr>
            </w:pPr>
            <w:r w:rsidRPr="006A47A1">
              <w:rPr>
                <w:b/>
                <w:bCs/>
                <w:color w:val="000000"/>
                <w:sz w:val="18"/>
                <w:szCs w:val="18"/>
              </w:rPr>
              <w:t>65 + let</w:t>
            </w:r>
          </w:p>
        </w:tc>
        <w:tc>
          <w:tcPr>
            <w:tcW w:w="432" w:type="pct"/>
            <w:tcBorders>
              <w:top w:val="nil"/>
              <w:left w:val="nil"/>
              <w:bottom w:val="single" w:sz="4" w:space="0" w:color="auto"/>
              <w:right w:val="single" w:sz="4" w:space="0" w:color="auto"/>
            </w:tcBorders>
            <w:vAlign w:val="center"/>
          </w:tcPr>
          <w:p w14:paraId="2EB03437" w14:textId="77777777" w:rsidR="009B1DAC" w:rsidRPr="006A47A1" w:rsidRDefault="009B1DAC" w:rsidP="00B95DA0">
            <w:pPr>
              <w:jc w:val="center"/>
              <w:rPr>
                <w:b/>
                <w:bCs/>
                <w:color w:val="000000"/>
                <w:sz w:val="18"/>
                <w:szCs w:val="18"/>
              </w:rPr>
            </w:pPr>
            <w:r w:rsidRPr="006A47A1">
              <w:rPr>
                <w:b/>
                <w:bCs/>
                <w:color w:val="000000"/>
                <w:sz w:val="18"/>
                <w:szCs w:val="18"/>
              </w:rPr>
              <w:t>0-14 let</w:t>
            </w:r>
          </w:p>
        </w:tc>
        <w:tc>
          <w:tcPr>
            <w:tcW w:w="516" w:type="pct"/>
            <w:tcBorders>
              <w:top w:val="nil"/>
              <w:left w:val="nil"/>
              <w:bottom w:val="single" w:sz="4" w:space="0" w:color="auto"/>
              <w:right w:val="single" w:sz="4" w:space="0" w:color="auto"/>
            </w:tcBorders>
            <w:vAlign w:val="center"/>
          </w:tcPr>
          <w:p w14:paraId="38CFDCE0" w14:textId="77777777" w:rsidR="009B1DAC" w:rsidRPr="006A47A1" w:rsidRDefault="009B1DAC" w:rsidP="00B95DA0">
            <w:pPr>
              <w:jc w:val="center"/>
              <w:rPr>
                <w:b/>
                <w:bCs/>
                <w:color w:val="000000"/>
                <w:sz w:val="18"/>
                <w:szCs w:val="18"/>
              </w:rPr>
            </w:pPr>
            <w:r w:rsidRPr="006A47A1">
              <w:rPr>
                <w:b/>
                <w:bCs/>
                <w:color w:val="000000"/>
                <w:sz w:val="18"/>
                <w:szCs w:val="18"/>
              </w:rPr>
              <w:t>15-64 let</w:t>
            </w:r>
          </w:p>
        </w:tc>
        <w:tc>
          <w:tcPr>
            <w:tcW w:w="432" w:type="pct"/>
            <w:tcBorders>
              <w:top w:val="nil"/>
              <w:left w:val="nil"/>
              <w:bottom w:val="single" w:sz="4" w:space="0" w:color="auto"/>
              <w:right w:val="single" w:sz="4" w:space="0" w:color="auto"/>
            </w:tcBorders>
            <w:vAlign w:val="center"/>
          </w:tcPr>
          <w:p w14:paraId="19594E60" w14:textId="77777777" w:rsidR="009B1DAC" w:rsidRPr="006A47A1" w:rsidRDefault="009B1DAC" w:rsidP="00B95DA0">
            <w:pPr>
              <w:jc w:val="center"/>
              <w:rPr>
                <w:b/>
                <w:bCs/>
                <w:color w:val="000000"/>
                <w:sz w:val="18"/>
                <w:szCs w:val="18"/>
              </w:rPr>
            </w:pPr>
            <w:r w:rsidRPr="006A47A1">
              <w:rPr>
                <w:b/>
                <w:bCs/>
                <w:color w:val="000000"/>
                <w:sz w:val="18"/>
                <w:szCs w:val="18"/>
              </w:rPr>
              <w:t>65 + let</w:t>
            </w:r>
          </w:p>
        </w:tc>
        <w:tc>
          <w:tcPr>
            <w:tcW w:w="432" w:type="pct"/>
            <w:tcBorders>
              <w:top w:val="nil"/>
              <w:left w:val="nil"/>
              <w:bottom w:val="single" w:sz="4" w:space="0" w:color="auto"/>
              <w:right w:val="single" w:sz="4" w:space="0" w:color="auto"/>
            </w:tcBorders>
            <w:vAlign w:val="center"/>
          </w:tcPr>
          <w:p w14:paraId="122079EA" w14:textId="77777777" w:rsidR="009B1DAC" w:rsidRPr="006A47A1" w:rsidRDefault="009B1DAC" w:rsidP="00B95DA0">
            <w:pPr>
              <w:jc w:val="center"/>
              <w:rPr>
                <w:b/>
                <w:bCs/>
                <w:color w:val="000000"/>
                <w:sz w:val="18"/>
                <w:szCs w:val="18"/>
              </w:rPr>
            </w:pPr>
            <w:r w:rsidRPr="006A47A1">
              <w:rPr>
                <w:b/>
                <w:bCs/>
                <w:color w:val="000000"/>
                <w:sz w:val="18"/>
                <w:szCs w:val="18"/>
              </w:rPr>
              <w:t>0-14 let</w:t>
            </w:r>
          </w:p>
        </w:tc>
        <w:tc>
          <w:tcPr>
            <w:tcW w:w="516" w:type="pct"/>
            <w:tcBorders>
              <w:top w:val="nil"/>
              <w:left w:val="nil"/>
              <w:bottom w:val="single" w:sz="4" w:space="0" w:color="auto"/>
              <w:right w:val="single" w:sz="4" w:space="0" w:color="auto"/>
            </w:tcBorders>
            <w:vAlign w:val="center"/>
          </w:tcPr>
          <w:p w14:paraId="02F1D2F7" w14:textId="77777777" w:rsidR="009B1DAC" w:rsidRPr="006A47A1" w:rsidRDefault="009B1DAC" w:rsidP="00B95DA0">
            <w:pPr>
              <w:jc w:val="center"/>
              <w:rPr>
                <w:b/>
                <w:bCs/>
                <w:color w:val="000000"/>
                <w:sz w:val="18"/>
                <w:szCs w:val="18"/>
              </w:rPr>
            </w:pPr>
            <w:r w:rsidRPr="006A47A1">
              <w:rPr>
                <w:b/>
                <w:bCs/>
                <w:color w:val="000000"/>
                <w:sz w:val="18"/>
                <w:szCs w:val="18"/>
              </w:rPr>
              <w:t>15-64 let</w:t>
            </w:r>
          </w:p>
        </w:tc>
        <w:tc>
          <w:tcPr>
            <w:tcW w:w="432" w:type="pct"/>
            <w:tcBorders>
              <w:top w:val="nil"/>
              <w:left w:val="nil"/>
              <w:bottom w:val="single" w:sz="4" w:space="0" w:color="auto"/>
              <w:right w:val="single" w:sz="4" w:space="0" w:color="auto"/>
            </w:tcBorders>
            <w:vAlign w:val="center"/>
          </w:tcPr>
          <w:p w14:paraId="1236EFC0" w14:textId="77777777" w:rsidR="009B1DAC" w:rsidRPr="006A47A1" w:rsidRDefault="009B1DAC" w:rsidP="00B95DA0">
            <w:pPr>
              <w:jc w:val="center"/>
              <w:rPr>
                <w:b/>
                <w:bCs/>
                <w:color w:val="000000"/>
                <w:sz w:val="18"/>
                <w:szCs w:val="18"/>
              </w:rPr>
            </w:pPr>
            <w:r w:rsidRPr="006A47A1">
              <w:rPr>
                <w:b/>
                <w:bCs/>
                <w:color w:val="000000"/>
                <w:sz w:val="18"/>
                <w:szCs w:val="18"/>
              </w:rPr>
              <w:t>65 + let</w:t>
            </w:r>
          </w:p>
        </w:tc>
      </w:tr>
      <w:tr w:rsidR="0051341E" w:rsidRPr="002B051F" w14:paraId="024E7669" w14:textId="77777777" w:rsidTr="00B95DA0">
        <w:trPr>
          <w:trHeight w:val="309"/>
        </w:trPr>
        <w:tc>
          <w:tcPr>
            <w:tcW w:w="967" w:type="pct"/>
            <w:tcBorders>
              <w:top w:val="nil"/>
              <w:left w:val="single" w:sz="4" w:space="0" w:color="auto"/>
              <w:bottom w:val="single" w:sz="4" w:space="0" w:color="auto"/>
              <w:right w:val="single" w:sz="4" w:space="0" w:color="auto"/>
            </w:tcBorders>
            <w:shd w:val="clear" w:color="auto" w:fill="auto"/>
            <w:vAlign w:val="bottom"/>
            <w:hideMark/>
          </w:tcPr>
          <w:p w14:paraId="505D56F7" w14:textId="426E41F4" w:rsidR="0051341E" w:rsidRPr="002B051F" w:rsidRDefault="0051341E" w:rsidP="0051341E">
            <w:pPr>
              <w:rPr>
                <w:b/>
                <w:color w:val="000000"/>
              </w:rPr>
            </w:pPr>
            <w:r>
              <w:rPr>
                <w:b/>
                <w:color w:val="000000"/>
              </w:rPr>
              <w:t>Občina Hajdina</w:t>
            </w:r>
          </w:p>
        </w:tc>
        <w:tc>
          <w:tcPr>
            <w:tcW w:w="406" w:type="pct"/>
            <w:tcBorders>
              <w:top w:val="nil"/>
              <w:left w:val="nil"/>
              <w:bottom w:val="single" w:sz="4" w:space="0" w:color="auto"/>
              <w:right w:val="single" w:sz="4" w:space="0" w:color="auto"/>
            </w:tcBorders>
            <w:shd w:val="clear" w:color="auto" w:fill="auto"/>
            <w:noWrap/>
            <w:vAlign w:val="center"/>
          </w:tcPr>
          <w:p w14:paraId="27DE22B1" w14:textId="1127758A" w:rsidR="0051341E" w:rsidRPr="0051341E" w:rsidRDefault="0051341E" w:rsidP="0051341E">
            <w:pPr>
              <w:jc w:val="right"/>
              <w:rPr>
                <w:color w:val="000000"/>
                <w:szCs w:val="20"/>
              </w:rPr>
            </w:pPr>
            <w:r w:rsidRPr="0051341E">
              <w:rPr>
                <w:color w:val="000000"/>
                <w:szCs w:val="20"/>
              </w:rPr>
              <w:t>548</w:t>
            </w:r>
          </w:p>
        </w:tc>
        <w:tc>
          <w:tcPr>
            <w:tcW w:w="461" w:type="pct"/>
            <w:tcBorders>
              <w:top w:val="nil"/>
              <w:left w:val="nil"/>
              <w:bottom w:val="single" w:sz="4" w:space="0" w:color="auto"/>
              <w:right w:val="single" w:sz="4" w:space="0" w:color="auto"/>
            </w:tcBorders>
            <w:shd w:val="clear" w:color="auto" w:fill="auto"/>
            <w:noWrap/>
            <w:vAlign w:val="center"/>
          </w:tcPr>
          <w:p w14:paraId="0FE5956E" w14:textId="4E655396" w:rsidR="0051341E" w:rsidRPr="0051341E" w:rsidRDefault="0051341E" w:rsidP="0051341E">
            <w:pPr>
              <w:jc w:val="right"/>
              <w:rPr>
                <w:color w:val="000000"/>
                <w:szCs w:val="20"/>
              </w:rPr>
            </w:pPr>
            <w:r w:rsidRPr="0051341E">
              <w:rPr>
                <w:color w:val="000000"/>
                <w:szCs w:val="20"/>
              </w:rPr>
              <w:t>2.514</w:t>
            </w:r>
          </w:p>
        </w:tc>
        <w:tc>
          <w:tcPr>
            <w:tcW w:w="406" w:type="pct"/>
            <w:tcBorders>
              <w:top w:val="nil"/>
              <w:left w:val="nil"/>
              <w:bottom w:val="single" w:sz="4" w:space="0" w:color="auto"/>
              <w:right w:val="single" w:sz="4" w:space="0" w:color="auto"/>
            </w:tcBorders>
            <w:shd w:val="clear" w:color="auto" w:fill="auto"/>
            <w:noWrap/>
            <w:vAlign w:val="center"/>
          </w:tcPr>
          <w:p w14:paraId="75A2481E" w14:textId="7E41FD4A" w:rsidR="0051341E" w:rsidRPr="0051341E" w:rsidRDefault="0051341E" w:rsidP="0051341E">
            <w:pPr>
              <w:jc w:val="right"/>
              <w:rPr>
                <w:color w:val="000000"/>
                <w:szCs w:val="20"/>
              </w:rPr>
            </w:pPr>
            <w:r w:rsidRPr="0051341E">
              <w:rPr>
                <w:color w:val="000000"/>
                <w:szCs w:val="20"/>
              </w:rPr>
              <w:t>678</w:t>
            </w:r>
          </w:p>
        </w:tc>
        <w:tc>
          <w:tcPr>
            <w:tcW w:w="432" w:type="pct"/>
            <w:tcBorders>
              <w:top w:val="nil"/>
              <w:left w:val="nil"/>
              <w:bottom w:val="single" w:sz="4" w:space="0" w:color="auto"/>
              <w:right w:val="single" w:sz="4" w:space="0" w:color="auto"/>
            </w:tcBorders>
            <w:vAlign w:val="center"/>
          </w:tcPr>
          <w:p w14:paraId="6DB598B6" w14:textId="2185ACBE" w:rsidR="0051341E" w:rsidRPr="0051341E" w:rsidRDefault="0051341E" w:rsidP="0051341E">
            <w:pPr>
              <w:jc w:val="right"/>
              <w:rPr>
                <w:color w:val="000000"/>
                <w:szCs w:val="20"/>
              </w:rPr>
            </w:pPr>
            <w:r w:rsidRPr="0051341E">
              <w:rPr>
                <w:color w:val="000000"/>
                <w:szCs w:val="20"/>
              </w:rPr>
              <w:t>548</w:t>
            </w:r>
          </w:p>
        </w:tc>
        <w:tc>
          <w:tcPr>
            <w:tcW w:w="516" w:type="pct"/>
            <w:tcBorders>
              <w:top w:val="nil"/>
              <w:left w:val="nil"/>
              <w:bottom w:val="single" w:sz="4" w:space="0" w:color="auto"/>
              <w:right w:val="single" w:sz="4" w:space="0" w:color="auto"/>
            </w:tcBorders>
            <w:vAlign w:val="center"/>
          </w:tcPr>
          <w:p w14:paraId="6AB07B05" w14:textId="6F2D7E66" w:rsidR="0051341E" w:rsidRPr="0051341E" w:rsidRDefault="0051341E" w:rsidP="0051341E">
            <w:pPr>
              <w:jc w:val="right"/>
              <w:rPr>
                <w:color w:val="000000"/>
                <w:szCs w:val="20"/>
              </w:rPr>
            </w:pPr>
            <w:r w:rsidRPr="0051341E">
              <w:rPr>
                <w:color w:val="000000"/>
                <w:szCs w:val="20"/>
              </w:rPr>
              <w:t>2.467</w:t>
            </w:r>
          </w:p>
        </w:tc>
        <w:tc>
          <w:tcPr>
            <w:tcW w:w="432" w:type="pct"/>
            <w:tcBorders>
              <w:top w:val="nil"/>
              <w:left w:val="nil"/>
              <w:bottom w:val="single" w:sz="4" w:space="0" w:color="auto"/>
              <w:right w:val="single" w:sz="4" w:space="0" w:color="auto"/>
            </w:tcBorders>
            <w:vAlign w:val="center"/>
          </w:tcPr>
          <w:p w14:paraId="0F6C673B" w14:textId="05DDB799" w:rsidR="0051341E" w:rsidRPr="0051341E" w:rsidRDefault="0051341E" w:rsidP="0051341E">
            <w:pPr>
              <w:jc w:val="right"/>
              <w:rPr>
                <w:color w:val="000000"/>
                <w:szCs w:val="20"/>
              </w:rPr>
            </w:pPr>
            <w:r w:rsidRPr="0051341E">
              <w:rPr>
                <w:color w:val="000000"/>
                <w:szCs w:val="20"/>
              </w:rPr>
              <w:t>782</w:t>
            </w:r>
          </w:p>
        </w:tc>
        <w:tc>
          <w:tcPr>
            <w:tcW w:w="432" w:type="pct"/>
            <w:tcBorders>
              <w:top w:val="nil"/>
              <w:left w:val="nil"/>
              <w:bottom w:val="single" w:sz="4" w:space="0" w:color="auto"/>
              <w:right w:val="single" w:sz="4" w:space="0" w:color="auto"/>
            </w:tcBorders>
            <w:vAlign w:val="center"/>
          </w:tcPr>
          <w:p w14:paraId="4CC0F1F0" w14:textId="14FC5E4A" w:rsidR="0051341E" w:rsidRPr="0051341E" w:rsidRDefault="0051341E" w:rsidP="0051341E">
            <w:pPr>
              <w:jc w:val="right"/>
              <w:rPr>
                <w:color w:val="000000"/>
                <w:szCs w:val="20"/>
              </w:rPr>
            </w:pPr>
            <w:r w:rsidRPr="0051341E">
              <w:rPr>
                <w:color w:val="000000"/>
                <w:szCs w:val="20"/>
              </w:rPr>
              <w:t>558</w:t>
            </w:r>
          </w:p>
        </w:tc>
        <w:tc>
          <w:tcPr>
            <w:tcW w:w="516" w:type="pct"/>
            <w:tcBorders>
              <w:top w:val="nil"/>
              <w:left w:val="nil"/>
              <w:bottom w:val="single" w:sz="4" w:space="0" w:color="auto"/>
              <w:right w:val="single" w:sz="4" w:space="0" w:color="auto"/>
            </w:tcBorders>
            <w:vAlign w:val="center"/>
          </w:tcPr>
          <w:p w14:paraId="210E642C" w14:textId="6804AE11" w:rsidR="0051341E" w:rsidRPr="0051341E" w:rsidRDefault="0051341E" w:rsidP="0051341E">
            <w:pPr>
              <w:jc w:val="right"/>
              <w:rPr>
                <w:color w:val="000000"/>
                <w:szCs w:val="20"/>
              </w:rPr>
            </w:pPr>
            <w:r w:rsidRPr="0051341E">
              <w:rPr>
                <w:color w:val="000000"/>
                <w:szCs w:val="20"/>
              </w:rPr>
              <w:t>2.512</w:t>
            </w:r>
          </w:p>
        </w:tc>
        <w:tc>
          <w:tcPr>
            <w:tcW w:w="432" w:type="pct"/>
            <w:tcBorders>
              <w:top w:val="nil"/>
              <w:left w:val="nil"/>
              <w:bottom w:val="single" w:sz="4" w:space="0" w:color="auto"/>
              <w:right w:val="single" w:sz="4" w:space="0" w:color="auto"/>
            </w:tcBorders>
            <w:vAlign w:val="center"/>
          </w:tcPr>
          <w:p w14:paraId="4025B99C" w14:textId="2D8F98BC" w:rsidR="0051341E" w:rsidRPr="0051341E" w:rsidRDefault="0051341E" w:rsidP="0051341E">
            <w:pPr>
              <w:jc w:val="right"/>
              <w:rPr>
                <w:color w:val="000000"/>
                <w:szCs w:val="20"/>
              </w:rPr>
            </w:pPr>
            <w:r w:rsidRPr="0051341E">
              <w:rPr>
                <w:color w:val="000000"/>
                <w:szCs w:val="20"/>
              </w:rPr>
              <w:t>809</w:t>
            </w:r>
          </w:p>
        </w:tc>
      </w:tr>
    </w:tbl>
    <w:p w14:paraId="023D498E" w14:textId="211D5B34" w:rsidR="005749ED" w:rsidRPr="00B95DA0" w:rsidRDefault="00D210F3" w:rsidP="00B95DA0">
      <w:pPr>
        <w:ind w:left="0" w:firstLine="0"/>
        <w:rPr>
          <w:b/>
          <w:i/>
          <w:color w:val="808080"/>
        </w:rPr>
      </w:pPr>
      <w:r w:rsidRPr="00B95DA0">
        <w:rPr>
          <w:i/>
        </w:rPr>
        <w:t>Vir: Statistični urad Republike Slovenije</w:t>
      </w:r>
    </w:p>
    <w:p w14:paraId="7AB24BB7" w14:textId="77777777" w:rsidR="005749ED" w:rsidRDefault="005749ED">
      <w:pPr>
        <w:rPr>
          <w:b/>
          <w:i/>
          <w:color w:val="808080"/>
        </w:rPr>
      </w:pPr>
    </w:p>
    <w:p w14:paraId="5B3EC3B0" w14:textId="77777777" w:rsidR="005D55B2" w:rsidRDefault="005D55B2">
      <w:pPr>
        <w:rPr>
          <w:b/>
          <w:i/>
          <w:color w:val="808080"/>
        </w:rPr>
      </w:pPr>
    </w:p>
    <w:p w14:paraId="5B3EC3B1" w14:textId="77777777" w:rsidR="005D55B2" w:rsidRDefault="00F813F0">
      <w:pPr>
        <w:pStyle w:val="Naslov2"/>
        <w:rPr>
          <w:color w:val="808080"/>
        </w:rPr>
      </w:pPr>
      <w:bookmarkStart w:id="57" w:name="_Toc4145973"/>
      <w:bookmarkStart w:id="58" w:name="_Toc62206791"/>
      <w:bookmarkStart w:id="59" w:name="_Toc24020337"/>
      <w:bookmarkStart w:id="60" w:name="_Toc64543167"/>
      <w:r w:rsidRPr="00AC513F">
        <w:t>Pregled in analiza</w:t>
      </w:r>
      <w:r>
        <w:t xml:space="preserve"> obstoječega stanja investicije</w:t>
      </w:r>
      <w:bookmarkEnd w:id="57"/>
      <w:bookmarkEnd w:id="58"/>
      <w:bookmarkEnd w:id="59"/>
      <w:bookmarkEnd w:id="60"/>
    </w:p>
    <w:p w14:paraId="5B3EC3B2" w14:textId="77777777" w:rsidR="005D55B2" w:rsidRDefault="005D55B2">
      <w:pPr>
        <w:rPr>
          <w:b/>
          <w:i/>
          <w:color w:val="808080"/>
        </w:rPr>
      </w:pPr>
    </w:p>
    <w:p w14:paraId="5B3EC3B3" w14:textId="77777777" w:rsidR="00CB7B8E" w:rsidRDefault="00CB7B8E" w:rsidP="00CB7B8E">
      <w:pPr>
        <w:pStyle w:val="Naslov3"/>
      </w:pPr>
      <w:bookmarkStart w:id="61" w:name="_Toc64543168"/>
      <w:r>
        <w:t>Prestavitev Osnovne šole Hajdina</w:t>
      </w:r>
      <w:bookmarkEnd w:id="61"/>
    </w:p>
    <w:p w14:paraId="5B3EC3B4" w14:textId="77777777" w:rsidR="00CB7B8E" w:rsidRDefault="00CB7B8E">
      <w:pPr>
        <w:rPr>
          <w:b/>
          <w:i/>
          <w:color w:val="808080"/>
        </w:rPr>
      </w:pPr>
    </w:p>
    <w:p w14:paraId="5B3EC3B5" w14:textId="7601C4BA" w:rsidR="004308AE" w:rsidRDefault="004308AE" w:rsidP="004308AE">
      <w:r>
        <w:t>Osnovno šolo Hajdina z enoto Vrtec je ustanovila Občina Hajdina z Odlokom o ustanovitvi javnega vzgojno-izobraževalnega zavoda Osnovne šole Hajdina št. 49, dne 31.05.1999. Z dnem 6.2.2010 je bil Odlok o ustanovitvi dopolnjen, ker se je šoli priključil vrtec.</w:t>
      </w:r>
    </w:p>
    <w:p w14:paraId="5B3EC3B6" w14:textId="77777777" w:rsidR="004308AE" w:rsidRDefault="004308AE" w:rsidP="004308AE"/>
    <w:p w14:paraId="5B3EC3B7" w14:textId="77777777" w:rsidR="004308AE" w:rsidRDefault="004308AE" w:rsidP="004308AE">
      <w:r>
        <w:t>Šolo v tem šolskem letu obiskuje 276 učencev, ki so razporejeni v 17 oddelkov. Med njimi je tudi 31 prvošolcev. Učence spremlja več kot trideset strokovnih delavcev.</w:t>
      </w:r>
    </w:p>
    <w:p w14:paraId="3E1057F1" w14:textId="77777777" w:rsidR="007E3F3E" w:rsidRDefault="007E3F3E" w:rsidP="00072A4B">
      <w:pPr>
        <w:pStyle w:val="Napis"/>
      </w:pPr>
    </w:p>
    <w:p w14:paraId="341CA3D0" w14:textId="77777777" w:rsidR="00DE4C49" w:rsidRPr="0055530D" w:rsidRDefault="00DE4C49" w:rsidP="00DE4C49">
      <w:r w:rsidRPr="0055530D">
        <w:t xml:space="preserve">Šola izvaja obvezni in razširjeni program po predmetniku devetletne osnovne šole. Obvezni program obsega obvezne, izbirne predmete, dneve dejavnosti in ure oddelčne skupnosti. </w:t>
      </w:r>
    </w:p>
    <w:p w14:paraId="49C52C4B" w14:textId="77777777" w:rsidR="00DE4C49" w:rsidRDefault="00DE4C49" w:rsidP="00DE4C49"/>
    <w:p w14:paraId="2C4108E5" w14:textId="77777777" w:rsidR="00DE4C49" w:rsidRDefault="00DE4C49" w:rsidP="00DE4C49">
      <w:r w:rsidRPr="0055530D">
        <w:t xml:space="preserve">Razširjeni program pa obsega dopolnilni in dodatni pouk, neobvezne izbirne predmete, ure za individualno in skupinsko pomoč učencem z učnimi težavami in nadarjenim učencem, podaljšano bivanje, jutranje varstvo, </w:t>
      </w:r>
      <w:r w:rsidRPr="0055530D">
        <w:lastRenderedPageBreak/>
        <w:t>interesne dejavnosti, tečaj plavanja in šolo v naravi. V soglasju s starši šola izvaja tudi nadstandardni program tečaja plavanja, taborov in šole v naravi.</w:t>
      </w:r>
    </w:p>
    <w:p w14:paraId="3C1D27B3" w14:textId="77777777" w:rsidR="007E3F3E" w:rsidRDefault="007E3F3E" w:rsidP="00072A4B">
      <w:pPr>
        <w:pStyle w:val="Napis"/>
      </w:pPr>
    </w:p>
    <w:p w14:paraId="5B3EC3B8" w14:textId="0EF07F54" w:rsidR="004308AE" w:rsidRDefault="00072A4B" w:rsidP="00072A4B">
      <w:pPr>
        <w:pStyle w:val="Napis"/>
      </w:pPr>
      <w:bookmarkStart w:id="62" w:name="_Toc64543251"/>
      <w:r>
        <w:t xml:space="preserve">Tabela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8</w:t>
      </w:r>
      <w:r w:rsidR="00C3382B">
        <w:rPr>
          <w:noProof/>
        </w:rPr>
        <w:fldChar w:fldCharType="end"/>
      </w:r>
      <w:r>
        <w:t xml:space="preserve">: </w:t>
      </w:r>
      <w:r w:rsidRPr="0055530D">
        <w:t>Pregled številčnega stanja učencev po triadah in oddelkih</w:t>
      </w:r>
      <w:bookmarkEnd w:id="62"/>
    </w:p>
    <w:tbl>
      <w:tblPr>
        <w:tblStyle w:val="Svetelseznampoudarek1"/>
        <w:tblW w:w="8963" w:type="dxa"/>
        <w:tblInd w:w="-34" w:type="dxa"/>
        <w:tblLayout w:type="fixed"/>
        <w:tblLook w:val="0020" w:firstRow="1" w:lastRow="0" w:firstColumn="0" w:lastColumn="0" w:noHBand="0" w:noVBand="0"/>
      </w:tblPr>
      <w:tblGrid>
        <w:gridCol w:w="1022"/>
        <w:gridCol w:w="1134"/>
        <w:gridCol w:w="1388"/>
        <w:gridCol w:w="236"/>
        <w:gridCol w:w="1211"/>
        <w:gridCol w:w="1272"/>
        <w:gridCol w:w="236"/>
        <w:gridCol w:w="1185"/>
        <w:gridCol w:w="1279"/>
      </w:tblGrid>
      <w:tr w:rsidR="00716F39" w:rsidRPr="00716F39" w14:paraId="49B08F6F" w14:textId="77777777" w:rsidTr="00716F39">
        <w:trPr>
          <w:cnfStyle w:val="100000000000" w:firstRow="1" w:lastRow="0" w:firstColumn="0" w:lastColumn="0" w:oddVBand="0" w:evenVBand="0" w:oddHBand="0"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022" w:type="dxa"/>
            <w:tcBorders>
              <w:top w:val="single" w:sz="4" w:space="0" w:color="auto"/>
              <w:left w:val="single" w:sz="4" w:space="0" w:color="auto"/>
              <w:bottom w:val="single" w:sz="4" w:space="0" w:color="auto"/>
              <w:right w:val="single" w:sz="4" w:space="0" w:color="auto"/>
            </w:tcBorders>
            <w:shd w:val="clear" w:color="auto" w:fill="0070C0"/>
          </w:tcPr>
          <w:p w14:paraId="1C918F37" w14:textId="77777777" w:rsidR="00716F39" w:rsidRPr="00716F39" w:rsidRDefault="00716F39" w:rsidP="00B95DA0">
            <w:pPr>
              <w:pBdr>
                <w:right w:val="single" w:sz="4" w:space="4" w:color="000000" w:themeColor="text1"/>
              </w:pBdr>
              <w:jc w:val="center"/>
              <w:rPr>
                <w:rFonts w:eastAsiaTheme="minorHAnsi" w:cstheme="minorHAnsi"/>
                <w:szCs w:val="20"/>
              </w:rPr>
            </w:pPr>
            <w:r w:rsidRPr="00716F39">
              <w:rPr>
                <w:rFonts w:eastAsiaTheme="minorHAnsi" w:cstheme="minorHAnsi"/>
                <w:szCs w:val="20"/>
              </w:rPr>
              <w:t>TRIADE</w:t>
            </w:r>
          </w:p>
        </w:tc>
        <w:tc>
          <w:tcPr>
            <w:tcW w:w="2522" w:type="dxa"/>
            <w:gridSpan w:val="2"/>
            <w:tcBorders>
              <w:top w:val="single" w:sz="4" w:space="0" w:color="auto"/>
              <w:left w:val="single" w:sz="4" w:space="0" w:color="auto"/>
              <w:bottom w:val="single" w:sz="4" w:space="0" w:color="auto"/>
              <w:right w:val="single" w:sz="4" w:space="0" w:color="auto"/>
            </w:tcBorders>
            <w:shd w:val="clear" w:color="auto" w:fill="0070C0"/>
          </w:tcPr>
          <w:p w14:paraId="172FF2D8" w14:textId="77777777" w:rsidR="00716F39" w:rsidRPr="00716F39" w:rsidRDefault="00716F39" w:rsidP="00B95DA0">
            <w:pPr>
              <w:pBdr>
                <w:right w:val="single" w:sz="4" w:space="4" w:color="000000" w:themeColor="text1"/>
              </w:pBdr>
              <w:jc w:val="center"/>
              <w:cnfStyle w:val="100000000000" w:firstRow="1" w:lastRow="0" w:firstColumn="0" w:lastColumn="0" w:oddVBand="0" w:evenVBand="0" w:oddHBand="0" w:evenHBand="0" w:firstRowFirstColumn="0" w:firstRowLastColumn="0" w:lastRowFirstColumn="0" w:lastRowLastColumn="0"/>
              <w:rPr>
                <w:rFonts w:eastAsiaTheme="minorHAnsi" w:cstheme="minorHAnsi"/>
                <w:szCs w:val="20"/>
              </w:rPr>
            </w:pPr>
            <w:r w:rsidRPr="00716F39">
              <w:rPr>
                <w:rFonts w:eastAsiaTheme="minorHAnsi" w:cstheme="minorHAnsi"/>
                <w:szCs w:val="20"/>
              </w:rPr>
              <w:t>I. TRIADA</w:t>
            </w:r>
          </w:p>
        </w:tc>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auto"/>
              <w:left w:val="single" w:sz="4" w:space="0" w:color="auto"/>
              <w:bottom w:val="nil"/>
              <w:right w:val="single" w:sz="4" w:space="0" w:color="auto"/>
            </w:tcBorders>
            <w:shd w:val="clear" w:color="auto" w:fill="auto"/>
          </w:tcPr>
          <w:p w14:paraId="25841559" w14:textId="77777777" w:rsidR="00716F39" w:rsidRPr="00716F39" w:rsidRDefault="00716F39" w:rsidP="00B95DA0">
            <w:pPr>
              <w:pBdr>
                <w:right w:val="single" w:sz="4" w:space="4" w:color="000000" w:themeColor="text1"/>
              </w:pBdr>
              <w:jc w:val="center"/>
              <w:rPr>
                <w:rFonts w:eastAsiaTheme="minorHAnsi" w:cstheme="minorHAnsi"/>
                <w:color w:val="000000" w:themeColor="text1"/>
                <w:szCs w:val="20"/>
              </w:rPr>
            </w:pPr>
          </w:p>
        </w:tc>
        <w:tc>
          <w:tcPr>
            <w:tcW w:w="2483" w:type="dxa"/>
            <w:gridSpan w:val="2"/>
            <w:tcBorders>
              <w:top w:val="single" w:sz="4" w:space="0" w:color="auto"/>
              <w:left w:val="single" w:sz="4" w:space="0" w:color="auto"/>
              <w:bottom w:val="single" w:sz="4" w:space="0" w:color="auto"/>
              <w:right w:val="single" w:sz="4" w:space="0" w:color="auto"/>
            </w:tcBorders>
            <w:shd w:val="clear" w:color="auto" w:fill="0070C0"/>
          </w:tcPr>
          <w:p w14:paraId="5733B8BE" w14:textId="77777777" w:rsidR="00716F39" w:rsidRPr="00716F39" w:rsidRDefault="00716F39" w:rsidP="00B95DA0">
            <w:pPr>
              <w:jc w:val="center"/>
              <w:cnfStyle w:val="100000000000" w:firstRow="1"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szCs w:val="20"/>
              </w:rPr>
              <w:t>II. TRIADA</w:t>
            </w:r>
          </w:p>
        </w:tc>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auto"/>
              <w:left w:val="single" w:sz="4" w:space="0" w:color="auto"/>
              <w:bottom w:val="nil"/>
              <w:right w:val="single" w:sz="4" w:space="0" w:color="auto"/>
            </w:tcBorders>
            <w:shd w:val="clear" w:color="auto" w:fill="auto"/>
          </w:tcPr>
          <w:p w14:paraId="764340D0" w14:textId="77777777" w:rsidR="00716F39" w:rsidRPr="00716F39" w:rsidRDefault="00716F39" w:rsidP="00B95DA0">
            <w:pPr>
              <w:jc w:val="center"/>
              <w:rPr>
                <w:rFonts w:eastAsiaTheme="minorHAnsi" w:cstheme="minorHAnsi"/>
                <w:color w:val="000000" w:themeColor="text1"/>
                <w:szCs w:val="20"/>
              </w:rPr>
            </w:pPr>
          </w:p>
        </w:tc>
        <w:tc>
          <w:tcPr>
            <w:tcW w:w="2464" w:type="dxa"/>
            <w:gridSpan w:val="2"/>
            <w:tcBorders>
              <w:top w:val="single" w:sz="4" w:space="0" w:color="auto"/>
              <w:left w:val="single" w:sz="4" w:space="0" w:color="auto"/>
              <w:bottom w:val="single" w:sz="4" w:space="0" w:color="auto"/>
              <w:right w:val="single" w:sz="4" w:space="0" w:color="auto"/>
            </w:tcBorders>
            <w:shd w:val="clear" w:color="auto" w:fill="0070C0"/>
          </w:tcPr>
          <w:p w14:paraId="0D1A6C11" w14:textId="77777777" w:rsidR="00716F39" w:rsidRPr="00716F39" w:rsidRDefault="00716F39" w:rsidP="00B95DA0">
            <w:pPr>
              <w:jc w:val="center"/>
              <w:cnfStyle w:val="100000000000" w:firstRow="1"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szCs w:val="20"/>
              </w:rPr>
              <w:t>III. TRIADA</w:t>
            </w:r>
          </w:p>
        </w:tc>
      </w:tr>
      <w:tr w:rsidR="00716F39" w:rsidRPr="00716F39" w14:paraId="3E7C7FAE" w14:textId="77777777" w:rsidTr="00716F39">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022" w:type="dxa"/>
            <w:tcBorders>
              <w:top w:val="single" w:sz="4" w:space="0" w:color="auto"/>
              <w:left w:val="single" w:sz="4" w:space="0" w:color="auto"/>
              <w:bottom w:val="single" w:sz="4" w:space="0" w:color="auto"/>
              <w:right w:val="single" w:sz="4" w:space="0" w:color="auto"/>
            </w:tcBorders>
          </w:tcPr>
          <w:p w14:paraId="157B6533" w14:textId="77777777" w:rsidR="00716F39" w:rsidRPr="00716F39" w:rsidRDefault="00716F39" w:rsidP="00B95DA0">
            <w:pPr>
              <w:rPr>
                <w:rFonts w:eastAsiaTheme="minorHAnsi" w:cstheme="minorHAnsi"/>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tcPr>
          <w:p w14:paraId="39E62121"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b/>
                <w:color w:val="000000" w:themeColor="text1"/>
                <w:szCs w:val="20"/>
              </w:rPr>
            </w:pPr>
            <w:r w:rsidRPr="00716F39">
              <w:rPr>
                <w:rFonts w:eastAsiaTheme="minorHAnsi" w:cstheme="minorHAnsi"/>
                <w:b/>
                <w:color w:val="000000" w:themeColor="text1"/>
                <w:szCs w:val="20"/>
              </w:rPr>
              <w:t>RAZRED</w:t>
            </w:r>
          </w:p>
        </w:tc>
        <w:tc>
          <w:tcPr>
            <w:cnfStyle w:val="000010000000" w:firstRow="0" w:lastRow="0" w:firstColumn="0" w:lastColumn="0" w:oddVBand="1" w:evenVBand="0" w:oddHBand="0" w:evenHBand="0" w:firstRowFirstColumn="0" w:firstRowLastColumn="0" w:lastRowFirstColumn="0" w:lastRowLastColumn="0"/>
            <w:tcW w:w="1388" w:type="dxa"/>
            <w:tcBorders>
              <w:top w:val="single" w:sz="4" w:space="0" w:color="auto"/>
              <w:left w:val="single" w:sz="4" w:space="0" w:color="auto"/>
              <w:bottom w:val="single" w:sz="4" w:space="0" w:color="auto"/>
              <w:right w:val="single" w:sz="4" w:space="0" w:color="auto"/>
            </w:tcBorders>
          </w:tcPr>
          <w:p w14:paraId="4C91D364" w14:textId="77777777" w:rsidR="00716F39" w:rsidRPr="00716F39" w:rsidRDefault="00716F39" w:rsidP="00B95DA0">
            <w:pPr>
              <w:rPr>
                <w:rFonts w:eastAsiaTheme="minorHAnsi" w:cstheme="minorHAnsi"/>
                <w:b/>
                <w:color w:val="000000" w:themeColor="text1"/>
                <w:szCs w:val="20"/>
              </w:rPr>
            </w:pPr>
            <w:r w:rsidRPr="00716F39">
              <w:rPr>
                <w:rFonts w:eastAsiaTheme="minorHAnsi" w:cstheme="minorHAnsi"/>
                <w:b/>
                <w:color w:val="000000" w:themeColor="text1"/>
                <w:szCs w:val="20"/>
              </w:rPr>
              <w:t>ŠTEVILO</w:t>
            </w:r>
          </w:p>
          <w:p w14:paraId="11678C75" w14:textId="77777777" w:rsidR="00716F39" w:rsidRPr="00716F39" w:rsidRDefault="00716F39" w:rsidP="00B95DA0">
            <w:pPr>
              <w:rPr>
                <w:rFonts w:eastAsiaTheme="minorHAnsi" w:cstheme="minorHAnsi"/>
                <w:b/>
                <w:color w:val="000000" w:themeColor="text1"/>
                <w:szCs w:val="20"/>
              </w:rPr>
            </w:pPr>
            <w:r w:rsidRPr="00716F39">
              <w:rPr>
                <w:rFonts w:eastAsiaTheme="minorHAnsi" w:cstheme="minorHAnsi"/>
                <w:b/>
                <w:color w:val="000000" w:themeColor="text1"/>
                <w:szCs w:val="20"/>
              </w:rPr>
              <w:t>UČENCEV</w:t>
            </w:r>
          </w:p>
        </w:tc>
        <w:tc>
          <w:tcPr>
            <w:tcW w:w="236" w:type="dxa"/>
            <w:tcBorders>
              <w:top w:val="nil"/>
              <w:left w:val="single" w:sz="4" w:space="0" w:color="auto"/>
              <w:bottom w:val="nil"/>
              <w:right w:val="single" w:sz="4" w:space="0" w:color="auto"/>
            </w:tcBorders>
          </w:tcPr>
          <w:p w14:paraId="4C8411E9"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b/>
                <w:color w:val="000000" w:themeColor="text1"/>
                <w:szCs w:val="20"/>
              </w:rPr>
            </w:pPr>
          </w:p>
        </w:tc>
        <w:tc>
          <w:tcPr>
            <w:cnfStyle w:val="000010000000" w:firstRow="0" w:lastRow="0" w:firstColumn="0" w:lastColumn="0" w:oddVBand="1" w:evenVBand="0" w:oddHBand="0" w:evenHBand="0" w:firstRowFirstColumn="0" w:firstRowLastColumn="0" w:lastRowFirstColumn="0" w:lastRowLastColumn="0"/>
            <w:tcW w:w="1211" w:type="dxa"/>
            <w:tcBorders>
              <w:top w:val="single" w:sz="4" w:space="0" w:color="auto"/>
              <w:left w:val="single" w:sz="4" w:space="0" w:color="auto"/>
              <w:bottom w:val="single" w:sz="4" w:space="0" w:color="auto"/>
              <w:right w:val="single" w:sz="4" w:space="0" w:color="auto"/>
            </w:tcBorders>
          </w:tcPr>
          <w:p w14:paraId="01AFF456" w14:textId="77777777" w:rsidR="00716F39" w:rsidRPr="00716F39" w:rsidRDefault="00716F39" w:rsidP="00B95DA0">
            <w:pPr>
              <w:rPr>
                <w:rFonts w:eastAsiaTheme="minorHAnsi" w:cstheme="minorHAnsi"/>
                <w:b/>
                <w:color w:val="000000" w:themeColor="text1"/>
                <w:szCs w:val="20"/>
              </w:rPr>
            </w:pPr>
            <w:r w:rsidRPr="00716F39">
              <w:rPr>
                <w:rFonts w:eastAsiaTheme="minorHAnsi" w:cstheme="minorHAnsi"/>
                <w:b/>
                <w:color w:val="000000" w:themeColor="text1"/>
                <w:szCs w:val="20"/>
              </w:rPr>
              <w:t>RAZRED</w:t>
            </w:r>
          </w:p>
        </w:tc>
        <w:tc>
          <w:tcPr>
            <w:tcW w:w="1272" w:type="dxa"/>
            <w:tcBorders>
              <w:top w:val="single" w:sz="4" w:space="0" w:color="auto"/>
              <w:left w:val="single" w:sz="4" w:space="0" w:color="auto"/>
              <w:bottom w:val="single" w:sz="4" w:space="0" w:color="auto"/>
              <w:right w:val="single" w:sz="4" w:space="0" w:color="auto"/>
            </w:tcBorders>
          </w:tcPr>
          <w:p w14:paraId="563D2ECE"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b/>
                <w:color w:val="000000" w:themeColor="text1"/>
                <w:szCs w:val="20"/>
              </w:rPr>
            </w:pPr>
            <w:r w:rsidRPr="00716F39">
              <w:rPr>
                <w:rFonts w:eastAsiaTheme="minorHAnsi" w:cstheme="minorHAnsi"/>
                <w:b/>
                <w:color w:val="000000" w:themeColor="text1"/>
                <w:szCs w:val="20"/>
              </w:rPr>
              <w:t>ŠTEVILO UČENCEV</w:t>
            </w:r>
          </w:p>
        </w:tc>
        <w:tc>
          <w:tcPr>
            <w:cnfStyle w:val="000010000000" w:firstRow="0" w:lastRow="0" w:firstColumn="0" w:lastColumn="0" w:oddVBand="1" w:evenVBand="0" w:oddHBand="0" w:evenHBand="0" w:firstRowFirstColumn="0" w:firstRowLastColumn="0" w:lastRowFirstColumn="0" w:lastRowLastColumn="0"/>
            <w:tcW w:w="236" w:type="dxa"/>
            <w:tcBorders>
              <w:top w:val="nil"/>
              <w:left w:val="single" w:sz="4" w:space="0" w:color="auto"/>
              <w:bottom w:val="nil"/>
              <w:right w:val="single" w:sz="4" w:space="0" w:color="auto"/>
            </w:tcBorders>
          </w:tcPr>
          <w:p w14:paraId="04396B16" w14:textId="77777777" w:rsidR="00716F39" w:rsidRPr="00716F39" w:rsidRDefault="00716F39" w:rsidP="00B95DA0">
            <w:pPr>
              <w:rPr>
                <w:rFonts w:eastAsiaTheme="minorHAnsi" w:cstheme="minorHAnsi"/>
                <w:b/>
                <w:color w:val="000000" w:themeColor="text1"/>
                <w:szCs w:val="20"/>
              </w:rPr>
            </w:pPr>
          </w:p>
        </w:tc>
        <w:tc>
          <w:tcPr>
            <w:tcW w:w="1185" w:type="dxa"/>
            <w:tcBorders>
              <w:top w:val="single" w:sz="4" w:space="0" w:color="auto"/>
              <w:left w:val="single" w:sz="4" w:space="0" w:color="auto"/>
              <w:bottom w:val="single" w:sz="4" w:space="0" w:color="auto"/>
              <w:right w:val="single" w:sz="4" w:space="0" w:color="auto"/>
            </w:tcBorders>
          </w:tcPr>
          <w:p w14:paraId="29CDD1BB"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b/>
                <w:color w:val="000000" w:themeColor="text1"/>
                <w:szCs w:val="20"/>
              </w:rPr>
            </w:pPr>
            <w:r w:rsidRPr="00716F39">
              <w:rPr>
                <w:rFonts w:eastAsiaTheme="minorHAnsi" w:cstheme="minorHAnsi"/>
                <w:b/>
                <w:color w:val="000000" w:themeColor="text1"/>
                <w:szCs w:val="20"/>
              </w:rPr>
              <w:t>RAZRED</w:t>
            </w:r>
          </w:p>
        </w:tc>
        <w:tc>
          <w:tcPr>
            <w:cnfStyle w:val="000010000000" w:firstRow="0" w:lastRow="0" w:firstColumn="0" w:lastColumn="0" w:oddVBand="1" w:evenVBand="0" w:oddHBand="0" w:evenHBand="0" w:firstRowFirstColumn="0" w:firstRowLastColumn="0" w:lastRowFirstColumn="0" w:lastRowLastColumn="0"/>
            <w:tcW w:w="1279" w:type="dxa"/>
            <w:tcBorders>
              <w:top w:val="single" w:sz="4" w:space="0" w:color="auto"/>
              <w:left w:val="single" w:sz="4" w:space="0" w:color="auto"/>
              <w:bottom w:val="single" w:sz="4" w:space="0" w:color="auto"/>
              <w:right w:val="single" w:sz="4" w:space="0" w:color="auto"/>
            </w:tcBorders>
          </w:tcPr>
          <w:p w14:paraId="57F3C940" w14:textId="77777777" w:rsidR="00716F39" w:rsidRPr="00716F39" w:rsidRDefault="00716F39" w:rsidP="00B95DA0">
            <w:pPr>
              <w:rPr>
                <w:rFonts w:eastAsiaTheme="minorHAnsi" w:cstheme="minorHAnsi"/>
                <w:b/>
                <w:color w:val="000000" w:themeColor="text1"/>
                <w:szCs w:val="20"/>
              </w:rPr>
            </w:pPr>
            <w:r w:rsidRPr="00716F39">
              <w:rPr>
                <w:rFonts w:eastAsiaTheme="minorHAnsi" w:cstheme="minorHAnsi"/>
                <w:b/>
                <w:color w:val="000000" w:themeColor="text1"/>
                <w:szCs w:val="20"/>
              </w:rPr>
              <w:t>ŠTEVILO UČENCEV</w:t>
            </w:r>
          </w:p>
        </w:tc>
      </w:tr>
      <w:tr w:rsidR="00716F39" w:rsidRPr="00716F39" w14:paraId="5AAA0EFF" w14:textId="77777777" w:rsidTr="00716F39">
        <w:trPr>
          <w:trHeight w:val="292"/>
        </w:trPr>
        <w:tc>
          <w:tcPr>
            <w:cnfStyle w:val="000010000000" w:firstRow="0" w:lastRow="0" w:firstColumn="0" w:lastColumn="0" w:oddVBand="1" w:evenVBand="0" w:oddHBand="0" w:evenHBand="0" w:firstRowFirstColumn="0" w:firstRowLastColumn="0" w:lastRowFirstColumn="0" w:lastRowLastColumn="0"/>
            <w:tcW w:w="1022" w:type="dxa"/>
            <w:tcBorders>
              <w:top w:val="single" w:sz="4" w:space="0" w:color="auto"/>
              <w:left w:val="single" w:sz="4" w:space="0" w:color="auto"/>
              <w:bottom w:val="single" w:sz="4" w:space="0" w:color="auto"/>
              <w:right w:val="single" w:sz="4" w:space="0" w:color="auto"/>
            </w:tcBorders>
          </w:tcPr>
          <w:p w14:paraId="493B1179" w14:textId="77777777" w:rsidR="00716F39" w:rsidRPr="00716F39" w:rsidRDefault="00716F39" w:rsidP="00B95DA0">
            <w:pPr>
              <w:rPr>
                <w:rFonts w:eastAsiaTheme="minorHAnsi" w:cstheme="minorHAnsi"/>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tcPr>
          <w:p w14:paraId="7A1A31EF"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1. a</w:t>
            </w:r>
          </w:p>
        </w:tc>
        <w:tc>
          <w:tcPr>
            <w:cnfStyle w:val="000010000000" w:firstRow="0" w:lastRow="0" w:firstColumn="0" w:lastColumn="0" w:oddVBand="1" w:evenVBand="0" w:oddHBand="0" w:evenHBand="0" w:firstRowFirstColumn="0" w:firstRowLastColumn="0" w:lastRowFirstColumn="0" w:lastRowLastColumn="0"/>
            <w:tcW w:w="1388" w:type="dxa"/>
            <w:tcBorders>
              <w:top w:val="single" w:sz="4" w:space="0" w:color="auto"/>
              <w:left w:val="single" w:sz="4" w:space="0" w:color="auto"/>
              <w:bottom w:val="single" w:sz="4" w:space="0" w:color="auto"/>
              <w:right w:val="single" w:sz="4" w:space="0" w:color="auto"/>
            </w:tcBorders>
          </w:tcPr>
          <w:p w14:paraId="59FA9C01" w14:textId="77777777" w:rsidR="00716F39" w:rsidRPr="00716F39" w:rsidRDefault="00716F39" w:rsidP="00B95DA0">
            <w:pPr>
              <w:rPr>
                <w:rFonts w:eastAsiaTheme="minorHAnsi" w:cstheme="minorHAnsi"/>
                <w:szCs w:val="20"/>
              </w:rPr>
            </w:pPr>
            <w:r w:rsidRPr="00716F39">
              <w:rPr>
                <w:rFonts w:eastAsiaTheme="minorHAnsi" w:cstheme="minorHAnsi"/>
                <w:szCs w:val="20"/>
              </w:rPr>
              <w:t>16</w:t>
            </w:r>
          </w:p>
        </w:tc>
        <w:tc>
          <w:tcPr>
            <w:tcW w:w="236" w:type="dxa"/>
            <w:tcBorders>
              <w:top w:val="nil"/>
              <w:left w:val="single" w:sz="4" w:space="0" w:color="auto"/>
              <w:bottom w:val="nil"/>
              <w:right w:val="single" w:sz="4" w:space="0" w:color="auto"/>
            </w:tcBorders>
          </w:tcPr>
          <w:p w14:paraId="7E3FA7B4"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p>
        </w:tc>
        <w:tc>
          <w:tcPr>
            <w:cnfStyle w:val="000010000000" w:firstRow="0" w:lastRow="0" w:firstColumn="0" w:lastColumn="0" w:oddVBand="1" w:evenVBand="0" w:oddHBand="0" w:evenHBand="0" w:firstRowFirstColumn="0" w:firstRowLastColumn="0" w:lastRowFirstColumn="0" w:lastRowLastColumn="0"/>
            <w:tcW w:w="1211" w:type="dxa"/>
            <w:tcBorders>
              <w:top w:val="single" w:sz="4" w:space="0" w:color="auto"/>
              <w:left w:val="single" w:sz="4" w:space="0" w:color="auto"/>
              <w:bottom w:val="single" w:sz="4" w:space="0" w:color="auto"/>
              <w:right w:val="single" w:sz="4" w:space="0" w:color="auto"/>
            </w:tcBorders>
          </w:tcPr>
          <w:p w14:paraId="6B11A052" w14:textId="77777777" w:rsidR="00716F39" w:rsidRPr="00716F39" w:rsidRDefault="00716F39" w:rsidP="00B95DA0">
            <w:pPr>
              <w:rPr>
                <w:rFonts w:eastAsiaTheme="minorHAnsi" w:cstheme="minorHAnsi"/>
                <w:color w:val="000000" w:themeColor="text1"/>
                <w:szCs w:val="20"/>
              </w:rPr>
            </w:pPr>
            <w:r w:rsidRPr="00716F39">
              <w:rPr>
                <w:rFonts w:eastAsiaTheme="minorHAnsi" w:cstheme="minorHAnsi"/>
                <w:color w:val="000000" w:themeColor="text1"/>
                <w:szCs w:val="20"/>
              </w:rPr>
              <w:t>4. a</w:t>
            </w:r>
          </w:p>
        </w:tc>
        <w:tc>
          <w:tcPr>
            <w:tcW w:w="1272" w:type="dxa"/>
            <w:tcBorders>
              <w:top w:val="single" w:sz="4" w:space="0" w:color="auto"/>
              <w:left w:val="single" w:sz="4" w:space="0" w:color="auto"/>
              <w:bottom w:val="single" w:sz="4" w:space="0" w:color="auto"/>
              <w:right w:val="single" w:sz="4" w:space="0" w:color="auto"/>
            </w:tcBorders>
          </w:tcPr>
          <w:p w14:paraId="1E40546A"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16</w:t>
            </w:r>
          </w:p>
        </w:tc>
        <w:tc>
          <w:tcPr>
            <w:cnfStyle w:val="000010000000" w:firstRow="0" w:lastRow="0" w:firstColumn="0" w:lastColumn="0" w:oddVBand="1" w:evenVBand="0" w:oddHBand="0" w:evenHBand="0" w:firstRowFirstColumn="0" w:firstRowLastColumn="0" w:lastRowFirstColumn="0" w:lastRowLastColumn="0"/>
            <w:tcW w:w="236" w:type="dxa"/>
            <w:tcBorders>
              <w:top w:val="nil"/>
              <w:left w:val="single" w:sz="4" w:space="0" w:color="auto"/>
              <w:bottom w:val="nil"/>
              <w:right w:val="single" w:sz="4" w:space="0" w:color="auto"/>
            </w:tcBorders>
          </w:tcPr>
          <w:p w14:paraId="24F32C45" w14:textId="77777777" w:rsidR="00716F39" w:rsidRPr="00716F39" w:rsidRDefault="00716F39" w:rsidP="00B95DA0">
            <w:pPr>
              <w:rPr>
                <w:rFonts w:eastAsiaTheme="minorHAnsi" w:cstheme="minorHAnsi"/>
                <w:color w:val="000000" w:themeColor="text1"/>
                <w:szCs w:val="20"/>
              </w:rPr>
            </w:pPr>
          </w:p>
        </w:tc>
        <w:tc>
          <w:tcPr>
            <w:tcW w:w="1185" w:type="dxa"/>
            <w:tcBorders>
              <w:top w:val="single" w:sz="4" w:space="0" w:color="auto"/>
              <w:left w:val="single" w:sz="4" w:space="0" w:color="auto"/>
              <w:bottom w:val="single" w:sz="4" w:space="0" w:color="auto"/>
              <w:right w:val="single" w:sz="4" w:space="0" w:color="auto"/>
            </w:tcBorders>
          </w:tcPr>
          <w:p w14:paraId="1FF60AAA"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7. a</w:t>
            </w:r>
          </w:p>
        </w:tc>
        <w:tc>
          <w:tcPr>
            <w:cnfStyle w:val="000010000000" w:firstRow="0" w:lastRow="0" w:firstColumn="0" w:lastColumn="0" w:oddVBand="1" w:evenVBand="0" w:oddHBand="0" w:evenHBand="0" w:firstRowFirstColumn="0" w:firstRowLastColumn="0" w:lastRowFirstColumn="0" w:lastRowLastColumn="0"/>
            <w:tcW w:w="1279" w:type="dxa"/>
            <w:tcBorders>
              <w:top w:val="single" w:sz="4" w:space="0" w:color="auto"/>
              <w:left w:val="single" w:sz="4" w:space="0" w:color="auto"/>
              <w:bottom w:val="single" w:sz="4" w:space="0" w:color="auto"/>
              <w:right w:val="single" w:sz="4" w:space="0" w:color="auto"/>
            </w:tcBorders>
          </w:tcPr>
          <w:p w14:paraId="3D03ED0E" w14:textId="77777777" w:rsidR="00716F39" w:rsidRPr="00716F39" w:rsidRDefault="00716F39" w:rsidP="00B95DA0">
            <w:pPr>
              <w:rPr>
                <w:rFonts w:eastAsiaTheme="minorHAnsi" w:cstheme="minorHAnsi"/>
                <w:szCs w:val="20"/>
              </w:rPr>
            </w:pPr>
            <w:r w:rsidRPr="00716F39">
              <w:rPr>
                <w:rFonts w:eastAsiaTheme="minorHAnsi" w:cstheme="minorHAnsi"/>
                <w:szCs w:val="20"/>
              </w:rPr>
              <w:t>14</w:t>
            </w:r>
          </w:p>
        </w:tc>
      </w:tr>
      <w:tr w:rsidR="00716F39" w:rsidRPr="00716F39" w14:paraId="2AEBD130" w14:textId="77777777" w:rsidTr="00716F39">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022" w:type="dxa"/>
            <w:tcBorders>
              <w:top w:val="single" w:sz="4" w:space="0" w:color="auto"/>
              <w:left w:val="single" w:sz="4" w:space="0" w:color="auto"/>
              <w:bottom w:val="single" w:sz="4" w:space="0" w:color="auto"/>
              <w:right w:val="single" w:sz="4" w:space="0" w:color="auto"/>
            </w:tcBorders>
          </w:tcPr>
          <w:p w14:paraId="490E2F78" w14:textId="77777777" w:rsidR="00716F39" w:rsidRPr="00716F39" w:rsidRDefault="00716F39" w:rsidP="00B95DA0">
            <w:pPr>
              <w:rPr>
                <w:rFonts w:eastAsiaTheme="minorHAnsi" w:cstheme="minorHAnsi"/>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tcPr>
          <w:p w14:paraId="403FD879"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1. b</w:t>
            </w:r>
          </w:p>
        </w:tc>
        <w:tc>
          <w:tcPr>
            <w:cnfStyle w:val="000010000000" w:firstRow="0" w:lastRow="0" w:firstColumn="0" w:lastColumn="0" w:oddVBand="1" w:evenVBand="0" w:oddHBand="0" w:evenHBand="0" w:firstRowFirstColumn="0" w:firstRowLastColumn="0" w:lastRowFirstColumn="0" w:lastRowLastColumn="0"/>
            <w:tcW w:w="1388" w:type="dxa"/>
            <w:tcBorders>
              <w:top w:val="single" w:sz="4" w:space="0" w:color="auto"/>
              <w:left w:val="single" w:sz="4" w:space="0" w:color="auto"/>
              <w:bottom w:val="single" w:sz="4" w:space="0" w:color="auto"/>
              <w:right w:val="single" w:sz="4" w:space="0" w:color="auto"/>
            </w:tcBorders>
          </w:tcPr>
          <w:p w14:paraId="6C60778A" w14:textId="77777777" w:rsidR="00716F39" w:rsidRPr="00716F39" w:rsidRDefault="00716F39" w:rsidP="00B95DA0">
            <w:pPr>
              <w:rPr>
                <w:rFonts w:eastAsiaTheme="minorHAnsi" w:cstheme="minorHAnsi"/>
                <w:szCs w:val="20"/>
              </w:rPr>
            </w:pPr>
            <w:r w:rsidRPr="00716F39">
              <w:rPr>
                <w:rFonts w:eastAsiaTheme="minorHAnsi" w:cstheme="minorHAnsi"/>
                <w:szCs w:val="20"/>
              </w:rPr>
              <w:t>15</w:t>
            </w:r>
          </w:p>
        </w:tc>
        <w:tc>
          <w:tcPr>
            <w:tcW w:w="236" w:type="dxa"/>
            <w:tcBorders>
              <w:top w:val="nil"/>
              <w:left w:val="single" w:sz="4" w:space="0" w:color="auto"/>
              <w:bottom w:val="nil"/>
              <w:right w:val="single" w:sz="4" w:space="0" w:color="auto"/>
            </w:tcBorders>
          </w:tcPr>
          <w:p w14:paraId="4BD6E451"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themeColor="text1"/>
                <w:szCs w:val="20"/>
              </w:rPr>
            </w:pPr>
          </w:p>
        </w:tc>
        <w:tc>
          <w:tcPr>
            <w:cnfStyle w:val="000010000000" w:firstRow="0" w:lastRow="0" w:firstColumn="0" w:lastColumn="0" w:oddVBand="1" w:evenVBand="0" w:oddHBand="0" w:evenHBand="0" w:firstRowFirstColumn="0" w:firstRowLastColumn="0" w:lastRowFirstColumn="0" w:lastRowLastColumn="0"/>
            <w:tcW w:w="1211" w:type="dxa"/>
            <w:tcBorders>
              <w:top w:val="single" w:sz="4" w:space="0" w:color="auto"/>
              <w:left w:val="single" w:sz="4" w:space="0" w:color="auto"/>
              <w:bottom w:val="single" w:sz="4" w:space="0" w:color="auto"/>
              <w:right w:val="single" w:sz="4" w:space="0" w:color="auto"/>
            </w:tcBorders>
          </w:tcPr>
          <w:p w14:paraId="0E01C295" w14:textId="77777777" w:rsidR="00716F39" w:rsidRPr="00716F39" w:rsidRDefault="00716F39" w:rsidP="00B95DA0">
            <w:pPr>
              <w:rPr>
                <w:rFonts w:eastAsiaTheme="minorHAnsi" w:cstheme="minorHAnsi"/>
                <w:color w:val="000000" w:themeColor="text1"/>
                <w:szCs w:val="20"/>
              </w:rPr>
            </w:pPr>
            <w:r w:rsidRPr="00716F39">
              <w:rPr>
                <w:rFonts w:eastAsiaTheme="minorHAnsi" w:cstheme="minorHAnsi"/>
                <w:color w:val="000000" w:themeColor="text1"/>
                <w:szCs w:val="20"/>
              </w:rPr>
              <w:t>4. b</w:t>
            </w:r>
          </w:p>
        </w:tc>
        <w:tc>
          <w:tcPr>
            <w:tcW w:w="1272" w:type="dxa"/>
            <w:tcBorders>
              <w:top w:val="single" w:sz="4" w:space="0" w:color="auto"/>
              <w:left w:val="single" w:sz="4" w:space="0" w:color="auto"/>
              <w:bottom w:val="single" w:sz="4" w:space="0" w:color="auto"/>
              <w:right w:val="single" w:sz="4" w:space="0" w:color="auto"/>
            </w:tcBorders>
          </w:tcPr>
          <w:p w14:paraId="749288B8"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szCs w:val="20"/>
              </w:rPr>
            </w:pPr>
            <w:r w:rsidRPr="00716F39">
              <w:rPr>
                <w:rFonts w:eastAsiaTheme="minorHAnsi" w:cstheme="minorHAnsi"/>
                <w:szCs w:val="20"/>
              </w:rPr>
              <w:t>17</w:t>
            </w:r>
          </w:p>
        </w:tc>
        <w:tc>
          <w:tcPr>
            <w:cnfStyle w:val="000010000000" w:firstRow="0" w:lastRow="0" w:firstColumn="0" w:lastColumn="0" w:oddVBand="1" w:evenVBand="0" w:oddHBand="0" w:evenHBand="0" w:firstRowFirstColumn="0" w:firstRowLastColumn="0" w:lastRowFirstColumn="0" w:lastRowLastColumn="0"/>
            <w:tcW w:w="236" w:type="dxa"/>
            <w:tcBorders>
              <w:top w:val="nil"/>
              <w:left w:val="single" w:sz="4" w:space="0" w:color="auto"/>
              <w:bottom w:val="nil"/>
              <w:right w:val="single" w:sz="4" w:space="0" w:color="auto"/>
            </w:tcBorders>
          </w:tcPr>
          <w:p w14:paraId="3493FCB2" w14:textId="77777777" w:rsidR="00716F39" w:rsidRPr="00716F39" w:rsidRDefault="00716F39" w:rsidP="00B95DA0">
            <w:pPr>
              <w:rPr>
                <w:rFonts w:eastAsiaTheme="minorHAnsi" w:cstheme="minorHAnsi"/>
                <w:color w:val="000000" w:themeColor="text1"/>
                <w:szCs w:val="20"/>
              </w:rPr>
            </w:pPr>
          </w:p>
        </w:tc>
        <w:tc>
          <w:tcPr>
            <w:tcW w:w="1185" w:type="dxa"/>
            <w:tcBorders>
              <w:top w:val="single" w:sz="4" w:space="0" w:color="auto"/>
              <w:left w:val="single" w:sz="4" w:space="0" w:color="auto"/>
              <w:bottom w:val="single" w:sz="4" w:space="0" w:color="auto"/>
              <w:right w:val="single" w:sz="4" w:space="0" w:color="auto"/>
            </w:tcBorders>
          </w:tcPr>
          <w:p w14:paraId="2C520A43"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7. b</w:t>
            </w:r>
          </w:p>
        </w:tc>
        <w:tc>
          <w:tcPr>
            <w:cnfStyle w:val="000010000000" w:firstRow="0" w:lastRow="0" w:firstColumn="0" w:lastColumn="0" w:oddVBand="1" w:evenVBand="0" w:oddHBand="0" w:evenHBand="0" w:firstRowFirstColumn="0" w:firstRowLastColumn="0" w:lastRowFirstColumn="0" w:lastRowLastColumn="0"/>
            <w:tcW w:w="1279" w:type="dxa"/>
            <w:tcBorders>
              <w:top w:val="single" w:sz="4" w:space="0" w:color="auto"/>
              <w:left w:val="single" w:sz="4" w:space="0" w:color="auto"/>
              <w:bottom w:val="single" w:sz="4" w:space="0" w:color="auto"/>
              <w:right w:val="single" w:sz="4" w:space="0" w:color="auto"/>
            </w:tcBorders>
          </w:tcPr>
          <w:p w14:paraId="62607EC2" w14:textId="77777777" w:rsidR="00716F39" w:rsidRPr="00716F39" w:rsidRDefault="00716F39" w:rsidP="00B95DA0">
            <w:pPr>
              <w:rPr>
                <w:rFonts w:eastAsiaTheme="minorHAnsi" w:cstheme="minorHAnsi"/>
                <w:szCs w:val="20"/>
              </w:rPr>
            </w:pPr>
            <w:r w:rsidRPr="00716F39">
              <w:rPr>
                <w:rFonts w:eastAsiaTheme="minorHAnsi" w:cstheme="minorHAnsi"/>
                <w:szCs w:val="20"/>
              </w:rPr>
              <w:t>17</w:t>
            </w:r>
          </w:p>
        </w:tc>
      </w:tr>
      <w:tr w:rsidR="00716F39" w:rsidRPr="00716F39" w14:paraId="1299DFCC" w14:textId="77777777" w:rsidTr="00716F39">
        <w:trPr>
          <w:trHeight w:val="278"/>
        </w:trPr>
        <w:tc>
          <w:tcPr>
            <w:cnfStyle w:val="000010000000" w:firstRow="0" w:lastRow="0" w:firstColumn="0" w:lastColumn="0" w:oddVBand="1" w:evenVBand="0" w:oddHBand="0" w:evenHBand="0" w:firstRowFirstColumn="0" w:firstRowLastColumn="0" w:lastRowFirstColumn="0" w:lastRowLastColumn="0"/>
            <w:tcW w:w="1022" w:type="dxa"/>
            <w:tcBorders>
              <w:top w:val="single" w:sz="4" w:space="0" w:color="auto"/>
              <w:left w:val="single" w:sz="4" w:space="0" w:color="auto"/>
              <w:bottom w:val="single" w:sz="4" w:space="0" w:color="auto"/>
              <w:right w:val="single" w:sz="4" w:space="0" w:color="auto"/>
            </w:tcBorders>
          </w:tcPr>
          <w:p w14:paraId="33C4E9D1" w14:textId="77777777" w:rsidR="00716F39" w:rsidRPr="00716F39" w:rsidRDefault="00716F39" w:rsidP="00B95DA0">
            <w:pPr>
              <w:rPr>
                <w:rFonts w:eastAsiaTheme="minorHAnsi" w:cstheme="minorHAnsi"/>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tcPr>
          <w:p w14:paraId="244AC66D"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2. a</w:t>
            </w:r>
          </w:p>
        </w:tc>
        <w:tc>
          <w:tcPr>
            <w:cnfStyle w:val="000010000000" w:firstRow="0" w:lastRow="0" w:firstColumn="0" w:lastColumn="0" w:oddVBand="1" w:evenVBand="0" w:oddHBand="0" w:evenHBand="0" w:firstRowFirstColumn="0" w:firstRowLastColumn="0" w:lastRowFirstColumn="0" w:lastRowLastColumn="0"/>
            <w:tcW w:w="1388" w:type="dxa"/>
            <w:tcBorders>
              <w:top w:val="single" w:sz="4" w:space="0" w:color="auto"/>
              <w:left w:val="single" w:sz="4" w:space="0" w:color="auto"/>
              <w:bottom w:val="single" w:sz="4" w:space="0" w:color="auto"/>
              <w:right w:val="single" w:sz="4" w:space="0" w:color="auto"/>
            </w:tcBorders>
          </w:tcPr>
          <w:p w14:paraId="63AB12B8" w14:textId="77777777" w:rsidR="00716F39" w:rsidRPr="00716F39" w:rsidRDefault="00716F39" w:rsidP="00B95DA0">
            <w:pPr>
              <w:rPr>
                <w:rFonts w:eastAsiaTheme="minorHAnsi" w:cstheme="minorHAnsi"/>
                <w:szCs w:val="20"/>
              </w:rPr>
            </w:pPr>
            <w:r w:rsidRPr="00716F39">
              <w:rPr>
                <w:rFonts w:eastAsiaTheme="minorHAnsi" w:cstheme="minorHAnsi"/>
                <w:szCs w:val="20"/>
              </w:rPr>
              <w:t>14</w:t>
            </w:r>
          </w:p>
        </w:tc>
        <w:tc>
          <w:tcPr>
            <w:tcW w:w="236" w:type="dxa"/>
            <w:tcBorders>
              <w:top w:val="nil"/>
              <w:left w:val="single" w:sz="4" w:space="0" w:color="auto"/>
              <w:bottom w:val="nil"/>
              <w:right w:val="single" w:sz="4" w:space="0" w:color="auto"/>
            </w:tcBorders>
          </w:tcPr>
          <w:p w14:paraId="34FA15DB"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p>
        </w:tc>
        <w:tc>
          <w:tcPr>
            <w:cnfStyle w:val="000010000000" w:firstRow="0" w:lastRow="0" w:firstColumn="0" w:lastColumn="0" w:oddVBand="1" w:evenVBand="0" w:oddHBand="0" w:evenHBand="0" w:firstRowFirstColumn="0" w:firstRowLastColumn="0" w:lastRowFirstColumn="0" w:lastRowLastColumn="0"/>
            <w:tcW w:w="1211" w:type="dxa"/>
            <w:tcBorders>
              <w:top w:val="single" w:sz="4" w:space="0" w:color="auto"/>
              <w:left w:val="single" w:sz="4" w:space="0" w:color="auto"/>
              <w:bottom w:val="single" w:sz="4" w:space="0" w:color="auto"/>
              <w:right w:val="single" w:sz="4" w:space="0" w:color="auto"/>
            </w:tcBorders>
          </w:tcPr>
          <w:p w14:paraId="79253371" w14:textId="77777777" w:rsidR="00716F39" w:rsidRPr="00716F39" w:rsidRDefault="00716F39" w:rsidP="00B95DA0">
            <w:pPr>
              <w:rPr>
                <w:rFonts w:eastAsiaTheme="minorHAnsi" w:cstheme="minorHAnsi"/>
                <w:color w:val="000000" w:themeColor="text1"/>
                <w:szCs w:val="20"/>
              </w:rPr>
            </w:pPr>
            <w:r w:rsidRPr="00716F39">
              <w:rPr>
                <w:rFonts w:eastAsiaTheme="minorHAnsi" w:cstheme="minorHAnsi"/>
                <w:color w:val="000000" w:themeColor="text1"/>
                <w:szCs w:val="20"/>
              </w:rPr>
              <w:t>5. a</w:t>
            </w:r>
          </w:p>
        </w:tc>
        <w:tc>
          <w:tcPr>
            <w:tcW w:w="1272" w:type="dxa"/>
            <w:tcBorders>
              <w:top w:val="single" w:sz="4" w:space="0" w:color="auto"/>
              <w:left w:val="single" w:sz="4" w:space="0" w:color="auto"/>
              <w:bottom w:val="single" w:sz="4" w:space="0" w:color="auto"/>
              <w:right w:val="single" w:sz="4" w:space="0" w:color="auto"/>
            </w:tcBorders>
          </w:tcPr>
          <w:p w14:paraId="233381CB"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szCs w:val="20"/>
              </w:rPr>
            </w:pPr>
            <w:r w:rsidRPr="00716F39">
              <w:rPr>
                <w:rFonts w:eastAsiaTheme="minorHAnsi" w:cstheme="minorHAnsi"/>
                <w:szCs w:val="20"/>
              </w:rPr>
              <w:t>15</w:t>
            </w:r>
          </w:p>
        </w:tc>
        <w:tc>
          <w:tcPr>
            <w:cnfStyle w:val="000010000000" w:firstRow="0" w:lastRow="0" w:firstColumn="0" w:lastColumn="0" w:oddVBand="1" w:evenVBand="0" w:oddHBand="0" w:evenHBand="0" w:firstRowFirstColumn="0" w:firstRowLastColumn="0" w:lastRowFirstColumn="0" w:lastRowLastColumn="0"/>
            <w:tcW w:w="236" w:type="dxa"/>
            <w:tcBorders>
              <w:top w:val="nil"/>
              <w:left w:val="single" w:sz="4" w:space="0" w:color="auto"/>
              <w:bottom w:val="nil"/>
              <w:right w:val="single" w:sz="4" w:space="0" w:color="auto"/>
            </w:tcBorders>
          </w:tcPr>
          <w:p w14:paraId="0A071973" w14:textId="77777777" w:rsidR="00716F39" w:rsidRPr="00716F39" w:rsidRDefault="00716F39" w:rsidP="00B95DA0">
            <w:pPr>
              <w:rPr>
                <w:rFonts w:eastAsiaTheme="minorHAnsi" w:cstheme="minorHAnsi"/>
                <w:color w:val="000000" w:themeColor="text1"/>
                <w:szCs w:val="20"/>
              </w:rPr>
            </w:pPr>
          </w:p>
        </w:tc>
        <w:tc>
          <w:tcPr>
            <w:tcW w:w="1185" w:type="dxa"/>
            <w:tcBorders>
              <w:top w:val="single" w:sz="4" w:space="0" w:color="auto"/>
              <w:left w:val="single" w:sz="4" w:space="0" w:color="auto"/>
              <w:bottom w:val="single" w:sz="4" w:space="0" w:color="auto"/>
              <w:right w:val="single" w:sz="4" w:space="0" w:color="auto"/>
            </w:tcBorders>
          </w:tcPr>
          <w:p w14:paraId="4D67F5F1"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8. a</w:t>
            </w:r>
          </w:p>
        </w:tc>
        <w:tc>
          <w:tcPr>
            <w:cnfStyle w:val="000010000000" w:firstRow="0" w:lastRow="0" w:firstColumn="0" w:lastColumn="0" w:oddVBand="1" w:evenVBand="0" w:oddHBand="0" w:evenHBand="0" w:firstRowFirstColumn="0" w:firstRowLastColumn="0" w:lastRowFirstColumn="0" w:lastRowLastColumn="0"/>
            <w:tcW w:w="1279" w:type="dxa"/>
            <w:tcBorders>
              <w:top w:val="single" w:sz="4" w:space="0" w:color="auto"/>
              <w:left w:val="single" w:sz="4" w:space="0" w:color="auto"/>
              <w:bottom w:val="single" w:sz="4" w:space="0" w:color="auto"/>
              <w:right w:val="single" w:sz="4" w:space="0" w:color="auto"/>
            </w:tcBorders>
          </w:tcPr>
          <w:p w14:paraId="2852FBFD" w14:textId="77777777" w:rsidR="00716F39" w:rsidRPr="00716F39" w:rsidRDefault="00716F39" w:rsidP="00B95DA0">
            <w:pPr>
              <w:rPr>
                <w:rFonts w:eastAsiaTheme="minorHAnsi" w:cstheme="minorHAnsi"/>
                <w:szCs w:val="20"/>
              </w:rPr>
            </w:pPr>
            <w:r w:rsidRPr="00716F39">
              <w:rPr>
                <w:rFonts w:eastAsiaTheme="minorHAnsi" w:cstheme="minorHAnsi"/>
                <w:szCs w:val="20"/>
              </w:rPr>
              <w:t>24</w:t>
            </w:r>
          </w:p>
        </w:tc>
      </w:tr>
      <w:tr w:rsidR="00716F39" w:rsidRPr="00716F39" w14:paraId="285867DC" w14:textId="77777777" w:rsidTr="00716F39">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022" w:type="dxa"/>
            <w:tcBorders>
              <w:top w:val="single" w:sz="4" w:space="0" w:color="auto"/>
              <w:left w:val="single" w:sz="4" w:space="0" w:color="auto"/>
              <w:bottom w:val="single" w:sz="4" w:space="0" w:color="auto"/>
              <w:right w:val="single" w:sz="4" w:space="0" w:color="auto"/>
            </w:tcBorders>
          </w:tcPr>
          <w:p w14:paraId="342B4224" w14:textId="77777777" w:rsidR="00716F39" w:rsidRPr="00716F39" w:rsidRDefault="00716F39" w:rsidP="00B95DA0">
            <w:pPr>
              <w:rPr>
                <w:rFonts w:eastAsiaTheme="minorHAnsi" w:cstheme="minorHAnsi"/>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tcPr>
          <w:p w14:paraId="7A953F48"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2. b</w:t>
            </w:r>
          </w:p>
        </w:tc>
        <w:tc>
          <w:tcPr>
            <w:cnfStyle w:val="000010000000" w:firstRow="0" w:lastRow="0" w:firstColumn="0" w:lastColumn="0" w:oddVBand="1" w:evenVBand="0" w:oddHBand="0" w:evenHBand="0" w:firstRowFirstColumn="0" w:firstRowLastColumn="0" w:lastRowFirstColumn="0" w:lastRowLastColumn="0"/>
            <w:tcW w:w="1388" w:type="dxa"/>
            <w:tcBorders>
              <w:top w:val="single" w:sz="4" w:space="0" w:color="auto"/>
              <w:left w:val="single" w:sz="4" w:space="0" w:color="auto"/>
              <w:bottom w:val="single" w:sz="4" w:space="0" w:color="auto"/>
              <w:right w:val="single" w:sz="4" w:space="0" w:color="auto"/>
            </w:tcBorders>
          </w:tcPr>
          <w:p w14:paraId="4AA9B60D" w14:textId="77777777" w:rsidR="00716F39" w:rsidRPr="00716F39" w:rsidRDefault="00716F39" w:rsidP="00B95DA0">
            <w:pPr>
              <w:rPr>
                <w:rFonts w:eastAsiaTheme="minorHAnsi" w:cstheme="minorHAnsi"/>
                <w:szCs w:val="20"/>
              </w:rPr>
            </w:pPr>
            <w:r w:rsidRPr="00716F39">
              <w:rPr>
                <w:rFonts w:eastAsiaTheme="minorHAnsi" w:cstheme="minorHAnsi"/>
                <w:szCs w:val="20"/>
              </w:rPr>
              <w:t>15</w:t>
            </w:r>
          </w:p>
        </w:tc>
        <w:tc>
          <w:tcPr>
            <w:tcW w:w="236" w:type="dxa"/>
            <w:tcBorders>
              <w:top w:val="nil"/>
              <w:left w:val="single" w:sz="4" w:space="0" w:color="auto"/>
              <w:bottom w:val="nil"/>
              <w:right w:val="single" w:sz="4" w:space="0" w:color="auto"/>
            </w:tcBorders>
          </w:tcPr>
          <w:p w14:paraId="6BB9E52A"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themeColor="text1"/>
                <w:szCs w:val="20"/>
              </w:rPr>
            </w:pPr>
          </w:p>
        </w:tc>
        <w:tc>
          <w:tcPr>
            <w:cnfStyle w:val="000010000000" w:firstRow="0" w:lastRow="0" w:firstColumn="0" w:lastColumn="0" w:oddVBand="1" w:evenVBand="0" w:oddHBand="0" w:evenHBand="0" w:firstRowFirstColumn="0" w:firstRowLastColumn="0" w:lastRowFirstColumn="0" w:lastRowLastColumn="0"/>
            <w:tcW w:w="1211" w:type="dxa"/>
            <w:tcBorders>
              <w:top w:val="single" w:sz="4" w:space="0" w:color="auto"/>
              <w:left w:val="single" w:sz="4" w:space="0" w:color="auto"/>
              <w:bottom w:val="single" w:sz="4" w:space="0" w:color="auto"/>
              <w:right w:val="single" w:sz="4" w:space="0" w:color="auto"/>
            </w:tcBorders>
          </w:tcPr>
          <w:p w14:paraId="5599714B" w14:textId="77777777" w:rsidR="00716F39" w:rsidRPr="00716F39" w:rsidRDefault="00716F39" w:rsidP="00B95DA0">
            <w:pPr>
              <w:rPr>
                <w:rFonts w:eastAsiaTheme="minorHAnsi" w:cstheme="minorHAnsi"/>
                <w:color w:val="000000" w:themeColor="text1"/>
                <w:szCs w:val="20"/>
              </w:rPr>
            </w:pPr>
            <w:r w:rsidRPr="00716F39">
              <w:rPr>
                <w:rFonts w:eastAsiaTheme="minorHAnsi" w:cstheme="minorHAnsi"/>
                <w:color w:val="000000" w:themeColor="text1"/>
                <w:szCs w:val="20"/>
              </w:rPr>
              <w:t>5. b</w:t>
            </w:r>
          </w:p>
        </w:tc>
        <w:tc>
          <w:tcPr>
            <w:tcW w:w="1272" w:type="dxa"/>
            <w:tcBorders>
              <w:top w:val="single" w:sz="4" w:space="0" w:color="auto"/>
              <w:left w:val="single" w:sz="4" w:space="0" w:color="auto"/>
              <w:bottom w:val="single" w:sz="4" w:space="0" w:color="auto"/>
              <w:right w:val="single" w:sz="4" w:space="0" w:color="auto"/>
            </w:tcBorders>
          </w:tcPr>
          <w:p w14:paraId="7A9C3FF5"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szCs w:val="20"/>
              </w:rPr>
            </w:pPr>
            <w:r w:rsidRPr="00716F39">
              <w:rPr>
                <w:rFonts w:eastAsiaTheme="minorHAnsi" w:cstheme="minorHAnsi"/>
                <w:szCs w:val="20"/>
              </w:rPr>
              <w:t>16</w:t>
            </w:r>
          </w:p>
        </w:tc>
        <w:tc>
          <w:tcPr>
            <w:cnfStyle w:val="000010000000" w:firstRow="0" w:lastRow="0" w:firstColumn="0" w:lastColumn="0" w:oddVBand="1" w:evenVBand="0" w:oddHBand="0" w:evenHBand="0" w:firstRowFirstColumn="0" w:firstRowLastColumn="0" w:lastRowFirstColumn="0" w:lastRowLastColumn="0"/>
            <w:tcW w:w="236" w:type="dxa"/>
            <w:tcBorders>
              <w:top w:val="nil"/>
              <w:left w:val="single" w:sz="4" w:space="0" w:color="auto"/>
              <w:bottom w:val="nil"/>
              <w:right w:val="single" w:sz="4" w:space="0" w:color="auto"/>
            </w:tcBorders>
          </w:tcPr>
          <w:p w14:paraId="574E818E" w14:textId="77777777" w:rsidR="00716F39" w:rsidRPr="00716F39" w:rsidRDefault="00716F39" w:rsidP="00B95DA0">
            <w:pPr>
              <w:rPr>
                <w:rFonts w:eastAsiaTheme="minorHAnsi" w:cstheme="minorHAnsi"/>
                <w:color w:val="000000" w:themeColor="text1"/>
                <w:szCs w:val="20"/>
              </w:rPr>
            </w:pPr>
          </w:p>
        </w:tc>
        <w:tc>
          <w:tcPr>
            <w:tcW w:w="1185" w:type="dxa"/>
            <w:tcBorders>
              <w:top w:val="single" w:sz="4" w:space="0" w:color="auto"/>
              <w:left w:val="single" w:sz="4" w:space="0" w:color="auto"/>
              <w:bottom w:val="single" w:sz="4" w:space="0" w:color="auto"/>
              <w:right w:val="single" w:sz="4" w:space="0" w:color="auto"/>
            </w:tcBorders>
          </w:tcPr>
          <w:p w14:paraId="79CCFF9F"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9. a</w:t>
            </w:r>
          </w:p>
        </w:tc>
        <w:tc>
          <w:tcPr>
            <w:cnfStyle w:val="000010000000" w:firstRow="0" w:lastRow="0" w:firstColumn="0" w:lastColumn="0" w:oddVBand="1" w:evenVBand="0" w:oddHBand="0" w:evenHBand="0" w:firstRowFirstColumn="0" w:firstRowLastColumn="0" w:lastRowFirstColumn="0" w:lastRowLastColumn="0"/>
            <w:tcW w:w="1279" w:type="dxa"/>
            <w:tcBorders>
              <w:top w:val="single" w:sz="4" w:space="0" w:color="auto"/>
              <w:left w:val="single" w:sz="4" w:space="0" w:color="auto"/>
              <w:bottom w:val="single" w:sz="4" w:space="0" w:color="auto"/>
              <w:right w:val="single" w:sz="4" w:space="0" w:color="auto"/>
            </w:tcBorders>
          </w:tcPr>
          <w:p w14:paraId="48776B33" w14:textId="77777777" w:rsidR="00716F39" w:rsidRPr="00716F39" w:rsidRDefault="00716F39" w:rsidP="00B95DA0">
            <w:pPr>
              <w:rPr>
                <w:rFonts w:eastAsiaTheme="minorHAnsi" w:cstheme="minorHAnsi"/>
                <w:szCs w:val="20"/>
              </w:rPr>
            </w:pPr>
            <w:r w:rsidRPr="00716F39">
              <w:rPr>
                <w:rFonts w:eastAsiaTheme="minorHAnsi" w:cstheme="minorHAnsi"/>
                <w:szCs w:val="20"/>
              </w:rPr>
              <w:t>15</w:t>
            </w:r>
          </w:p>
        </w:tc>
      </w:tr>
      <w:tr w:rsidR="00716F39" w:rsidRPr="00716F39" w14:paraId="5B667D40" w14:textId="77777777" w:rsidTr="00716F39">
        <w:trPr>
          <w:trHeight w:val="278"/>
        </w:trPr>
        <w:tc>
          <w:tcPr>
            <w:cnfStyle w:val="000010000000" w:firstRow="0" w:lastRow="0" w:firstColumn="0" w:lastColumn="0" w:oddVBand="1" w:evenVBand="0" w:oddHBand="0" w:evenHBand="0" w:firstRowFirstColumn="0" w:firstRowLastColumn="0" w:lastRowFirstColumn="0" w:lastRowLastColumn="0"/>
            <w:tcW w:w="1022" w:type="dxa"/>
            <w:tcBorders>
              <w:top w:val="single" w:sz="4" w:space="0" w:color="auto"/>
              <w:left w:val="single" w:sz="4" w:space="0" w:color="auto"/>
              <w:bottom w:val="single" w:sz="4" w:space="0" w:color="auto"/>
              <w:right w:val="single" w:sz="4" w:space="0" w:color="auto"/>
            </w:tcBorders>
          </w:tcPr>
          <w:p w14:paraId="62951EB6" w14:textId="77777777" w:rsidR="00716F39" w:rsidRPr="00716F39" w:rsidRDefault="00716F39" w:rsidP="00B95DA0">
            <w:pPr>
              <w:rPr>
                <w:rFonts w:eastAsiaTheme="minorHAnsi" w:cstheme="minorHAnsi"/>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tcPr>
          <w:p w14:paraId="0DC82A60"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3. a</w:t>
            </w:r>
          </w:p>
        </w:tc>
        <w:tc>
          <w:tcPr>
            <w:cnfStyle w:val="000010000000" w:firstRow="0" w:lastRow="0" w:firstColumn="0" w:lastColumn="0" w:oddVBand="1" w:evenVBand="0" w:oddHBand="0" w:evenHBand="0" w:firstRowFirstColumn="0" w:firstRowLastColumn="0" w:lastRowFirstColumn="0" w:lastRowLastColumn="0"/>
            <w:tcW w:w="1388" w:type="dxa"/>
            <w:tcBorders>
              <w:top w:val="single" w:sz="4" w:space="0" w:color="auto"/>
              <w:left w:val="single" w:sz="4" w:space="0" w:color="auto"/>
              <w:bottom w:val="single" w:sz="4" w:space="0" w:color="auto"/>
              <w:right w:val="single" w:sz="4" w:space="0" w:color="auto"/>
            </w:tcBorders>
          </w:tcPr>
          <w:p w14:paraId="530E5AD3" w14:textId="77777777" w:rsidR="00716F39" w:rsidRPr="00716F39" w:rsidRDefault="00716F39" w:rsidP="00B95DA0">
            <w:pPr>
              <w:rPr>
                <w:rFonts w:eastAsiaTheme="minorHAnsi" w:cstheme="minorHAnsi"/>
                <w:szCs w:val="20"/>
              </w:rPr>
            </w:pPr>
            <w:r w:rsidRPr="00716F39">
              <w:rPr>
                <w:rFonts w:eastAsiaTheme="minorHAnsi" w:cstheme="minorHAnsi"/>
                <w:szCs w:val="20"/>
              </w:rPr>
              <w:t>17</w:t>
            </w:r>
          </w:p>
        </w:tc>
        <w:tc>
          <w:tcPr>
            <w:tcW w:w="236" w:type="dxa"/>
            <w:tcBorders>
              <w:top w:val="nil"/>
              <w:left w:val="single" w:sz="4" w:space="0" w:color="auto"/>
              <w:bottom w:val="nil"/>
              <w:right w:val="single" w:sz="4" w:space="0" w:color="auto"/>
            </w:tcBorders>
          </w:tcPr>
          <w:p w14:paraId="68BF2219"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p>
        </w:tc>
        <w:tc>
          <w:tcPr>
            <w:cnfStyle w:val="000010000000" w:firstRow="0" w:lastRow="0" w:firstColumn="0" w:lastColumn="0" w:oddVBand="1" w:evenVBand="0" w:oddHBand="0" w:evenHBand="0" w:firstRowFirstColumn="0" w:firstRowLastColumn="0" w:lastRowFirstColumn="0" w:lastRowLastColumn="0"/>
            <w:tcW w:w="1211" w:type="dxa"/>
            <w:tcBorders>
              <w:top w:val="single" w:sz="4" w:space="0" w:color="auto"/>
              <w:left w:val="single" w:sz="4" w:space="0" w:color="auto"/>
              <w:bottom w:val="single" w:sz="4" w:space="0" w:color="auto"/>
              <w:right w:val="single" w:sz="4" w:space="0" w:color="auto"/>
            </w:tcBorders>
          </w:tcPr>
          <w:p w14:paraId="078C03EF" w14:textId="77777777" w:rsidR="00716F39" w:rsidRPr="00716F39" w:rsidRDefault="00716F39" w:rsidP="00B95DA0">
            <w:pPr>
              <w:rPr>
                <w:rFonts w:eastAsiaTheme="minorHAnsi" w:cstheme="minorHAnsi"/>
                <w:color w:val="000000" w:themeColor="text1"/>
                <w:szCs w:val="20"/>
              </w:rPr>
            </w:pPr>
            <w:r w:rsidRPr="00716F39">
              <w:rPr>
                <w:rFonts w:eastAsiaTheme="minorHAnsi" w:cstheme="minorHAnsi"/>
                <w:color w:val="000000" w:themeColor="text1"/>
                <w:szCs w:val="20"/>
              </w:rPr>
              <w:t>6. a</w:t>
            </w:r>
          </w:p>
        </w:tc>
        <w:tc>
          <w:tcPr>
            <w:tcW w:w="1272" w:type="dxa"/>
            <w:tcBorders>
              <w:top w:val="single" w:sz="4" w:space="0" w:color="auto"/>
              <w:left w:val="single" w:sz="4" w:space="0" w:color="auto"/>
              <w:bottom w:val="single" w:sz="4" w:space="0" w:color="auto"/>
              <w:right w:val="single" w:sz="4" w:space="0" w:color="auto"/>
            </w:tcBorders>
          </w:tcPr>
          <w:p w14:paraId="217F9C0D"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szCs w:val="20"/>
              </w:rPr>
            </w:pPr>
            <w:r w:rsidRPr="00716F39">
              <w:rPr>
                <w:rFonts w:eastAsiaTheme="minorHAnsi" w:cstheme="minorHAnsi"/>
                <w:szCs w:val="20"/>
              </w:rPr>
              <w:t>14</w:t>
            </w:r>
          </w:p>
        </w:tc>
        <w:tc>
          <w:tcPr>
            <w:cnfStyle w:val="000010000000" w:firstRow="0" w:lastRow="0" w:firstColumn="0" w:lastColumn="0" w:oddVBand="1" w:evenVBand="0" w:oddHBand="0" w:evenHBand="0" w:firstRowFirstColumn="0" w:firstRowLastColumn="0" w:lastRowFirstColumn="0" w:lastRowLastColumn="0"/>
            <w:tcW w:w="236" w:type="dxa"/>
            <w:tcBorders>
              <w:top w:val="nil"/>
              <w:left w:val="single" w:sz="4" w:space="0" w:color="auto"/>
              <w:bottom w:val="nil"/>
              <w:right w:val="single" w:sz="4" w:space="0" w:color="auto"/>
            </w:tcBorders>
          </w:tcPr>
          <w:p w14:paraId="3792695A" w14:textId="77777777" w:rsidR="00716F39" w:rsidRPr="00716F39" w:rsidRDefault="00716F39" w:rsidP="00B95DA0">
            <w:pPr>
              <w:rPr>
                <w:rFonts w:eastAsiaTheme="minorHAnsi" w:cstheme="minorHAnsi"/>
                <w:color w:val="000000" w:themeColor="text1"/>
                <w:szCs w:val="20"/>
              </w:rPr>
            </w:pPr>
          </w:p>
        </w:tc>
        <w:tc>
          <w:tcPr>
            <w:tcW w:w="1185" w:type="dxa"/>
            <w:tcBorders>
              <w:top w:val="single" w:sz="4" w:space="0" w:color="auto"/>
              <w:left w:val="single" w:sz="4" w:space="0" w:color="auto"/>
              <w:bottom w:val="single" w:sz="4" w:space="0" w:color="auto"/>
              <w:right w:val="single" w:sz="4" w:space="0" w:color="auto"/>
            </w:tcBorders>
          </w:tcPr>
          <w:p w14:paraId="06E0783E"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9. b</w:t>
            </w:r>
          </w:p>
        </w:tc>
        <w:tc>
          <w:tcPr>
            <w:cnfStyle w:val="000010000000" w:firstRow="0" w:lastRow="0" w:firstColumn="0" w:lastColumn="0" w:oddVBand="1" w:evenVBand="0" w:oddHBand="0" w:evenHBand="0" w:firstRowFirstColumn="0" w:firstRowLastColumn="0" w:lastRowFirstColumn="0" w:lastRowLastColumn="0"/>
            <w:tcW w:w="1279" w:type="dxa"/>
            <w:tcBorders>
              <w:top w:val="single" w:sz="4" w:space="0" w:color="auto"/>
              <w:left w:val="single" w:sz="4" w:space="0" w:color="auto"/>
              <w:bottom w:val="single" w:sz="4" w:space="0" w:color="auto"/>
              <w:right w:val="single" w:sz="4" w:space="0" w:color="auto"/>
            </w:tcBorders>
          </w:tcPr>
          <w:p w14:paraId="6C718E21" w14:textId="77777777" w:rsidR="00716F39" w:rsidRPr="00716F39" w:rsidRDefault="00716F39" w:rsidP="00B95DA0">
            <w:pPr>
              <w:rPr>
                <w:rFonts w:eastAsiaTheme="minorHAnsi" w:cstheme="minorHAnsi"/>
                <w:szCs w:val="20"/>
              </w:rPr>
            </w:pPr>
            <w:r w:rsidRPr="00716F39">
              <w:rPr>
                <w:rFonts w:eastAsiaTheme="minorHAnsi" w:cstheme="minorHAnsi"/>
                <w:szCs w:val="20"/>
              </w:rPr>
              <w:t>15</w:t>
            </w:r>
          </w:p>
        </w:tc>
      </w:tr>
      <w:tr w:rsidR="00716F39" w:rsidRPr="00716F39" w14:paraId="61F92267" w14:textId="77777777" w:rsidTr="00716F39">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022" w:type="dxa"/>
            <w:tcBorders>
              <w:top w:val="single" w:sz="4" w:space="0" w:color="auto"/>
              <w:left w:val="single" w:sz="4" w:space="0" w:color="auto"/>
              <w:bottom w:val="single" w:sz="4" w:space="0" w:color="auto"/>
              <w:right w:val="single" w:sz="4" w:space="0" w:color="auto"/>
            </w:tcBorders>
          </w:tcPr>
          <w:p w14:paraId="05DFE46F" w14:textId="77777777" w:rsidR="00716F39" w:rsidRPr="00716F39" w:rsidRDefault="00716F39" w:rsidP="00B95DA0">
            <w:pPr>
              <w:rPr>
                <w:rFonts w:eastAsiaTheme="minorHAnsi" w:cstheme="minorHAnsi"/>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tcPr>
          <w:p w14:paraId="794B242D"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themeColor="text1"/>
                <w:szCs w:val="20"/>
              </w:rPr>
            </w:pPr>
            <w:r w:rsidRPr="00716F39">
              <w:rPr>
                <w:rFonts w:eastAsiaTheme="minorHAnsi" w:cstheme="minorHAnsi"/>
                <w:color w:val="000000" w:themeColor="text1"/>
                <w:szCs w:val="20"/>
              </w:rPr>
              <w:t>3. b</w:t>
            </w:r>
          </w:p>
        </w:tc>
        <w:tc>
          <w:tcPr>
            <w:cnfStyle w:val="000010000000" w:firstRow="0" w:lastRow="0" w:firstColumn="0" w:lastColumn="0" w:oddVBand="1" w:evenVBand="0" w:oddHBand="0" w:evenHBand="0" w:firstRowFirstColumn="0" w:firstRowLastColumn="0" w:lastRowFirstColumn="0" w:lastRowLastColumn="0"/>
            <w:tcW w:w="1388" w:type="dxa"/>
            <w:tcBorders>
              <w:top w:val="single" w:sz="4" w:space="0" w:color="auto"/>
              <w:left w:val="single" w:sz="4" w:space="0" w:color="auto"/>
              <w:bottom w:val="single" w:sz="4" w:space="0" w:color="auto"/>
              <w:right w:val="single" w:sz="4" w:space="0" w:color="auto"/>
            </w:tcBorders>
          </w:tcPr>
          <w:p w14:paraId="52B7D8D8" w14:textId="77777777" w:rsidR="00716F39" w:rsidRPr="00716F39" w:rsidRDefault="00716F39" w:rsidP="00B95DA0">
            <w:pPr>
              <w:rPr>
                <w:rFonts w:eastAsiaTheme="minorHAnsi" w:cstheme="minorHAnsi"/>
                <w:szCs w:val="20"/>
              </w:rPr>
            </w:pPr>
            <w:r w:rsidRPr="00716F39">
              <w:rPr>
                <w:rFonts w:eastAsiaTheme="minorHAnsi" w:cstheme="minorHAnsi"/>
                <w:szCs w:val="20"/>
              </w:rPr>
              <w:t>17</w:t>
            </w:r>
          </w:p>
        </w:tc>
        <w:tc>
          <w:tcPr>
            <w:tcW w:w="236" w:type="dxa"/>
            <w:tcBorders>
              <w:top w:val="nil"/>
              <w:left w:val="single" w:sz="4" w:space="0" w:color="auto"/>
              <w:bottom w:val="nil"/>
              <w:right w:val="single" w:sz="4" w:space="0" w:color="auto"/>
            </w:tcBorders>
          </w:tcPr>
          <w:p w14:paraId="7206B21A"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themeColor="text1"/>
                <w:szCs w:val="20"/>
              </w:rPr>
            </w:pPr>
          </w:p>
        </w:tc>
        <w:tc>
          <w:tcPr>
            <w:cnfStyle w:val="000010000000" w:firstRow="0" w:lastRow="0" w:firstColumn="0" w:lastColumn="0" w:oddVBand="1" w:evenVBand="0" w:oddHBand="0" w:evenHBand="0" w:firstRowFirstColumn="0" w:firstRowLastColumn="0" w:lastRowFirstColumn="0" w:lastRowLastColumn="0"/>
            <w:tcW w:w="1211" w:type="dxa"/>
            <w:tcBorders>
              <w:top w:val="single" w:sz="4" w:space="0" w:color="auto"/>
              <w:left w:val="single" w:sz="4" w:space="0" w:color="auto"/>
              <w:bottom w:val="single" w:sz="4" w:space="0" w:color="auto"/>
              <w:right w:val="single" w:sz="4" w:space="0" w:color="auto"/>
            </w:tcBorders>
          </w:tcPr>
          <w:p w14:paraId="05EB9545" w14:textId="77777777" w:rsidR="00716F39" w:rsidRPr="00716F39" w:rsidRDefault="00716F39" w:rsidP="00B95DA0">
            <w:pPr>
              <w:rPr>
                <w:rFonts w:eastAsiaTheme="minorHAnsi" w:cstheme="minorHAnsi"/>
                <w:color w:val="000000" w:themeColor="text1"/>
                <w:szCs w:val="20"/>
              </w:rPr>
            </w:pPr>
            <w:r w:rsidRPr="00716F39">
              <w:rPr>
                <w:rFonts w:eastAsiaTheme="minorHAnsi" w:cstheme="minorHAnsi"/>
                <w:color w:val="000000" w:themeColor="text1"/>
                <w:szCs w:val="20"/>
              </w:rPr>
              <w:t>6. b</w:t>
            </w:r>
          </w:p>
        </w:tc>
        <w:tc>
          <w:tcPr>
            <w:tcW w:w="1272" w:type="dxa"/>
            <w:tcBorders>
              <w:top w:val="single" w:sz="4" w:space="0" w:color="auto"/>
              <w:left w:val="single" w:sz="4" w:space="0" w:color="auto"/>
              <w:bottom w:val="single" w:sz="4" w:space="0" w:color="auto"/>
              <w:right w:val="single" w:sz="4" w:space="0" w:color="auto"/>
            </w:tcBorders>
          </w:tcPr>
          <w:p w14:paraId="39CA3B6D"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szCs w:val="20"/>
              </w:rPr>
            </w:pPr>
            <w:r w:rsidRPr="00716F39">
              <w:rPr>
                <w:rFonts w:eastAsiaTheme="minorHAnsi" w:cstheme="minorHAnsi"/>
                <w:szCs w:val="20"/>
              </w:rPr>
              <w:t>19</w:t>
            </w:r>
          </w:p>
        </w:tc>
        <w:tc>
          <w:tcPr>
            <w:cnfStyle w:val="000010000000" w:firstRow="0" w:lastRow="0" w:firstColumn="0" w:lastColumn="0" w:oddVBand="1" w:evenVBand="0" w:oddHBand="0" w:evenHBand="0" w:firstRowFirstColumn="0" w:firstRowLastColumn="0" w:lastRowFirstColumn="0" w:lastRowLastColumn="0"/>
            <w:tcW w:w="236" w:type="dxa"/>
            <w:tcBorders>
              <w:top w:val="nil"/>
              <w:left w:val="single" w:sz="4" w:space="0" w:color="auto"/>
              <w:bottom w:val="nil"/>
              <w:right w:val="single" w:sz="4" w:space="0" w:color="auto"/>
            </w:tcBorders>
          </w:tcPr>
          <w:p w14:paraId="1E56A9C1" w14:textId="77777777" w:rsidR="00716F39" w:rsidRPr="00716F39" w:rsidRDefault="00716F39" w:rsidP="00B95DA0">
            <w:pPr>
              <w:rPr>
                <w:rFonts w:eastAsiaTheme="minorHAnsi" w:cstheme="minorHAnsi"/>
                <w:color w:val="000000" w:themeColor="text1"/>
                <w:szCs w:val="20"/>
              </w:rPr>
            </w:pPr>
          </w:p>
        </w:tc>
        <w:tc>
          <w:tcPr>
            <w:tcW w:w="1185" w:type="dxa"/>
            <w:tcBorders>
              <w:top w:val="single" w:sz="4" w:space="0" w:color="auto"/>
              <w:left w:val="single" w:sz="4" w:space="0" w:color="auto"/>
              <w:bottom w:val="single" w:sz="4" w:space="0" w:color="auto"/>
              <w:right w:val="single" w:sz="4" w:space="0" w:color="auto"/>
            </w:tcBorders>
          </w:tcPr>
          <w:p w14:paraId="7DBB0CD4" w14:textId="77777777" w:rsidR="00716F39" w:rsidRPr="00716F39" w:rsidRDefault="00716F39" w:rsidP="00B95DA0">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themeColor="text1"/>
                <w:szCs w:val="20"/>
              </w:rPr>
            </w:pPr>
          </w:p>
        </w:tc>
        <w:tc>
          <w:tcPr>
            <w:cnfStyle w:val="000010000000" w:firstRow="0" w:lastRow="0" w:firstColumn="0" w:lastColumn="0" w:oddVBand="1" w:evenVBand="0" w:oddHBand="0" w:evenHBand="0" w:firstRowFirstColumn="0" w:firstRowLastColumn="0" w:lastRowFirstColumn="0" w:lastRowLastColumn="0"/>
            <w:tcW w:w="1279" w:type="dxa"/>
            <w:tcBorders>
              <w:top w:val="single" w:sz="4" w:space="0" w:color="auto"/>
              <w:left w:val="single" w:sz="4" w:space="0" w:color="auto"/>
              <w:bottom w:val="single" w:sz="4" w:space="0" w:color="auto"/>
              <w:right w:val="single" w:sz="4" w:space="0" w:color="auto"/>
            </w:tcBorders>
          </w:tcPr>
          <w:p w14:paraId="0BE8184E" w14:textId="77777777" w:rsidR="00716F39" w:rsidRPr="00716F39" w:rsidRDefault="00716F39" w:rsidP="00B95DA0">
            <w:pPr>
              <w:rPr>
                <w:rFonts w:eastAsiaTheme="minorHAnsi" w:cstheme="minorHAnsi"/>
                <w:color w:val="000000" w:themeColor="text1"/>
                <w:szCs w:val="20"/>
              </w:rPr>
            </w:pPr>
          </w:p>
        </w:tc>
      </w:tr>
      <w:tr w:rsidR="00716F39" w:rsidRPr="00716F39" w14:paraId="2798E2C6" w14:textId="77777777" w:rsidTr="00716F39">
        <w:trPr>
          <w:trHeight w:val="278"/>
        </w:trPr>
        <w:tc>
          <w:tcPr>
            <w:cnfStyle w:val="000010000000" w:firstRow="0" w:lastRow="0" w:firstColumn="0" w:lastColumn="0" w:oddVBand="1" w:evenVBand="0" w:oddHBand="0" w:evenHBand="0" w:firstRowFirstColumn="0" w:firstRowLastColumn="0" w:lastRowFirstColumn="0" w:lastRowLastColumn="0"/>
            <w:tcW w:w="1022" w:type="dxa"/>
            <w:tcBorders>
              <w:top w:val="single" w:sz="4" w:space="0" w:color="auto"/>
              <w:left w:val="single" w:sz="4" w:space="0" w:color="auto"/>
              <w:bottom w:val="single" w:sz="4" w:space="0" w:color="auto"/>
              <w:right w:val="single" w:sz="4" w:space="0" w:color="auto"/>
            </w:tcBorders>
            <w:shd w:val="clear" w:color="auto" w:fill="0070C0"/>
          </w:tcPr>
          <w:p w14:paraId="2DA9C0DB" w14:textId="562840EE" w:rsidR="00716F39" w:rsidRPr="00716F39" w:rsidRDefault="00716F39" w:rsidP="00B95DA0">
            <w:pPr>
              <w:rPr>
                <w:rFonts w:eastAsiaTheme="minorHAnsi" w:cstheme="minorHAnsi"/>
                <w:b/>
                <w:color w:val="FFFFFF" w:themeColor="background1"/>
                <w:szCs w:val="20"/>
              </w:rPr>
            </w:pPr>
            <w:r>
              <w:rPr>
                <w:rFonts w:eastAsiaTheme="minorHAnsi" w:cstheme="minorHAnsi"/>
                <w:b/>
                <w:color w:val="FFFFFF" w:themeColor="background1"/>
                <w:szCs w:val="20"/>
              </w:rPr>
              <w:t>SKUPAJ</w:t>
            </w:r>
          </w:p>
        </w:tc>
        <w:tc>
          <w:tcPr>
            <w:tcW w:w="1134" w:type="dxa"/>
            <w:tcBorders>
              <w:top w:val="single" w:sz="4" w:space="0" w:color="auto"/>
              <w:left w:val="single" w:sz="4" w:space="0" w:color="auto"/>
              <w:bottom w:val="single" w:sz="4" w:space="0" w:color="auto"/>
              <w:right w:val="single" w:sz="4" w:space="0" w:color="auto"/>
            </w:tcBorders>
            <w:shd w:val="clear" w:color="auto" w:fill="0070C0"/>
          </w:tcPr>
          <w:p w14:paraId="64585990"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b/>
                <w:color w:val="FFFFFF" w:themeColor="background1"/>
                <w:szCs w:val="20"/>
              </w:rPr>
            </w:pPr>
            <w:r w:rsidRPr="00716F39">
              <w:rPr>
                <w:rFonts w:eastAsiaTheme="minorHAnsi" w:cstheme="minorHAnsi"/>
                <w:b/>
                <w:color w:val="FFFFFF" w:themeColor="background1"/>
                <w:szCs w:val="20"/>
              </w:rPr>
              <w:t>6 oddelkov</w:t>
            </w:r>
          </w:p>
        </w:tc>
        <w:tc>
          <w:tcPr>
            <w:cnfStyle w:val="000010000000" w:firstRow="0" w:lastRow="0" w:firstColumn="0" w:lastColumn="0" w:oddVBand="1" w:evenVBand="0" w:oddHBand="0" w:evenHBand="0" w:firstRowFirstColumn="0" w:firstRowLastColumn="0" w:lastRowFirstColumn="0" w:lastRowLastColumn="0"/>
            <w:tcW w:w="1388" w:type="dxa"/>
            <w:tcBorders>
              <w:top w:val="single" w:sz="4" w:space="0" w:color="auto"/>
              <w:left w:val="single" w:sz="4" w:space="0" w:color="auto"/>
              <w:bottom w:val="single" w:sz="4" w:space="0" w:color="auto"/>
              <w:right w:val="single" w:sz="4" w:space="0" w:color="auto"/>
            </w:tcBorders>
            <w:shd w:val="clear" w:color="auto" w:fill="0070C0"/>
          </w:tcPr>
          <w:p w14:paraId="2C70D882" w14:textId="77777777" w:rsidR="00716F39" w:rsidRPr="00716F39" w:rsidRDefault="00716F39" w:rsidP="00B95DA0">
            <w:pPr>
              <w:rPr>
                <w:rFonts w:eastAsiaTheme="minorHAnsi" w:cstheme="minorHAnsi"/>
                <w:b/>
                <w:color w:val="FFFFFF" w:themeColor="background1"/>
                <w:szCs w:val="20"/>
              </w:rPr>
            </w:pPr>
            <w:r w:rsidRPr="00716F39">
              <w:rPr>
                <w:rFonts w:eastAsiaTheme="minorHAnsi" w:cstheme="minorHAnsi"/>
                <w:b/>
                <w:color w:val="FFFFFF" w:themeColor="background1"/>
                <w:szCs w:val="20"/>
              </w:rPr>
              <w:t>94</w:t>
            </w:r>
          </w:p>
        </w:tc>
        <w:tc>
          <w:tcPr>
            <w:tcW w:w="236" w:type="dxa"/>
            <w:tcBorders>
              <w:top w:val="nil"/>
              <w:left w:val="single" w:sz="4" w:space="0" w:color="auto"/>
              <w:bottom w:val="single" w:sz="4" w:space="0" w:color="auto"/>
              <w:right w:val="single" w:sz="4" w:space="0" w:color="auto"/>
            </w:tcBorders>
            <w:shd w:val="clear" w:color="auto" w:fill="auto"/>
          </w:tcPr>
          <w:p w14:paraId="002EBBFC"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b/>
                <w:szCs w:val="20"/>
              </w:rPr>
            </w:pPr>
          </w:p>
        </w:tc>
        <w:tc>
          <w:tcPr>
            <w:cnfStyle w:val="000010000000" w:firstRow="0" w:lastRow="0" w:firstColumn="0" w:lastColumn="0" w:oddVBand="1" w:evenVBand="0" w:oddHBand="0" w:evenHBand="0" w:firstRowFirstColumn="0" w:firstRowLastColumn="0" w:lastRowFirstColumn="0" w:lastRowLastColumn="0"/>
            <w:tcW w:w="1211" w:type="dxa"/>
            <w:tcBorders>
              <w:top w:val="single" w:sz="4" w:space="0" w:color="auto"/>
              <w:left w:val="single" w:sz="4" w:space="0" w:color="auto"/>
              <w:bottom w:val="single" w:sz="4" w:space="0" w:color="auto"/>
              <w:right w:val="single" w:sz="4" w:space="0" w:color="auto"/>
            </w:tcBorders>
            <w:shd w:val="clear" w:color="auto" w:fill="0070C0"/>
          </w:tcPr>
          <w:p w14:paraId="1BEE7456" w14:textId="77777777" w:rsidR="00716F39" w:rsidRPr="00716F39" w:rsidRDefault="00716F39" w:rsidP="00B95DA0">
            <w:pPr>
              <w:rPr>
                <w:rFonts w:eastAsiaTheme="minorHAnsi" w:cstheme="minorHAnsi"/>
                <w:b/>
                <w:color w:val="FFFFFF" w:themeColor="background1"/>
                <w:szCs w:val="20"/>
              </w:rPr>
            </w:pPr>
            <w:r w:rsidRPr="00716F39">
              <w:rPr>
                <w:rFonts w:eastAsiaTheme="minorHAnsi" w:cstheme="minorHAnsi"/>
                <w:b/>
                <w:color w:val="FFFFFF" w:themeColor="background1"/>
                <w:szCs w:val="20"/>
              </w:rPr>
              <w:t>6 oddelkov</w:t>
            </w:r>
          </w:p>
        </w:tc>
        <w:tc>
          <w:tcPr>
            <w:tcW w:w="1272" w:type="dxa"/>
            <w:tcBorders>
              <w:top w:val="single" w:sz="4" w:space="0" w:color="auto"/>
              <w:left w:val="single" w:sz="4" w:space="0" w:color="auto"/>
              <w:bottom w:val="single" w:sz="4" w:space="0" w:color="auto"/>
              <w:right w:val="single" w:sz="4" w:space="0" w:color="auto"/>
            </w:tcBorders>
            <w:shd w:val="clear" w:color="auto" w:fill="0070C0"/>
          </w:tcPr>
          <w:p w14:paraId="25F1CD27"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b/>
                <w:color w:val="FFFFFF" w:themeColor="background1"/>
                <w:szCs w:val="20"/>
              </w:rPr>
            </w:pPr>
            <w:r w:rsidRPr="00716F39">
              <w:rPr>
                <w:rFonts w:eastAsiaTheme="minorHAnsi" w:cstheme="minorHAnsi"/>
                <w:b/>
                <w:color w:val="FFFFFF" w:themeColor="background1"/>
                <w:szCs w:val="20"/>
              </w:rPr>
              <w:t>97</w:t>
            </w:r>
          </w:p>
        </w:tc>
        <w:tc>
          <w:tcPr>
            <w:cnfStyle w:val="000010000000" w:firstRow="0" w:lastRow="0" w:firstColumn="0" w:lastColumn="0" w:oddVBand="1" w:evenVBand="0" w:oddHBand="0" w:evenHBand="0" w:firstRowFirstColumn="0" w:firstRowLastColumn="0" w:lastRowFirstColumn="0" w:lastRowLastColumn="0"/>
            <w:tcW w:w="236" w:type="dxa"/>
            <w:tcBorders>
              <w:top w:val="nil"/>
              <w:left w:val="single" w:sz="4" w:space="0" w:color="auto"/>
              <w:bottom w:val="single" w:sz="4" w:space="0" w:color="auto"/>
              <w:right w:val="single" w:sz="4" w:space="0" w:color="auto"/>
            </w:tcBorders>
            <w:shd w:val="clear" w:color="auto" w:fill="auto"/>
          </w:tcPr>
          <w:p w14:paraId="48582516" w14:textId="77777777" w:rsidR="00716F39" w:rsidRPr="00716F39" w:rsidRDefault="00716F39" w:rsidP="00B95DA0">
            <w:pPr>
              <w:rPr>
                <w:rFonts w:eastAsiaTheme="minorHAnsi" w:cstheme="minorHAnsi"/>
                <w:b/>
                <w:szCs w:val="20"/>
              </w:rPr>
            </w:pPr>
          </w:p>
        </w:tc>
        <w:tc>
          <w:tcPr>
            <w:tcW w:w="1185" w:type="dxa"/>
            <w:tcBorders>
              <w:top w:val="single" w:sz="4" w:space="0" w:color="auto"/>
              <w:left w:val="single" w:sz="4" w:space="0" w:color="auto"/>
              <w:bottom w:val="single" w:sz="4" w:space="0" w:color="auto"/>
              <w:right w:val="single" w:sz="4" w:space="0" w:color="auto"/>
            </w:tcBorders>
            <w:shd w:val="clear" w:color="auto" w:fill="0070C0"/>
          </w:tcPr>
          <w:p w14:paraId="7893A79D" w14:textId="77777777" w:rsidR="00716F39" w:rsidRPr="00716F39" w:rsidRDefault="00716F39" w:rsidP="00B95DA0">
            <w:pPr>
              <w:cnfStyle w:val="000000000000" w:firstRow="0" w:lastRow="0" w:firstColumn="0" w:lastColumn="0" w:oddVBand="0" w:evenVBand="0" w:oddHBand="0" w:evenHBand="0" w:firstRowFirstColumn="0" w:firstRowLastColumn="0" w:lastRowFirstColumn="0" w:lastRowLastColumn="0"/>
              <w:rPr>
                <w:rFonts w:eastAsiaTheme="minorHAnsi" w:cstheme="minorHAnsi"/>
                <w:b/>
                <w:color w:val="FFFFFF" w:themeColor="background1"/>
                <w:szCs w:val="20"/>
              </w:rPr>
            </w:pPr>
            <w:r w:rsidRPr="00716F39">
              <w:rPr>
                <w:rFonts w:eastAsiaTheme="minorHAnsi" w:cstheme="minorHAnsi"/>
                <w:b/>
                <w:color w:val="FFFFFF" w:themeColor="background1"/>
                <w:szCs w:val="20"/>
              </w:rPr>
              <w:t>5 oddelkov</w:t>
            </w:r>
          </w:p>
        </w:tc>
        <w:tc>
          <w:tcPr>
            <w:cnfStyle w:val="000010000000" w:firstRow="0" w:lastRow="0" w:firstColumn="0" w:lastColumn="0" w:oddVBand="1" w:evenVBand="0" w:oddHBand="0" w:evenHBand="0" w:firstRowFirstColumn="0" w:firstRowLastColumn="0" w:lastRowFirstColumn="0" w:lastRowLastColumn="0"/>
            <w:tcW w:w="1279" w:type="dxa"/>
            <w:tcBorders>
              <w:top w:val="single" w:sz="4" w:space="0" w:color="auto"/>
              <w:left w:val="single" w:sz="4" w:space="0" w:color="auto"/>
              <w:bottom w:val="single" w:sz="4" w:space="0" w:color="auto"/>
              <w:right w:val="single" w:sz="4" w:space="0" w:color="auto"/>
            </w:tcBorders>
            <w:shd w:val="clear" w:color="auto" w:fill="0070C0"/>
          </w:tcPr>
          <w:p w14:paraId="53921E15" w14:textId="77777777" w:rsidR="00716F39" w:rsidRPr="00716F39" w:rsidRDefault="00716F39" w:rsidP="00B95DA0">
            <w:pPr>
              <w:rPr>
                <w:rFonts w:eastAsiaTheme="minorHAnsi" w:cstheme="minorHAnsi"/>
                <w:b/>
                <w:color w:val="FFFFFF" w:themeColor="background1"/>
                <w:szCs w:val="20"/>
              </w:rPr>
            </w:pPr>
            <w:r w:rsidRPr="00716F39">
              <w:rPr>
                <w:rFonts w:eastAsiaTheme="minorHAnsi" w:cstheme="minorHAnsi"/>
                <w:b/>
                <w:color w:val="FFFFFF" w:themeColor="background1"/>
                <w:szCs w:val="20"/>
              </w:rPr>
              <w:t>85</w:t>
            </w:r>
          </w:p>
        </w:tc>
      </w:tr>
      <w:tr w:rsidR="00716F39" w:rsidRPr="00716F39" w14:paraId="58EB6C07" w14:textId="77777777" w:rsidTr="00716F3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963" w:type="dxa"/>
            <w:gridSpan w:val="9"/>
            <w:tcBorders>
              <w:top w:val="single" w:sz="4" w:space="0" w:color="auto"/>
              <w:left w:val="single" w:sz="4" w:space="0" w:color="auto"/>
              <w:bottom w:val="single" w:sz="4" w:space="0" w:color="auto"/>
              <w:right w:val="single" w:sz="4" w:space="0" w:color="auto"/>
            </w:tcBorders>
            <w:shd w:val="clear" w:color="auto" w:fill="0070C0"/>
          </w:tcPr>
          <w:p w14:paraId="2F4082EC" w14:textId="77777777" w:rsidR="00716F39" w:rsidRPr="00716F39" w:rsidRDefault="00716F39" w:rsidP="00B95DA0">
            <w:pPr>
              <w:rPr>
                <w:rFonts w:eastAsiaTheme="minorHAnsi" w:cstheme="minorHAnsi"/>
                <w:szCs w:val="20"/>
              </w:rPr>
            </w:pPr>
            <w:r w:rsidRPr="00716F39">
              <w:rPr>
                <w:rFonts w:eastAsiaTheme="minorHAnsi" w:cstheme="minorHAnsi"/>
                <w:b/>
                <w:color w:val="FFFFFF" w:themeColor="background1"/>
                <w:szCs w:val="20"/>
              </w:rPr>
              <w:t>S K U P A J :</w:t>
            </w:r>
            <w:r w:rsidRPr="00716F39">
              <w:rPr>
                <w:rFonts w:eastAsiaTheme="minorHAnsi" w:cstheme="minorHAnsi"/>
                <w:color w:val="FFFFFF" w:themeColor="background1"/>
                <w:szCs w:val="20"/>
              </w:rPr>
              <w:t xml:space="preserve">      </w:t>
            </w:r>
            <w:r w:rsidRPr="00716F39">
              <w:rPr>
                <w:rFonts w:eastAsiaTheme="minorHAnsi" w:cstheme="minorHAnsi"/>
                <w:b/>
                <w:color w:val="FFFFFF" w:themeColor="background1"/>
                <w:szCs w:val="20"/>
              </w:rPr>
              <w:t>276 učencev</w:t>
            </w:r>
            <w:r w:rsidRPr="00716F39">
              <w:rPr>
                <w:rFonts w:eastAsiaTheme="minorHAnsi" w:cstheme="minorHAnsi"/>
                <w:color w:val="FFFFFF" w:themeColor="background1"/>
                <w:szCs w:val="20"/>
              </w:rPr>
              <w:t xml:space="preserve"> </w:t>
            </w:r>
          </w:p>
        </w:tc>
      </w:tr>
    </w:tbl>
    <w:p w14:paraId="5B1D391F" w14:textId="32271A01" w:rsidR="00072A4B" w:rsidRPr="00B95DA0" w:rsidRDefault="00B95DA0" w:rsidP="00CB7B8E">
      <w:pPr>
        <w:rPr>
          <w:i/>
        </w:rPr>
      </w:pPr>
      <w:r w:rsidRPr="00B95DA0">
        <w:rPr>
          <w:i/>
        </w:rPr>
        <w:t>Vir: LDN OŠ Hajdina</w:t>
      </w:r>
    </w:p>
    <w:p w14:paraId="5B3EC3BE" w14:textId="77777777" w:rsidR="00CB7B8E" w:rsidRDefault="00CB7B8E" w:rsidP="005411F3"/>
    <w:p w14:paraId="3D73CCBA" w14:textId="77777777" w:rsidR="005411F3" w:rsidRDefault="005411F3" w:rsidP="005411F3"/>
    <w:p w14:paraId="5B3EC3BF" w14:textId="77777777" w:rsidR="00CB7B8E" w:rsidRPr="00CB7B8E" w:rsidRDefault="00CB7B8E" w:rsidP="00CB7B8E">
      <w:pPr>
        <w:pStyle w:val="Naslov3"/>
      </w:pPr>
      <w:bookmarkStart w:id="63" w:name="_Toc64543169"/>
      <w:r>
        <w:t>Demografski podatki Osnovne šole Hajdina</w:t>
      </w:r>
      <w:bookmarkEnd w:id="63"/>
    </w:p>
    <w:p w14:paraId="5B3EC3C0" w14:textId="77777777" w:rsidR="00CB7B8E" w:rsidRDefault="00CB7B8E"/>
    <w:p w14:paraId="075D0544" w14:textId="18CAC948" w:rsidR="00FF2CD5" w:rsidRDefault="00FF2CD5" w:rsidP="00FF2CD5">
      <w:r>
        <w:t xml:space="preserve">Osnovna šola Hajdina se sooča z </w:t>
      </w:r>
      <w:r w:rsidR="00085690">
        <w:t>manjšo</w:t>
      </w:r>
      <w:r>
        <w:t xml:space="preserve"> prostorsko stisko, saj se število prebivalstva povečuje, kar je razvidno iz Tabele 3.7. Primerjali smo </w:t>
      </w:r>
      <w:r w:rsidRPr="00456A82">
        <w:t xml:space="preserve">podatke o </w:t>
      </w:r>
      <w:r>
        <w:t>številu</w:t>
      </w:r>
      <w:r w:rsidRPr="00A51B78">
        <w:t xml:space="preserve"> prebivalcev</w:t>
      </w:r>
      <w:r>
        <w:t xml:space="preserve"> leta 2015 in 2020 in v starostni skupini od 0 do 14 let se je število prebivalcev povečalo za </w:t>
      </w:r>
      <w:r w:rsidR="00085690">
        <w:t>2</w:t>
      </w:r>
      <w:r>
        <w:t xml:space="preserve"> %.</w:t>
      </w:r>
    </w:p>
    <w:p w14:paraId="0373AA68" w14:textId="66A6A68D" w:rsidR="00FF2CD5" w:rsidRDefault="00FF2CD5" w:rsidP="004308AE"/>
    <w:p w14:paraId="2250586D" w14:textId="7F5D01F8" w:rsidR="00BD1840" w:rsidRPr="00BD1840" w:rsidRDefault="00BD1840" w:rsidP="004308AE">
      <w:pPr>
        <w:rPr>
          <w:szCs w:val="20"/>
        </w:rPr>
      </w:pPr>
      <w:r w:rsidRPr="00BD1840">
        <w:rPr>
          <w:szCs w:val="20"/>
        </w:rPr>
        <w:t>V tem šolskem letu obiskuje šolo 276 učencev, ki so razporejeni v</w:t>
      </w:r>
      <w:r w:rsidRPr="00BD1840">
        <w:rPr>
          <w:color w:val="000000"/>
          <w:szCs w:val="20"/>
        </w:rPr>
        <w:t xml:space="preserve"> 17- tih oddelkih.</w:t>
      </w:r>
    </w:p>
    <w:p w14:paraId="449C10C8" w14:textId="77777777" w:rsidR="00793992" w:rsidRDefault="00793992" w:rsidP="004308AE"/>
    <w:p w14:paraId="5B3EC3C1" w14:textId="5D9F5566" w:rsidR="004308AE" w:rsidRDefault="004308AE" w:rsidP="004308AE">
      <w:r>
        <w:t>Šolski okoliš zajema pet naselij Občine Hajdina, delno naselje Spodnja Hajdina in Gubčevo ulico MO Ptuj. Z OŠ Breg iz MO Ptuj imamo za naselje Draženci skupen šolski okoliš. Šolski okoliš je določen v skladu z občinsko odredbo in izdanim soglasjem Ministrstva za izobraževanje, znanost in šport. Nekaj učencev pa je vpisanih tudi iz drugih šolskih okolišev.</w:t>
      </w:r>
    </w:p>
    <w:p w14:paraId="18853DEE" w14:textId="28ED58B1" w:rsidR="008F4BE1" w:rsidRDefault="008F4BE1" w:rsidP="004308AE"/>
    <w:p w14:paraId="34703E5E" w14:textId="4BA28C80" w:rsidR="00567974" w:rsidRDefault="00567974" w:rsidP="00567974">
      <w:pPr>
        <w:pStyle w:val="Napis"/>
      </w:pPr>
      <w:bookmarkStart w:id="64" w:name="_Toc64543252"/>
      <w:r>
        <w:t xml:space="preserve">Tabela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9</w:t>
      </w:r>
      <w:r w:rsidR="00C3382B">
        <w:rPr>
          <w:noProof/>
        </w:rPr>
        <w:fldChar w:fldCharType="end"/>
      </w:r>
      <w:r>
        <w:t>: Število učencev po razredih in šolskem okolišu</w:t>
      </w:r>
      <w:bookmarkEnd w:id="64"/>
    </w:p>
    <w:tbl>
      <w:tblPr>
        <w:tblW w:w="9067" w:type="dxa"/>
        <w:tblCellMar>
          <w:left w:w="70" w:type="dxa"/>
          <w:right w:w="70" w:type="dxa"/>
        </w:tblCellMar>
        <w:tblLook w:val="04A0" w:firstRow="1" w:lastRow="0" w:firstColumn="1" w:lastColumn="0" w:noHBand="0" w:noVBand="1"/>
      </w:tblPr>
      <w:tblGrid>
        <w:gridCol w:w="1129"/>
        <w:gridCol w:w="851"/>
        <w:gridCol w:w="850"/>
        <w:gridCol w:w="851"/>
        <w:gridCol w:w="850"/>
        <w:gridCol w:w="851"/>
        <w:gridCol w:w="850"/>
        <w:gridCol w:w="993"/>
        <w:gridCol w:w="850"/>
        <w:gridCol w:w="992"/>
      </w:tblGrid>
      <w:tr w:rsidR="0049323A" w:rsidRPr="00B35E0D" w14:paraId="325B7258" w14:textId="77777777" w:rsidTr="00B35E0D">
        <w:trPr>
          <w:trHeight w:val="779"/>
        </w:trPr>
        <w:tc>
          <w:tcPr>
            <w:tcW w:w="1129" w:type="dxa"/>
            <w:tcBorders>
              <w:top w:val="single" w:sz="4" w:space="0" w:color="auto"/>
              <w:left w:val="single" w:sz="4" w:space="0" w:color="auto"/>
              <w:bottom w:val="single" w:sz="4" w:space="0" w:color="auto"/>
              <w:right w:val="single" w:sz="4" w:space="0" w:color="auto"/>
            </w:tcBorders>
            <w:shd w:val="clear" w:color="auto" w:fill="0070C0"/>
            <w:hideMark/>
          </w:tcPr>
          <w:p w14:paraId="1369269A" w14:textId="6BB07357" w:rsidR="008F4BE1" w:rsidRPr="008F4BE1" w:rsidRDefault="008F4BE1" w:rsidP="008F4BE1">
            <w:pPr>
              <w:suppressAutoHyphens w:val="0"/>
              <w:overflowPunct/>
              <w:spacing w:after="0" w:line="240" w:lineRule="auto"/>
              <w:ind w:left="0" w:firstLine="0"/>
              <w:jc w:val="left"/>
              <w:rPr>
                <w:rFonts w:eastAsia="Times New Roman"/>
                <w:b/>
                <w:bCs/>
                <w:color w:val="FFFFFF"/>
                <w:sz w:val="18"/>
                <w:szCs w:val="18"/>
              </w:rPr>
            </w:pPr>
            <w:r w:rsidRPr="008F4BE1">
              <w:rPr>
                <w:rFonts w:eastAsia="Times New Roman"/>
                <w:b/>
                <w:bCs/>
                <w:color w:val="FFFFFF"/>
                <w:sz w:val="18"/>
                <w:szCs w:val="18"/>
              </w:rPr>
              <w:t>Naselje/</w:t>
            </w:r>
            <w:r w:rsidRPr="008F4BE1">
              <w:rPr>
                <w:rFonts w:eastAsia="Times New Roman"/>
                <w:b/>
                <w:bCs/>
                <w:color w:val="FFFFFF"/>
                <w:sz w:val="18"/>
                <w:szCs w:val="18"/>
              </w:rPr>
              <w:br/>
              <w:t xml:space="preserve">število učencev </w:t>
            </w:r>
          </w:p>
        </w:tc>
        <w:tc>
          <w:tcPr>
            <w:tcW w:w="851" w:type="dxa"/>
            <w:tcBorders>
              <w:top w:val="single" w:sz="4" w:space="0" w:color="auto"/>
              <w:left w:val="nil"/>
              <w:bottom w:val="single" w:sz="4" w:space="0" w:color="auto"/>
              <w:right w:val="single" w:sz="4" w:space="0" w:color="auto"/>
            </w:tcBorders>
            <w:shd w:val="clear" w:color="auto" w:fill="0070C0"/>
            <w:hideMark/>
          </w:tcPr>
          <w:p w14:paraId="43FAAD53" w14:textId="77777777" w:rsidR="008F4BE1" w:rsidRPr="008F4BE1" w:rsidRDefault="008F4BE1" w:rsidP="008F4BE1">
            <w:pPr>
              <w:suppressAutoHyphens w:val="0"/>
              <w:overflowPunct/>
              <w:spacing w:after="0" w:line="240" w:lineRule="auto"/>
              <w:ind w:left="0" w:firstLine="0"/>
              <w:jc w:val="left"/>
              <w:rPr>
                <w:rFonts w:eastAsia="Times New Roman"/>
                <w:b/>
                <w:bCs/>
                <w:color w:val="FFFFFF"/>
                <w:sz w:val="18"/>
                <w:szCs w:val="18"/>
              </w:rPr>
            </w:pPr>
            <w:r w:rsidRPr="008F4BE1">
              <w:rPr>
                <w:rFonts w:eastAsia="Times New Roman"/>
                <w:b/>
                <w:bCs/>
                <w:color w:val="FFFFFF"/>
                <w:sz w:val="18"/>
                <w:szCs w:val="18"/>
              </w:rPr>
              <w:t>Zgornja Hajdina</w:t>
            </w:r>
          </w:p>
        </w:tc>
        <w:tc>
          <w:tcPr>
            <w:tcW w:w="850" w:type="dxa"/>
            <w:tcBorders>
              <w:top w:val="single" w:sz="4" w:space="0" w:color="auto"/>
              <w:left w:val="nil"/>
              <w:bottom w:val="single" w:sz="4" w:space="0" w:color="auto"/>
              <w:right w:val="single" w:sz="4" w:space="0" w:color="auto"/>
            </w:tcBorders>
            <w:shd w:val="clear" w:color="auto" w:fill="0070C0"/>
            <w:hideMark/>
          </w:tcPr>
          <w:p w14:paraId="02D818A8" w14:textId="77777777" w:rsidR="008F4BE1" w:rsidRPr="008F4BE1" w:rsidRDefault="008F4BE1" w:rsidP="008F4BE1">
            <w:pPr>
              <w:suppressAutoHyphens w:val="0"/>
              <w:overflowPunct/>
              <w:spacing w:after="0" w:line="240" w:lineRule="auto"/>
              <w:ind w:left="0" w:firstLine="0"/>
              <w:jc w:val="left"/>
              <w:rPr>
                <w:rFonts w:eastAsia="Times New Roman"/>
                <w:b/>
                <w:bCs/>
                <w:color w:val="FFFFFF"/>
                <w:sz w:val="18"/>
                <w:szCs w:val="18"/>
              </w:rPr>
            </w:pPr>
            <w:r w:rsidRPr="008F4BE1">
              <w:rPr>
                <w:rFonts w:eastAsia="Times New Roman"/>
                <w:b/>
                <w:bCs/>
                <w:color w:val="FFFFFF"/>
                <w:sz w:val="18"/>
                <w:szCs w:val="18"/>
              </w:rPr>
              <w:t>Spodnja Hajdina</w:t>
            </w:r>
          </w:p>
        </w:tc>
        <w:tc>
          <w:tcPr>
            <w:tcW w:w="851" w:type="dxa"/>
            <w:tcBorders>
              <w:top w:val="single" w:sz="4" w:space="0" w:color="auto"/>
              <w:left w:val="nil"/>
              <w:bottom w:val="single" w:sz="4" w:space="0" w:color="auto"/>
              <w:right w:val="single" w:sz="4" w:space="0" w:color="auto"/>
            </w:tcBorders>
            <w:shd w:val="clear" w:color="auto" w:fill="0070C0"/>
            <w:hideMark/>
          </w:tcPr>
          <w:p w14:paraId="37368DCB" w14:textId="77777777" w:rsidR="008F4BE1" w:rsidRPr="008F4BE1" w:rsidRDefault="008F4BE1" w:rsidP="0049323A">
            <w:pPr>
              <w:suppressAutoHyphens w:val="0"/>
              <w:overflowPunct/>
              <w:spacing w:after="0" w:line="240" w:lineRule="auto"/>
              <w:ind w:left="0" w:firstLine="0"/>
              <w:rPr>
                <w:rFonts w:eastAsia="Times New Roman"/>
                <w:b/>
                <w:bCs/>
                <w:color w:val="FFFFFF"/>
                <w:sz w:val="18"/>
                <w:szCs w:val="18"/>
              </w:rPr>
            </w:pPr>
            <w:r w:rsidRPr="008F4BE1">
              <w:rPr>
                <w:rFonts w:eastAsia="Times New Roman"/>
                <w:b/>
                <w:bCs/>
                <w:color w:val="FFFFFF"/>
                <w:sz w:val="18"/>
                <w:szCs w:val="18"/>
              </w:rPr>
              <w:t>Gerečja</w:t>
            </w:r>
            <w:r w:rsidRPr="008F4BE1">
              <w:rPr>
                <w:rFonts w:eastAsia="Times New Roman"/>
                <w:b/>
                <w:bCs/>
                <w:color w:val="FFFFFF"/>
                <w:sz w:val="18"/>
                <w:szCs w:val="18"/>
              </w:rPr>
              <w:br/>
              <w:t>vas</w:t>
            </w:r>
          </w:p>
        </w:tc>
        <w:tc>
          <w:tcPr>
            <w:tcW w:w="850" w:type="dxa"/>
            <w:tcBorders>
              <w:top w:val="single" w:sz="4" w:space="0" w:color="auto"/>
              <w:left w:val="nil"/>
              <w:bottom w:val="single" w:sz="4" w:space="0" w:color="auto"/>
              <w:right w:val="single" w:sz="4" w:space="0" w:color="auto"/>
            </w:tcBorders>
            <w:shd w:val="clear" w:color="auto" w:fill="0070C0"/>
            <w:hideMark/>
          </w:tcPr>
          <w:p w14:paraId="42EA7765" w14:textId="77777777" w:rsidR="008F4BE1" w:rsidRPr="008F4BE1" w:rsidRDefault="008F4BE1" w:rsidP="0049323A">
            <w:pPr>
              <w:suppressAutoHyphens w:val="0"/>
              <w:overflowPunct/>
              <w:spacing w:after="0" w:line="240" w:lineRule="auto"/>
              <w:ind w:left="0" w:firstLine="0"/>
              <w:jc w:val="left"/>
              <w:rPr>
                <w:rFonts w:eastAsia="Times New Roman"/>
                <w:b/>
                <w:bCs/>
                <w:color w:val="FFFFFF"/>
                <w:sz w:val="18"/>
                <w:szCs w:val="18"/>
              </w:rPr>
            </w:pPr>
            <w:r w:rsidRPr="008F4BE1">
              <w:rPr>
                <w:rFonts w:eastAsia="Times New Roman"/>
                <w:b/>
                <w:bCs/>
                <w:color w:val="FFFFFF"/>
                <w:sz w:val="18"/>
                <w:szCs w:val="18"/>
              </w:rPr>
              <w:t>Slovenja vas</w:t>
            </w:r>
          </w:p>
        </w:tc>
        <w:tc>
          <w:tcPr>
            <w:tcW w:w="851" w:type="dxa"/>
            <w:tcBorders>
              <w:top w:val="single" w:sz="4" w:space="0" w:color="auto"/>
              <w:left w:val="nil"/>
              <w:bottom w:val="single" w:sz="4" w:space="0" w:color="auto"/>
              <w:right w:val="single" w:sz="4" w:space="0" w:color="auto"/>
            </w:tcBorders>
            <w:shd w:val="clear" w:color="auto" w:fill="0070C0"/>
            <w:hideMark/>
          </w:tcPr>
          <w:p w14:paraId="37F33595"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Hajdoše</w:t>
            </w:r>
          </w:p>
        </w:tc>
        <w:tc>
          <w:tcPr>
            <w:tcW w:w="850" w:type="dxa"/>
            <w:tcBorders>
              <w:top w:val="single" w:sz="4" w:space="0" w:color="auto"/>
              <w:left w:val="nil"/>
              <w:bottom w:val="single" w:sz="4" w:space="0" w:color="auto"/>
              <w:right w:val="single" w:sz="4" w:space="0" w:color="auto"/>
            </w:tcBorders>
            <w:shd w:val="clear" w:color="auto" w:fill="0070C0"/>
            <w:hideMark/>
          </w:tcPr>
          <w:p w14:paraId="085B7172"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Skorba</w:t>
            </w:r>
          </w:p>
        </w:tc>
        <w:tc>
          <w:tcPr>
            <w:tcW w:w="993" w:type="dxa"/>
            <w:tcBorders>
              <w:top w:val="single" w:sz="4" w:space="0" w:color="auto"/>
              <w:left w:val="nil"/>
              <w:bottom w:val="single" w:sz="4" w:space="0" w:color="auto"/>
              <w:right w:val="single" w:sz="4" w:space="0" w:color="auto"/>
            </w:tcBorders>
            <w:shd w:val="clear" w:color="auto" w:fill="0070C0"/>
            <w:hideMark/>
          </w:tcPr>
          <w:p w14:paraId="371BCD80"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Draženci</w:t>
            </w:r>
          </w:p>
        </w:tc>
        <w:tc>
          <w:tcPr>
            <w:tcW w:w="850" w:type="dxa"/>
            <w:tcBorders>
              <w:top w:val="single" w:sz="4" w:space="0" w:color="auto"/>
              <w:left w:val="nil"/>
              <w:bottom w:val="single" w:sz="4" w:space="0" w:color="auto"/>
              <w:right w:val="single" w:sz="4" w:space="0" w:color="auto"/>
            </w:tcBorders>
            <w:shd w:val="clear" w:color="auto" w:fill="0070C0"/>
            <w:hideMark/>
          </w:tcPr>
          <w:p w14:paraId="40A76BFC"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Ostalo</w:t>
            </w:r>
          </w:p>
        </w:tc>
        <w:tc>
          <w:tcPr>
            <w:tcW w:w="992" w:type="dxa"/>
            <w:tcBorders>
              <w:top w:val="single" w:sz="4" w:space="0" w:color="auto"/>
              <w:left w:val="nil"/>
              <w:bottom w:val="single" w:sz="4" w:space="0" w:color="auto"/>
              <w:right w:val="single" w:sz="4" w:space="0" w:color="auto"/>
            </w:tcBorders>
            <w:shd w:val="clear" w:color="auto" w:fill="0070C0"/>
            <w:hideMark/>
          </w:tcPr>
          <w:p w14:paraId="71E67D22"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SKUPAJ</w:t>
            </w:r>
          </w:p>
        </w:tc>
      </w:tr>
      <w:tr w:rsidR="0049323A" w:rsidRPr="00B35E0D" w14:paraId="5A0C73FC"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793E7082"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1.a</w:t>
            </w:r>
          </w:p>
        </w:tc>
        <w:tc>
          <w:tcPr>
            <w:tcW w:w="851" w:type="dxa"/>
            <w:tcBorders>
              <w:top w:val="nil"/>
              <w:left w:val="nil"/>
              <w:bottom w:val="single" w:sz="4" w:space="0" w:color="000000"/>
              <w:right w:val="single" w:sz="4" w:space="0" w:color="000000"/>
            </w:tcBorders>
            <w:shd w:val="clear" w:color="auto" w:fill="auto"/>
            <w:noWrap/>
            <w:hideMark/>
          </w:tcPr>
          <w:p w14:paraId="6B6F238F"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21B41A5D"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851" w:type="dxa"/>
            <w:tcBorders>
              <w:top w:val="nil"/>
              <w:left w:val="nil"/>
              <w:bottom w:val="single" w:sz="4" w:space="0" w:color="000000"/>
              <w:right w:val="single" w:sz="4" w:space="0" w:color="000000"/>
            </w:tcBorders>
            <w:shd w:val="clear" w:color="auto" w:fill="auto"/>
            <w:noWrap/>
            <w:hideMark/>
          </w:tcPr>
          <w:p w14:paraId="15642D8A"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3F33D31C"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1" w:type="dxa"/>
            <w:tcBorders>
              <w:top w:val="nil"/>
              <w:left w:val="nil"/>
              <w:bottom w:val="single" w:sz="4" w:space="0" w:color="000000"/>
              <w:right w:val="single" w:sz="4" w:space="0" w:color="000000"/>
            </w:tcBorders>
            <w:shd w:val="clear" w:color="auto" w:fill="auto"/>
            <w:noWrap/>
            <w:hideMark/>
          </w:tcPr>
          <w:p w14:paraId="4236BA0E"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850" w:type="dxa"/>
            <w:tcBorders>
              <w:top w:val="nil"/>
              <w:left w:val="nil"/>
              <w:bottom w:val="single" w:sz="4" w:space="0" w:color="000000"/>
              <w:right w:val="single" w:sz="4" w:space="0" w:color="000000"/>
            </w:tcBorders>
            <w:shd w:val="clear" w:color="auto" w:fill="auto"/>
            <w:noWrap/>
            <w:hideMark/>
          </w:tcPr>
          <w:p w14:paraId="488C7F9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993" w:type="dxa"/>
            <w:tcBorders>
              <w:top w:val="nil"/>
              <w:left w:val="nil"/>
              <w:bottom w:val="single" w:sz="4" w:space="0" w:color="000000"/>
              <w:right w:val="single" w:sz="4" w:space="0" w:color="000000"/>
            </w:tcBorders>
            <w:shd w:val="clear" w:color="auto" w:fill="auto"/>
            <w:hideMark/>
          </w:tcPr>
          <w:p w14:paraId="510832F3"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nil"/>
            </w:tcBorders>
            <w:shd w:val="clear" w:color="auto" w:fill="auto"/>
            <w:hideMark/>
          </w:tcPr>
          <w:p w14:paraId="429785B8"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9F1BDD5"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16</w:t>
            </w:r>
          </w:p>
        </w:tc>
      </w:tr>
      <w:tr w:rsidR="0049323A" w:rsidRPr="00B35E0D" w14:paraId="0D726F15"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2ACA820F"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1.b</w:t>
            </w:r>
          </w:p>
        </w:tc>
        <w:tc>
          <w:tcPr>
            <w:tcW w:w="851" w:type="dxa"/>
            <w:tcBorders>
              <w:top w:val="nil"/>
              <w:left w:val="nil"/>
              <w:bottom w:val="single" w:sz="4" w:space="0" w:color="000000"/>
              <w:right w:val="single" w:sz="4" w:space="0" w:color="000000"/>
            </w:tcBorders>
            <w:shd w:val="clear" w:color="auto" w:fill="auto"/>
            <w:noWrap/>
            <w:hideMark/>
          </w:tcPr>
          <w:p w14:paraId="35EC486D"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3</w:t>
            </w:r>
          </w:p>
        </w:tc>
        <w:tc>
          <w:tcPr>
            <w:tcW w:w="850" w:type="dxa"/>
            <w:tcBorders>
              <w:top w:val="nil"/>
              <w:left w:val="nil"/>
              <w:bottom w:val="single" w:sz="4" w:space="0" w:color="000000"/>
              <w:right w:val="single" w:sz="4" w:space="0" w:color="000000"/>
            </w:tcBorders>
            <w:shd w:val="clear" w:color="auto" w:fill="auto"/>
            <w:noWrap/>
            <w:hideMark/>
          </w:tcPr>
          <w:p w14:paraId="44A3424F"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1" w:type="dxa"/>
            <w:tcBorders>
              <w:top w:val="nil"/>
              <w:left w:val="nil"/>
              <w:bottom w:val="single" w:sz="4" w:space="0" w:color="000000"/>
              <w:right w:val="single" w:sz="4" w:space="0" w:color="000000"/>
            </w:tcBorders>
            <w:shd w:val="clear" w:color="auto" w:fill="auto"/>
            <w:noWrap/>
            <w:hideMark/>
          </w:tcPr>
          <w:p w14:paraId="463399D4"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44A13EA5"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1" w:type="dxa"/>
            <w:tcBorders>
              <w:top w:val="nil"/>
              <w:left w:val="nil"/>
              <w:bottom w:val="single" w:sz="4" w:space="0" w:color="000000"/>
              <w:right w:val="single" w:sz="4" w:space="0" w:color="000000"/>
            </w:tcBorders>
            <w:shd w:val="clear" w:color="auto" w:fill="auto"/>
            <w:hideMark/>
          </w:tcPr>
          <w:p w14:paraId="78ED179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single" w:sz="4" w:space="0" w:color="000000"/>
            </w:tcBorders>
            <w:shd w:val="clear" w:color="auto" w:fill="auto"/>
            <w:noWrap/>
            <w:hideMark/>
          </w:tcPr>
          <w:p w14:paraId="3AAF8314"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993" w:type="dxa"/>
            <w:tcBorders>
              <w:top w:val="nil"/>
              <w:left w:val="nil"/>
              <w:bottom w:val="single" w:sz="4" w:space="0" w:color="000000"/>
              <w:right w:val="single" w:sz="4" w:space="0" w:color="000000"/>
            </w:tcBorders>
            <w:shd w:val="clear" w:color="auto" w:fill="auto"/>
            <w:noWrap/>
            <w:hideMark/>
          </w:tcPr>
          <w:p w14:paraId="7A447426"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0" w:type="dxa"/>
            <w:tcBorders>
              <w:top w:val="nil"/>
              <w:left w:val="nil"/>
              <w:bottom w:val="single" w:sz="4" w:space="0" w:color="000000"/>
              <w:right w:val="nil"/>
            </w:tcBorders>
            <w:shd w:val="clear" w:color="auto" w:fill="auto"/>
            <w:hideMark/>
          </w:tcPr>
          <w:p w14:paraId="2F28C680"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A53D72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15</w:t>
            </w:r>
          </w:p>
        </w:tc>
      </w:tr>
      <w:tr w:rsidR="0049323A" w:rsidRPr="00B35E0D" w14:paraId="36C93508"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7A1C1FAA"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2.a</w:t>
            </w:r>
          </w:p>
        </w:tc>
        <w:tc>
          <w:tcPr>
            <w:tcW w:w="851" w:type="dxa"/>
            <w:tcBorders>
              <w:top w:val="nil"/>
              <w:left w:val="nil"/>
              <w:bottom w:val="single" w:sz="4" w:space="0" w:color="000000"/>
              <w:right w:val="single" w:sz="4" w:space="0" w:color="000000"/>
            </w:tcBorders>
            <w:shd w:val="clear" w:color="auto" w:fill="auto"/>
            <w:noWrap/>
            <w:hideMark/>
          </w:tcPr>
          <w:p w14:paraId="23F7AEF3"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5</w:t>
            </w:r>
          </w:p>
        </w:tc>
        <w:tc>
          <w:tcPr>
            <w:tcW w:w="850" w:type="dxa"/>
            <w:tcBorders>
              <w:top w:val="nil"/>
              <w:left w:val="nil"/>
              <w:bottom w:val="single" w:sz="4" w:space="0" w:color="000000"/>
              <w:right w:val="single" w:sz="4" w:space="0" w:color="000000"/>
            </w:tcBorders>
            <w:shd w:val="clear" w:color="auto" w:fill="auto"/>
            <w:hideMark/>
          </w:tcPr>
          <w:p w14:paraId="6FFF7338"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1" w:type="dxa"/>
            <w:tcBorders>
              <w:top w:val="nil"/>
              <w:left w:val="nil"/>
              <w:bottom w:val="single" w:sz="4" w:space="0" w:color="000000"/>
              <w:right w:val="single" w:sz="4" w:space="0" w:color="000000"/>
            </w:tcBorders>
            <w:shd w:val="clear" w:color="auto" w:fill="auto"/>
            <w:hideMark/>
          </w:tcPr>
          <w:p w14:paraId="35F42E78"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single" w:sz="4" w:space="0" w:color="000000"/>
            </w:tcBorders>
            <w:shd w:val="clear" w:color="auto" w:fill="auto"/>
            <w:hideMark/>
          </w:tcPr>
          <w:p w14:paraId="73A786A2"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1" w:type="dxa"/>
            <w:tcBorders>
              <w:top w:val="nil"/>
              <w:left w:val="nil"/>
              <w:bottom w:val="single" w:sz="4" w:space="0" w:color="000000"/>
              <w:right w:val="single" w:sz="4" w:space="0" w:color="000000"/>
            </w:tcBorders>
            <w:shd w:val="clear" w:color="auto" w:fill="auto"/>
            <w:noWrap/>
            <w:hideMark/>
          </w:tcPr>
          <w:p w14:paraId="7CE4FB45"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5</w:t>
            </w:r>
          </w:p>
        </w:tc>
        <w:tc>
          <w:tcPr>
            <w:tcW w:w="850" w:type="dxa"/>
            <w:tcBorders>
              <w:top w:val="nil"/>
              <w:left w:val="nil"/>
              <w:bottom w:val="single" w:sz="4" w:space="0" w:color="000000"/>
              <w:right w:val="single" w:sz="4" w:space="0" w:color="000000"/>
            </w:tcBorders>
            <w:shd w:val="clear" w:color="auto" w:fill="auto"/>
            <w:noWrap/>
            <w:hideMark/>
          </w:tcPr>
          <w:p w14:paraId="7788812C"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993" w:type="dxa"/>
            <w:tcBorders>
              <w:top w:val="nil"/>
              <w:left w:val="nil"/>
              <w:bottom w:val="single" w:sz="4" w:space="0" w:color="000000"/>
              <w:right w:val="single" w:sz="4" w:space="0" w:color="000000"/>
            </w:tcBorders>
            <w:shd w:val="clear" w:color="auto" w:fill="auto"/>
            <w:noWrap/>
            <w:hideMark/>
          </w:tcPr>
          <w:p w14:paraId="4AD05F9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0" w:type="dxa"/>
            <w:tcBorders>
              <w:top w:val="nil"/>
              <w:left w:val="nil"/>
              <w:bottom w:val="single" w:sz="4" w:space="0" w:color="000000"/>
              <w:right w:val="nil"/>
            </w:tcBorders>
            <w:shd w:val="clear" w:color="auto" w:fill="auto"/>
            <w:noWrap/>
            <w:hideMark/>
          </w:tcPr>
          <w:p w14:paraId="36F0A96E"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9A0BEEC"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14</w:t>
            </w:r>
          </w:p>
        </w:tc>
      </w:tr>
      <w:tr w:rsidR="0049323A" w:rsidRPr="00B35E0D" w14:paraId="4DD4BC6E"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600450D1"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2.b</w:t>
            </w:r>
          </w:p>
        </w:tc>
        <w:tc>
          <w:tcPr>
            <w:tcW w:w="851" w:type="dxa"/>
            <w:tcBorders>
              <w:top w:val="nil"/>
              <w:left w:val="nil"/>
              <w:bottom w:val="single" w:sz="4" w:space="0" w:color="000000"/>
              <w:right w:val="single" w:sz="4" w:space="0" w:color="000000"/>
            </w:tcBorders>
            <w:shd w:val="clear" w:color="auto" w:fill="auto"/>
            <w:noWrap/>
            <w:hideMark/>
          </w:tcPr>
          <w:p w14:paraId="209D44C2"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hideMark/>
          </w:tcPr>
          <w:p w14:paraId="4C63905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1" w:type="dxa"/>
            <w:tcBorders>
              <w:top w:val="nil"/>
              <w:left w:val="nil"/>
              <w:bottom w:val="single" w:sz="4" w:space="0" w:color="000000"/>
              <w:right w:val="single" w:sz="4" w:space="0" w:color="000000"/>
            </w:tcBorders>
            <w:shd w:val="clear" w:color="auto" w:fill="auto"/>
            <w:noWrap/>
            <w:hideMark/>
          </w:tcPr>
          <w:p w14:paraId="22A5D0A5"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850" w:type="dxa"/>
            <w:tcBorders>
              <w:top w:val="nil"/>
              <w:left w:val="nil"/>
              <w:bottom w:val="single" w:sz="4" w:space="0" w:color="000000"/>
              <w:right w:val="single" w:sz="4" w:space="0" w:color="000000"/>
            </w:tcBorders>
            <w:shd w:val="clear" w:color="auto" w:fill="auto"/>
            <w:noWrap/>
            <w:hideMark/>
          </w:tcPr>
          <w:p w14:paraId="4E421EC2"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1" w:type="dxa"/>
            <w:tcBorders>
              <w:top w:val="nil"/>
              <w:left w:val="nil"/>
              <w:bottom w:val="single" w:sz="4" w:space="0" w:color="000000"/>
              <w:right w:val="single" w:sz="4" w:space="0" w:color="000000"/>
            </w:tcBorders>
            <w:shd w:val="clear" w:color="auto" w:fill="auto"/>
            <w:noWrap/>
            <w:hideMark/>
          </w:tcPr>
          <w:p w14:paraId="59A2E9FE"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0" w:type="dxa"/>
            <w:tcBorders>
              <w:top w:val="nil"/>
              <w:left w:val="nil"/>
              <w:bottom w:val="single" w:sz="4" w:space="0" w:color="000000"/>
              <w:right w:val="single" w:sz="4" w:space="0" w:color="000000"/>
            </w:tcBorders>
            <w:shd w:val="clear" w:color="auto" w:fill="auto"/>
            <w:noWrap/>
            <w:hideMark/>
          </w:tcPr>
          <w:p w14:paraId="59F7963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993" w:type="dxa"/>
            <w:tcBorders>
              <w:top w:val="nil"/>
              <w:left w:val="nil"/>
              <w:bottom w:val="single" w:sz="4" w:space="0" w:color="000000"/>
              <w:right w:val="single" w:sz="4" w:space="0" w:color="000000"/>
            </w:tcBorders>
            <w:shd w:val="clear" w:color="auto" w:fill="auto"/>
            <w:hideMark/>
          </w:tcPr>
          <w:p w14:paraId="0A4B30ED"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nil"/>
            </w:tcBorders>
            <w:shd w:val="clear" w:color="auto" w:fill="auto"/>
            <w:noWrap/>
            <w:hideMark/>
          </w:tcPr>
          <w:p w14:paraId="01A09F43"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A0A726F"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15</w:t>
            </w:r>
          </w:p>
        </w:tc>
      </w:tr>
      <w:tr w:rsidR="0049323A" w:rsidRPr="00B35E0D" w14:paraId="4B957CA9"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754D9E76"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3.a</w:t>
            </w:r>
          </w:p>
        </w:tc>
        <w:tc>
          <w:tcPr>
            <w:tcW w:w="851" w:type="dxa"/>
            <w:tcBorders>
              <w:top w:val="nil"/>
              <w:left w:val="nil"/>
              <w:bottom w:val="single" w:sz="4" w:space="0" w:color="000000"/>
              <w:right w:val="single" w:sz="4" w:space="0" w:color="000000"/>
            </w:tcBorders>
            <w:shd w:val="clear" w:color="auto" w:fill="auto"/>
            <w:noWrap/>
            <w:hideMark/>
          </w:tcPr>
          <w:p w14:paraId="3DC51CF0"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1</w:t>
            </w:r>
          </w:p>
        </w:tc>
        <w:tc>
          <w:tcPr>
            <w:tcW w:w="850" w:type="dxa"/>
            <w:tcBorders>
              <w:top w:val="nil"/>
              <w:left w:val="nil"/>
              <w:bottom w:val="single" w:sz="4" w:space="0" w:color="000000"/>
              <w:right w:val="single" w:sz="4" w:space="0" w:color="000000"/>
            </w:tcBorders>
            <w:shd w:val="clear" w:color="auto" w:fill="auto"/>
            <w:noWrap/>
            <w:hideMark/>
          </w:tcPr>
          <w:p w14:paraId="4DF3F7A2"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851" w:type="dxa"/>
            <w:tcBorders>
              <w:top w:val="nil"/>
              <w:left w:val="nil"/>
              <w:bottom w:val="single" w:sz="4" w:space="0" w:color="000000"/>
              <w:right w:val="single" w:sz="4" w:space="0" w:color="000000"/>
            </w:tcBorders>
            <w:shd w:val="clear" w:color="auto" w:fill="auto"/>
            <w:noWrap/>
            <w:hideMark/>
          </w:tcPr>
          <w:p w14:paraId="236FD087"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139F9A3F"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1" w:type="dxa"/>
            <w:tcBorders>
              <w:top w:val="nil"/>
              <w:left w:val="nil"/>
              <w:bottom w:val="single" w:sz="4" w:space="0" w:color="000000"/>
              <w:right w:val="single" w:sz="4" w:space="0" w:color="000000"/>
            </w:tcBorders>
            <w:shd w:val="clear" w:color="auto" w:fill="auto"/>
            <w:noWrap/>
            <w:hideMark/>
          </w:tcPr>
          <w:p w14:paraId="6CED1623"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0" w:type="dxa"/>
            <w:tcBorders>
              <w:top w:val="nil"/>
              <w:left w:val="nil"/>
              <w:bottom w:val="single" w:sz="4" w:space="0" w:color="000000"/>
              <w:right w:val="single" w:sz="4" w:space="0" w:color="000000"/>
            </w:tcBorders>
            <w:shd w:val="clear" w:color="auto" w:fill="auto"/>
            <w:noWrap/>
            <w:hideMark/>
          </w:tcPr>
          <w:p w14:paraId="5E771FD8"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993" w:type="dxa"/>
            <w:tcBorders>
              <w:top w:val="nil"/>
              <w:left w:val="nil"/>
              <w:bottom w:val="single" w:sz="4" w:space="0" w:color="000000"/>
              <w:right w:val="single" w:sz="4" w:space="0" w:color="000000"/>
            </w:tcBorders>
            <w:shd w:val="clear" w:color="auto" w:fill="auto"/>
            <w:noWrap/>
            <w:hideMark/>
          </w:tcPr>
          <w:p w14:paraId="1B0D874D"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850" w:type="dxa"/>
            <w:tcBorders>
              <w:top w:val="nil"/>
              <w:left w:val="nil"/>
              <w:bottom w:val="single" w:sz="4" w:space="0" w:color="000000"/>
              <w:right w:val="nil"/>
            </w:tcBorders>
            <w:shd w:val="clear" w:color="auto" w:fill="auto"/>
            <w:noWrap/>
            <w:hideMark/>
          </w:tcPr>
          <w:p w14:paraId="710C42AD"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E66DF67"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17</w:t>
            </w:r>
          </w:p>
        </w:tc>
      </w:tr>
      <w:tr w:rsidR="0049323A" w:rsidRPr="00B35E0D" w14:paraId="448DEDD5"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40DC3E2E"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3.b</w:t>
            </w:r>
          </w:p>
        </w:tc>
        <w:tc>
          <w:tcPr>
            <w:tcW w:w="851" w:type="dxa"/>
            <w:tcBorders>
              <w:top w:val="nil"/>
              <w:left w:val="nil"/>
              <w:bottom w:val="single" w:sz="4" w:space="0" w:color="000000"/>
              <w:right w:val="single" w:sz="4" w:space="0" w:color="000000"/>
            </w:tcBorders>
            <w:shd w:val="clear" w:color="auto" w:fill="auto"/>
            <w:noWrap/>
            <w:hideMark/>
          </w:tcPr>
          <w:p w14:paraId="5C4A3BEF"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2</w:t>
            </w:r>
          </w:p>
        </w:tc>
        <w:tc>
          <w:tcPr>
            <w:tcW w:w="850" w:type="dxa"/>
            <w:tcBorders>
              <w:top w:val="nil"/>
              <w:left w:val="nil"/>
              <w:bottom w:val="single" w:sz="4" w:space="0" w:color="000000"/>
              <w:right w:val="single" w:sz="4" w:space="0" w:color="000000"/>
            </w:tcBorders>
            <w:shd w:val="clear" w:color="auto" w:fill="auto"/>
            <w:hideMark/>
          </w:tcPr>
          <w:p w14:paraId="26EA15C5"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1" w:type="dxa"/>
            <w:tcBorders>
              <w:top w:val="nil"/>
              <w:left w:val="nil"/>
              <w:bottom w:val="single" w:sz="4" w:space="0" w:color="000000"/>
              <w:right w:val="single" w:sz="4" w:space="0" w:color="000000"/>
            </w:tcBorders>
            <w:shd w:val="clear" w:color="auto" w:fill="auto"/>
            <w:noWrap/>
            <w:hideMark/>
          </w:tcPr>
          <w:p w14:paraId="7D51E727"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4A1DB309"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5</w:t>
            </w:r>
          </w:p>
        </w:tc>
        <w:tc>
          <w:tcPr>
            <w:tcW w:w="851" w:type="dxa"/>
            <w:tcBorders>
              <w:top w:val="nil"/>
              <w:left w:val="nil"/>
              <w:bottom w:val="single" w:sz="4" w:space="0" w:color="000000"/>
              <w:right w:val="single" w:sz="4" w:space="0" w:color="000000"/>
            </w:tcBorders>
            <w:shd w:val="clear" w:color="auto" w:fill="auto"/>
            <w:noWrap/>
            <w:hideMark/>
          </w:tcPr>
          <w:p w14:paraId="706A4173"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850" w:type="dxa"/>
            <w:tcBorders>
              <w:top w:val="nil"/>
              <w:left w:val="nil"/>
              <w:bottom w:val="single" w:sz="4" w:space="0" w:color="000000"/>
              <w:right w:val="single" w:sz="4" w:space="0" w:color="000000"/>
            </w:tcBorders>
            <w:shd w:val="clear" w:color="auto" w:fill="auto"/>
            <w:noWrap/>
            <w:hideMark/>
          </w:tcPr>
          <w:p w14:paraId="375DC92C"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993" w:type="dxa"/>
            <w:tcBorders>
              <w:top w:val="nil"/>
              <w:left w:val="nil"/>
              <w:bottom w:val="single" w:sz="4" w:space="0" w:color="000000"/>
              <w:right w:val="single" w:sz="4" w:space="0" w:color="000000"/>
            </w:tcBorders>
            <w:shd w:val="clear" w:color="auto" w:fill="auto"/>
            <w:hideMark/>
          </w:tcPr>
          <w:p w14:paraId="23FB6225"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nil"/>
            </w:tcBorders>
            <w:shd w:val="clear" w:color="auto" w:fill="auto"/>
            <w:hideMark/>
          </w:tcPr>
          <w:p w14:paraId="7DF0F204"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F8175B9"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17</w:t>
            </w:r>
          </w:p>
        </w:tc>
      </w:tr>
      <w:tr w:rsidR="0049323A" w:rsidRPr="00B35E0D" w14:paraId="49305D47"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13E9E3FE"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4.a</w:t>
            </w:r>
          </w:p>
        </w:tc>
        <w:tc>
          <w:tcPr>
            <w:tcW w:w="851" w:type="dxa"/>
            <w:tcBorders>
              <w:top w:val="nil"/>
              <w:left w:val="nil"/>
              <w:bottom w:val="single" w:sz="4" w:space="0" w:color="000000"/>
              <w:right w:val="single" w:sz="4" w:space="0" w:color="000000"/>
            </w:tcBorders>
            <w:shd w:val="clear" w:color="auto" w:fill="auto"/>
            <w:noWrap/>
            <w:hideMark/>
          </w:tcPr>
          <w:p w14:paraId="0EDC3210"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8</w:t>
            </w:r>
          </w:p>
        </w:tc>
        <w:tc>
          <w:tcPr>
            <w:tcW w:w="850" w:type="dxa"/>
            <w:tcBorders>
              <w:top w:val="nil"/>
              <w:left w:val="nil"/>
              <w:bottom w:val="single" w:sz="4" w:space="0" w:color="000000"/>
              <w:right w:val="single" w:sz="4" w:space="0" w:color="000000"/>
            </w:tcBorders>
            <w:shd w:val="clear" w:color="auto" w:fill="auto"/>
            <w:hideMark/>
          </w:tcPr>
          <w:p w14:paraId="3079386D"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1" w:type="dxa"/>
            <w:tcBorders>
              <w:top w:val="nil"/>
              <w:left w:val="nil"/>
              <w:bottom w:val="single" w:sz="4" w:space="0" w:color="000000"/>
              <w:right w:val="single" w:sz="4" w:space="0" w:color="000000"/>
            </w:tcBorders>
            <w:shd w:val="clear" w:color="auto" w:fill="auto"/>
            <w:noWrap/>
            <w:hideMark/>
          </w:tcPr>
          <w:p w14:paraId="3576724F"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850" w:type="dxa"/>
            <w:tcBorders>
              <w:top w:val="nil"/>
              <w:left w:val="nil"/>
              <w:bottom w:val="single" w:sz="4" w:space="0" w:color="000000"/>
              <w:right w:val="single" w:sz="4" w:space="0" w:color="000000"/>
            </w:tcBorders>
            <w:shd w:val="clear" w:color="auto" w:fill="auto"/>
            <w:noWrap/>
            <w:hideMark/>
          </w:tcPr>
          <w:p w14:paraId="1C0C09D5"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851" w:type="dxa"/>
            <w:tcBorders>
              <w:top w:val="nil"/>
              <w:left w:val="nil"/>
              <w:bottom w:val="single" w:sz="4" w:space="0" w:color="000000"/>
              <w:right w:val="single" w:sz="4" w:space="0" w:color="000000"/>
            </w:tcBorders>
            <w:shd w:val="clear" w:color="auto" w:fill="auto"/>
            <w:noWrap/>
            <w:hideMark/>
          </w:tcPr>
          <w:p w14:paraId="14E1EEA6"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0" w:type="dxa"/>
            <w:tcBorders>
              <w:top w:val="nil"/>
              <w:left w:val="nil"/>
              <w:bottom w:val="single" w:sz="4" w:space="0" w:color="000000"/>
              <w:right w:val="single" w:sz="4" w:space="0" w:color="000000"/>
            </w:tcBorders>
            <w:shd w:val="clear" w:color="auto" w:fill="auto"/>
            <w:noWrap/>
            <w:hideMark/>
          </w:tcPr>
          <w:p w14:paraId="3A8D079C"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993" w:type="dxa"/>
            <w:tcBorders>
              <w:top w:val="nil"/>
              <w:left w:val="nil"/>
              <w:bottom w:val="single" w:sz="4" w:space="0" w:color="000000"/>
              <w:right w:val="single" w:sz="4" w:space="0" w:color="000000"/>
            </w:tcBorders>
            <w:shd w:val="clear" w:color="auto" w:fill="auto"/>
            <w:hideMark/>
          </w:tcPr>
          <w:p w14:paraId="4F69B314"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nil"/>
            </w:tcBorders>
            <w:shd w:val="clear" w:color="auto" w:fill="auto"/>
            <w:hideMark/>
          </w:tcPr>
          <w:p w14:paraId="2507E414"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AC596A0"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16</w:t>
            </w:r>
          </w:p>
        </w:tc>
      </w:tr>
      <w:tr w:rsidR="0049323A" w:rsidRPr="00B35E0D" w14:paraId="1DEAF4E2"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5F774EDF"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4.b</w:t>
            </w:r>
          </w:p>
        </w:tc>
        <w:tc>
          <w:tcPr>
            <w:tcW w:w="851" w:type="dxa"/>
            <w:tcBorders>
              <w:top w:val="nil"/>
              <w:left w:val="nil"/>
              <w:bottom w:val="single" w:sz="4" w:space="0" w:color="000000"/>
              <w:right w:val="single" w:sz="4" w:space="0" w:color="000000"/>
            </w:tcBorders>
            <w:shd w:val="clear" w:color="auto" w:fill="auto"/>
            <w:noWrap/>
            <w:hideMark/>
          </w:tcPr>
          <w:p w14:paraId="7F19B84B"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2</w:t>
            </w:r>
          </w:p>
        </w:tc>
        <w:tc>
          <w:tcPr>
            <w:tcW w:w="850" w:type="dxa"/>
            <w:tcBorders>
              <w:top w:val="nil"/>
              <w:left w:val="nil"/>
              <w:bottom w:val="single" w:sz="4" w:space="0" w:color="000000"/>
              <w:right w:val="single" w:sz="4" w:space="0" w:color="000000"/>
            </w:tcBorders>
            <w:shd w:val="clear" w:color="auto" w:fill="auto"/>
            <w:hideMark/>
          </w:tcPr>
          <w:p w14:paraId="18C01C0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1" w:type="dxa"/>
            <w:tcBorders>
              <w:top w:val="nil"/>
              <w:left w:val="nil"/>
              <w:bottom w:val="single" w:sz="4" w:space="0" w:color="000000"/>
              <w:right w:val="single" w:sz="4" w:space="0" w:color="000000"/>
            </w:tcBorders>
            <w:shd w:val="clear" w:color="auto" w:fill="auto"/>
            <w:noWrap/>
            <w:hideMark/>
          </w:tcPr>
          <w:p w14:paraId="1D00A325"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3C7F916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851" w:type="dxa"/>
            <w:tcBorders>
              <w:top w:val="nil"/>
              <w:left w:val="nil"/>
              <w:bottom w:val="single" w:sz="4" w:space="0" w:color="000000"/>
              <w:right w:val="single" w:sz="4" w:space="0" w:color="000000"/>
            </w:tcBorders>
            <w:shd w:val="clear" w:color="auto" w:fill="auto"/>
            <w:noWrap/>
            <w:hideMark/>
          </w:tcPr>
          <w:p w14:paraId="04FA7A96"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183D6F43"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993" w:type="dxa"/>
            <w:tcBorders>
              <w:top w:val="nil"/>
              <w:left w:val="nil"/>
              <w:bottom w:val="single" w:sz="4" w:space="0" w:color="000000"/>
              <w:right w:val="single" w:sz="4" w:space="0" w:color="000000"/>
            </w:tcBorders>
            <w:shd w:val="clear" w:color="auto" w:fill="auto"/>
            <w:noWrap/>
            <w:hideMark/>
          </w:tcPr>
          <w:p w14:paraId="07E21B9C"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0" w:type="dxa"/>
            <w:tcBorders>
              <w:top w:val="nil"/>
              <w:left w:val="nil"/>
              <w:bottom w:val="single" w:sz="4" w:space="0" w:color="000000"/>
              <w:right w:val="nil"/>
            </w:tcBorders>
            <w:shd w:val="clear" w:color="auto" w:fill="auto"/>
            <w:hideMark/>
          </w:tcPr>
          <w:p w14:paraId="0849E0FA"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5489E3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17</w:t>
            </w:r>
          </w:p>
        </w:tc>
      </w:tr>
      <w:tr w:rsidR="0049323A" w:rsidRPr="00B35E0D" w14:paraId="32680487"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59C14576"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5.a</w:t>
            </w:r>
          </w:p>
        </w:tc>
        <w:tc>
          <w:tcPr>
            <w:tcW w:w="851" w:type="dxa"/>
            <w:tcBorders>
              <w:top w:val="nil"/>
              <w:left w:val="nil"/>
              <w:bottom w:val="single" w:sz="4" w:space="0" w:color="000000"/>
              <w:right w:val="single" w:sz="4" w:space="0" w:color="000000"/>
            </w:tcBorders>
            <w:shd w:val="clear" w:color="auto" w:fill="auto"/>
            <w:noWrap/>
            <w:hideMark/>
          </w:tcPr>
          <w:p w14:paraId="6692A505"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22D192E6"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1" w:type="dxa"/>
            <w:tcBorders>
              <w:top w:val="nil"/>
              <w:left w:val="nil"/>
              <w:bottom w:val="single" w:sz="4" w:space="0" w:color="000000"/>
              <w:right w:val="single" w:sz="4" w:space="0" w:color="000000"/>
            </w:tcBorders>
            <w:shd w:val="clear" w:color="auto" w:fill="auto"/>
            <w:noWrap/>
            <w:hideMark/>
          </w:tcPr>
          <w:p w14:paraId="5CFD527A"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6</w:t>
            </w:r>
          </w:p>
        </w:tc>
        <w:tc>
          <w:tcPr>
            <w:tcW w:w="850" w:type="dxa"/>
            <w:tcBorders>
              <w:top w:val="nil"/>
              <w:left w:val="nil"/>
              <w:bottom w:val="single" w:sz="4" w:space="0" w:color="000000"/>
              <w:right w:val="single" w:sz="4" w:space="0" w:color="000000"/>
            </w:tcBorders>
            <w:shd w:val="clear" w:color="auto" w:fill="auto"/>
            <w:noWrap/>
            <w:hideMark/>
          </w:tcPr>
          <w:p w14:paraId="7D51F2C0"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1" w:type="dxa"/>
            <w:tcBorders>
              <w:top w:val="nil"/>
              <w:left w:val="nil"/>
              <w:bottom w:val="single" w:sz="4" w:space="0" w:color="000000"/>
              <w:right w:val="single" w:sz="4" w:space="0" w:color="000000"/>
            </w:tcBorders>
            <w:shd w:val="clear" w:color="auto" w:fill="auto"/>
            <w:hideMark/>
          </w:tcPr>
          <w:p w14:paraId="4BDAA72F"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single" w:sz="4" w:space="0" w:color="000000"/>
            </w:tcBorders>
            <w:shd w:val="clear" w:color="auto" w:fill="auto"/>
            <w:hideMark/>
          </w:tcPr>
          <w:p w14:paraId="1E4CA499"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993" w:type="dxa"/>
            <w:tcBorders>
              <w:top w:val="nil"/>
              <w:left w:val="nil"/>
              <w:bottom w:val="single" w:sz="4" w:space="0" w:color="000000"/>
              <w:right w:val="single" w:sz="4" w:space="0" w:color="000000"/>
            </w:tcBorders>
            <w:shd w:val="clear" w:color="auto" w:fill="auto"/>
            <w:hideMark/>
          </w:tcPr>
          <w:p w14:paraId="7D5331F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nil"/>
            </w:tcBorders>
            <w:shd w:val="clear" w:color="auto" w:fill="auto"/>
            <w:noWrap/>
            <w:hideMark/>
          </w:tcPr>
          <w:p w14:paraId="7BB1776C"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23F5335"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15</w:t>
            </w:r>
          </w:p>
        </w:tc>
      </w:tr>
      <w:tr w:rsidR="0049323A" w:rsidRPr="00B35E0D" w14:paraId="21F0BCDF"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5B827493"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5.b</w:t>
            </w:r>
          </w:p>
        </w:tc>
        <w:tc>
          <w:tcPr>
            <w:tcW w:w="851" w:type="dxa"/>
            <w:tcBorders>
              <w:top w:val="nil"/>
              <w:left w:val="nil"/>
              <w:bottom w:val="single" w:sz="4" w:space="0" w:color="000000"/>
              <w:right w:val="single" w:sz="4" w:space="0" w:color="000000"/>
            </w:tcBorders>
            <w:shd w:val="clear" w:color="auto" w:fill="auto"/>
            <w:noWrap/>
            <w:hideMark/>
          </w:tcPr>
          <w:p w14:paraId="36BF1AD2"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3</w:t>
            </w:r>
          </w:p>
        </w:tc>
        <w:tc>
          <w:tcPr>
            <w:tcW w:w="850" w:type="dxa"/>
            <w:tcBorders>
              <w:top w:val="nil"/>
              <w:left w:val="nil"/>
              <w:bottom w:val="single" w:sz="4" w:space="0" w:color="000000"/>
              <w:right w:val="single" w:sz="4" w:space="0" w:color="000000"/>
            </w:tcBorders>
            <w:shd w:val="clear" w:color="auto" w:fill="auto"/>
            <w:hideMark/>
          </w:tcPr>
          <w:p w14:paraId="5C74C7F3"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1" w:type="dxa"/>
            <w:tcBorders>
              <w:top w:val="nil"/>
              <w:left w:val="nil"/>
              <w:bottom w:val="single" w:sz="4" w:space="0" w:color="000000"/>
              <w:right w:val="single" w:sz="4" w:space="0" w:color="000000"/>
            </w:tcBorders>
            <w:shd w:val="clear" w:color="auto" w:fill="auto"/>
            <w:noWrap/>
            <w:hideMark/>
          </w:tcPr>
          <w:p w14:paraId="07279111"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0" w:type="dxa"/>
            <w:tcBorders>
              <w:top w:val="nil"/>
              <w:left w:val="nil"/>
              <w:bottom w:val="single" w:sz="4" w:space="0" w:color="000000"/>
              <w:right w:val="single" w:sz="4" w:space="0" w:color="000000"/>
            </w:tcBorders>
            <w:shd w:val="clear" w:color="auto" w:fill="auto"/>
            <w:noWrap/>
            <w:hideMark/>
          </w:tcPr>
          <w:p w14:paraId="13F50036"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1" w:type="dxa"/>
            <w:tcBorders>
              <w:top w:val="nil"/>
              <w:left w:val="nil"/>
              <w:bottom w:val="single" w:sz="4" w:space="0" w:color="000000"/>
              <w:right w:val="single" w:sz="4" w:space="0" w:color="000000"/>
            </w:tcBorders>
            <w:shd w:val="clear" w:color="auto" w:fill="auto"/>
            <w:noWrap/>
            <w:hideMark/>
          </w:tcPr>
          <w:p w14:paraId="3915D296"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5</w:t>
            </w:r>
          </w:p>
        </w:tc>
        <w:tc>
          <w:tcPr>
            <w:tcW w:w="850" w:type="dxa"/>
            <w:tcBorders>
              <w:top w:val="nil"/>
              <w:left w:val="nil"/>
              <w:bottom w:val="single" w:sz="4" w:space="0" w:color="000000"/>
              <w:right w:val="single" w:sz="4" w:space="0" w:color="000000"/>
            </w:tcBorders>
            <w:shd w:val="clear" w:color="auto" w:fill="auto"/>
            <w:noWrap/>
            <w:hideMark/>
          </w:tcPr>
          <w:p w14:paraId="153C9C76"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993" w:type="dxa"/>
            <w:tcBorders>
              <w:top w:val="nil"/>
              <w:left w:val="nil"/>
              <w:bottom w:val="single" w:sz="4" w:space="0" w:color="000000"/>
              <w:right w:val="single" w:sz="4" w:space="0" w:color="000000"/>
            </w:tcBorders>
            <w:shd w:val="clear" w:color="auto" w:fill="auto"/>
            <w:hideMark/>
          </w:tcPr>
          <w:p w14:paraId="514B17C8"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nil"/>
            </w:tcBorders>
            <w:shd w:val="clear" w:color="auto" w:fill="auto"/>
            <w:noWrap/>
            <w:hideMark/>
          </w:tcPr>
          <w:p w14:paraId="48DC4758"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5A9E631"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16</w:t>
            </w:r>
          </w:p>
        </w:tc>
      </w:tr>
      <w:tr w:rsidR="0049323A" w:rsidRPr="00B35E0D" w14:paraId="30971E3D"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2B8A6D09"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6.a</w:t>
            </w:r>
          </w:p>
        </w:tc>
        <w:tc>
          <w:tcPr>
            <w:tcW w:w="851" w:type="dxa"/>
            <w:tcBorders>
              <w:top w:val="nil"/>
              <w:left w:val="nil"/>
              <w:bottom w:val="single" w:sz="4" w:space="0" w:color="000000"/>
              <w:right w:val="single" w:sz="4" w:space="0" w:color="000000"/>
            </w:tcBorders>
            <w:shd w:val="clear" w:color="auto" w:fill="auto"/>
            <w:noWrap/>
            <w:hideMark/>
          </w:tcPr>
          <w:p w14:paraId="7885CAAF"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6</w:t>
            </w:r>
          </w:p>
        </w:tc>
        <w:tc>
          <w:tcPr>
            <w:tcW w:w="850" w:type="dxa"/>
            <w:tcBorders>
              <w:top w:val="nil"/>
              <w:left w:val="nil"/>
              <w:bottom w:val="single" w:sz="4" w:space="0" w:color="000000"/>
              <w:right w:val="single" w:sz="4" w:space="0" w:color="000000"/>
            </w:tcBorders>
            <w:shd w:val="clear" w:color="auto" w:fill="auto"/>
            <w:hideMark/>
          </w:tcPr>
          <w:p w14:paraId="3FBD824D"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1" w:type="dxa"/>
            <w:tcBorders>
              <w:top w:val="nil"/>
              <w:left w:val="nil"/>
              <w:bottom w:val="single" w:sz="4" w:space="0" w:color="000000"/>
              <w:right w:val="single" w:sz="4" w:space="0" w:color="000000"/>
            </w:tcBorders>
            <w:shd w:val="clear" w:color="auto" w:fill="auto"/>
            <w:noWrap/>
            <w:hideMark/>
          </w:tcPr>
          <w:p w14:paraId="643C9F02"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0" w:type="dxa"/>
            <w:tcBorders>
              <w:top w:val="nil"/>
              <w:left w:val="nil"/>
              <w:bottom w:val="single" w:sz="4" w:space="0" w:color="000000"/>
              <w:right w:val="single" w:sz="4" w:space="0" w:color="000000"/>
            </w:tcBorders>
            <w:shd w:val="clear" w:color="auto" w:fill="auto"/>
            <w:noWrap/>
            <w:hideMark/>
          </w:tcPr>
          <w:p w14:paraId="04AD042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1" w:type="dxa"/>
            <w:tcBorders>
              <w:top w:val="nil"/>
              <w:left w:val="nil"/>
              <w:bottom w:val="single" w:sz="4" w:space="0" w:color="000000"/>
              <w:right w:val="single" w:sz="4" w:space="0" w:color="000000"/>
            </w:tcBorders>
            <w:shd w:val="clear" w:color="auto" w:fill="auto"/>
            <w:noWrap/>
            <w:hideMark/>
          </w:tcPr>
          <w:p w14:paraId="7C85A36F"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850" w:type="dxa"/>
            <w:tcBorders>
              <w:top w:val="nil"/>
              <w:left w:val="nil"/>
              <w:bottom w:val="single" w:sz="4" w:space="0" w:color="000000"/>
              <w:right w:val="single" w:sz="4" w:space="0" w:color="000000"/>
            </w:tcBorders>
            <w:shd w:val="clear" w:color="auto" w:fill="auto"/>
            <w:noWrap/>
            <w:hideMark/>
          </w:tcPr>
          <w:p w14:paraId="2DDBD3E9"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993" w:type="dxa"/>
            <w:tcBorders>
              <w:top w:val="nil"/>
              <w:left w:val="nil"/>
              <w:bottom w:val="single" w:sz="4" w:space="0" w:color="000000"/>
              <w:right w:val="single" w:sz="4" w:space="0" w:color="000000"/>
            </w:tcBorders>
            <w:shd w:val="clear" w:color="auto" w:fill="auto"/>
            <w:hideMark/>
          </w:tcPr>
          <w:p w14:paraId="655D4B6A"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nil"/>
            </w:tcBorders>
            <w:shd w:val="clear" w:color="auto" w:fill="auto"/>
            <w:hideMark/>
          </w:tcPr>
          <w:p w14:paraId="4722FD12"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4537408"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14</w:t>
            </w:r>
          </w:p>
        </w:tc>
      </w:tr>
      <w:tr w:rsidR="0049323A" w:rsidRPr="00B35E0D" w14:paraId="2FEDE698"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306FE101"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6.b</w:t>
            </w:r>
          </w:p>
        </w:tc>
        <w:tc>
          <w:tcPr>
            <w:tcW w:w="851" w:type="dxa"/>
            <w:tcBorders>
              <w:top w:val="nil"/>
              <w:left w:val="nil"/>
              <w:bottom w:val="single" w:sz="4" w:space="0" w:color="000000"/>
              <w:right w:val="single" w:sz="4" w:space="0" w:color="000000"/>
            </w:tcBorders>
            <w:shd w:val="clear" w:color="auto" w:fill="auto"/>
            <w:noWrap/>
            <w:hideMark/>
          </w:tcPr>
          <w:p w14:paraId="4F17AAD8"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3</w:t>
            </w:r>
          </w:p>
        </w:tc>
        <w:tc>
          <w:tcPr>
            <w:tcW w:w="850" w:type="dxa"/>
            <w:tcBorders>
              <w:top w:val="nil"/>
              <w:left w:val="nil"/>
              <w:bottom w:val="single" w:sz="4" w:space="0" w:color="000000"/>
              <w:right w:val="single" w:sz="4" w:space="0" w:color="000000"/>
            </w:tcBorders>
            <w:shd w:val="clear" w:color="auto" w:fill="auto"/>
            <w:noWrap/>
            <w:hideMark/>
          </w:tcPr>
          <w:p w14:paraId="5A02053F"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1" w:type="dxa"/>
            <w:tcBorders>
              <w:top w:val="nil"/>
              <w:left w:val="nil"/>
              <w:bottom w:val="single" w:sz="4" w:space="0" w:color="000000"/>
              <w:right w:val="single" w:sz="4" w:space="0" w:color="000000"/>
            </w:tcBorders>
            <w:shd w:val="clear" w:color="auto" w:fill="auto"/>
            <w:noWrap/>
            <w:hideMark/>
          </w:tcPr>
          <w:p w14:paraId="1A90277E"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5</w:t>
            </w:r>
          </w:p>
        </w:tc>
        <w:tc>
          <w:tcPr>
            <w:tcW w:w="850" w:type="dxa"/>
            <w:tcBorders>
              <w:top w:val="nil"/>
              <w:left w:val="nil"/>
              <w:bottom w:val="single" w:sz="4" w:space="0" w:color="000000"/>
              <w:right w:val="single" w:sz="4" w:space="0" w:color="000000"/>
            </w:tcBorders>
            <w:shd w:val="clear" w:color="auto" w:fill="auto"/>
            <w:noWrap/>
            <w:hideMark/>
          </w:tcPr>
          <w:p w14:paraId="2747CBF1"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6</w:t>
            </w:r>
          </w:p>
        </w:tc>
        <w:tc>
          <w:tcPr>
            <w:tcW w:w="851" w:type="dxa"/>
            <w:tcBorders>
              <w:top w:val="nil"/>
              <w:left w:val="nil"/>
              <w:bottom w:val="single" w:sz="4" w:space="0" w:color="000000"/>
              <w:right w:val="single" w:sz="4" w:space="0" w:color="000000"/>
            </w:tcBorders>
            <w:shd w:val="clear" w:color="auto" w:fill="auto"/>
            <w:noWrap/>
            <w:hideMark/>
          </w:tcPr>
          <w:p w14:paraId="086794C0"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0" w:type="dxa"/>
            <w:tcBorders>
              <w:top w:val="nil"/>
              <w:left w:val="nil"/>
              <w:bottom w:val="single" w:sz="4" w:space="0" w:color="000000"/>
              <w:right w:val="single" w:sz="4" w:space="0" w:color="000000"/>
            </w:tcBorders>
            <w:shd w:val="clear" w:color="auto" w:fill="auto"/>
            <w:noWrap/>
            <w:hideMark/>
          </w:tcPr>
          <w:p w14:paraId="08C24612"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993" w:type="dxa"/>
            <w:tcBorders>
              <w:top w:val="nil"/>
              <w:left w:val="nil"/>
              <w:bottom w:val="single" w:sz="4" w:space="0" w:color="000000"/>
              <w:right w:val="single" w:sz="4" w:space="0" w:color="000000"/>
            </w:tcBorders>
            <w:shd w:val="clear" w:color="auto" w:fill="auto"/>
            <w:hideMark/>
          </w:tcPr>
          <w:p w14:paraId="2006DC7C"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nil"/>
            </w:tcBorders>
            <w:shd w:val="clear" w:color="auto" w:fill="auto"/>
            <w:hideMark/>
          </w:tcPr>
          <w:p w14:paraId="42454083"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5C8B5A8"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19</w:t>
            </w:r>
          </w:p>
        </w:tc>
      </w:tr>
      <w:tr w:rsidR="0049323A" w:rsidRPr="00B35E0D" w14:paraId="64C23941"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54B412BC"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7.a</w:t>
            </w:r>
          </w:p>
        </w:tc>
        <w:tc>
          <w:tcPr>
            <w:tcW w:w="851" w:type="dxa"/>
            <w:tcBorders>
              <w:top w:val="nil"/>
              <w:left w:val="nil"/>
              <w:bottom w:val="single" w:sz="4" w:space="0" w:color="000000"/>
              <w:right w:val="single" w:sz="4" w:space="0" w:color="000000"/>
            </w:tcBorders>
            <w:shd w:val="clear" w:color="auto" w:fill="auto"/>
            <w:noWrap/>
            <w:hideMark/>
          </w:tcPr>
          <w:p w14:paraId="1B3F9502"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714437FA"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1" w:type="dxa"/>
            <w:tcBorders>
              <w:top w:val="nil"/>
              <w:left w:val="nil"/>
              <w:bottom w:val="single" w:sz="4" w:space="0" w:color="000000"/>
              <w:right w:val="single" w:sz="4" w:space="0" w:color="000000"/>
            </w:tcBorders>
            <w:shd w:val="clear" w:color="auto" w:fill="auto"/>
            <w:noWrap/>
            <w:hideMark/>
          </w:tcPr>
          <w:p w14:paraId="6124723F"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850" w:type="dxa"/>
            <w:tcBorders>
              <w:top w:val="nil"/>
              <w:left w:val="nil"/>
              <w:bottom w:val="single" w:sz="4" w:space="0" w:color="000000"/>
              <w:right w:val="single" w:sz="4" w:space="0" w:color="000000"/>
            </w:tcBorders>
            <w:shd w:val="clear" w:color="auto" w:fill="auto"/>
            <w:noWrap/>
            <w:hideMark/>
          </w:tcPr>
          <w:p w14:paraId="4E3FC19D"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1" w:type="dxa"/>
            <w:tcBorders>
              <w:top w:val="nil"/>
              <w:left w:val="nil"/>
              <w:bottom w:val="single" w:sz="4" w:space="0" w:color="000000"/>
              <w:right w:val="single" w:sz="4" w:space="0" w:color="000000"/>
            </w:tcBorders>
            <w:shd w:val="clear" w:color="auto" w:fill="auto"/>
            <w:noWrap/>
            <w:hideMark/>
          </w:tcPr>
          <w:p w14:paraId="7EF37EFF"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0" w:type="dxa"/>
            <w:tcBorders>
              <w:top w:val="nil"/>
              <w:left w:val="nil"/>
              <w:bottom w:val="single" w:sz="4" w:space="0" w:color="000000"/>
              <w:right w:val="single" w:sz="4" w:space="0" w:color="000000"/>
            </w:tcBorders>
            <w:shd w:val="clear" w:color="auto" w:fill="auto"/>
            <w:noWrap/>
            <w:hideMark/>
          </w:tcPr>
          <w:p w14:paraId="5E5BEA1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993" w:type="dxa"/>
            <w:tcBorders>
              <w:top w:val="nil"/>
              <w:left w:val="nil"/>
              <w:bottom w:val="single" w:sz="4" w:space="0" w:color="000000"/>
              <w:right w:val="single" w:sz="4" w:space="0" w:color="000000"/>
            </w:tcBorders>
            <w:shd w:val="clear" w:color="auto" w:fill="auto"/>
            <w:hideMark/>
          </w:tcPr>
          <w:p w14:paraId="0730F630"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nil"/>
            </w:tcBorders>
            <w:shd w:val="clear" w:color="auto" w:fill="auto"/>
            <w:noWrap/>
            <w:hideMark/>
          </w:tcPr>
          <w:p w14:paraId="7C6143E2"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A763B00"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14</w:t>
            </w:r>
          </w:p>
        </w:tc>
      </w:tr>
      <w:tr w:rsidR="0049323A" w:rsidRPr="00B35E0D" w14:paraId="20283753"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0A1B4CAE"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7.b</w:t>
            </w:r>
          </w:p>
        </w:tc>
        <w:tc>
          <w:tcPr>
            <w:tcW w:w="851" w:type="dxa"/>
            <w:tcBorders>
              <w:top w:val="nil"/>
              <w:left w:val="nil"/>
              <w:bottom w:val="single" w:sz="4" w:space="0" w:color="000000"/>
              <w:right w:val="single" w:sz="4" w:space="0" w:color="000000"/>
            </w:tcBorders>
            <w:shd w:val="clear" w:color="auto" w:fill="auto"/>
            <w:noWrap/>
            <w:hideMark/>
          </w:tcPr>
          <w:p w14:paraId="54596F6C"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3</w:t>
            </w:r>
          </w:p>
        </w:tc>
        <w:tc>
          <w:tcPr>
            <w:tcW w:w="850" w:type="dxa"/>
            <w:tcBorders>
              <w:top w:val="nil"/>
              <w:left w:val="nil"/>
              <w:bottom w:val="single" w:sz="4" w:space="0" w:color="000000"/>
              <w:right w:val="single" w:sz="4" w:space="0" w:color="000000"/>
            </w:tcBorders>
            <w:shd w:val="clear" w:color="auto" w:fill="auto"/>
            <w:noWrap/>
            <w:hideMark/>
          </w:tcPr>
          <w:p w14:paraId="061475A1"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1" w:type="dxa"/>
            <w:tcBorders>
              <w:top w:val="nil"/>
              <w:left w:val="nil"/>
              <w:bottom w:val="single" w:sz="4" w:space="0" w:color="000000"/>
              <w:right w:val="single" w:sz="4" w:space="0" w:color="000000"/>
            </w:tcBorders>
            <w:shd w:val="clear" w:color="auto" w:fill="auto"/>
            <w:noWrap/>
            <w:hideMark/>
          </w:tcPr>
          <w:p w14:paraId="59F14A79"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0" w:type="dxa"/>
            <w:tcBorders>
              <w:top w:val="nil"/>
              <w:left w:val="nil"/>
              <w:bottom w:val="single" w:sz="4" w:space="0" w:color="000000"/>
              <w:right w:val="single" w:sz="4" w:space="0" w:color="000000"/>
            </w:tcBorders>
            <w:shd w:val="clear" w:color="auto" w:fill="auto"/>
            <w:noWrap/>
            <w:hideMark/>
          </w:tcPr>
          <w:p w14:paraId="18C2EB83"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1" w:type="dxa"/>
            <w:tcBorders>
              <w:top w:val="nil"/>
              <w:left w:val="nil"/>
              <w:bottom w:val="single" w:sz="4" w:space="0" w:color="000000"/>
              <w:right w:val="single" w:sz="4" w:space="0" w:color="000000"/>
            </w:tcBorders>
            <w:shd w:val="clear" w:color="auto" w:fill="auto"/>
            <w:noWrap/>
            <w:hideMark/>
          </w:tcPr>
          <w:p w14:paraId="08D1B51E"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701E0009"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993" w:type="dxa"/>
            <w:tcBorders>
              <w:top w:val="nil"/>
              <w:left w:val="nil"/>
              <w:bottom w:val="single" w:sz="4" w:space="0" w:color="000000"/>
              <w:right w:val="single" w:sz="4" w:space="0" w:color="000000"/>
            </w:tcBorders>
            <w:shd w:val="clear" w:color="auto" w:fill="auto"/>
            <w:noWrap/>
            <w:hideMark/>
          </w:tcPr>
          <w:p w14:paraId="49F445B1"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0" w:type="dxa"/>
            <w:tcBorders>
              <w:top w:val="nil"/>
              <w:left w:val="nil"/>
              <w:bottom w:val="single" w:sz="4" w:space="0" w:color="000000"/>
              <w:right w:val="nil"/>
            </w:tcBorders>
            <w:shd w:val="clear" w:color="auto" w:fill="auto"/>
            <w:noWrap/>
            <w:hideMark/>
          </w:tcPr>
          <w:p w14:paraId="3B226AD9"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269CE9D"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17</w:t>
            </w:r>
          </w:p>
        </w:tc>
      </w:tr>
      <w:tr w:rsidR="0049323A" w:rsidRPr="00B35E0D" w14:paraId="53B256EA"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41DF4045"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8.a</w:t>
            </w:r>
          </w:p>
        </w:tc>
        <w:tc>
          <w:tcPr>
            <w:tcW w:w="851" w:type="dxa"/>
            <w:tcBorders>
              <w:top w:val="nil"/>
              <w:left w:val="nil"/>
              <w:bottom w:val="single" w:sz="4" w:space="0" w:color="000000"/>
              <w:right w:val="single" w:sz="4" w:space="0" w:color="000000"/>
            </w:tcBorders>
            <w:shd w:val="clear" w:color="auto" w:fill="auto"/>
            <w:noWrap/>
            <w:hideMark/>
          </w:tcPr>
          <w:p w14:paraId="2CB17E18"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6</w:t>
            </w:r>
          </w:p>
        </w:tc>
        <w:tc>
          <w:tcPr>
            <w:tcW w:w="850" w:type="dxa"/>
            <w:tcBorders>
              <w:top w:val="nil"/>
              <w:left w:val="nil"/>
              <w:bottom w:val="single" w:sz="4" w:space="0" w:color="000000"/>
              <w:right w:val="single" w:sz="4" w:space="0" w:color="000000"/>
            </w:tcBorders>
            <w:shd w:val="clear" w:color="auto" w:fill="auto"/>
            <w:hideMark/>
          </w:tcPr>
          <w:p w14:paraId="303F2F31"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1" w:type="dxa"/>
            <w:tcBorders>
              <w:top w:val="nil"/>
              <w:left w:val="nil"/>
              <w:bottom w:val="single" w:sz="4" w:space="0" w:color="000000"/>
              <w:right w:val="single" w:sz="4" w:space="0" w:color="000000"/>
            </w:tcBorders>
            <w:shd w:val="clear" w:color="auto" w:fill="auto"/>
            <w:noWrap/>
            <w:hideMark/>
          </w:tcPr>
          <w:p w14:paraId="030247CA"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0" w:type="dxa"/>
            <w:tcBorders>
              <w:top w:val="nil"/>
              <w:left w:val="nil"/>
              <w:bottom w:val="single" w:sz="4" w:space="0" w:color="000000"/>
              <w:right w:val="single" w:sz="4" w:space="0" w:color="000000"/>
            </w:tcBorders>
            <w:shd w:val="clear" w:color="auto" w:fill="auto"/>
            <w:noWrap/>
            <w:hideMark/>
          </w:tcPr>
          <w:p w14:paraId="0988D3D2"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1" w:type="dxa"/>
            <w:tcBorders>
              <w:top w:val="nil"/>
              <w:left w:val="nil"/>
              <w:bottom w:val="single" w:sz="4" w:space="0" w:color="000000"/>
              <w:right w:val="single" w:sz="4" w:space="0" w:color="000000"/>
            </w:tcBorders>
            <w:shd w:val="clear" w:color="auto" w:fill="auto"/>
            <w:noWrap/>
            <w:hideMark/>
          </w:tcPr>
          <w:p w14:paraId="6132E50C"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5</w:t>
            </w:r>
          </w:p>
        </w:tc>
        <w:tc>
          <w:tcPr>
            <w:tcW w:w="850" w:type="dxa"/>
            <w:tcBorders>
              <w:top w:val="nil"/>
              <w:left w:val="nil"/>
              <w:bottom w:val="single" w:sz="4" w:space="0" w:color="000000"/>
              <w:right w:val="single" w:sz="4" w:space="0" w:color="000000"/>
            </w:tcBorders>
            <w:shd w:val="clear" w:color="auto" w:fill="auto"/>
            <w:noWrap/>
            <w:hideMark/>
          </w:tcPr>
          <w:p w14:paraId="7889F24F"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993" w:type="dxa"/>
            <w:tcBorders>
              <w:top w:val="nil"/>
              <w:left w:val="nil"/>
              <w:bottom w:val="single" w:sz="4" w:space="0" w:color="000000"/>
              <w:right w:val="single" w:sz="4" w:space="0" w:color="000000"/>
            </w:tcBorders>
            <w:shd w:val="clear" w:color="auto" w:fill="auto"/>
            <w:noWrap/>
            <w:hideMark/>
          </w:tcPr>
          <w:p w14:paraId="5F21C65F"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0" w:type="dxa"/>
            <w:tcBorders>
              <w:top w:val="nil"/>
              <w:left w:val="nil"/>
              <w:bottom w:val="single" w:sz="4" w:space="0" w:color="000000"/>
              <w:right w:val="nil"/>
            </w:tcBorders>
            <w:shd w:val="clear" w:color="auto" w:fill="auto"/>
            <w:noWrap/>
            <w:hideMark/>
          </w:tcPr>
          <w:p w14:paraId="2DC40627"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42CBF43"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24</w:t>
            </w:r>
          </w:p>
        </w:tc>
      </w:tr>
      <w:tr w:rsidR="0049323A" w:rsidRPr="00B35E0D" w14:paraId="0F950FF2"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7BBD2639"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9.a</w:t>
            </w:r>
          </w:p>
        </w:tc>
        <w:tc>
          <w:tcPr>
            <w:tcW w:w="851" w:type="dxa"/>
            <w:tcBorders>
              <w:top w:val="nil"/>
              <w:left w:val="nil"/>
              <w:bottom w:val="single" w:sz="4" w:space="0" w:color="000000"/>
              <w:right w:val="single" w:sz="4" w:space="0" w:color="000000"/>
            </w:tcBorders>
            <w:shd w:val="clear" w:color="auto" w:fill="auto"/>
            <w:noWrap/>
            <w:hideMark/>
          </w:tcPr>
          <w:p w14:paraId="22704308"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6</w:t>
            </w:r>
          </w:p>
        </w:tc>
        <w:tc>
          <w:tcPr>
            <w:tcW w:w="850" w:type="dxa"/>
            <w:tcBorders>
              <w:top w:val="nil"/>
              <w:left w:val="nil"/>
              <w:bottom w:val="single" w:sz="4" w:space="0" w:color="000000"/>
              <w:right w:val="single" w:sz="4" w:space="0" w:color="000000"/>
            </w:tcBorders>
            <w:shd w:val="clear" w:color="auto" w:fill="auto"/>
            <w:noWrap/>
            <w:hideMark/>
          </w:tcPr>
          <w:p w14:paraId="47C85A28"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851" w:type="dxa"/>
            <w:tcBorders>
              <w:top w:val="nil"/>
              <w:left w:val="nil"/>
              <w:bottom w:val="single" w:sz="4" w:space="0" w:color="000000"/>
              <w:right w:val="single" w:sz="4" w:space="0" w:color="000000"/>
            </w:tcBorders>
            <w:shd w:val="clear" w:color="auto" w:fill="auto"/>
            <w:hideMark/>
          </w:tcPr>
          <w:p w14:paraId="6C37789C"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single" w:sz="4" w:space="0" w:color="000000"/>
            </w:tcBorders>
            <w:shd w:val="clear" w:color="auto" w:fill="auto"/>
            <w:hideMark/>
          </w:tcPr>
          <w:p w14:paraId="271AEED6"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1" w:type="dxa"/>
            <w:tcBorders>
              <w:top w:val="nil"/>
              <w:left w:val="nil"/>
              <w:bottom w:val="single" w:sz="4" w:space="0" w:color="000000"/>
              <w:right w:val="single" w:sz="4" w:space="0" w:color="000000"/>
            </w:tcBorders>
            <w:shd w:val="clear" w:color="auto" w:fill="auto"/>
            <w:noWrap/>
            <w:hideMark/>
          </w:tcPr>
          <w:p w14:paraId="4F494C73"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4A06C745"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993" w:type="dxa"/>
            <w:tcBorders>
              <w:top w:val="nil"/>
              <w:left w:val="nil"/>
              <w:bottom w:val="single" w:sz="4" w:space="0" w:color="000000"/>
              <w:right w:val="single" w:sz="4" w:space="0" w:color="000000"/>
            </w:tcBorders>
            <w:shd w:val="clear" w:color="auto" w:fill="auto"/>
            <w:hideMark/>
          </w:tcPr>
          <w:p w14:paraId="011786B3"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nil"/>
            </w:tcBorders>
            <w:shd w:val="clear" w:color="auto" w:fill="auto"/>
            <w:noWrap/>
            <w:hideMark/>
          </w:tcPr>
          <w:p w14:paraId="7E973254"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972AE4A"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15</w:t>
            </w:r>
          </w:p>
        </w:tc>
      </w:tr>
      <w:tr w:rsidR="0049323A" w:rsidRPr="00B35E0D" w14:paraId="5E7550EE"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auto" w:fill="auto"/>
            <w:hideMark/>
          </w:tcPr>
          <w:p w14:paraId="64918031" w14:textId="77777777" w:rsidR="008F4BE1" w:rsidRPr="008F4BE1" w:rsidRDefault="008F4BE1" w:rsidP="008F4BE1">
            <w:pPr>
              <w:suppressAutoHyphens w:val="0"/>
              <w:overflowPunct/>
              <w:spacing w:after="0" w:line="240" w:lineRule="auto"/>
              <w:ind w:left="0" w:firstLine="0"/>
              <w:jc w:val="center"/>
              <w:rPr>
                <w:rFonts w:eastAsia="Times New Roman"/>
                <w:b/>
                <w:bCs/>
                <w:color w:val="000000"/>
                <w:sz w:val="18"/>
                <w:szCs w:val="18"/>
              </w:rPr>
            </w:pPr>
            <w:r w:rsidRPr="008F4BE1">
              <w:rPr>
                <w:rFonts w:eastAsia="Times New Roman"/>
                <w:b/>
                <w:bCs/>
                <w:color w:val="000000"/>
                <w:sz w:val="18"/>
                <w:szCs w:val="18"/>
              </w:rPr>
              <w:t>9.b</w:t>
            </w:r>
          </w:p>
        </w:tc>
        <w:tc>
          <w:tcPr>
            <w:tcW w:w="851" w:type="dxa"/>
            <w:tcBorders>
              <w:top w:val="nil"/>
              <w:left w:val="nil"/>
              <w:bottom w:val="single" w:sz="4" w:space="0" w:color="000000"/>
              <w:right w:val="single" w:sz="4" w:space="0" w:color="000000"/>
            </w:tcBorders>
            <w:shd w:val="clear" w:color="auto" w:fill="auto"/>
            <w:noWrap/>
            <w:hideMark/>
          </w:tcPr>
          <w:p w14:paraId="3CEFCA5E" w14:textId="77777777" w:rsidR="008F4BE1" w:rsidRPr="008F4BE1" w:rsidRDefault="008F4BE1" w:rsidP="008F4BE1">
            <w:pPr>
              <w:suppressAutoHyphens w:val="0"/>
              <w:overflowPunct/>
              <w:spacing w:after="0" w:line="240" w:lineRule="auto"/>
              <w:ind w:left="0" w:firstLineChars="200" w:firstLine="360"/>
              <w:jc w:val="left"/>
              <w:rPr>
                <w:rFonts w:eastAsia="Times New Roman"/>
                <w:color w:val="000000"/>
                <w:sz w:val="18"/>
                <w:szCs w:val="18"/>
              </w:rPr>
            </w:pPr>
            <w:r w:rsidRPr="008F4BE1">
              <w:rPr>
                <w:rFonts w:eastAsia="Times New Roman"/>
                <w:color w:val="000000"/>
                <w:sz w:val="18"/>
                <w:szCs w:val="18"/>
              </w:rPr>
              <w:t>4</w:t>
            </w:r>
          </w:p>
        </w:tc>
        <w:tc>
          <w:tcPr>
            <w:tcW w:w="850" w:type="dxa"/>
            <w:tcBorders>
              <w:top w:val="nil"/>
              <w:left w:val="nil"/>
              <w:bottom w:val="single" w:sz="4" w:space="0" w:color="000000"/>
              <w:right w:val="single" w:sz="4" w:space="0" w:color="000000"/>
            </w:tcBorders>
            <w:shd w:val="clear" w:color="auto" w:fill="auto"/>
            <w:noWrap/>
            <w:hideMark/>
          </w:tcPr>
          <w:p w14:paraId="56334792"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851" w:type="dxa"/>
            <w:tcBorders>
              <w:top w:val="nil"/>
              <w:left w:val="nil"/>
              <w:bottom w:val="single" w:sz="4" w:space="0" w:color="000000"/>
              <w:right w:val="single" w:sz="4" w:space="0" w:color="000000"/>
            </w:tcBorders>
            <w:shd w:val="clear" w:color="auto" w:fill="auto"/>
            <w:hideMark/>
          </w:tcPr>
          <w:p w14:paraId="084D9A90"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single" w:sz="4" w:space="0" w:color="000000"/>
            </w:tcBorders>
            <w:shd w:val="clear" w:color="auto" w:fill="auto"/>
            <w:noWrap/>
            <w:hideMark/>
          </w:tcPr>
          <w:p w14:paraId="242F36B8"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851" w:type="dxa"/>
            <w:tcBorders>
              <w:top w:val="nil"/>
              <w:left w:val="nil"/>
              <w:bottom w:val="single" w:sz="4" w:space="0" w:color="000000"/>
              <w:right w:val="single" w:sz="4" w:space="0" w:color="000000"/>
            </w:tcBorders>
            <w:shd w:val="clear" w:color="auto" w:fill="auto"/>
            <w:noWrap/>
            <w:hideMark/>
          </w:tcPr>
          <w:p w14:paraId="4252F15B"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w:t>
            </w:r>
          </w:p>
        </w:tc>
        <w:tc>
          <w:tcPr>
            <w:tcW w:w="850" w:type="dxa"/>
            <w:tcBorders>
              <w:top w:val="nil"/>
              <w:left w:val="nil"/>
              <w:bottom w:val="single" w:sz="4" w:space="0" w:color="000000"/>
              <w:right w:val="single" w:sz="4" w:space="0" w:color="000000"/>
            </w:tcBorders>
            <w:shd w:val="clear" w:color="auto" w:fill="auto"/>
            <w:noWrap/>
            <w:hideMark/>
          </w:tcPr>
          <w:p w14:paraId="030218F6"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2</w:t>
            </w:r>
          </w:p>
        </w:tc>
        <w:tc>
          <w:tcPr>
            <w:tcW w:w="993" w:type="dxa"/>
            <w:tcBorders>
              <w:top w:val="nil"/>
              <w:left w:val="nil"/>
              <w:bottom w:val="single" w:sz="4" w:space="0" w:color="000000"/>
              <w:right w:val="single" w:sz="4" w:space="0" w:color="000000"/>
            </w:tcBorders>
            <w:shd w:val="clear" w:color="auto" w:fill="auto"/>
            <w:hideMark/>
          </w:tcPr>
          <w:p w14:paraId="0284543C"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w:t>
            </w:r>
          </w:p>
        </w:tc>
        <w:tc>
          <w:tcPr>
            <w:tcW w:w="850" w:type="dxa"/>
            <w:tcBorders>
              <w:top w:val="nil"/>
              <w:left w:val="nil"/>
              <w:bottom w:val="single" w:sz="4" w:space="0" w:color="000000"/>
              <w:right w:val="nil"/>
            </w:tcBorders>
            <w:shd w:val="clear" w:color="auto" w:fill="auto"/>
            <w:noWrap/>
            <w:hideMark/>
          </w:tcPr>
          <w:p w14:paraId="29A0447D"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4702CDA" w14:textId="77777777" w:rsidR="008F4BE1" w:rsidRPr="008F4BE1" w:rsidRDefault="008F4BE1" w:rsidP="008F4BE1">
            <w:pPr>
              <w:suppressAutoHyphens w:val="0"/>
              <w:overflowPunct/>
              <w:spacing w:after="0" w:line="240" w:lineRule="auto"/>
              <w:ind w:left="0" w:firstLine="0"/>
              <w:jc w:val="center"/>
              <w:rPr>
                <w:rFonts w:eastAsia="Times New Roman"/>
                <w:color w:val="000000"/>
                <w:sz w:val="18"/>
                <w:szCs w:val="18"/>
              </w:rPr>
            </w:pPr>
            <w:r w:rsidRPr="008F4BE1">
              <w:rPr>
                <w:rFonts w:eastAsia="Times New Roman"/>
                <w:color w:val="000000"/>
                <w:sz w:val="18"/>
                <w:szCs w:val="18"/>
              </w:rPr>
              <w:t>15</w:t>
            </w:r>
          </w:p>
        </w:tc>
      </w:tr>
      <w:tr w:rsidR="0049323A" w:rsidRPr="00B35E0D" w14:paraId="701C5F7D" w14:textId="77777777" w:rsidTr="00B35E0D">
        <w:trPr>
          <w:trHeight w:hRule="exact" w:val="227"/>
        </w:trPr>
        <w:tc>
          <w:tcPr>
            <w:tcW w:w="1129" w:type="dxa"/>
            <w:tcBorders>
              <w:top w:val="nil"/>
              <w:left w:val="single" w:sz="4" w:space="0" w:color="000000"/>
              <w:bottom w:val="single" w:sz="4" w:space="0" w:color="000000"/>
              <w:right w:val="single" w:sz="4" w:space="0" w:color="000000"/>
            </w:tcBorders>
            <w:shd w:val="clear" w:color="000000" w:fill="0070C0"/>
            <w:hideMark/>
          </w:tcPr>
          <w:p w14:paraId="55AE9AF8" w14:textId="77777777" w:rsidR="008F4BE1" w:rsidRPr="008F4BE1" w:rsidRDefault="008F4BE1" w:rsidP="0049323A">
            <w:pPr>
              <w:suppressAutoHyphens w:val="0"/>
              <w:overflowPunct/>
              <w:spacing w:after="0" w:line="240" w:lineRule="auto"/>
              <w:ind w:left="0" w:firstLine="0"/>
              <w:jc w:val="left"/>
              <w:rPr>
                <w:rFonts w:eastAsia="Times New Roman"/>
                <w:b/>
                <w:bCs/>
                <w:color w:val="FFFFFF"/>
                <w:sz w:val="18"/>
                <w:szCs w:val="18"/>
              </w:rPr>
            </w:pPr>
            <w:r w:rsidRPr="008F4BE1">
              <w:rPr>
                <w:rFonts w:eastAsia="Times New Roman"/>
                <w:b/>
                <w:bCs/>
                <w:color w:val="FFFFFF"/>
                <w:sz w:val="18"/>
                <w:szCs w:val="18"/>
              </w:rPr>
              <w:t>SKUPAJ</w:t>
            </w:r>
          </w:p>
        </w:tc>
        <w:tc>
          <w:tcPr>
            <w:tcW w:w="851" w:type="dxa"/>
            <w:tcBorders>
              <w:top w:val="nil"/>
              <w:left w:val="nil"/>
              <w:bottom w:val="single" w:sz="4" w:space="0" w:color="000000"/>
              <w:right w:val="single" w:sz="4" w:space="0" w:color="000000"/>
            </w:tcBorders>
            <w:shd w:val="clear" w:color="000000" w:fill="0070C0"/>
            <w:noWrap/>
            <w:hideMark/>
          </w:tcPr>
          <w:p w14:paraId="267BF423" w14:textId="77777777" w:rsidR="008F4BE1" w:rsidRPr="008F4BE1" w:rsidRDefault="008F4BE1" w:rsidP="008F4BE1">
            <w:pPr>
              <w:suppressAutoHyphens w:val="0"/>
              <w:overflowPunct/>
              <w:spacing w:after="0" w:line="240" w:lineRule="auto"/>
              <w:ind w:left="0" w:firstLineChars="200" w:firstLine="361"/>
              <w:jc w:val="left"/>
              <w:rPr>
                <w:rFonts w:eastAsia="Times New Roman"/>
                <w:b/>
                <w:bCs/>
                <w:color w:val="FFFFFF"/>
                <w:sz w:val="18"/>
                <w:szCs w:val="18"/>
              </w:rPr>
            </w:pPr>
            <w:r w:rsidRPr="008F4BE1">
              <w:rPr>
                <w:rFonts w:eastAsia="Times New Roman"/>
                <w:b/>
                <w:bCs/>
                <w:color w:val="FFFFFF"/>
                <w:sz w:val="18"/>
                <w:szCs w:val="18"/>
              </w:rPr>
              <w:t>68</w:t>
            </w:r>
          </w:p>
        </w:tc>
        <w:tc>
          <w:tcPr>
            <w:tcW w:w="850" w:type="dxa"/>
            <w:tcBorders>
              <w:top w:val="nil"/>
              <w:left w:val="nil"/>
              <w:bottom w:val="single" w:sz="4" w:space="0" w:color="000000"/>
              <w:right w:val="single" w:sz="4" w:space="0" w:color="000000"/>
            </w:tcBorders>
            <w:shd w:val="clear" w:color="000000" w:fill="0070C0"/>
            <w:noWrap/>
            <w:hideMark/>
          </w:tcPr>
          <w:p w14:paraId="7C51A699"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15</w:t>
            </w:r>
          </w:p>
        </w:tc>
        <w:tc>
          <w:tcPr>
            <w:tcW w:w="851" w:type="dxa"/>
            <w:tcBorders>
              <w:top w:val="nil"/>
              <w:left w:val="nil"/>
              <w:bottom w:val="single" w:sz="4" w:space="0" w:color="000000"/>
              <w:right w:val="single" w:sz="4" w:space="0" w:color="000000"/>
            </w:tcBorders>
            <w:shd w:val="clear" w:color="000000" w:fill="0070C0"/>
            <w:noWrap/>
            <w:hideMark/>
          </w:tcPr>
          <w:p w14:paraId="63712B26"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43</w:t>
            </w:r>
          </w:p>
        </w:tc>
        <w:tc>
          <w:tcPr>
            <w:tcW w:w="850" w:type="dxa"/>
            <w:tcBorders>
              <w:top w:val="nil"/>
              <w:left w:val="nil"/>
              <w:bottom w:val="single" w:sz="4" w:space="0" w:color="000000"/>
              <w:right w:val="single" w:sz="4" w:space="0" w:color="000000"/>
            </w:tcBorders>
            <w:shd w:val="clear" w:color="000000" w:fill="0070C0"/>
            <w:noWrap/>
            <w:hideMark/>
          </w:tcPr>
          <w:p w14:paraId="07913C7B"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44</w:t>
            </w:r>
          </w:p>
        </w:tc>
        <w:tc>
          <w:tcPr>
            <w:tcW w:w="851" w:type="dxa"/>
            <w:tcBorders>
              <w:top w:val="nil"/>
              <w:left w:val="nil"/>
              <w:bottom w:val="single" w:sz="4" w:space="0" w:color="000000"/>
              <w:right w:val="single" w:sz="4" w:space="0" w:color="000000"/>
            </w:tcBorders>
            <w:shd w:val="clear" w:color="000000" w:fill="0070C0"/>
            <w:noWrap/>
            <w:hideMark/>
          </w:tcPr>
          <w:p w14:paraId="69C9EED5"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47</w:t>
            </w:r>
          </w:p>
        </w:tc>
        <w:tc>
          <w:tcPr>
            <w:tcW w:w="850" w:type="dxa"/>
            <w:tcBorders>
              <w:top w:val="nil"/>
              <w:left w:val="nil"/>
              <w:bottom w:val="single" w:sz="4" w:space="0" w:color="000000"/>
              <w:right w:val="single" w:sz="4" w:space="0" w:color="000000"/>
            </w:tcBorders>
            <w:shd w:val="clear" w:color="000000" w:fill="0070C0"/>
            <w:noWrap/>
            <w:hideMark/>
          </w:tcPr>
          <w:p w14:paraId="02DC4B68"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36</w:t>
            </w:r>
          </w:p>
        </w:tc>
        <w:tc>
          <w:tcPr>
            <w:tcW w:w="993" w:type="dxa"/>
            <w:tcBorders>
              <w:top w:val="nil"/>
              <w:left w:val="nil"/>
              <w:bottom w:val="single" w:sz="4" w:space="0" w:color="000000"/>
              <w:right w:val="single" w:sz="4" w:space="0" w:color="000000"/>
            </w:tcBorders>
            <w:shd w:val="clear" w:color="000000" w:fill="0070C0"/>
            <w:noWrap/>
            <w:hideMark/>
          </w:tcPr>
          <w:p w14:paraId="58458914"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7</w:t>
            </w:r>
          </w:p>
        </w:tc>
        <w:tc>
          <w:tcPr>
            <w:tcW w:w="850" w:type="dxa"/>
            <w:tcBorders>
              <w:top w:val="nil"/>
              <w:left w:val="nil"/>
              <w:bottom w:val="single" w:sz="4" w:space="0" w:color="000000"/>
              <w:right w:val="nil"/>
            </w:tcBorders>
            <w:shd w:val="clear" w:color="000000" w:fill="0070C0"/>
            <w:noWrap/>
            <w:hideMark/>
          </w:tcPr>
          <w:p w14:paraId="7EA8BC3A"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16</w:t>
            </w:r>
          </w:p>
        </w:tc>
        <w:tc>
          <w:tcPr>
            <w:tcW w:w="992" w:type="dxa"/>
            <w:tcBorders>
              <w:top w:val="nil"/>
              <w:left w:val="single" w:sz="4" w:space="0" w:color="auto"/>
              <w:bottom w:val="single" w:sz="4" w:space="0" w:color="auto"/>
              <w:right w:val="single" w:sz="4" w:space="0" w:color="auto"/>
            </w:tcBorders>
            <w:shd w:val="clear" w:color="000000" w:fill="0070C0"/>
            <w:noWrap/>
            <w:vAlign w:val="bottom"/>
            <w:hideMark/>
          </w:tcPr>
          <w:p w14:paraId="2A49E67F" w14:textId="77777777" w:rsidR="008F4BE1" w:rsidRPr="008F4BE1" w:rsidRDefault="008F4BE1" w:rsidP="008F4BE1">
            <w:pPr>
              <w:suppressAutoHyphens w:val="0"/>
              <w:overflowPunct/>
              <w:spacing w:after="0" w:line="240" w:lineRule="auto"/>
              <w:ind w:left="0" w:firstLine="0"/>
              <w:jc w:val="center"/>
              <w:rPr>
                <w:rFonts w:eastAsia="Times New Roman"/>
                <w:b/>
                <w:bCs/>
                <w:color w:val="FFFFFF"/>
                <w:sz w:val="18"/>
                <w:szCs w:val="18"/>
              </w:rPr>
            </w:pPr>
            <w:r w:rsidRPr="008F4BE1">
              <w:rPr>
                <w:rFonts w:eastAsia="Times New Roman"/>
                <w:b/>
                <w:bCs/>
                <w:color w:val="FFFFFF"/>
                <w:sz w:val="18"/>
                <w:szCs w:val="18"/>
              </w:rPr>
              <w:t>276</w:t>
            </w:r>
          </w:p>
        </w:tc>
      </w:tr>
    </w:tbl>
    <w:p w14:paraId="4EB18EC5" w14:textId="57871258" w:rsidR="008F4BE1" w:rsidRPr="00B95DA0" w:rsidRDefault="005F256C" w:rsidP="004308AE">
      <w:pPr>
        <w:rPr>
          <w:i/>
        </w:rPr>
      </w:pPr>
      <w:r w:rsidRPr="00B95DA0">
        <w:rPr>
          <w:i/>
        </w:rPr>
        <w:t>Vir: Publikacija OŠ Hajdina</w:t>
      </w:r>
    </w:p>
    <w:p w14:paraId="5B3EC3C2" w14:textId="77777777" w:rsidR="00CB7B8E" w:rsidRDefault="00CB7B8E"/>
    <w:p w14:paraId="5B3EC3C4" w14:textId="77777777" w:rsidR="00CB7B8E" w:rsidRDefault="00CB7B8E" w:rsidP="00CB7B8E">
      <w:pPr>
        <w:pStyle w:val="Naslov3"/>
        <w:tabs>
          <w:tab w:val="clear" w:pos="0"/>
        </w:tabs>
      </w:pPr>
      <w:bookmarkStart w:id="65" w:name="_Toc64443114"/>
      <w:bookmarkStart w:id="66" w:name="_Toc64543170"/>
      <w:r>
        <w:t>Tehnični opis obstoječega stanja objekta</w:t>
      </w:r>
      <w:bookmarkEnd w:id="65"/>
      <w:bookmarkEnd w:id="66"/>
    </w:p>
    <w:p w14:paraId="5B3EC3C5" w14:textId="77777777" w:rsidR="00CB7B8E" w:rsidRDefault="00CB7B8E"/>
    <w:p w14:paraId="5B3EC3C6" w14:textId="551EE882" w:rsidR="005D55B2" w:rsidRDefault="00F813F0" w:rsidP="00C825A7">
      <w:r>
        <w:t xml:space="preserve">Obravnavan objekt stoji na parcelni številki </w:t>
      </w:r>
      <w:r w:rsidR="00C825A7">
        <w:t xml:space="preserve">475/1, </w:t>
      </w:r>
      <w:proofErr w:type="spellStart"/>
      <w:r w:rsidR="00C825A7">
        <w:t>k.o</w:t>
      </w:r>
      <w:proofErr w:type="spellEnd"/>
      <w:r w:rsidR="00C825A7">
        <w:t xml:space="preserve">. 397 – Hajdina in </w:t>
      </w:r>
      <w:proofErr w:type="spellStart"/>
      <w:r w:rsidR="00C825A7">
        <w:t>parc</w:t>
      </w:r>
      <w:proofErr w:type="spellEnd"/>
      <w:r w:rsidR="00C825A7">
        <w:t xml:space="preserve">. št. 124/2, </w:t>
      </w:r>
      <w:proofErr w:type="spellStart"/>
      <w:r w:rsidR="00C825A7">
        <w:t>k.o</w:t>
      </w:r>
      <w:proofErr w:type="spellEnd"/>
      <w:r w:rsidR="00C825A7">
        <w:t>. 396 - Skorba</w:t>
      </w:r>
      <w:r>
        <w:t>. Navedeni parceli se po namenski rabi uvrščata med CU – osrednja območja centralnih dejavnosti; oznaka EUP: SH 01.</w:t>
      </w:r>
    </w:p>
    <w:p w14:paraId="5B3EC3C7" w14:textId="77777777" w:rsidR="005D55B2" w:rsidRDefault="005D55B2"/>
    <w:p w14:paraId="5B3EC3C8" w14:textId="77777777" w:rsidR="005D55B2" w:rsidRDefault="00F813F0">
      <w:r>
        <w:t>Obstoječi šolski kompleks šole s telovadnico je bil zgrajen v več obdobjih. Najstarejši del šole (stara šola) s 3 etažami je bil zgrajen leta 1897, med leti 1995 in 1997 pa je bil zgrajen prizidek nove šole s telovadnico.</w:t>
      </w:r>
    </w:p>
    <w:p w14:paraId="5B3EC3C9" w14:textId="77777777" w:rsidR="005D55B2" w:rsidRDefault="005D55B2"/>
    <w:p w14:paraId="5B3EC3CA" w14:textId="1146B5A5" w:rsidR="005D55B2" w:rsidRDefault="00F813F0">
      <w:r>
        <w:t xml:space="preserve">Dovoz z obstoječim cestnim priključkom do obstoječega objekta Osnovne šole Hajdina je urejen z </w:t>
      </w:r>
      <w:proofErr w:type="spellStart"/>
      <w:r>
        <w:t>Z</w:t>
      </w:r>
      <w:proofErr w:type="spellEnd"/>
      <w:r>
        <w:t xml:space="preserve"> in JZ strani obravnavane parcele, kjer poteka </w:t>
      </w:r>
      <w:r w:rsidR="00432244">
        <w:t>L</w:t>
      </w:r>
      <w:r>
        <w:t>okaln</w:t>
      </w:r>
      <w:r w:rsidR="00432244">
        <w:t>a</w:t>
      </w:r>
      <w:r>
        <w:t xml:space="preserve"> cest</w:t>
      </w:r>
      <w:r w:rsidR="00432244">
        <w:t>a</w:t>
      </w:r>
      <w:r>
        <w:t xml:space="preserve"> LC 328291 od koder se dostopa do obstoječih utrjenih manipulativnih in parkirnih površin.</w:t>
      </w:r>
    </w:p>
    <w:p w14:paraId="5B3EC3CB" w14:textId="77777777" w:rsidR="005D55B2" w:rsidRDefault="005D55B2"/>
    <w:p w14:paraId="611D797B" w14:textId="77777777" w:rsidR="009D540C" w:rsidRDefault="00F813F0">
      <w:r>
        <w:t>Celotni obstoječi objekt (stara šola, nova šola – prizidek, telovadnica; vrtec se z ostalo šolo povezuje z veznim</w:t>
      </w:r>
      <w:r w:rsidR="005A7BCF">
        <w:t xml:space="preserve"> </w:t>
      </w:r>
      <w:r>
        <w:t>hodnikom na severu šole) je organiziran kot stavba za izobraževanje in znanstveno raziskovalno delo</w:t>
      </w:r>
      <w:r w:rsidR="009D540C">
        <w:t xml:space="preserve">. </w:t>
      </w:r>
    </w:p>
    <w:p w14:paraId="6381B108" w14:textId="77777777" w:rsidR="009D540C" w:rsidRDefault="009D540C"/>
    <w:p w14:paraId="5B3EC3CD" w14:textId="718F5EBE" w:rsidR="005D55B2" w:rsidRDefault="00B95DA0">
      <w:r w:rsidRPr="00E96D0B">
        <w:t xml:space="preserve">Glede na povečano število učencev v vsakem šolskem letu, je postala </w:t>
      </w:r>
      <w:r>
        <w:t>Osnovna šola Hajdina</w:t>
      </w:r>
      <w:r w:rsidRPr="00E96D0B">
        <w:t xml:space="preserve"> premajhna</w:t>
      </w:r>
      <w:r>
        <w:t xml:space="preserve"> in nima ustreznega dostopa za otroke z gibalnimi omejitvami</w:t>
      </w:r>
      <w:r w:rsidRPr="00E96D0B">
        <w:t xml:space="preserve">. </w:t>
      </w:r>
      <w:r w:rsidR="009D540C">
        <w:t>Pr</w:t>
      </w:r>
      <w:r w:rsidR="00F813F0">
        <w:t xml:space="preserve">edmet projekta je ureditev podstrešja stare šole na severu šolskega kompleksa </w:t>
      </w:r>
      <w:r w:rsidR="00C7161D">
        <w:t>(</w:t>
      </w:r>
      <w:r w:rsidR="00F813F0">
        <w:t>najstarejšega dela</w:t>
      </w:r>
      <w:r w:rsidR="00C7161D">
        <w:t>)</w:t>
      </w:r>
      <w:r w:rsidR="00F813F0">
        <w:t xml:space="preserve"> in vgradnja osebnega dvigala prav tako na severnem delu stare šol</w:t>
      </w:r>
      <w:r w:rsidR="00C7161D">
        <w:t>e</w:t>
      </w:r>
      <w:r w:rsidR="00F813F0">
        <w:t xml:space="preserve"> skozi vse tri etaže. Ostali etaži stare šole (pritličje in nadstropje) se razen z vgradnjo dvigala s projektom ne spreminjata in se ohranjata obstoječi. </w:t>
      </w:r>
      <w:r w:rsidR="00923096">
        <w:t>S predmetno investicijo se</w:t>
      </w:r>
      <w:r w:rsidR="00F813F0">
        <w:t xml:space="preserve"> podstrešje </w:t>
      </w:r>
      <w:r w:rsidR="00F813F0" w:rsidRPr="00923096">
        <w:rPr>
          <w:b/>
          <w:bCs/>
        </w:rPr>
        <w:t>rekonstruira v učilnico, multimedijsko učilnico in knjižnico ter vgradi osebno dvigalo do podstrešne etaže</w:t>
      </w:r>
      <w:r w:rsidR="00F813F0">
        <w:t>. V sedaj neizkoriščeno podstrešje se dostopa preko notranjih stopnic ob severni fasadi, prav tako se bo dostopalo po predvideni rekonstrukciji, na novo pa bo podstrešje povezano še z dvigalom ob prej omenjenih stopnicah ter preko knjižnice na podest stopnišča med mansardo in podstrešjem obstoječega prizidka – nove šole.</w:t>
      </w:r>
    </w:p>
    <w:p w14:paraId="20D58883" w14:textId="77777777" w:rsidR="00FF0CFE" w:rsidRDefault="00FF0CFE">
      <w:pPr>
        <w:rPr>
          <w:b/>
          <w:i/>
          <w:color w:val="808080"/>
        </w:rPr>
      </w:pPr>
    </w:p>
    <w:p w14:paraId="5B3EC3CE" w14:textId="77777777" w:rsidR="005D55B2" w:rsidRDefault="00F813F0">
      <w:pPr>
        <w:rPr>
          <w:b/>
          <w:i/>
          <w:color w:val="808080"/>
        </w:rPr>
      </w:pPr>
      <w:r>
        <w:t xml:space="preserve">Zunanjost objekta (fasada, obrtniški izdelki za zapiranje fasade) je urejena, prav tako zunanje površine z vsemi dostopi ter parkirnimi in manipulativnimi površinami in se s projektom ne spreminjajo. </w:t>
      </w:r>
    </w:p>
    <w:p w14:paraId="5B3EC3CF" w14:textId="245EFB84" w:rsidR="005D55B2" w:rsidRDefault="005D55B2">
      <w:pPr>
        <w:rPr>
          <w:b/>
          <w:i/>
          <w:color w:val="808080"/>
        </w:rPr>
      </w:pPr>
    </w:p>
    <w:p w14:paraId="5B3EC3D0" w14:textId="398E40C3" w:rsidR="005D55B2" w:rsidRDefault="00F813F0">
      <w:pPr>
        <w:pStyle w:val="Napis"/>
        <w:rPr>
          <w:b/>
          <w:color w:val="808080"/>
        </w:rPr>
      </w:pPr>
      <w:bookmarkStart w:id="67" w:name="_Toc62206864"/>
      <w:bookmarkStart w:id="68" w:name="_Toc64543273"/>
      <w:r>
        <w:t xml:space="preserve">Slika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Slika \* ARABIC \s 1 </w:instrText>
      </w:r>
      <w:r w:rsidR="00C3382B">
        <w:fldChar w:fldCharType="separate"/>
      </w:r>
      <w:r w:rsidR="00D105F6">
        <w:rPr>
          <w:noProof/>
        </w:rPr>
        <w:t>3</w:t>
      </w:r>
      <w:r w:rsidR="00C3382B">
        <w:rPr>
          <w:noProof/>
        </w:rPr>
        <w:fldChar w:fldCharType="end"/>
      </w:r>
      <w:r>
        <w:t xml:space="preserve">: Pogled na </w:t>
      </w:r>
      <w:bookmarkEnd w:id="67"/>
      <w:r w:rsidR="00B95DA0">
        <w:t>obstoječi objekt, zunanjost</w:t>
      </w:r>
      <w:bookmarkEnd w:id="68"/>
    </w:p>
    <w:p w14:paraId="5B3EC3D1" w14:textId="611F61CA" w:rsidR="005D55B2" w:rsidRDefault="005411F3" w:rsidP="005411F3">
      <w:r>
        <w:rPr>
          <w:noProof/>
        </w:rPr>
        <w:drawing>
          <wp:inline distT="0" distB="0" distL="0" distR="0" wp14:anchorId="0BF779D2" wp14:editId="212DD710">
            <wp:extent cx="5731510" cy="2042795"/>
            <wp:effectExtent l="0" t="0" r="254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31510" cy="2042795"/>
                    </a:xfrm>
                    <a:prstGeom prst="rect">
                      <a:avLst/>
                    </a:prstGeom>
                  </pic:spPr>
                </pic:pic>
              </a:graphicData>
            </a:graphic>
          </wp:inline>
        </w:drawing>
      </w:r>
    </w:p>
    <w:p w14:paraId="380E32AC" w14:textId="76A04DB0" w:rsidR="00B95DA0" w:rsidRDefault="00B95DA0" w:rsidP="00B95DA0"/>
    <w:p w14:paraId="779C6BF4" w14:textId="77777777" w:rsidR="00B95DA0" w:rsidRDefault="00B95DA0" w:rsidP="00B95DA0"/>
    <w:p w14:paraId="46E66641" w14:textId="77777777" w:rsidR="00B95DA0" w:rsidRDefault="00B95DA0" w:rsidP="00B95DA0"/>
    <w:p w14:paraId="0FED93C6" w14:textId="77777777" w:rsidR="00B95DA0" w:rsidRDefault="00B95DA0" w:rsidP="00B95DA0"/>
    <w:p w14:paraId="284AC356" w14:textId="77777777" w:rsidR="00B95DA0" w:rsidRDefault="00B95DA0" w:rsidP="00B95DA0"/>
    <w:p w14:paraId="57347AC1" w14:textId="77777777" w:rsidR="00B95DA0" w:rsidRDefault="00B95DA0" w:rsidP="00B95DA0"/>
    <w:p w14:paraId="13562704" w14:textId="77777777" w:rsidR="00B95DA0" w:rsidRDefault="00B95DA0" w:rsidP="00B95DA0"/>
    <w:p w14:paraId="6B238351" w14:textId="77777777" w:rsidR="00B95DA0" w:rsidRDefault="00B95DA0" w:rsidP="00B95DA0"/>
    <w:p w14:paraId="4C71A37A" w14:textId="77777777" w:rsidR="00B95DA0" w:rsidRDefault="00B95DA0" w:rsidP="00B95DA0"/>
    <w:p w14:paraId="3E994C46" w14:textId="77777777" w:rsidR="00B95DA0" w:rsidRDefault="00B95DA0" w:rsidP="00B95DA0"/>
    <w:p w14:paraId="5B3EC3D2" w14:textId="402B6E79" w:rsidR="005D55B2" w:rsidRDefault="00B95DA0" w:rsidP="00B95DA0">
      <w:pPr>
        <w:pStyle w:val="Napis"/>
        <w:rPr>
          <w:b/>
          <w:color w:val="808080"/>
        </w:rPr>
      </w:pPr>
      <w:bookmarkStart w:id="69" w:name="_Toc64543274"/>
      <w:r>
        <w:t xml:space="preserve">Slika </w:t>
      </w:r>
      <w:r w:rsidR="00C3382B">
        <w:fldChar w:fldCharType="begin"/>
      </w:r>
      <w:r w:rsidR="00C3382B">
        <w:instrText xml:space="preserve"> STYLEREF 1 \s </w:instrText>
      </w:r>
      <w:r w:rsidR="00C3382B">
        <w:fldChar w:fldCharType="separate"/>
      </w:r>
      <w:r w:rsidR="00D105F6">
        <w:rPr>
          <w:noProof/>
        </w:rPr>
        <w:t>3</w:t>
      </w:r>
      <w:r w:rsidR="00C3382B">
        <w:rPr>
          <w:noProof/>
        </w:rPr>
        <w:fldChar w:fldCharType="end"/>
      </w:r>
      <w:r w:rsidR="00D105F6">
        <w:noBreakHyphen/>
      </w:r>
      <w:r w:rsidR="00C3382B">
        <w:fldChar w:fldCharType="begin"/>
      </w:r>
      <w:r w:rsidR="00C3382B">
        <w:instrText xml:space="preserve"> SEQ Slika \* ARABIC \s 1 </w:instrText>
      </w:r>
      <w:r w:rsidR="00C3382B">
        <w:fldChar w:fldCharType="separate"/>
      </w:r>
      <w:r w:rsidR="00D105F6">
        <w:rPr>
          <w:noProof/>
        </w:rPr>
        <w:t>4</w:t>
      </w:r>
      <w:r w:rsidR="00C3382B">
        <w:rPr>
          <w:noProof/>
        </w:rPr>
        <w:fldChar w:fldCharType="end"/>
      </w:r>
      <w:r>
        <w:t xml:space="preserve">: </w:t>
      </w:r>
      <w:r w:rsidRPr="00B95DA0">
        <w:t>T</w:t>
      </w:r>
      <w:r w:rsidR="00F813F0" w:rsidRPr="00B95DA0">
        <w:t>loris podstrešja stare šole</w:t>
      </w:r>
      <w:bookmarkEnd w:id="69"/>
    </w:p>
    <w:p w14:paraId="5B3EC3D3" w14:textId="247467B7" w:rsidR="005D55B2" w:rsidRDefault="00B95DA0">
      <w:pPr>
        <w:jc w:val="center"/>
        <w:rPr>
          <w:b/>
          <w:i/>
          <w:color w:val="808080"/>
        </w:rPr>
      </w:pPr>
      <w:r>
        <w:rPr>
          <w:noProof/>
        </w:rPr>
        <w:drawing>
          <wp:inline distT="0" distB="0" distL="0" distR="0" wp14:anchorId="20BB8BEF" wp14:editId="75A44383">
            <wp:extent cx="5731510" cy="3782060"/>
            <wp:effectExtent l="0" t="0" r="254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731510" cy="3782060"/>
                    </a:xfrm>
                    <a:prstGeom prst="rect">
                      <a:avLst/>
                    </a:prstGeom>
                  </pic:spPr>
                </pic:pic>
              </a:graphicData>
            </a:graphic>
          </wp:inline>
        </w:drawing>
      </w:r>
    </w:p>
    <w:p w14:paraId="5B3EC3D4" w14:textId="77777777" w:rsidR="005D55B2" w:rsidRDefault="00F813F0">
      <w:pPr>
        <w:rPr>
          <w:i/>
        </w:rPr>
      </w:pPr>
      <w:r>
        <w:rPr>
          <w:i/>
        </w:rPr>
        <w:t xml:space="preserve">Vir: MV Biro, Marija </w:t>
      </w:r>
      <w:proofErr w:type="spellStart"/>
      <w:r>
        <w:rPr>
          <w:i/>
        </w:rPr>
        <w:t>Vlahušič</w:t>
      </w:r>
      <w:proofErr w:type="spellEnd"/>
      <w:r>
        <w:rPr>
          <w:i/>
        </w:rPr>
        <w:t xml:space="preserve"> s.p.</w:t>
      </w:r>
    </w:p>
    <w:p w14:paraId="5B3EC3D5" w14:textId="77777777" w:rsidR="005D55B2" w:rsidRDefault="005D55B2">
      <w:pPr>
        <w:rPr>
          <w:b/>
          <w:i/>
          <w:color w:val="808080"/>
        </w:rPr>
      </w:pPr>
    </w:p>
    <w:p w14:paraId="5B3EC3D6" w14:textId="77777777" w:rsidR="00CB7B8E" w:rsidRDefault="00CB7B8E">
      <w:pPr>
        <w:rPr>
          <w:b/>
          <w:i/>
          <w:color w:val="808080"/>
        </w:rPr>
      </w:pPr>
    </w:p>
    <w:p w14:paraId="5B3EC3D7" w14:textId="77777777" w:rsidR="005D55B2" w:rsidRDefault="00F813F0">
      <w:pPr>
        <w:pStyle w:val="Naslov2"/>
        <w:rPr>
          <w:color w:val="808080"/>
        </w:rPr>
      </w:pPr>
      <w:bookmarkStart w:id="70" w:name="_Toc460227549"/>
      <w:bookmarkStart w:id="71" w:name="_Toc62206792"/>
      <w:bookmarkStart w:id="72" w:name="_Toc62155354"/>
      <w:bookmarkStart w:id="73" w:name="_Toc24020338"/>
      <w:bookmarkStart w:id="74" w:name="_Toc466886283"/>
      <w:bookmarkStart w:id="75" w:name="_Toc64543171"/>
      <w:r>
        <w:t>Temeljni razlogi za investicijsko namero</w:t>
      </w:r>
      <w:bookmarkEnd w:id="70"/>
      <w:bookmarkEnd w:id="71"/>
      <w:bookmarkEnd w:id="72"/>
      <w:bookmarkEnd w:id="73"/>
      <w:bookmarkEnd w:id="74"/>
      <w:bookmarkEnd w:id="75"/>
    </w:p>
    <w:p w14:paraId="5B3EC3D8" w14:textId="77777777" w:rsidR="005D55B2" w:rsidRDefault="005D55B2">
      <w:pPr>
        <w:rPr>
          <w:b/>
          <w:i/>
          <w:color w:val="808080"/>
        </w:rPr>
      </w:pPr>
    </w:p>
    <w:p w14:paraId="5B3EC3D9" w14:textId="77777777" w:rsidR="005D55B2" w:rsidRDefault="00F813F0">
      <w:pPr>
        <w:rPr>
          <w:b/>
          <w:i/>
          <w:color w:val="808080"/>
        </w:rPr>
      </w:pPr>
      <w:r>
        <w:t>Usmeritev Občine Hajdina je v zagotavljanju kvalitetnih pogojev bivanja, dela in razvoja tako za občane, podjetnike, kmetovalce, mlade, kot tudi turiste. Občina oskrbuje prebivalstvo z javnimi funkcijami in služnostnimi dejavnostmi na regionalni ravni (splošne preskrbovalne potrebe prebivalstva v izobraževalnem, socialnem, športno rekreativnem, kulturnem in gospodarskem pogledu). Prebivalce povezuje v regionalnih, lokalnih in (med)občinskih središčih.</w:t>
      </w:r>
    </w:p>
    <w:p w14:paraId="5B3EC3DA" w14:textId="77777777" w:rsidR="005D55B2" w:rsidRDefault="005D55B2">
      <w:pPr>
        <w:rPr>
          <w:b/>
          <w:i/>
          <w:color w:val="808080"/>
        </w:rPr>
      </w:pPr>
    </w:p>
    <w:p w14:paraId="5B3EC3DB" w14:textId="77777777" w:rsidR="005D55B2" w:rsidRDefault="00F813F0">
      <w:pPr>
        <w:rPr>
          <w:b/>
          <w:i/>
          <w:color w:val="808080"/>
        </w:rPr>
      </w:pPr>
      <w:r>
        <w:t xml:space="preserve">Občina Hajdina že vse od ustanovitve občine izvaja intenzivni investicijski cikel, katerega cilj je zagotoviti ustrezen življenjski standard občankam in občanom v vseh 7 naseljih občine. Ta cikel nadaljuje tudi v letu 2021. </w:t>
      </w:r>
    </w:p>
    <w:p w14:paraId="5B3EC3DD" w14:textId="58204117" w:rsidR="005D55B2" w:rsidRDefault="005D55B2">
      <w:pPr>
        <w:rPr>
          <w:b/>
        </w:rPr>
      </w:pPr>
    </w:p>
    <w:p w14:paraId="5B3EC3DE" w14:textId="77777777" w:rsidR="005D55B2" w:rsidRDefault="00F813F0">
      <w:pPr>
        <w:rPr>
          <w:b/>
        </w:rPr>
      </w:pPr>
      <w:r>
        <w:rPr>
          <w:b/>
        </w:rPr>
        <w:t>Temeljni razlog za investicijo:</w:t>
      </w:r>
    </w:p>
    <w:p w14:paraId="5B3EC3E0" w14:textId="5D14116C" w:rsidR="005D55B2" w:rsidRDefault="005411F3">
      <w:r>
        <w:t>V sedaj neizkoriščeno podstrešje se dostopa preko notranjih stopnic ob severni fasadi, prav tako se bo dostopalo po predvideni rekonstrukciji, na novo pa bo podstrešje povezano še z dvigalom ob prej omenjenih stopnicah ter preko knjižnice na podest stopnišča med mansardo in podstrešjem obstoječega prizidka – nove šole.</w:t>
      </w:r>
      <w:r w:rsidRPr="005411F3">
        <w:t xml:space="preserve"> </w:t>
      </w:r>
      <w:r>
        <w:t xml:space="preserve">S predmetno investicijo se podstrešje </w:t>
      </w:r>
      <w:r w:rsidRPr="00923096">
        <w:rPr>
          <w:b/>
          <w:bCs/>
        </w:rPr>
        <w:t>rekonstruira v učilnico, multimedijsko učilnico in knjižnico ter vgradi osebno dvigalo do podstrešne etaže</w:t>
      </w:r>
      <w:r w:rsidR="008E02E1">
        <w:rPr>
          <w:b/>
          <w:bCs/>
        </w:rPr>
        <w:t xml:space="preserve"> </w:t>
      </w:r>
      <w:r w:rsidR="008E02E1">
        <w:t xml:space="preserve">v obsegu neto tlorisne površine </w:t>
      </w:r>
      <w:r w:rsidR="008E02E1" w:rsidRPr="008E02E1">
        <w:rPr>
          <w:rFonts w:asciiTheme="minorHAnsi" w:eastAsia="Segoe UI" w:hAnsiTheme="minorHAnsi" w:cs="ArialNovaCond"/>
          <w:szCs w:val="20"/>
        </w:rPr>
        <w:t>380,50m</w:t>
      </w:r>
      <w:r w:rsidR="008E02E1" w:rsidRPr="008E02E1">
        <w:rPr>
          <w:rFonts w:asciiTheme="minorHAnsi" w:eastAsia="Segoe UI" w:hAnsiTheme="minorHAnsi" w:cs="ArialNovaCond"/>
          <w:szCs w:val="20"/>
          <w:vertAlign w:val="superscript"/>
        </w:rPr>
        <w:t>2</w:t>
      </w:r>
      <w:r>
        <w:t>.</w:t>
      </w:r>
    </w:p>
    <w:p w14:paraId="67F731EC" w14:textId="77777777" w:rsidR="005411F3" w:rsidRDefault="005411F3">
      <w:pPr>
        <w:rPr>
          <w:color w:val="C9211E"/>
        </w:rPr>
      </w:pPr>
    </w:p>
    <w:p w14:paraId="0202FA9A" w14:textId="5675A01E" w:rsidR="00B95DA0" w:rsidRDefault="00B95DA0" w:rsidP="00B95DA0">
      <w:r>
        <w:t>Namen</w:t>
      </w:r>
      <w:r w:rsidR="005411F3">
        <w:t xml:space="preserve"> projekta</w:t>
      </w:r>
      <w:r>
        <w:t xml:space="preserve"> je </w:t>
      </w:r>
      <w:r w:rsidRPr="005411F3">
        <w:rPr>
          <w:i/>
        </w:rPr>
        <w:t>rekonstruirati podstrešje stare šole in vgraditi osebno dvigalo</w:t>
      </w:r>
      <w:r>
        <w:t xml:space="preserve"> s</w:t>
      </w:r>
      <w:r w:rsidR="00432244">
        <w:t>koz</w:t>
      </w:r>
      <w:r>
        <w:t xml:space="preserve">i vse etaže stare šole. Rekonstrukcija podstrešja je upravičena z ekološkega vidika – izboljšana izolacija, strešnih prostorov drastično zmanjša uhajanje toplote in s tem pripomore k varovanju okolja (manjša poraba ogrevalnega energenta), dodatna prednost je vidik varnosti in dodatni prostori za izvedbo dodatnih po in obšolskih aktivnosti, zvišanje kvalitete izobraževanja učencev, podpiranje medgeneracijskega druženja ipd. Vgradnja dvigala specifični </w:t>
      </w:r>
      <w:r>
        <w:lastRenderedPageBreak/>
        <w:t>populaciji omogoča nemoten dostop do vseh prostorov šole, olajša logistiko in pohitri gibalne vzorce znotraj šole.</w:t>
      </w:r>
    </w:p>
    <w:p w14:paraId="5B3EC3E6" w14:textId="77777777" w:rsidR="005D55B2" w:rsidRDefault="005D55B2">
      <w:pPr>
        <w:ind w:left="0" w:firstLine="0"/>
        <w:rPr>
          <w:color w:val="C9211E"/>
        </w:rPr>
      </w:pPr>
    </w:p>
    <w:p w14:paraId="5B3EC3E7" w14:textId="186E5814" w:rsidR="005D55B2" w:rsidRDefault="00F813F0" w:rsidP="005411F3">
      <w:r>
        <w:t xml:space="preserve">Izdelan je že </w:t>
      </w:r>
      <w:r w:rsidR="005411F3" w:rsidRPr="005411F3">
        <w:t>DGD</w:t>
      </w:r>
      <w:r>
        <w:t xml:space="preserve">: </w:t>
      </w:r>
      <w:r w:rsidR="005411F3" w:rsidRPr="005411F3">
        <w:t>OSNOVNA ŠOLA HAJDINA / rekonstrukcija podstrešja stare šole</w:t>
      </w:r>
      <w:r w:rsidR="005411F3">
        <w:t xml:space="preserve"> </w:t>
      </w:r>
      <w:r w:rsidR="005411F3" w:rsidRPr="005411F3">
        <w:t>na naslovu Spodnja Hajdina 24, 2288 Hajdina</w:t>
      </w:r>
      <w:r>
        <w:t xml:space="preserve">; </w:t>
      </w:r>
      <w:r w:rsidR="005411F3" w:rsidRPr="005411F3">
        <w:t>MV BIRO, Marija Vlahušić, s. p.</w:t>
      </w:r>
      <w:r>
        <w:t xml:space="preserve">, št. projekta </w:t>
      </w:r>
      <w:r w:rsidR="005411F3" w:rsidRPr="005411F3">
        <w:t>20/22/12</w:t>
      </w:r>
      <w:r w:rsidR="005411F3">
        <w:t xml:space="preserve">, </w:t>
      </w:r>
      <w:r w:rsidR="005411F3" w:rsidRPr="005411F3">
        <w:t>november 2020</w:t>
      </w:r>
      <w:r>
        <w:t>.</w:t>
      </w:r>
    </w:p>
    <w:p w14:paraId="5B3EC3E9" w14:textId="77777777" w:rsidR="005D55B2" w:rsidRDefault="005D55B2" w:rsidP="005411F3"/>
    <w:p w14:paraId="5B3EC3EA" w14:textId="7BD23221" w:rsidR="005D55B2" w:rsidRDefault="00F813F0" w:rsidP="005411F3">
      <w:pPr>
        <w:sectPr w:rsidR="005D55B2">
          <w:headerReference w:type="default" r:id="rId30"/>
          <w:footerReference w:type="default" r:id="rId31"/>
          <w:pgSz w:w="11906" w:h="16838"/>
          <w:pgMar w:top="1560" w:right="1440" w:bottom="1560" w:left="1440" w:header="563" w:footer="92" w:gutter="0"/>
          <w:cols w:space="708"/>
          <w:formProt w:val="0"/>
          <w:docGrid w:linePitch="272"/>
        </w:sectPr>
      </w:pPr>
      <w:r>
        <w:t>V letu 2021 je v načrtu gradnja in zaključek investicije</w:t>
      </w:r>
      <w:r w:rsidR="005411F3">
        <w:t xml:space="preserve">, natančneje med </w:t>
      </w:r>
      <w:r w:rsidR="005411F3" w:rsidRPr="005411F3">
        <w:rPr>
          <w:rFonts w:eastAsia="Times New Roman" w:cs="Times New Roman"/>
          <w:color w:val="000000"/>
          <w:sz w:val="22"/>
        </w:rPr>
        <w:t xml:space="preserve">1.5. </w:t>
      </w:r>
      <w:r w:rsidR="005411F3">
        <w:rPr>
          <w:rFonts w:eastAsia="Times New Roman" w:cs="Times New Roman"/>
          <w:color w:val="000000"/>
          <w:sz w:val="22"/>
        </w:rPr>
        <w:t>in</w:t>
      </w:r>
      <w:r w:rsidR="005411F3" w:rsidRPr="005411F3">
        <w:rPr>
          <w:rFonts w:eastAsia="Times New Roman" w:cs="Times New Roman"/>
          <w:color w:val="000000"/>
          <w:sz w:val="22"/>
        </w:rPr>
        <w:t xml:space="preserve"> 1.9.2021</w:t>
      </w:r>
      <w:r w:rsidR="005411F3">
        <w:rPr>
          <w:rFonts w:eastAsia="Times New Roman" w:cs="Times New Roman"/>
          <w:color w:val="000000"/>
          <w:sz w:val="22"/>
        </w:rPr>
        <w:t>.</w:t>
      </w:r>
    </w:p>
    <w:p w14:paraId="5B3EC3EB" w14:textId="77777777" w:rsidR="005D55B2" w:rsidRPr="005411F3" w:rsidRDefault="00F813F0" w:rsidP="005411F3">
      <w:pPr>
        <w:pStyle w:val="Naslov1"/>
      </w:pPr>
      <w:bookmarkStart w:id="76" w:name="_Toc4145975"/>
      <w:bookmarkStart w:id="77" w:name="_Toc62206793"/>
      <w:bookmarkStart w:id="78" w:name="_Toc64543172"/>
      <w:r w:rsidRPr="005411F3">
        <w:lastRenderedPageBreak/>
        <w:t>OPREDELITEV RAZVOJNIH MOŽNOSTI IN CILJEV INVESTICIJE TER PREVERITEV USKLAJENOSTI Z RAZVOJNIMI STRATEGIJAMI IN POLITIKAMI</w:t>
      </w:r>
      <w:bookmarkEnd w:id="76"/>
      <w:bookmarkEnd w:id="77"/>
      <w:bookmarkEnd w:id="78"/>
    </w:p>
    <w:p w14:paraId="5B3EC3EC" w14:textId="77777777" w:rsidR="005D55B2" w:rsidRDefault="005D55B2">
      <w:pPr>
        <w:ind w:left="0" w:firstLine="0"/>
        <w:rPr>
          <w:b/>
          <w:i/>
          <w:color w:val="808080"/>
        </w:rPr>
      </w:pPr>
    </w:p>
    <w:p w14:paraId="5B3EC3ED" w14:textId="77777777" w:rsidR="005D55B2" w:rsidRDefault="005D55B2">
      <w:pPr>
        <w:ind w:left="0" w:firstLine="0"/>
        <w:rPr>
          <w:b/>
          <w:i/>
          <w:color w:val="808080"/>
        </w:rPr>
      </w:pPr>
    </w:p>
    <w:p w14:paraId="5B3EC3EE" w14:textId="77777777" w:rsidR="005D55B2" w:rsidRPr="005411F3" w:rsidRDefault="00F813F0" w:rsidP="005411F3">
      <w:pPr>
        <w:pStyle w:val="Naslov2"/>
      </w:pPr>
      <w:bookmarkStart w:id="79" w:name="_Toc483472249"/>
      <w:bookmarkStart w:id="80" w:name="_Toc62206794"/>
      <w:bookmarkStart w:id="81" w:name="_Toc4145976"/>
      <w:bookmarkStart w:id="82" w:name="_Toc64543173"/>
      <w:r w:rsidRPr="005411F3">
        <w:t>Opredelitev investicije</w:t>
      </w:r>
      <w:bookmarkEnd w:id="79"/>
      <w:bookmarkEnd w:id="80"/>
      <w:bookmarkEnd w:id="81"/>
      <w:bookmarkEnd w:id="82"/>
    </w:p>
    <w:p w14:paraId="5B3EC3EF" w14:textId="77777777" w:rsidR="005D55B2" w:rsidRDefault="005D55B2">
      <w:pPr>
        <w:ind w:left="0" w:firstLine="0"/>
        <w:rPr>
          <w:b/>
          <w:i/>
          <w:color w:val="808080"/>
        </w:rPr>
      </w:pPr>
    </w:p>
    <w:p w14:paraId="5B3EC3F0" w14:textId="77777777" w:rsidR="005D55B2" w:rsidRPr="005411F3" w:rsidRDefault="00F813F0" w:rsidP="005411F3">
      <w:pPr>
        <w:pStyle w:val="Naslov3"/>
      </w:pPr>
      <w:bookmarkStart w:id="83" w:name="_Toc483472250"/>
      <w:bookmarkStart w:id="84" w:name="_Toc62206795"/>
      <w:bookmarkStart w:id="85" w:name="_Toc4145977"/>
      <w:bookmarkStart w:id="86" w:name="_Toc64543174"/>
      <w:r w:rsidRPr="005411F3">
        <w:t>Predmet investicije</w:t>
      </w:r>
      <w:bookmarkEnd w:id="83"/>
      <w:bookmarkEnd w:id="84"/>
      <w:bookmarkEnd w:id="85"/>
      <w:bookmarkEnd w:id="86"/>
    </w:p>
    <w:p w14:paraId="5B3EC3F1" w14:textId="77777777" w:rsidR="005D55B2" w:rsidRDefault="005D55B2">
      <w:pPr>
        <w:ind w:left="0" w:firstLine="0"/>
        <w:rPr>
          <w:b/>
          <w:i/>
          <w:color w:val="808080"/>
        </w:rPr>
      </w:pPr>
    </w:p>
    <w:p w14:paraId="5B3EC3F2" w14:textId="58B06387" w:rsidR="005D55B2" w:rsidRDefault="00F813F0">
      <w:pPr>
        <w:rPr>
          <w:b/>
          <w:i/>
          <w:color w:val="808080"/>
        </w:rPr>
      </w:pPr>
      <w:r>
        <w:t xml:space="preserve">Predmet investicije je Rekonstrukcija podstrešja </w:t>
      </w:r>
      <w:r w:rsidR="003C047F">
        <w:t>Osnovne šole Hajdina</w:t>
      </w:r>
      <w:r>
        <w:t xml:space="preserve">. </w:t>
      </w:r>
      <w:r w:rsidR="003C047F" w:rsidRPr="003C047F">
        <w:t>S predmetno investicijo se podstrešje rekonstruira v učilnico, multimedijsko učilnico in knjižnico ter vgradi osebno dvigalo do podstrešne etaže</w:t>
      </w:r>
      <w:r w:rsidR="008E02E1">
        <w:t xml:space="preserve"> v obsegu neto tlorisne površine </w:t>
      </w:r>
      <w:r w:rsidR="008E02E1" w:rsidRPr="008E02E1">
        <w:rPr>
          <w:rFonts w:asciiTheme="minorHAnsi" w:eastAsia="Segoe UI" w:hAnsiTheme="minorHAnsi" w:cs="ArialNovaCond"/>
          <w:szCs w:val="20"/>
        </w:rPr>
        <w:t>380,50m</w:t>
      </w:r>
      <w:r w:rsidR="008E02E1" w:rsidRPr="008E02E1">
        <w:rPr>
          <w:rFonts w:asciiTheme="minorHAnsi" w:eastAsia="Segoe UI" w:hAnsiTheme="minorHAnsi" w:cs="ArialNovaCond"/>
          <w:szCs w:val="20"/>
          <w:vertAlign w:val="superscript"/>
        </w:rPr>
        <w:t>2</w:t>
      </w:r>
      <w:r w:rsidR="003C047F" w:rsidRPr="003C047F">
        <w:t>.</w:t>
      </w:r>
      <w:r w:rsidR="003C047F">
        <w:t xml:space="preserve"> </w:t>
      </w:r>
      <w:r>
        <w:t>S predvidenimi deli v smislu rekonstrukcije podstrešja objekta ter vgradnj</w:t>
      </w:r>
      <w:r w:rsidR="003C047F">
        <w:t>e</w:t>
      </w:r>
      <w:r>
        <w:t xml:space="preserve"> osebnega dvigala v starem delu šole je predvideno izboljšanje obstoječega stanja objekta ter revitalizacija obstoječih prostorov. </w:t>
      </w:r>
    </w:p>
    <w:p w14:paraId="5B3EC3F3" w14:textId="77777777" w:rsidR="005D55B2" w:rsidRDefault="005D55B2">
      <w:pPr>
        <w:pStyle w:val="Odstavekseznama"/>
        <w:ind w:left="0" w:firstLine="0"/>
        <w:rPr>
          <w:b/>
          <w:i/>
          <w:color w:val="808080"/>
        </w:rPr>
      </w:pPr>
    </w:p>
    <w:p w14:paraId="6248770A" w14:textId="77777777" w:rsidR="003C047F" w:rsidRPr="0007265D" w:rsidRDefault="003C047F" w:rsidP="003C047F">
      <w:pPr>
        <w:rPr>
          <w:rFonts w:cs="Arial"/>
          <w:bCs/>
          <w:szCs w:val="20"/>
        </w:rPr>
      </w:pPr>
      <w:r w:rsidRPr="0007265D">
        <w:rPr>
          <w:rFonts w:cs="Arial"/>
          <w:bCs/>
          <w:szCs w:val="20"/>
        </w:rPr>
        <w:t>Višina investici</w:t>
      </w:r>
      <w:r>
        <w:rPr>
          <w:rFonts w:cs="Arial"/>
          <w:bCs/>
          <w:szCs w:val="20"/>
        </w:rPr>
        <w:t>je po stalnih cenah z DDV znaša</w:t>
      </w:r>
      <w:r w:rsidRPr="0007265D">
        <w:rPr>
          <w:rFonts w:cs="Arial"/>
          <w:bCs/>
          <w:szCs w:val="20"/>
        </w:rPr>
        <w:t xml:space="preserve"> 463.906,68 </w:t>
      </w:r>
      <w:r>
        <w:rPr>
          <w:rFonts w:cs="Arial"/>
          <w:bCs/>
          <w:szCs w:val="20"/>
        </w:rPr>
        <w:t>EUR, brez DDV znaša</w:t>
      </w:r>
      <w:r w:rsidRPr="0007265D">
        <w:rPr>
          <w:rFonts w:cs="Arial"/>
          <w:bCs/>
          <w:szCs w:val="20"/>
        </w:rPr>
        <w:t xml:space="preserve"> 380.251,37 EUR.</w:t>
      </w:r>
    </w:p>
    <w:p w14:paraId="5B3EC3F5" w14:textId="77777777" w:rsidR="005D55B2" w:rsidRDefault="005D55B2">
      <w:pPr>
        <w:rPr>
          <w:rFonts w:cs="Arial"/>
          <w:bCs/>
          <w:color w:val="000000"/>
          <w:szCs w:val="20"/>
        </w:rPr>
      </w:pPr>
    </w:p>
    <w:p w14:paraId="01E72A88" w14:textId="77777777" w:rsidR="008E02E1" w:rsidRDefault="008E02E1">
      <w:pPr>
        <w:rPr>
          <w:rFonts w:cs="Arial"/>
          <w:bCs/>
          <w:color w:val="000000"/>
          <w:szCs w:val="20"/>
        </w:rPr>
      </w:pPr>
    </w:p>
    <w:p w14:paraId="5B3EC3F6" w14:textId="77777777" w:rsidR="005D55B2" w:rsidRPr="005411F3" w:rsidRDefault="00F813F0" w:rsidP="005411F3">
      <w:pPr>
        <w:pStyle w:val="Naslov3"/>
      </w:pPr>
      <w:bookmarkStart w:id="87" w:name="_Toc483472251"/>
      <w:bookmarkStart w:id="88" w:name="_Toc62206796"/>
      <w:bookmarkStart w:id="89" w:name="_Toc4145978"/>
      <w:bookmarkStart w:id="90" w:name="_Toc64543175"/>
      <w:r w:rsidRPr="005411F3">
        <w:t>Namen in cilji investicije</w:t>
      </w:r>
      <w:bookmarkEnd w:id="87"/>
      <w:bookmarkEnd w:id="88"/>
      <w:bookmarkEnd w:id="89"/>
      <w:bookmarkEnd w:id="90"/>
    </w:p>
    <w:p w14:paraId="5B3EC3F7" w14:textId="77777777" w:rsidR="005D55B2" w:rsidRDefault="005D55B2">
      <w:pPr>
        <w:ind w:left="0" w:firstLine="0"/>
        <w:rPr>
          <w:b/>
          <w:i/>
          <w:color w:val="808080"/>
        </w:rPr>
      </w:pPr>
    </w:p>
    <w:p w14:paraId="4B6EB96E" w14:textId="4085D0A2" w:rsidR="003C047F" w:rsidRDefault="003C047F">
      <w:pPr>
        <w:ind w:left="0" w:firstLine="0"/>
      </w:pPr>
      <w:r>
        <w:t>Namen je rekonstruirati podstrešje stare šole in vgraditi osebno dvigalo sko</w:t>
      </w:r>
      <w:r w:rsidR="00432244">
        <w:t>z</w:t>
      </w:r>
      <w:r w:rsidR="00C3382B">
        <w:t>i</w:t>
      </w:r>
      <w:r>
        <w:t xml:space="preserve"> vse etaže stare šole. Rekonstrukcija podstrešja je upravičena z ekološkega vidika – izboljšana izolacija, strešnih prostorov drastično zmanjša uhajanje toplote in s tem pripomore k varovanju okolja (manjša poraba ogrevalnega energenta), dodatna prednost je vidik varnosti in dodatni prostori za izvedbo dodatnih po in obšolskih aktivnosti, zvišanje kvalitete izobraževanja učencev, podpiranje medgeneracijskega druženja ipd. Vgradnja dvigala specifični populaciji omogoča nemoten dostop do vseh prostorov šole, olajša logistiko in pohitri gibalne vzorce znotraj šole.</w:t>
      </w:r>
    </w:p>
    <w:p w14:paraId="4E6312BD" w14:textId="77777777" w:rsidR="003C047F" w:rsidRDefault="003C047F">
      <w:pPr>
        <w:ind w:left="0" w:firstLine="0"/>
        <w:rPr>
          <w:b/>
          <w:i/>
          <w:color w:val="808080"/>
        </w:rPr>
      </w:pPr>
    </w:p>
    <w:p w14:paraId="5B3EC3F8" w14:textId="7392B5C1" w:rsidR="005D55B2" w:rsidRDefault="00F813F0">
      <w:r w:rsidRPr="003C047F">
        <w:rPr>
          <w:b/>
        </w:rPr>
        <w:t>Glavni cilj naložbe</w:t>
      </w:r>
      <w:r>
        <w:t xml:space="preserve"> je revitalizacija in večji izkoristek obstoječih prostorov. Strešni prostori objekta se bodo preo</w:t>
      </w:r>
      <w:r w:rsidR="003C047F">
        <w:t>brazili v skupen prostor (npr. z</w:t>
      </w:r>
      <w:r>
        <w:t xml:space="preserve">a medgeneracijsko druženje, </w:t>
      </w:r>
      <w:r w:rsidR="003C047F">
        <w:t>ob</w:t>
      </w:r>
      <w:r>
        <w:t>šolske dejavnosti ipd.), učilnico, multimedijsko učilnico in knjižnico.</w:t>
      </w:r>
    </w:p>
    <w:p w14:paraId="5B3EC3F9" w14:textId="77777777" w:rsidR="005D55B2" w:rsidRDefault="005D55B2"/>
    <w:p w14:paraId="5B3EC3FA" w14:textId="01F06A5B" w:rsidR="005D55B2" w:rsidRDefault="00432244">
      <w:r>
        <w:t>Izvedena bo rekonstrukcija objekta z vgradnjo osebnega dvigala, katero</w:t>
      </w:r>
      <w:r w:rsidR="00F813F0">
        <w:t xml:space="preserve"> bo pripomog</w:t>
      </w:r>
      <w:r>
        <w:t>lo</w:t>
      </w:r>
      <w:r w:rsidR="00F813F0">
        <w:t xml:space="preserve"> k višji pretočnosti objekta in dostopnosti s strani specifične populacije. </w:t>
      </w:r>
    </w:p>
    <w:p w14:paraId="5B3EC3FB" w14:textId="77777777" w:rsidR="005D55B2" w:rsidRDefault="005D55B2">
      <w:pPr>
        <w:ind w:left="0" w:firstLine="0"/>
        <w:rPr>
          <w:b/>
          <w:i/>
          <w:color w:val="808080"/>
        </w:rPr>
      </w:pPr>
    </w:p>
    <w:p w14:paraId="5B3EC3FC" w14:textId="77777777" w:rsidR="005D55B2" w:rsidRDefault="00F813F0">
      <w:pPr>
        <w:rPr>
          <w:b/>
          <w:i/>
          <w:color w:val="808080"/>
        </w:rPr>
      </w:pPr>
      <w:r>
        <w:t>Cilji investicije:</w:t>
      </w:r>
    </w:p>
    <w:p w14:paraId="5B3EC3FD" w14:textId="3285C3AE" w:rsidR="005D55B2" w:rsidRDefault="003C047F">
      <w:pPr>
        <w:pStyle w:val="Odstavekseznama"/>
        <w:numPr>
          <w:ilvl w:val="0"/>
          <w:numId w:val="4"/>
        </w:numPr>
      </w:pPr>
      <w:r>
        <w:t>rekonstrukcija</w:t>
      </w:r>
      <w:r w:rsidR="00F813F0">
        <w:t xml:space="preserve"> neizkoriščenega prostora v skupen prostor, učilnico, </w:t>
      </w:r>
      <w:proofErr w:type="spellStart"/>
      <w:r w:rsidR="00F813F0">
        <w:t>mutlimedijsko</w:t>
      </w:r>
      <w:proofErr w:type="spellEnd"/>
      <w:r w:rsidR="00F813F0">
        <w:t xml:space="preserve"> učilnico in knjižnico</w:t>
      </w:r>
      <w:r>
        <w:t>,</w:t>
      </w:r>
    </w:p>
    <w:p w14:paraId="37F1A371" w14:textId="7598CCA9" w:rsidR="003C047F" w:rsidRDefault="00432244" w:rsidP="003C047F">
      <w:pPr>
        <w:pStyle w:val="Odstavekseznama"/>
        <w:numPr>
          <w:ilvl w:val="0"/>
          <w:numId w:val="33"/>
        </w:numPr>
        <w:suppressAutoHyphens w:val="0"/>
        <w:overflowPunct/>
        <w:spacing w:line="257" w:lineRule="auto"/>
      </w:pPr>
      <w:r>
        <w:t>vgradnja osebnega dvigala</w:t>
      </w:r>
      <w:r w:rsidR="003C047F">
        <w:t>,</w:t>
      </w:r>
      <w:r w:rsidR="003C047F" w:rsidRPr="003C047F">
        <w:t xml:space="preserve"> </w:t>
      </w:r>
    </w:p>
    <w:p w14:paraId="00C3A07B" w14:textId="4C17EE5B" w:rsidR="003C047F" w:rsidRDefault="003C047F" w:rsidP="003C047F">
      <w:pPr>
        <w:pStyle w:val="Odstavekseznama"/>
        <w:numPr>
          <w:ilvl w:val="0"/>
          <w:numId w:val="33"/>
        </w:numPr>
        <w:suppressAutoHyphens w:val="0"/>
        <w:overflowPunct/>
        <w:spacing w:line="257" w:lineRule="auto"/>
      </w:pPr>
      <w:r>
        <w:t xml:space="preserve">zagotoviti enakovredne pogoje vsem otrokom, ki obiskujejo osnovno šolo v občini,  </w:t>
      </w:r>
    </w:p>
    <w:p w14:paraId="5B3EC3FE" w14:textId="4D1FFDC3" w:rsidR="005D55B2" w:rsidRDefault="003C047F" w:rsidP="003C047F">
      <w:pPr>
        <w:pStyle w:val="Odstavekseznama"/>
        <w:numPr>
          <w:ilvl w:val="0"/>
          <w:numId w:val="4"/>
        </w:numPr>
      </w:pPr>
      <w:r w:rsidRPr="00284A80">
        <w:t>izboljša</w:t>
      </w:r>
      <w:r>
        <w:t>ti</w:t>
      </w:r>
      <w:r w:rsidRPr="00284A80">
        <w:t xml:space="preserve"> </w:t>
      </w:r>
      <w:r>
        <w:t>standard</w:t>
      </w:r>
      <w:r w:rsidRPr="00284A80">
        <w:t xml:space="preserve"> in funkcion</w:t>
      </w:r>
      <w:r>
        <w:t>alnost</w:t>
      </w:r>
      <w:r w:rsidRPr="00284A80">
        <w:t xml:space="preserve"> prostorov</w:t>
      </w:r>
      <w:r>
        <w:t>.</w:t>
      </w:r>
    </w:p>
    <w:p w14:paraId="5B3EC3FF" w14:textId="77777777" w:rsidR="005D55B2" w:rsidRDefault="005D55B2">
      <w:pPr>
        <w:ind w:left="0" w:firstLine="0"/>
        <w:rPr>
          <w:b/>
          <w:i/>
          <w:color w:val="808080"/>
        </w:rPr>
      </w:pPr>
    </w:p>
    <w:p w14:paraId="5B3EC400" w14:textId="04810D18" w:rsidR="005D55B2" w:rsidRDefault="00F813F0">
      <w:pPr>
        <w:pStyle w:val="Napis"/>
        <w:rPr>
          <w:b/>
          <w:color w:val="808080"/>
        </w:rPr>
      </w:pPr>
      <w:bookmarkStart w:id="91" w:name="_Toc62206844"/>
      <w:bookmarkStart w:id="92" w:name="_Toc64543253"/>
      <w:r>
        <w:t xml:space="preserve">Tabela </w:t>
      </w:r>
      <w:r w:rsidR="00C3382B">
        <w:fldChar w:fldCharType="begin"/>
      </w:r>
      <w:r w:rsidR="00C3382B">
        <w:instrText xml:space="preserve"> STYLEREF 1 \s </w:instrText>
      </w:r>
      <w:r w:rsidR="00C3382B">
        <w:fldChar w:fldCharType="separate"/>
      </w:r>
      <w:r w:rsidR="00D105F6">
        <w:rPr>
          <w:noProof/>
        </w:rPr>
        <w:t>4</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1</w:t>
      </w:r>
      <w:r w:rsidR="00C3382B">
        <w:rPr>
          <w:noProof/>
        </w:rPr>
        <w:fldChar w:fldCharType="end"/>
      </w:r>
      <w:r>
        <w:t>: Načrtovani fizični kazalniki naložbe</w:t>
      </w:r>
      <w:bookmarkEnd w:id="91"/>
      <w:bookmarkEnd w:id="92"/>
    </w:p>
    <w:tbl>
      <w:tblPr>
        <w:tblW w:w="8472" w:type="dxa"/>
        <w:tblInd w:w="483" w:type="dxa"/>
        <w:tblLayout w:type="fixed"/>
        <w:tblLook w:val="0000" w:firstRow="0" w:lastRow="0" w:firstColumn="0" w:lastColumn="0" w:noHBand="0" w:noVBand="0"/>
      </w:tblPr>
      <w:tblGrid>
        <w:gridCol w:w="1526"/>
        <w:gridCol w:w="1390"/>
        <w:gridCol w:w="2579"/>
        <w:gridCol w:w="2977"/>
      </w:tblGrid>
      <w:tr w:rsidR="005D55B2" w14:paraId="5B3EC405" w14:textId="77777777" w:rsidTr="00C3382B">
        <w:trPr>
          <w:trHeight w:val="284"/>
          <w:tblHeader/>
        </w:trPr>
        <w:tc>
          <w:tcPr>
            <w:tcW w:w="1526"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B3EC401" w14:textId="77777777" w:rsidR="005D55B2" w:rsidRDefault="00F813F0">
            <w:pPr>
              <w:widowControl w:val="0"/>
              <w:ind w:left="0"/>
              <w:rPr>
                <w:b/>
                <w:bCs/>
                <w:color w:val="FFFFFF"/>
                <w:sz w:val="18"/>
                <w:szCs w:val="18"/>
              </w:rPr>
            </w:pPr>
            <w:r>
              <w:rPr>
                <w:b/>
                <w:bCs/>
                <w:color w:val="FFFFFF"/>
                <w:sz w:val="18"/>
                <w:szCs w:val="18"/>
              </w:rPr>
              <w:t>Kazalnik</w:t>
            </w:r>
          </w:p>
        </w:tc>
        <w:tc>
          <w:tcPr>
            <w:tcW w:w="1390"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B3EC402" w14:textId="77777777" w:rsidR="005D55B2" w:rsidRDefault="00F813F0">
            <w:pPr>
              <w:widowControl w:val="0"/>
              <w:ind w:left="0"/>
              <w:jc w:val="left"/>
              <w:rPr>
                <w:b/>
                <w:bCs/>
                <w:color w:val="FFFFFF"/>
                <w:sz w:val="18"/>
                <w:szCs w:val="18"/>
              </w:rPr>
            </w:pPr>
            <w:r>
              <w:rPr>
                <w:b/>
                <w:bCs/>
                <w:color w:val="FFFFFF"/>
                <w:sz w:val="18"/>
                <w:szCs w:val="18"/>
              </w:rPr>
              <w:t>Začetno stanje</w:t>
            </w:r>
          </w:p>
        </w:tc>
        <w:tc>
          <w:tcPr>
            <w:tcW w:w="2579"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B3EC403" w14:textId="77777777" w:rsidR="005D55B2" w:rsidRDefault="00F813F0">
            <w:pPr>
              <w:widowControl w:val="0"/>
              <w:ind w:left="34"/>
              <w:jc w:val="left"/>
              <w:rPr>
                <w:b/>
                <w:bCs/>
                <w:color w:val="FFFFFF"/>
                <w:sz w:val="18"/>
                <w:szCs w:val="18"/>
              </w:rPr>
            </w:pPr>
            <w:r>
              <w:rPr>
                <w:b/>
                <w:bCs/>
                <w:color w:val="FFFFFF"/>
                <w:sz w:val="18"/>
                <w:szCs w:val="18"/>
              </w:rPr>
              <w:t>Končno stanje</w:t>
            </w:r>
          </w:p>
        </w:tc>
        <w:tc>
          <w:tcPr>
            <w:tcW w:w="2977"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B3EC404" w14:textId="77777777" w:rsidR="005D55B2" w:rsidRDefault="00F813F0">
            <w:pPr>
              <w:widowControl w:val="0"/>
              <w:ind w:left="35"/>
              <w:jc w:val="left"/>
              <w:rPr>
                <w:b/>
                <w:bCs/>
                <w:color w:val="FFFFFF"/>
                <w:sz w:val="18"/>
                <w:szCs w:val="18"/>
              </w:rPr>
            </w:pPr>
            <w:r>
              <w:rPr>
                <w:b/>
                <w:bCs/>
                <w:color w:val="FFFFFF"/>
                <w:sz w:val="18"/>
                <w:szCs w:val="18"/>
              </w:rPr>
              <w:t>Razlika</w:t>
            </w:r>
          </w:p>
        </w:tc>
      </w:tr>
      <w:tr w:rsidR="005D55B2" w14:paraId="5B3EC40A" w14:textId="77777777" w:rsidTr="00C3382B">
        <w:trPr>
          <w:trHeight w:val="284"/>
        </w:trPr>
        <w:tc>
          <w:tcPr>
            <w:tcW w:w="1526" w:type="dxa"/>
            <w:tcBorders>
              <w:top w:val="single" w:sz="4" w:space="0" w:color="000000"/>
              <w:left w:val="single" w:sz="4" w:space="0" w:color="000000"/>
              <w:bottom w:val="single" w:sz="4" w:space="0" w:color="000000"/>
              <w:right w:val="single" w:sz="4" w:space="0" w:color="000000"/>
            </w:tcBorders>
            <w:vAlign w:val="center"/>
          </w:tcPr>
          <w:p w14:paraId="5B3EC406" w14:textId="77777777" w:rsidR="005D55B2" w:rsidRDefault="00F813F0">
            <w:pPr>
              <w:pStyle w:val="Odstavekseznama"/>
              <w:widowControl w:val="0"/>
              <w:spacing w:after="0"/>
              <w:ind w:left="0"/>
              <w:jc w:val="left"/>
              <w:rPr>
                <w:sz w:val="18"/>
                <w:szCs w:val="18"/>
              </w:rPr>
            </w:pPr>
            <w:r>
              <w:rPr>
                <w:sz w:val="18"/>
                <w:szCs w:val="18"/>
              </w:rPr>
              <w:t>Osebno dvigalo</w:t>
            </w:r>
          </w:p>
        </w:tc>
        <w:tc>
          <w:tcPr>
            <w:tcW w:w="1390" w:type="dxa"/>
            <w:tcBorders>
              <w:top w:val="single" w:sz="4" w:space="0" w:color="000000"/>
              <w:left w:val="single" w:sz="4" w:space="0" w:color="000000"/>
              <w:bottom w:val="single" w:sz="4" w:space="0" w:color="000000"/>
              <w:right w:val="single" w:sz="4" w:space="0" w:color="000000"/>
            </w:tcBorders>
            <w:vAlign w:val="center"/>
          </w:tcPr>
          <w:p w14:paraId="5B3EC407" w14:textId="77777777" w:rsidR="005D55B2" w:rsidRDefault="00F813F0">
            <w:pPr>
              <w:widowControl w:val="0"/>
              <w:ind w:left="0" w:firstLine="0"/>
              <w:jc w:val="left"/>
              <w:rPr>
                <w:bCs/>
                <w:color w:val="000000"/>
                <w:sz w:val="18"/>
                <w:szCs w:val="18"/>
              </w:rPr>
            </w:pPr>
            <w:r>
              <w:rPr>
                <w:bCs/>
                <w:color w:val="000000"/>
                <w:sz w:val="18"/>
                <w:szCs w:val="18"/>
              </w:rPr>
              <w:t>Objekt brez osebnega dvigala</w:t>
            </w:r>
          </w:p>
        </w:tc>
        <w:tc>
          <w:tcPr>
            <w:tcW w:w="2579" w:type="dxa"/>
            <w:tcBorders>
              <w:top w:val="single" w:sz="4" w:space="0" w:color="000000"/>
              <w:left w:val="single" w:sz="4" w:space="0" w:color="000000"/>
              <w:bottom w:val="single" w:sz="4" w:space="0" w:color="000000"/>
              <w:right w:val="single" w:sz="4" w:space="0" w:color="000000"/>
            </w:tcBorders>
            <w:vAlign w:val="center"/>
          </w:tcPr>
          <w:p w14:paraId="5B3EC408" w14:textId="77777777" w:rsidR="005D55B2" w:rsidRDefault="00F813F0">
            <w:pPr>
              <w:widowControl w:val="0"/>
              <w:ind w:left="34"/>
              <w:jc w:val="left"/>
              <w:rPr>
                <w:sz w:val="18"/>
                <w:szCs w:val="18"/>
              </w:rPr>
            </w:pPr>
            <w:r>
              <w:rPr>
                <w:sz w:val="18"/>
                <w:szCs w:val="18"/>
              </w:rPr>
              <w:t>Funkcionalno osebno dvigalo</w:t>
            </w:r>
          </w:p>
        </w:tc>
        <w:tc>
          <w:tcPr>
            <w:tcW w:w="2977" w:type="dxa"/>
            <w:tcBorders>
              <w:top w:val="single" w:sz="4" w:space="0" w:color="000000"/>
              <w:left w:val="single" w:sz="4" w:space="0" w:color="000000"/>
              <w:bottom w:val="single" w:sz="4" w:space="0" w:color="000000"/>
              <w:right w:val="single" w:sz="4" w:space="0" w:color="000000"/>
            </w:tcBorders>
            <w:vAlign w:val="center"/>
          </w:tcPr>
          <w:p w14:paraId="5B3EC409" w14:textId="554A73C3" w:rsidR="005D55B2" w:rsidRDefault="00432244" w:rsidP="00432244">
            <w:pPr>
              <w:widowControl w:val="0"/>
              <w:ind w:left="35"/>
              <w:jc w:val="left"/>
              <w:rPr>
                <w:sz w:val="18"/>
                <w:szCs w:val="18"/>
              </w:rPr>
            </w:pPr>
            <w:r>
              <w:rPr>
                <w:sz w:val="18"/>
                <w:szCs w:val="18"/>
              </w:rPr>
              <w:t>Osebno d</w:t>
            </w:r>
            <w:r w:rsidR="00F813F0">
              <w:rPr>
                <w:sz w:val="18"/>
                <w:szCs w:val="18"/>
              </w:rPr>
              <w:t>vigalo</w:t>
            </w:r>
          </w:p>
        </w:tc>
      </w:tr>
      <w:tr w:rsidR="003C047F" w14:paraId="44A9DB91" w14:textId="77777777" w:rsidTr="00C3382B">
        <w:trPr>
          <w:trHeight w:val="284"/>
        </w:trPr>
        <w:tc>
          <w:tcPr>
            <w:tcW w:w="1526" w:type="dxa"/>
            <w:tcBorders>
              <w:top w:val="single" w:sz="4" w:space="0" w:color="000000"/>
              <w:left w:val="single" w:sz="4" w:space="0" w:color="000000"/>
              <w:bottom w:val="single" w:sz="4" w:space="0" w:color="000000"/>
              <w:right w:val="single" w:sz="4" w:space="0" w:color="000000"/>
            </w:tcBorders>
            <w:vAlign w:val="center"/>
          </w:tcPr>
          <w:p w14:paraId="7CA8BFC1" w14:textId="43591BDF" w:rsidR="003C047F" w:rsidRDefault="003C047F">
            <w:pPr>
              <w:pStyle w:val="Odstavekseznama"/>
              <w:widowControl w:val="0"/>
              <w:spacing w:after="0"/>
              <w:ind w:left="0"/>
              <w:jc w:val="left"/>
              <w:rPr>
                <w:sz w:val="18"/>
                <w:szCs w:val="18"/>
              </w:rPr>
            </w:pPr>
            <w:r>
              <w:rPr>
                <w:sz w:val="18"/>
                <w:szCs w:val="18"/>
              </w:rPr>
              <w:t>Podstrešje starega dela šole</w:t>
            </w:r>
          </w:p>
        </w:tc>
        <w:tc>
          <w:tcPr>
            <w:tcW w:w="1390" w:type="dxa"/>
            <w:tcBorders>
              <w:top w:val="single" w:sz="4" w:space="0" w:color="000000"/>
              <w:left w:val="single" w:sz="4" w:space="0" w:color="000000"/>
              <w:bottom w:val="single" w:sz="4" w:space="0" w:color="000000"/>
              <w:right w:val="single" w:sz="4" w:space="0" w:color="000000"/>
            </w:tcBorders>
            <w:vAlign w:val="center"/>
          </w:tcPr>
          <w:p w14:paraId="70D14FEA" w14:textId="4C8F1DD1" w:rsidR="003C047F" w:rsidRDefault="003C047F">
            <w:pPr>
              <w:widowControl w:val="0"/>
              <w:ind w:left="0" w:firstLine="0"/>
              <w:jc w:val="left"/>
              <w:rPr>
                <w:bCs/>
                <w:color w:val="000000"/>
                <w:sz w:val="18"/>
                <w:szCs w:val="18"/>
              </w:rPr>
            </w:pPr>
            <w:r>
              <w:rPr>
                <w:bCs/>
                <w:color w:val="000000"/>
                <w:sz w:val="18"/>
                <w:szCs w:val="18"/>
              </w:rPr>
              <w:t>Neizkoriščen odprt prostor</w:t>
            </w:r>
          </w:p>
        </w:tc>
        <w:tc>
          <w:tcPr>
            <w:tcW w:w="2579" w:type="dxa"/>
            <w:tcBorders>
              <w:top w:val="single" w:sz="4" w:space="0" w:color="000000"/>
              <w:left w:val="single" w:sz="4" w:space="0" w:color="000000"/>
              <w:bottom w:val="single" w:sz="4" w:space="0" w:color="000000"/>
              <w:right w:val="single" w:sz="4" w:space="0" w:color="000000"/>
            </w:tcBorders>
            <w:vAlign w:val="center"/>
          </w:tcPr>
          <w:p w14:paraId="28F3A724" w14:textId="7BF01DD3" w:rsidR="003C047F" w:rsidRDefault="003C047F">
            <w:pPr>
              <w:widowControl w:val="0"/>
              <w:ind w:left="34"/>
              <w:jc w:val="left"/>
              <w:rPr>
                <w:sz w:val="18"/>
                <w:szCs w:val="18"/>
              </w:rPr>
            </w:pPr>
            <w:r>
              <w:rPr>
                <w:sz w:val="18"/>
                <w:szCs w:val="18"/>
              </w:rPr>
              <w:t xml:space="preserve">Rekonstrukcija podstrešja v </w:t>
            </w:r>
            <w:r w:rsidRPr="008E02E1">
              <w:rPr>
                <w:sz w:val="18"/>
                <w:szCs w:val="18"/>
              </w:rPr>
              <w:t>učilnico, multimedijsko učilnico in knjižnico</w:t>
            </w:r>
          </w:p>
        </w:tc>
        <w:tc>
          <w:tcPr>
            <w:tcW w:w="2977" w:type="dxa"/>
            <w:tcBorders>
              <w:top w:val="single" w:sz="4" w:space="0" w:color="000000"/>
              <w:left w:val="single" w:sz="4" w:space="0" w:color="000000"/>
              <w:bottom w:val="single" w:sz="4" w:space="0" w:color="000000"/>
              <w:right w:val="single" w:sz="4" w:space="0" w:color="000000"/>
            </w:tcBorders>
            <w:vAlign w:val="center"/>
          </w:tcPr>
          <w:p w14:paraId="2D7A9FB6" w14:textId="77777777" w:rsidR="003C047F" w:rsidRDefault="008E02E1" w:rsidP="008E02E1">
            <w:pPr>
              <w:widowControl w:val="0"/>
              <w:ind w:left="35"/>
              <w:jc w:val="left"/>
              <w:rPr>
                <w:sz w:val="18"/>
                <w:szCs w:val="18"/>
              </w:rPr>
            </w:pPr>
            <w:r>
              <w:rPr>
                <w:sz w:val="18"/>
                <w:szCs w:val="18"/>
              </w:rPr>
              <w:t>Novi prostori na podstrešju starega dela šole v obsegu :</w:t>
            </w:r>
          </w:p>
          <w:p w14:paraId="723C5022" w14:textId="47B86D1F" w:rsidR="008E02E1" w:rsidRPr="008E02E1" w:rsidRDefault="008E02E1" w:rsidP="008E02E1">
            <w:pPr>
              <w:suppressAutoHyphens w:val="0"/>
              <w:overflowPunct/>
              <w:autoSpaceDE w:val="0"/>
              <w:autoSpaceDN w:val="0"/>
              <w:adjustRightInd w:val="0"/>
              <w:spacing w:after="0" w:line="240" w:lineRule="auto"/>
              <w:ind w:left="0" w:firstLine="0"/>
              <w:jc w:val="left"/>
              <w:rPr>
                <w:rFonts w:asciiTheme="minorHAnsi" w:eastAsia="Segoe UI" w:hAnsiTheme="minorHAnsi" w:cs="ArialNovaCond"/>
                <w:sz w:val="18"/>
                <w:szCs w:val="18"/>
              </w:rPr>
            </w:pPr>
            <w:r w:rsidRPr="008E02E1">
              <w:rPr>
                <w:rFonts w:asciiTheme="minorHAnsi" w:eastAsia="Segoe UI" w:hAnsiTheme="minorHAnsi" w:cs="ArialNovaCond"/>
                <w:sz w:val="18"/>
                <w:szCs w:val="18"/>
              </w:rPr>
              <w:lastRenderedPageBreak/>
              <w:t xml:space="preserve">neto površine obstoječega objekta </w:t>
            </w:r>
            <w:r w:rsidRPr="008E02E1">
              <w:rPr>
                <w:rFonts w:asciiTheme="minorHAnsi" w:eastAsia="Segoe UI" w:hAnsiTheme="minorHAnsi" w:cs="ArialNovaCond,Bold"/>
                <w:b/>
                <w:bCs/>
                <w:sz w:val="18"/>
                <w:szCs w:val="18"/>
              </w:rPr>
              <w:t xml:space="preserve">po </w:t>
            </w:r>
            <w:r w:rsidRPr="008E02E1">
              <w:rPr>
                <w:rFonts w:asciiTheme="minorHAnsi" w:eastAsia="Segoe UI" w:hAnsiTheme="minorHAnsi" w:cs="ArialNovaCond"/>
                <w:sz w:val="18"/>
                <w:szCs w:val="18"/>
              </w:rPr>
              <w:t>rekonstrukciji = 380,50m</w:t>
            </w:r>
            <w:r w:rsidRPr="008E02E1">
              <w:rPr>
                <w:rFonts w:asciiTheme="minorHAnsi" w:eastAsia="Segoe UI" w:hAnsiTheme="minorHAnsi" w:cs="ArialNovaCond"/>
                <w:sz w:val="18"/>
                <w:szCs w:val="18"/>
                <w:vertAlign w:val="superscript"/>
              </w:rPr>
              <w:t>2</w:t>
            </w:r>
            <w:r w:rsidRPr="008E02E1">
              <w:rPr>
                <w:rFonts w:asciiTheme="minorHAnsi" w:eastAsia="Segoe UI" w:hAnsiTheme="minorHAnsi" w:cs="ArialNovaCond"/>
                <w:sz w:val="18"/>
                <w:szCs w:val="18"/>
              </w:rPr>
              <w:t xml:space="preserve"> </w:t>
            </w:r>
          </w:p>
          <w:p w14:paraId="0EDB1021" w14:textId="77777777" w:rsidR="008E02E1" w:rsidRPr="008E02E1" w:rsidRDefault="008E02E1" w:rsidP="008E02E1">
            <w:pPr>
              <w:suppressAutoHyphens w:val="0"/>
              <w:overflowPunct/>
              <w:autoSpaceDE w:val="0"/>
              <w:autoSpaceDN w:val="0"/>
              <w:adjustRightInd w:val="0"/>
              <w:spacing w:after="0" w:line="240" w:lineRule="auto"/>
              <w:ind w:left="0" w:firstLine="0"/>
              <w:jc w:val="left"/>
              <w:rPr>
                <w:rFonts w:asciiTheme="minorHAnsi" w:eastAsia="Segoe UI" w:hAnsiTheme="minorHAnsi" w:cs="ArialNovaCond"/>
                <w:sz w:val="18"/>
                <w:szCs w:val="18"/>
              </w:rPr>
            </w:pPr>
            <w:r w:rsidRPr="008E02E1">
              <w:rPr>
                <w:rFonts w:asciiTheme="minorHAnsi" w:eastAsia="Segoe UI" w:hAnsiTheme="minorHAnsi" w:cs="ArialNovaCond"/>
                <w:sz w:val="18"/>
                <w:szCs w:val="18"/>
              </w:rPr>
              <w:t>pritličje - prostor, ki je bil uporabljen za dvigalo: 3,15m</w:t>
            </w:r>
            <w:r w:rsidRPr="008E02E1">
              <w:rPr>
                <w:rFonts w:asciiTheme="minorHAnsi" w:eastAsia="Segoe UI" w:hAnsiTheme="minorHAnsi" w:cs="ArialNovaCond"/>
                <w:sz w:val="18"/>
                <w:szCs w:val="18"/>
                <w:vertAlign w:val="superscript"/>
              </w:rPr>
              <w:t>2</w:t>
            </w:r>
          </w:p>
          <w:p w14:paraId="05068B7F" w14:textId="56EDD3B3" w:rsidR="008E02E1" w:rsidRPr="008E02E1" w:rsidRDefault="008E02E1" w:rsidP="008E02E1">
            <w:pPr>
              <w:suppressAutoHyphens w:val="0"/>
              <w:overflowPunct/>
              <w:autoSpaceDE w:val="0"/>
              <w:autoSpaceDN w:val="0"/>
              <w:adjustRightInd w:val="0"/>
              <w:spacing w:after="0" w:line="240" w:lineRule="auto"/>
              <w:ind w:left="0" w:firstLine="0"/>
              <w:jc w:val="left"/>
              <w:rPr>
                <w:rFonts w:asciiTheme="minorHAnsi" w:eastAsia="Segoe UI" w:hAnsiTheme="minorHAnsi" w:cs="ArialNovaCond"/>
                <w:sz w:val="18"/>
                <w:szCs w:val="18"/>
              </w:rPr>
            </w:pPr>
            <w:r w:rsidRPr="008E02E1">
              <w:rPr>
                <w:rFonts w:asciiTheme="minorHAnsi" w:eastAsia="Segoe UI" w:hAnsiTheme="minorHAnsi" w:cs="ArialNovaCond"/>
                <w:sz w:val="18"/>
                <w:szCs w:val="18"/>
              </w:rPr>
              <w:t>nadstr</w:t>
            </w:r>
            <w:r>
              <w:rPr>
                <w:rFonts w:asciiTheme="minorHAnsi" w:eastAsia="Segoe UI" w:hAnsiTheme="minorHAnsi" w:cs="ArialNovaCond"/>
                <w:sz w:val="18"/>
                <w:szCs w:val="18"/>
              </w:rPr>
              <w:t>opje - prostor, ki je bil uporab</w:t>
            </w:r>
            <w:r w:rsidRPr="008E02E1">
              <w:rPr>
                <w:rFonts w:asciiTheme="minorHAnsi" w:eastAsia="Segoe UI" w:hAnsiTheme="minorHAnsi" w:cs="ArialNovaCond"/>
                <w:sz w:val="18"/>
                <w:szCs w:val="18"/>
              </w:rPr>
              <w:t>ljen za dvigalo: 3,15m</w:t>
            </w:r>
            <w:r w:rsidRPr="008E02E1">
              <w:rPr>
                <w:rFonts w:asciiTheme="minorHAnsi" w:eastAsia="Segoe UI" w:hAnsiTheme="minorHAnsi" w:cs="ArialNovaCond"/>
                <w:sz w:val="18"/>
                <w:szCs w:val="18"/>
                <w:vertAlign w:val="superscript"/>
              </w:rPr>
              <w:t>2</w:t>
            </w:r>
          </w:p>
          <w:p w14:paraId="265FCF8B" w14:textId="672241E1" w:rsidR="008E02E1" w:rsidRDefault="008E02E1" w:rsidP="008E02E1">
            <w:pPr>
              <w:widowControl w:val="0"/>
              <w:jc w:val="left"/>
              <w:rPr>
                <w:sz w:val="18"/>
                <w:szCs w:val="18"/>
              </w:rPr>
            </w:pPr>
            <w:r w:rsidRPr="008E02E1">
              <w:rPr>
                <w:rFonts w:asciiTheme="minorHAnsi" w:eastAsia="Segoe UI" w:hAnsiTheme="minorHAnsi" w:cs="ArialNovaCond"/>
                <w:sz w:val="18"/>
                <w:szCs w:val="18"/>
              </w:rPr>
              <w:t>obravnavano podstrešje: 374,20m</w:t>
            </w:r>
            <w:r w:rsidRPr="008E02E1">
              <w:rPr>
                <w:rFonts w:asciiTheme="minorHAnsi" w:eastAsia="Segoe UI" w:hAnsiTheme="minorHAnsi" w:cs="ArialNovaCond"/>
                <w:sz w:val="18"/>
                <w:szCs w:val="18"/>
                <w:vertAlign w:val="superscript"/>
              </w:rPr>
              <w:t>2</w:t>
            </w:r>
          </w:p>
        </w:tc>
      </w:tr>
      <w:tr w:rsidR="005D55B2" w:rsidRPr="008E02E1" w14:paraId="5B3EC414" w14:textId="77777777" w:rsidTr="00C3382B">
        <w:trPr>
          <w:trHeight w:val="284"/>
        </w:trPr>
        <w:tc>
          <w:tcPr>
            <w:tcW w:w="1526" w:type="dxa"/>
            <w:tcBorders>
              <w:left w:val="single" w:sz="4" w:space="0" w:color="000000"/>
              <w:bottom w:val="single" w:sz="4" w:space="0" w:color="000000"/>
              <w:right w:val="single" w:sz="4" w:space="0" w:color="000000"/>
            </w:tcBorders>
            <w:vAlign w:val="center"/>
          </w:tcPr>
          <w:p w14:paraId="5B3EC410" w14:textId="77777777" w:rsidR="005D55B2" w:rsidRPr="008E02E1" w:rsidRDefault="00F813F0">
            <w:pPr>
              <w:pStyle w:val="Odstavekseznama"/>
              <w:widowControl w:val="0"/>
              <w:spacing w:after="0"/>
              <w:ind w:left="0"/>
              <w:jc w:val="left"/>
              <w:rPr>
                <w:sz w:val="18"/>
                <w:szCs w:val="18"/>
              </w:rPr>
            </w:pPr>
            <w:r w:rsidRPr="008E02E1">
              <w:rPr>
                <w:sz w:val="18"/>
                <w:szCs w:val="18"/>
              </w:rPr>
              <w:lastRenderedPageBreak/>
              <w:t>Nenosilni zidovi</w:t>
            </w:r>
          </w:p>
        </w:tc>
        <w:tc>
          <w:tcPr>
            <w:tcW w:w="1390" w:type="dxa"/>
            <w:tcBorders>
              <w:left w:val="single" w:sz="4" w:space="0" w:color="000000"/>
              <w:bottom w:val="single" w:sz="4" w:space="0" w:color="000000"/>
              <w:right w:val="single" w:sz="4" w:space="0" w:color="000000"/>
            </w:tcBorders>
            <w:vAlign w:val="center"/>
          </w:tcPr>
          <w:p w14:paraId="5B3EC411" w14:textId="77777777" w:rsidR="005D55B2" w:rsidRPr="008E02E1" w:rsidRDefault="00F813F0">
            <w:pPr>
              <w:widowControl w:val="0"/>
              <w:ind w:left="0"/>
              <w:jc w:val="left"/>
              <w:rPr>
                <w:bCs/>
                <w:sz w:val="18"/>
                <w:szCs w:val="18"/>
              </w:rPr>
            </w:pPr>
            <w:r w:rsidRPr="008E02E1">
              <w:rPr>
                <w:bCs/>
                <w:sz w:val="18"/>
                <w:szCs w:val="18"/>
              </w:rPr>
              <w:t>Podstrešje je en odprt prostor</w:t>
            </w:r>
          </w:p>
        </w:tc>
        <w:tc>
          <w:tcPr>
            <w:tcW w:w="2579" w:type="dxa"/>
            <w:tcBorders>
              <w:left w:val="single" w:sz="4" w:space="0" w:color="000000"/>
              <w:bottom w:val="single" w:sz="4" w:space="0" w:color="000000"/>
              <w:right w:val="single" w:sz="4" w:space="0" w:color="000000"/>
            </w:tcBorders>
            <w:vAlign w:val="center"/>
          </w:tcPr>
          <w:p w14:paraId="5B3EC412" w14:textId="77777777" w:rsidR="005D55B2" w:rsidRPr="008E02E1" w:rsidRDefault="00F813F0">
            <w:pPr>
              <w:widowControl w:val="0"/>
              <w:ind w:left="34"/>
              <w:jc w:val="left"/>
              <w:rPr>
                <w:sz w:val="18"/>
                <w:szCs w:val="18"/>
              </w:rPr>
            </w:pPr>
            <w:r w:rsidRPr="008E02E1">
              <w:rPr>
                <w:sz w:val="18"/>
                <w:szCs w:val="18"/>
              </w:rPr>
              <w:t>Prostor razdeljen na štiri namenske prostore</w:t>
            </w:r>
          </w:p>
        </w:tc>
        <w:tc>
          <w:tcPr>
            <w:tcW w:w="2977" w:type="dxa"/>
            <w:tcBorders>
              <w:left w:val="single" w:sz="4" w:space="0" w:color="000000"/>
              <w:bottom w:val="single" w:sz="4" w:space="0" w:color="000000"/>
              <w:right w:val="single" w:sz="4" w:space="0" w:color="000000"/>
            </w:tcBorders>
            <w:vAlign w:val="center"/>
          </w:tcPr>
          <w:p w14:paraId="5B3EC413" w14:textId="77777777" w:rsidR="005D55B2" w:rsidRPr="008E02E1" w:rsidRDefault="00F813F0">
            <w:pPr>
              <w:widowControl w:val="0"/>
              <w:ind w:left="24" w:firstLine="0"/>
              <w:jc w:val="left"/>
              <w:rPr>
                <w:sz w:val="18"/>
                <w:szCs w:val="18"/>
              </w:rPr>
            </w:pPr>
            <w:r w:rsidRPr="008E02E1">
              <w:rPr>
                <w:sz w:val="18"/>
                <w:szCs w:val="18"/>
              </w:rPr>
              <w:t>Večja izkoristek prostorov</w:t>
            </w:r>
          </w:p>
        </w:tc>
      </w:tr>
      <w:tr w:rsidR="005D55B2" w:rsidRPr="008E02E1" w14:paraId="5B3EC419" w14:textId="77777777" w:rsidTr="00C3382B">
        <w:trPr>
          <w:trHeight w:val="284"/>
        </w:trPr>
        <w:tc>
          <w:tcPr>
            <w:tcW w:w="1526" w:type="dxa"/>
            <w:tcBorders>
              <w:left w:val="single" w:sz="4" w:space="0" w:color="000000"/>
              <w:bottom w:val="single" w:sz="4" w:space="0" w:color="000000"/>
              <w:right w:val="single" w:sz="4" w:space="0" w:color="000000"/>
            </w:tcBorders>
            <w:vAlign w:val="center"/>
          </w:tcPr>
          <w:p w14:paraId="5B3EC415" w14:textId="77777777" w:rsidR="005D55B2" w:rsidRPr="008E02E1" w:rsidRDefault="00F813F0">
            <w:pPr>
              <w:pStyle w:val="Odstavekseznama"/>
              <w:widowControl w:val="0"/>
              <w:spacing w:after="0"/>
              <w:ind w:left="0"/>
              <w:jc w:val="left"/>
              <w:rPr>
                <w:sz w:val="18"/>
                <w:szCs w:val="18"/>
              </w:rPr>
            </w:pPr>
            <w:r w:rsidRPr="008E02E1">
              <w:rPr>
                <w:sz w:val="18"/>
                <w:szCs w:val="18"/>
              </w:rPr>
              <w:t>Posodobljena elektro instalacija</w:t>
            </w:r>
          </w:p>
        </w:tc>
        <w:tc>
          <w:tcPr>
            <w:tcW w:w="1390" w:type="dxa"/>
            <w:tcBorders>
              <w:left w:val="single" w:sz="4" w:space="0" w:color="000000"/>
              <w:bottom w:val="single" w:sz="4" w:space="0" w:color="000000"/>
              <w:right w:val="single" w:sz="4" w:space="0" w:color="000000"/>
            </w:tcBorders>
            <w:vAlign w:val="center"/>
          </w:tcPr>
          <w:p w14:paraId="5B3EC416" w14:textId="77777777" w:rsidR="005D55B2" w:rsidRPr="008E02E1" w:rsidRDefault="005D55B2">
            <w:pPr>
              <w:widowControl w:val="0"/>
              <w:ind w:left="0"/>
              <w:jc w:val="left"/>
              <w:rPr>
                <w:bCs/>
                <w:sz w:val="18"/>
                <w:szCs w:val="18"/>
              </w:rPr>
            </w:pPr>
          </w:p>
        </w:tc>
        <w:tc>
          <w:tcPr>
            <w:tcW w:w="2579" w:type="dxa"/>
            <w:tcBorders>
              <w:left w:val="single" w:sz="4" w:space="0" w:color="000000"/>
              <w:bottom w:val="single" w:sz="4" w:space="0" w:color="000000"/>
              <w:right w:val="single" w:sz="4" w:space="0" w:color="000000"/>
            </w:tcBorders>
            <w:vAlign w:val="center"/>
          </w:tcPr>
          <w:p w14:paraId="5B3EC417" w14:textId="77777777" w:rsidR="005D55B2" w:rsidRPr="008E02E1" w:rsidRDefault="00F813F0">
            <w:pPr>
              <w:widowControl w:val="0"/>
              <w:ind w:left="34"/>
              <w:jc w:val="left"/>
              <w:rPr>
                <w:sz w:val="18"/>
                <w:szCs w:val="18"/>
              </w:rPr>
            </w:pPr>
            <w:r w:rsidRPr="008E02E1">
              <w:rPr>
                <w:sz w:val="18"/>
                <w:szCs w:val="18"/>
              </w:rPr>
              <w:t>Dodana inštalacija za razsvetljavo, moč, izenačitev potencialov in za potrebe strojnih inštalacij.</w:t>
            </w:r>
          </w:p>
        </w:tc>
        <w:tc>
          <w:tcPr>
            <w:tcW w:w="2977" w:type="dxa"/>
            <w:tcBorders>
              <w:left w:val="single" w:sz="4" w:space="0" w:color="000000"/>
              <w:bottom w:val="single" w:sz="4" w:space="0" w:color="000000"/>
              <w:right w:val="single" w:sz="4" w:space="0" w:color="000000"/>
            </w:tcBorders>
            <w:vAlign w:val="center"/>
          </w:tcPr>
          <w:p w14:paraId="5B3EC418" w14:textId="275C177F" w:rsidR="005D55B2" w:rsidRPr="008E02E1" w:rsidRDefault="003C047F">
            <w:pPr>
              <w:widowControl w:val="0"/>
              <w:ind w:left="24" w:firstLine="0"/>
              <w:jc w:val="left"/>
              <w:rPr>
                <w:sz w:val="18"/>
                <w:szCs w:val="18"/>
              </w:rPr>
            </w:pPr>
            <w:r w:rsidRPr="008E02E1">
              <w:rPr>
                <w:sz w:val="18"/>
                <w:szCs w:val="18"/>
              </w:rPr>
              <w:t>N</w:t>
            </w:r>
            <w:r w:rsidR="00F813F0" w:rsidRPr="008E02E1">
              <w:rPr>
                <w:sz w:val="18"/>
                <w:szCs w:val="18"/>
              </w:rPr>
              <w:t>ova  elektro napeljava in napeljava strojnih instalacij</w:t>
            </w:r>
          </w:p>
        </w:tc>
      </w:tr>
    </w:tbl>
    <w:p w14:paraId="5B3EC41A" w14:textId="77777777" w:rsidR="005D55B2" w:rsidRDefault="005D55B2">
      <w:pPr>
        <w:rPr>
          <w:b/>
          <w:i/>
          <w:color w:val="808080"/>
        </w:rPr>
      </w:pPr>
    </w:p>
    <w:p w14:paraId="5B3EC41B" w14:textId="77777777" w:rsidR="005D55B2" w:rsidRDefault="00F813F0">
      <w:pPr>
        <w:rPr>
          <w:b/>
          <w:i/>
          <w:color w:val="808080"/>
        </w:rPr>
      </w:pPr>
      <w:r>
        <w:t>Naložba prvotno izkazuje pozitiven učinek na razvoj otrok v občini Hajdina. Največji vpliv naložbe je na najmlajšo populacijo – otroke. Dodatni prostori jim bodo nudili možnost medgeneracijskega druženja (izmenjava znanj, izkušenj, veščin ...), sodobno multimedijsko učilnico. Širšo sliko lahko vidimo če pogledamo ostale šole v sosednjih in isti občini – možen je učinek valovanja, ko druge občine vidijo možnosti za izkoristek obstoječih prostorov in tudi same želijo speljati podoben projekt.</w:t>
      </w:r>
    </w:p>
    <w:p w14:paraId="5B3EC41C" w14:textId="77777777" w:rsidR="005D55B2" w:rsidRDefault="005D55B2">
      <w:pPr>
        <w:rPr>
          <w:b/>
          <w:i/>
          <w:color w:val="808080"/>
        </w:rPr>
      </w:pPr>
    </w:p>
    <w:p w14:paraId="5B3EC41D" w14:textId="169E568F" w:rsidR="005D55B2" w:rsidRDefault="00F813F0">
      <w:pPr>
        <w:rPr>
          <w:b/>
          <w:i/>
          <w:color w:val="808080"/>
        </w:rPr>
      </w:pPr>
      <w:r>
        <w:t>Dvigalo bo specifični populaciji olajšalo dostop do izobraževanja, pretočnost po objek</w:t>
      </w:r>
      <w:r w:rsidR="00B440CC">
        <w:t>tu in lažjo vključitev v družbo in tak se zagotovi</w:t>
      </w:r>
      <w:r>
        <w:t xml:space="preserve"> pozitiven vpliv na otrokov razvoj. </w:t>
      </w:r>
    </w:p>
    <w:p w14:paraId="5B3EC41E" w14:textId="77777777" w:rsidR="005D55B2" w:rsidRDefault="005D55B2">
      <w:pPr>
        <w:rPr>
          <w:b/>
          <w:i/>
          <w:color w:val="808080"/>
        </w:rPr>
      </w:pPr>
    </w:p>
    <w:p w14:paraId="5B3EC41F" w14:textId="77777777" w:rsidR="005D55B2" w:rsidRDefault="00F813F0">
      <w:pPr>
        <w:ind w:left="0" w:firstLine="0"/>
        <w:rPr>
          <w:rFonts w:cs="Courier New"/>
          <w:color w:val="000000"/>
        </w:rPr>
      </w:pPr>
      <w:r>
        <w:rPr>
          <w:rFonts w:cs="Courier New"/>
          <w:color w:val="000000"/>
        </w:rPr>
        <w:t>Načrtovana naložba iz ekološkega vidika ni sporna. Dela bodo izvajana in vsebine investicije vzdrževane v skladu z določili veljavne zakonodaje.</w:t>
      </w:r>
    </w:p>
    <w:p w14:paraId="5B3EC420" w14:textId="77777777" w:rsidR="005D55B2" w:rsidRDefault="005D55B2" w:rsidP="008E02E1"/>
    <w:p w14:paraId="2C69CE67" w14:textId="77777777" w:rsidR="008E02E1" w:rsidRDefault="008E02E1" w:rsidP="008E02E1"/>
    <w:p w14:paraId="5B3EC421" w14:textId="77777777" w:rsidR="005D55B2" w:rsidRDefault="00F813F0">
      <w:pPr>
        <w:pStyle w:val="Naslov2"/>
        <w:rPr>
          <w:color w:val="808080"/>
        </w:rPr>
      </w:pPr>
      <w:bookmarkStart w:id="93" w:name="_Toc460227554"/>
      <w:bookmarkStart w:id="94" w:name="_Toc62206797"/>
      <w:bookmarkStart w:id="95" w:name="_Toc24020343"/>
      <w:bookmarkStart w:id="96" w:name="_Toc466886288"/>
      <w:bookmarkStart w:id="97" w:name="_Toc64543176"/>
      <w:r>
        <w:t>Razvojne možnosti investicije</w:t>
      </w:r>
      <w:bookmarkEnd w:id="93"/>
      <w:bookmarkEnd w:id="94"/>
      <w:bookmarkEnd w:id="95"/>
      <w:bookmarkEnd w:id="96"/>
      <w:bookmarkEnd w:id="97"/>
      <w:r>
        <w:t xml:space="preserve"> </w:t>
      </w:r>
    </w:p>
    <w:p w14:paraId="5B3EC422" w14:textId="77777777" w:rsidR="005D55B2" w:rsidRDefault="005D55B2">
      <w:pPr>
        <w:rPr>
          <w:b/>
          <w:i/>
          <w:color w:val="808080"/>
        </w:rPr>
      </w:pPr>
    </w:p>
    <w:p w14:paraId="5B3EC423" w14:textId="77777777" w:rsidR="005D55B2" w:rsidRDefault="00F813F0">
      <w:pPr>
        <w:rPr>
          <w:b/>
          <w:i/>
          <w:color w:val="808080"/>
        </w:rPr>
      </w:pPr>
      <w:r>
        <w:t>Občina Hajdina želi z investicijo zagotoviti visoko življenjsko raven okolja v naselju. Z investicijo se bodo prav tako dosegle naslednje razvojne možnosti:</w:t>
      </w:r>
    </w:p>
    <w:p w14:paraId="5B3EC424" w14:textId="2E9E2A47" w:rsidR="005D55B2" w:rsidRDefault="00B440CC">
      <w:pPr>
        <w:pStyle w:val="Odstavekseznama"/>
        <w:numPr>
          <w:ilvl w:val="0"/>
          <w:numId w:val="25"/>
        </w:numPr>
      </w:pPr>
      <w:r>
        <w:t>k</w:t>
      </w:r>
      <w:r w:rsidR="00F813F0">
        <w:t>onkurenčna prednost šolskih ustanov (višja dodana vrednost)</w:t>
      </w:r>
      <w:r>
        <w:t>,</w:t>
      </w:r>
    </w:p>
    <w:p w14:paraId="5B3EC425" w14:textId="560C0711" w:rsidR="005D55B2" w:rsidRDefault="00B440CC">
      <w:pPr>
        <w:pStyle w:val="Odstavekseznama"/>
        <w:numPr>
          <w:ilvl w:val="0"/>
          <w:numId w:val="25"/>
        </w:numPr>
      </w:pPr>
      <w:r>
        <w:t>p</w:t>
      </w:r>
      <w:r w:rsidR="00F813F0">
        <w:t>odpiranje medgeneracijskega druženja</w:t>
      </w:r>
      <w:r>
        <w:t>,</w:t>
      </w:r>
    </w:p>
    <w:p w14:paraId="5B3EC426" w14:textId="72AF9A0D" w:rsidR="005D55B2" w:rsidRDefault="00B440CC">
      <w:pPr>
        <w:pStyle w:val="Odstavekseznama"/>
        <w:numPr>
          <w:ilvl w:val="0"/>
          <w:numId w:val="25"/>
        </w:numPr>
      </w:pPr>
      <w:r>
        <w:t>v</w:t>
      </w:r>
      <w:r w:rsidR="00F813F0">
        <w:t>išja informacijska pismenost učencev</w:t>
      </w:r>
      <w:r>
        <w:t>,</w:t>
      </w:r>
    </w:p>
    <w:p w14:paraId="5B3EC427" w14:textId="788DF67C" w:rsidR="005D55B2" w:rsidRDefault="00B440CC">
      <w:pPr>
        <w:pStyle w:val="Odstavekseznama"/>
        <w:numPr>
          <w:ilvl w:val="0"/>
          <w:numId w:val="25"/>
        </w:numPr>
      </w:pPr>
      <w:r>
        <w:t>i</w:t>
      </w:r>
      <w:r w:rsidR="00F813F0">
        <w:t>zboljšan dostop specifične popul</w:t>
      </w:r>
      <w:r w:rsidR="000F1244">
        <w:t>acije do izobraževalne ustanove,</w:t>
      </w:r>
    </w:p>
    <w:p w14:paraId="7935E9A8" w14:textId="77777777" w:rsidR="000F1244" w:rsidRPr="005926A3" w:rsidRDefault="000F1244" w:rsidP="000F1244">
      <w:pPr>
        <w:pStyle w:val="Odstavekseznama"/>
        <w:numPr>
          <w:ilvl w:val="0"/>
          <w:numId w:val="25"/>
        </w:numPr>
        <w:suppressAutoHyphens w:val="0"/>
        <w:overflowPunct/>
        <w:spacing w:line="257" w:lineRule="auto"/>
      </w:pPr>
      <w:r w:rsidRPr="005926A3">
        <w:t xml:space="preserve">dvig življenjske ravni prebivalstva na obravnavanem območju zaradi </w:t>
      </w:r>
      <w:r>
        <w:t>dodatnih prostorov osnovnošolskega izobraževanja</w:t>
      </w:r>
      <w:r w:rsidRPr="005926A3">
        <w:t>,</w:t>
      </w:r>
    </w:p>
    <w:p w14:paraId="2451C08D" w14:textId="77777777" w:rsidR="000F1244" w:rsidRDefault="000F1244" w:rsidP="000F1244">
      <w:pPr>
        <w:pStyle w:val="Odstavekseznama"/>
        <w:numPr>
          <w:ilvl w:val="0"/>
          <w:numId w:val="25"/>
        </w:numPr>
        <w:suppressAutoHyphens w:val="0"/>
        <w:overflowPunct/>
        <w:spacing w:line="257" w:lineRule="auto"/>
      </w:pPr>
      <w:r>
        <w:t>dvig kakovosti osnovnošolskega izobraževanja,</w:t>
      </w:r>
    </w:p>
    <w:p w14:paraId="5614D721" w14:textId="20262BA9" w:rsidR="000F1244" w:rsidRDefault="000F1244" w:rsidP="000F1244">
      <w:pPr>
        <w:pStyle w:val="Odstavekseznama"/>
        <w:numPr>
          <w:ilvl w:val="0"/>
          <w:numId w:val="25"/>
        </w:numPr>
      </w:pPr>
      <w:r>
        <w:t>dvig kvalitetnega vzgojno izobraževalnega dela in pogojev za delo, ki bo omogočal osebnostni razvoj učencev v skladu z njihovimi sposobnostmi in interesi.</w:t>
      </w:r>
    </w:p>
    <w:p w14:paraId="5B3EC428" w14:textId="77777777" w:rsidR="005D55B2" w:rsidRDefault="005D55B2" w:rsidP="008E02E1"/>
    <w:p w14:paraId="605ED8E0" w14:textId="77777777" w:rsidR="008E02E1" w:rsidRDefault="008E02E1" w:rsidP="008E02E1"/>
    <w:p w14:paraId="5B3EC429" w14:textId="77777777" w:rsidR="005D55B2" w:rsidRDefault="00F813F0">
      <w:pPr>
        <w:pStyle w:val="Naslov2"/>
        <w:rPr>
          <w:color w:val="808080"/>
        </w:rPr>
      </w:pPr>
      <w:bookmarkStart w:id="98" w:name="_Toc483472253"/>
      <w:bookmarkStart w:id="99" w:name="_Toc62206798"/>
      <w:bookmarkStart w:id="100" w:name="_Toc4145980"/>
      <w:bookmarkStart w:id="101" w:name="_Toc64543177"/>
      <w:r>
        <w:t>Preveritev usklajenosti operacije z razvojnimi strategijami in politikami</w:t>
      </w:r>
      <w:bookmarkEnd w:id="98"/>
      <w:bookmarkEnd w:id="99"/>
      <w:bookmarkEnd w:id="100"/>
      <w:bookmarkEnd w:id="101"/>
    </w:p>
    <w:p w14:paraId="5B3EC42A" w14:textId="77777777" w:rsidR="005D55B2" w:rsidRDefault="005D55B2">
      <w:pPr>
        <w:ind w:left="0" w:firstLine="0"/>
        <w:rPr>
          <w:b/>
          <w:i/>
          <w:color w:val="808080"/>
        </w:rPr>
      </w:pPr>
    </w:p>
    <w:p w14:paraId="14FFA030" w14:textId="77777777" w:rsidR="00CF57C1" w:rsidRDefault="00CF57C1" w:rsidP="00CF57C1">
      <w:pPr>
        <w:ind w:left="0" w:firstLine="0"/>
      </w:pPr>
      <w:r>
        <w:t xml:space="preserve">Investicijski projekt je skladen z usmeritvami in cilji razvojnih strategiji in dokumentov ter z zakonodajo v Sloveniji in EU. Naložba v javno infrastrukturo v občini bo pripomogla k rasti in zbliževanju območja razvitosti z ostalimi območji, gospodarski, družbeni, </w:t>
      </w:r>
      <w:proofErr w:type="spellStart"/>
      <w:r>
        <w:t>okoljski</w:t>
      </w:r>
      <w:proofErr w:type="spellEnd"/>
      <w:r>
        <w:t xml:space="preserve"> in trajnostni razvoj ipd., kar pomeni, da usklajenost investicijskega projekta s cilji in strategijami strateških dokumentov, zakonov in politik v Sloveniji pomeni njegovo usklajenost tudi z mednarodnimi listinami. Obravnavani investicijski projekt je skladen z naslednjimi razvojnimi strategijami, politikami, dokumenti, zakoni in programi:</w:t>
      </w:r>
    </w:p>
    <w:p w14:paraId="2DB11FAA" w14:textId="77777777" w:rsidR="00CF57C1" w:rsidRDefault="00CF57C1" w:rsidP="00CF57C1">
      <w:pPr>
        <w:pStyle w:val="Odstavekseznama"/>
        <w:numPr>
          <w:ilvl w:val="0"/>
          <w:numId w:val="37"/>
        </w:numPr>
        <w:suppressAutoHyphens w:val="0"/>
        <w:overflowPunct/>
        <w:spacing w:line="257" w:lineRule="auto"/>
      </w:pPr>
      <w:r>
        <w:t>Strategija razvoja Slovenije (SRS),</w:t>
      </w:r>
    </w:p>
    <w:p w14:paraId="7F188882" w14:textId="77777777" w:rsidR="00CF57C1" w:rsidRDefault="00CF57C1" w:rsidP="00CF57C1">
      <w:pPr>
        <w:pStyle w:val="Odstavekseznama"/>
        <w:numPr>
          <w:ilvl w:val="0"/>
          <w:numId w:val="37"/>
        </w:numPr>
        <w:suppressAutoHyphens w:val="0"/>
        <w:overflowPunct/>
        <w:spacing w:line="257" w:lineRule="auto"/>
      </w:pPr>
      <w:r>
        <w:lastRenderedPageBreak/>
        <w:t>Državni razvojni program (DRP),</w:t>
      </w:r>
    </w:p>
    <w:p w14:paraId="6B39D591" w14:textId="77777777" w:rsidR="00CF57C1" w:rsidRDefault="00CF57C1" w:rsidP="00CF57C1">
      <w:pPr>
        <w:pStyle w:val="Odstavekseznama"/>
        <w:numPr>
          <w:ilvl w:val="0"/>
          <w:numId w:val="37"/>
        </w:numPr>
        <w:suppressAutoHyphens w:val="0"/>
        <w:overflowPunct/>
        <w:spacing w:line="257" w:lineRule="auto"/>
      </w:pPr>
      <w:r>
        <w:t>Zakon o osnovni šoli /ZOsn/ in temeljnimi nalogami in cilji javnih zavodov, ki izvajajo program osnovnošolskega izobraževanja,</w:t>
      </w:r>
    </w:p>
    <w:p w14:paraId="24C2FCB6" w14:textId="77777777" w:rsidR="00CF57C1" w:rsidRDefault="00CF57C1" w:rsidP="00CF57C1">
      <w:pPr>
        <w:pStyle w:val="Odstavekseznama"/>
        <w:numPr>
          <w:ilvl w:val="0"/>
          <w:numId w:val="37"/>
        </w:numPr>
        <w:suppressAutoHyphens w:val="0"/>
        <w:overflowPunct/>
        <w:spacing w:line="257" w:lineRule="auto"/>
      </w:pPr>
      <w:r>
        <w:t>Operativni program razvoja človeških virov za obdobje (OP RČV),</w:t>
      </w:r>
    </w:p>
    <w:p w14:paraId="67658E48" w14:textId="77777777" w:rsidR="00CF57C1" w:rsidRDefault="00CF57C1" w:rsidP="00CF57C1">
      <w:pPr>
        <w:pStyle w:val="Odstavekseznama"/>
        <w:numPr>
          <w:ilvl w:val="0"/>
          <w:numId w:val="37"/>
        </w:numPr>
        <w:suppressAutoHyphens w:val="0"/>
        <w:overflowPunct/>
        <w:spacing w:line="257" w:lineRule="auto"/>
      </w:pPr>
      <w:r>
        <w:t>Nacionalni strateškim načrtom razvoja podeželja (NSNRP, 2007),</w:t>
      </w:r>
    </w:p>
    <w:p w14:paraId="3E105AE4" w14:textId="77777777" w:rsidR="00CF57C1" w:rsidRDefault="00CF57C1" w:rsidP="00CF57C1">
      <w:pPr>
        <w:pStyle w:val="Odstavekseznama"/>
        <w:numPr>
          <w:ilvl w:val="0"/>
          <w:numId w:val="37"/>
        </w:numPr>
        <w:suppressAutoHyphens w:val="0"/>
        <w:overflowPunct/>
        <w:spacing w:line="257" w:lineRule="auto"/>
      </w:pPr>
      <w:r>
        <w:t>Strategija razvoja podeželja v Sloveniji v obdobju (PRP, 2007),</w:t>
      </w:r>
    </w:p>
    <w:p w14:paraId="147BA48A" w14:textId="77777777" w:rsidR="00CF57C1" w:rsidRDefault="00CF57C1" w:rsidP="00CF57C1">
      <w:pPr>
        <w:pStyle w:val="Odstavekseznama"/>
        <w:numPr>
          <w:ilvl w:val="0"/>
          <w:numId w:val="37"/>
        </w:numPr>
        <w:suppressAutoHyphens w:val="0"/>
        <w:overflowPunct/>
        <w:spacing w:line="257" w:lineRule="auto"/>
      </w:pPr>
      <w:r>
        <w:t>Operativni program krepitve regionalnih razvojnih potencialov 2007-2013 ter</w:t>
      </w:r>
    </w:p>
    <w:p w14:paraId="6663EF16" w14:textId="77777777" w:rsidR="00CF57C1" w:rsidRDefault="00CF57C1" w:rsidP="00CF57C1">
      <w:pPr>
        <w:pStyle w:val="Odstavekseznama"/>
        <w:numPr>
          <w:ilvl w:val="0"/>
          <w:numId w:val="37"/>
        </w:numPr>
        <w:suppressAutoHyphens w:val="0"/>
        <w:overflowPunct/>
        <w:spacing w:line="257" w:lineRule="auto"/>
      </w:pPr>
      <w:r>
        <w:t>Strategija prostorskega razvoja Slovenije.</w:t>
      </w:r>
    </w:p>
    <w:p w14:paraId="22D81E99" w14:textId="77777777" w:rsidR="00CF57C1" w:rsidRDefault="00CF57C1" w:rsidP="00CF57C1"/>
    <w:p w14:paraId="581A93DF" w14:textId="77777777" w:rsidR="00CF57C1" w:rsidRDefault="00CF57C1" w:rsidP="00CF57C1">
      <w:pPr>
        <w:rPr>
          <w:color w:val="161616"/>
          <w:w w:val="105"/>
          <w:sz w:val="22"/>
        </w:rPr>
      </w:pPr>
      <w:r w:rsidRPr="002F3AFE">
        <w:rPr>
          <w:b/>
        </w:rPr>
        <w:t>Strategija razvoja Slovenije 2030</w:t>
      </w:r>
      <w:r>
        <w:t xml:space="preserve"> je krovni razvojni okvir države, ki v ospredje postavlja kakovost življenja za vse. S petimi strateškimi usmeritvami in dvanajstimi medsebojno povezanimi razvojnimi cilji postavlja nove dolgoročne razvojne temelje Slovenije, z vključevanjem ciljev trajnostnega razvoja Organizacije združenih narodov pa Slovenijo uvršča med države, ki so prepoznale pomen globalne odgovornosti do okolja in družbe.</w:t>
      </w:r>
    </w:p>
    <w:p w14:paraId="0EA7A602" w14:textId="77777777" w:rsidR="00CF57C1" w:rsidRDefault="00CF57C1" w:rsidP="00CF57C1"/>
    <w:p w14:paraId="509865F4" w14:textId="77777777" w:rsidR="00CF57C1" w:rsidRDefault="00CF57C1" w:rsidP="00CF57C1">
      <w:r>
        <w:t>Kakovost življenja za vse prebivalke in prebivalce Slovenije se bo kazala v:</w:t>
      </w:r>
    </w:p>
    <w:p w14:paraId="018C2992" w14:textId="77777777" w:rsidR="00CF57C1" w:rsidRDefault="00CF57C1" w:rsidP="00CF57C1">
      <w:pPr>
        <w:pStyle w:val="Odstavekseznama"/>
        <w:numPr>
          <w:ilvl w:val="0"/>
          <w:numId w:val="35"/>
        </w:numPr>
        <w:suppressAutoHyphens w:val="0"/>
        <w:overflowPunct/>
        <w:spacing w:line="257" w:lineRule="auto"/>
      </w:pPr>
      <w:r w:rsidRPr="008B3F4E">
        <w:rPr>
          <w:b/>
          <w:bCs/>
        </w:rPr>
        <w:t>boljših priložnostih za delo, izobraževanje in ustvarjanje</w:t>
      </w:r>
      <w:r>
        <w:t xml:space="preserve">, </w:t>
      </w:r>
    </w:p>
    <w:p w14:paraId="7923770A" w14:textId="77777777" w:rsidR="00CF57C1" w:rsidRPr="008B3F4E" w:rsidRDefault="00CF57C1" w:rsidP="00CF57C1">
      <w:pPr>
        <w:pStyle w:val="Odstavekseznama"/>
        <w:numPr>
          <w:ilvl w:val="0"/>
          <w:numId w:val="35"/>
        </w:numPr>
        <w:suppressAutoHyphens w:val="0"/>
        <w:overflowPunct/>
        <w:spacing w:line="257" w:lineRule="auto"/>
        <w:rPr>
          <w:bCs/>
        </w:rPr>
      </w:pPr>
      <w:r w:rsidRPr="008B3F4E">
        <w:rPr>
          <w:bCs/>
          <w:i/>
        </w:rPr>
        <w:t>bolj dostojnem, varnem in aktivnem življenju v zdravem in čistem okolju</w:t>
      </w:r>
      <w:r w:rsidRPr="008B3F4E">
        <w:rPr>
          <w:bCs/>
        </w:rPr>
        <w:t xml:space="preserve">, </w:t>
      </w:r>
    </w:p>
    <w:p w14:paraId="609AB2E4" w14:textId="77777777" w:rsidR="00CF57C1" w:rsidRDefault="00CF57C1" w:rsidP="00CF57C1">
      <w:pPr>
        <w:pStyle w:val="Odstavekseznama"/>
        <w:numPr>
          <w:ilvl w:val="0"/>
          <w:numId w:val="35"/>
        </w:numPr>
        <w:suppressAutoHyphens w:val="0"/>
        <w:overflowPunct/>
        <w:spacing w:line="257" w:lineRule="auto"/>
      </w:pPr>
      <w:r>
        <w:t xml:space="preserve">aktivnejšem vključevanju v demokratično odločanje in soupravljanje družbe. </w:t>
      </w:r>
    </w:p>
    <w:p w14:paraId="29CDCEBD" w14:textId="77777777" w:rsidR="00CF57C1" w:rsidRDefault="00CF57C1" w:rsidP="00CF57C1"/>
    <w:p w14:paraId="5780F071" w14:textId="77777777" w:rsidR="00CF57C1" w:rsidRDefault="00CF57C1" w:rsidP="00CF57C1">
      <w:r>
        <w:t xml:space="preserve">Strateške usmeritve države za doseganje kakovostnega življenja so: </w:t>
      </w:r>
    </w:p>
    <w:p w14:paraId="0894F958" w14:textId="77777777" w:rsidR="00CF57C1" w:rsidRDefault="00CF57C1" w:rsidP="00CF57C1">
      <w:pPr>
        <w:pStyle w:val="Odstavekseznama"/>
        <w:numPr>
          <w:ilvl w:val="0"/>
          <w:numId w:val="36"/>
        </w:numPr>
        <w:suppressAutoHyphens w:val="0"/>
        <w:overflowPunct/>
        <w:spacing w:line="257" w:lineRule="auto"/>
      </w:pPr>
      <w:r w:rsidRPr="00054835">
        <w:rPr>
          <w:b/>
          <w:bCs/>
        </w:rPr>
        <w:t>vključujoča, zdrava, varna in odgovorna družba</w:t>
      </w:r>
      <w:r>
        <w:t xml:space="preserve">, </w:t>
      </w:r>
    </w:p>
    <w:p w14:paraId="562E53B9" w14:textId="77777777" w:rsidR="00CF57C1" w:rsidRDefault="00CF57C1" w:rsidP="00CF57C1">
      <w:pPr>
        <w:pStyle w:val="Odstavekseznama"/>
        <w:numPr>
          <w:ilvl w:val="0"/>
          <w:numId w:val="36"/>
        </w:numPr>
        <w:suppressAutoHyphens w:val="0"/>
        <w:overflowPunct/>
        <w:spacing w:line="257" w:lineRule="auto"/>
      </w:pPr>
      <w:r w:rsidRPr="00094961">
        <w:rPr>
          <w:b/>
          <w:bCs/>
        </w:rPr>
        <w:t>učenje za in skozi vse življenje</w:t>
      </w:r>
      <w:r>
        <w:t xml:space="preserve">, </w:t>
      </w:r>
    </w:p>
    <w:p w14:paraId="4A4EC73C" w14:textId="77777777" w:rsidR="00CF57C1" w:rsidRDefault="00CF57C1" w:rsidP="00CF57C1">
      <w:pPr>
        <w:pStyle w:val="Odstavekseznama"/>
        <w:numPr>
          <w:ilvl w:val="0"/>
          <w:numId w:val="36"/>
        </w:numPr>
        <w:suppressAutoHyphens w:val="0"/>
        <w:overflowPunct/>
        <w:spacing w:line="257" w:lineRule="auto"/>
      </w:pPr>
      <w:r>
        <w:t xml:space="preserve">visoko produktivno gospodarstvo, ki ustvarja dodano vrednost za vse, </w:t>
      </w:r>
    </w:p>
    <w:p w14:paraId="4B3E1945" w14:textId="77777777" w:rsidR="00CF57C1" w:rsidRDefault="00CF57C1" w:rsidP="00CF57C1">
      <w:pPr>
        <w:pStyle w:val="Odstavekseznama"/>
        <w:numPr>
          <w:ilvl w:val="0"/>
          <w:numId w:val="36"/>
        </w:numPr>
        <w:suppressAutoHyphens w:val="0"/>
        <w:overflowPunct/>
        <w:spacing w:line="257" w:lineRule="auto"/>
      </w:pPr>
      <w:r w:rsidRPr="00094961">
        <w:rPr>
          <w:bCs/>
          <w:iCs/>
        </w:rPr>
        <w:t>ohranjeno zdravo naravno okolje</w:t>
      </w:r>
      <w:r>
        <w:t xml:space="preserve"> in </w:t>
      </w:r>
    </w:p>
    <w:p w14:paraId="285C490E" w14:textId="77777777" w:rsidR="00CF57C1" w:rsidRDefault="00CF57C1" w:rsidP="00CF57C1">
      <w:pPr>
        <w:pStyle w:val="Odstavekseznama"/>
        <w:numPr>
          <w:ilvl w:val="0"/>
          <w:numId w:val="36"/>
        </w:numPr>
        <w:suppressAutoHyphens w:val="0"/>
        <w:overflowPunct/>
        <w:spacing w:line="257" w:lineRule="auto"/>
      </w:pPr>
      <w:r>
        <w:t>visoka stopnja sodelovanja, usposobljenosti in učinkovitosti upravljanja.</w:t>
      </w:r>
    </w:p>
    <w:p w14:paraId="776B6185" w14:textId="77777777" w:rsidR="00CF57C1" w:rsidRDefault="00CF57C1" w:rsidP="00CF57C1">
      <w:pPr>
        <w:rPr>
          <w:rFonts w:eastAsiaTheme="minorEastAsia"/>
          <w:b/>
          <w:bCs/>
          <w:color w:val="4F6227"/>
          <w:sz w:val="19"/>
          <w:szCs w:val="19"/>
        </w:rPr>
      </w:pPr>
    </w:p>
    <w:p w14:paraId="6D89176F" w14:textId="77777777" w:rsidR="00CF57C1" w:rsidRDefault="00CF57C1" w:rsidP="00CF57C1">
      <w:pPr>
        <w:rPr>
          <w:rFonts w:eastAsiaTheme="minorEastAsia"/>
          <w:i/>
          <w:iCs/>
          <w:color w:val="000000"/>
          <w:sz w:val="19"/>
          <w:szCs w:val="19"/>
        </w:rPr>
      </w:pPr>
      <w:r w:rsidRPr="00D627E4">
        <w:rPr>
          <w:rFonts w:eastAsiaTheme="minorEastAsia"/>
          <w:b/>
          <w:bCs/>
          <w:sz w:val="19"/>
          <w:szCs w:val="19"/>
        </w:rPr>
        <w:t>Državni razvojni program (DRP):</w:t>
      </w:r>
      <w:r w:rsidRPr="00A940C3">
        <w:rPr>
          <w:rFonts w:eastAsiaTheme="minorEastAsia"/>
          <w:b/>
          <w:bCs/>
          <w:color w:val="4F6227"/>
          <w:sz w:val="19"/>
          <w:szCs w:val="19"/>
        </w:rPr>
        <w:t xml:space="preserve"> </w:t>
      </w:r>
      <w:r w:rsidRPr="00D627E4">
        <w:t>Projekt je skladen s peto razvojno-investicijsko prioriteto DRP. Peta razvojno-investicija prioriteta DRP: Povezovanje ukrepov za doseganje trajnostnega razvoja, je namenjena spodbujanju skladnega regionalnega razvoja obeh kohezijskih regij, izboljšanju kakovosti življenja v urbanih in podeželskih območjih in spodbujanju diverzifikacije na podeželju. Prioriteta vsebuje tudi boljše upravljanje s prostorom in okoljem, vzpostavitev učinkovite transportne infrastrukture ter spodbujanje razvoja kulture in kulturne dediščine. Cilj pete razvojno-investicijske prioritete je zagotoviti visoko kakovost življenja, ki temelji na razvoju kulturne in nacionalne identitete, skladnejšemu razvoju regij, varnosti, gospodarjenju s prostorom in trajnostni mobilnosti ter na izboljšanju kakovosti okolja in na ustrezni komunalni infrastrukturi. Operacija je skladna z DRP v okviru 5. razvojno-investicijske prioritete (</w:t>
      </w:r>
      <w:proofErr w:type="spellStart"/>
      <w:r w:rsidRPr="00D627E4">
        <w:t>t.j</w:t>
      </w:r>
      <w:proofErr w:type="spellEnd"/>
      <w:r w:rsidRPr="00D627E4">
        <w:t>. Povezovanje ukrepov za doseganje trajnostnega razvoja), in sicer predvsem v tem, da se želi zagotoviti visoko kakovost življenja, ki temelji na trajnostnem obnavljanju prebivalstva, gospodarjenju s prostorom, racionalni rabi energije ter skladnejšemu razvoju regij.</w:t>
      </w:r>
      <w:r w:rsidRPr="00A940C3">
        <w:rPr>
          <w:rFonts w:eastAsiaTheme="minorEastAsia"/>
          <w:i/>
          <w:iCs/>
          <w:color w:val="000000"/>
          <w:sz w:val="19"/>
          <w:szCs w:val="19"/>
        </w:rPr>
        <w:t xml:space="preserve"> </w:t>
      </w:r>
    </w:p>
    <w:p w14:paraId="3F5501B9" w14:textId="77777777" w:rsidR="00CF57C1" w:rsidRPr="00A940C3" w:rsidRDefault="00CF57C1" w:rsidP="00CF57C1"/>
    <w:p w14:paraId="3B2FEE8C" w14:textId="77777777" w:rsidR="00CF57C1" w:rsidRDefault="00CF57C1" w:rsidP="00CF57C1">
      <w:pPr>
        <w:rPr>
          <w:rFonts w:eastAsiaTheme="minorEastAsia"/>
          <w:color w:val="000000"/>
          <w:sz w:val="19"/>
          <w:szCs w:val="19"/>
        </w:rPr>
      </w:pPr>
      <w:r w:rsidRPr="00ED41B3">
        <w:rPr>
          <w:b/>
          <w:bCs/>
        </w:rPr>
        <w:t>Zakon o osnovni šoli /ZOsn/</w:t>
      </w:r>
      <w:r w:rsidRPr="00ED41B3">
        <w:rPr>
          <w:rFonts w:eastAsiaTheme="minorEastAsia"/>
          <w:b/>
          <w:bCs/>
          <w:sz w:val="19"/>
          <w:szCs w:val="19"/>
        </w:rPr>
        <w:t xml:space="preserve"> </w:t>
      </w:r>
      <w:r w:rsidRPr="00ED41B3">
        <w:t xml:space="preserve">opredeljuje temeljne naloge javnih zavodov, ki izvajajo program osnovnošolskega izobraževanja. Cilji osnovnošolskega izobraževanja, kot jih navaja zakon, so: zagotavljanje kakovostne splošne izobrazbe vsemu prebivalstvu; spodbujanje skladnega telesnega, spoznavnega, čustvenega, moralnega, duhovnega in socialnega razvoja posameznika z upoštevanjem razvojnih zakonitosti; omogočanje osebnostnega razvoja učenca v skladu z njegovimi sposobnostmi in interesi, vključno z razvojem njegove pozitivne samopodobe; pridobivanje zmožnosti za nadaljnjo izobraževalno in poklicno pot s poudarkom na usposobljenosti za vseživljenjsko učenje; vzgajanje in izobraževanje za trajnostni razvoj in za dejavno vključevanje v demokratično družbo, kar vključuje globlje poznavanje in odgovoren odnos do sebe, svojega zdravja, do drugih ljudi, svoje in drugih kultur, naravnega in družbenega okolja, prihodnjih generacij; razvijanje zavesti o državni pripadnosti in narodni identiteti, vedenja o zgodovini Slovencev, njihovi kulturni in naravni dediščini ter spodbujanje državljanske odgovornosti; vzgajanje za obče kulturne in civilizacijske vrednote, ki izvirajo iz evropske tradicije; vzgajanje za spoštovanje in sodelovanje, za sprejemanje drugačnosti in medsebojno strpnost, za spoštovanje človekovih pravic in temeljnih svoboščin; razvijanje pismenosti in razgledanosti na besedilnem, naravoslovno-tehničnem, matematičnem, informacijskem, družboslovnem in umetnostnem </w:t>
      </w:r>
      <w:r w:rsidRPr="00ED41B3">
        <w:lastRenderedPageBreak/>
        <w:t>področju; razvijanje pismenosti ter sposobnosti za razumevanje in sporočanje v slovenskem jeziku, na območjih, ki so opredeljena kot narodnostno mešana, pa tudi v italijanskem in madžarskem jeziku; razvijanje sposobnosti sporazumevanja v tujih jezikih; razvijanje zavedanja kompleksnosti in soodvisnosti pojavov ter kritične moči presojanja; doseganje mednarodno primerljivih standardov znanja; razvijanje nadarjenosti in usposabljanja za razumevanje in doživljanje umetniških del ter za izražanje na različnih umetniških področjih; razvijanje podjetnosti kot osebnostne naravnanosti v učinkovito akcijo, inovativnosti in ustvarjalnosti učenca. Cilj vzgoje in izobraževanja za trajnostni razvoj je razvijati znanja, veščine in socialne kompetence, ki vodijo k etičnemu in odgovornemu ravnanju do sebe, drugih, naravnega okolja in k trajnostnemu razvoju naklonjenega vedenja.</w:t>
      </w:r>
      <w:r w:rsidRPr="00A940C3">
        <w:rPr>
          <w:rFonts w:eastAsiaTheme="minorEastAsia"/>
          <w:color w:val="000000"/>
          <w:sz w:val="19"/>
          <w:szCs w:val="19"/>
        </w:rPr>
        <w:t xml:space="preserve"> </w:t>
      </w:r>
    </w:p>
    <w:p w14:paraId="38DF509E" w14:textId="77777777" w:rsidR="00CF57C1" w:rsidRPr="00A940C3" w:rsidRDefault="00CF57C1" w:rsidP="00CF57C1">
      <w:pPr>
        <w:rPr>
          <w:rFonts w:eastAsiaTheme="minorEastAsia"/>
          <w:color w:val="000000"/>
          <w:sz w:val="19"/>
          <w:szCs w:val="19"/>
        </w:rPr>
      </w:pPr>
    </w:p>
    <w:p w14:paraId="6A249C7B" w14:textId="77777777" w:rsidR="00CF57C1" w:rsidRDefault="00CF57C1" w:rsidP="00CF57C1">
      <w:r w:rsidRPr="009C4E1B">
        <w:rPr>
          <w:b/>
          <w:bCs/>
        </w:rPr>
        <w:t>Operativni program razvoja človeških virov za obdobje (OP RČV):</w:t>
      </w:r>
      <w:r w:rsidRPr="00A940C3">
        <w:rPr>
          <w:b/>
          <w:bCs/>
          <w:color w:val="4F6227"/>
        </w:rPr>
        <w:t xml:space="preserve"> </w:t>
      </w:r>
      <w:r w:rsidRPr="00A940C3">
        <w:t xml:space="preserve">Operacija je skladna z razvojno prioriteto »Enakost možnosti in spodbujanje socialne vključenosti in prednostno usmeritvijo: Povečati dostopnost in enake možnosti v sistemu vzgoje in izobraževanja.« Eden pomembnih vidikov, ki jih mora upoštevati vsaka razvojno naravnana družba, je zagotavljanje socialne vključenosti, dostopnosti in zagotavljanje enakih možnosti v sistem vzgoje in izobraževanja. Prav razvijanje socialnih kompetenc je v kompleksni družbi, v družbi tveganja vse bolj pomembno. Hkrati sta vrtec in šola pomemben dejavnik, ki odločilno vpliva na nadaljnje možnosti uspešnega vključevanja posameznika v življenje oziroma v delo. Prav zato je treba okrepiti tiste elemente vzgojno-izobraževalnega dela, ki povečujejo dostopnost in možnost uspešnejšega vključevanja socialno ranljivih skupin. Okrepiti je treba predvsem tiste programe in projekte, ki povečujejo socialno kompetenco mladih za uspešnejše soočanje z zahtevnimi življenjskimi situacijami in za uspešnejše sobivanje. </w:t>
      </w:r>
    </w:p>
    <w:p w14:paraId="199407C8" w14:textId="77777777" w:rsidR="00CF57C1" w:rsidRPr="00A940C3" w:rsidRDefault="00CF57C1" w:rsidP="00CF57C1"/>
    <w:p w14:paraId="5EFB491D" w14:textId="77777777" w:rsidR="00CF57C1" w:rsidRDefault="00CF57C1" w:rsidP="00CF57C1">
      <w:r w:rsidRPr="00173F36">
        <w:rPr>
          <w:b/>
          <w:bCs/>
        </w:rPr>
        <w:t xml:space="preserve">Nacionalni strateški načrt razvoja podeželja (NSNRP) </w:t>
      </w:r>
      <w:r w:rsidRPr="00A940C3">
        <w:t xml:space="preserve">opredeljuje prednostne naloge na področju politike razvoja podeželja. </w:t>
      </w:r>
      <w:r w:rsidRPr="00A940C3">
        <w:rPr>
          <w:i/>
          <w:iCs/>
        </w:rPr>
        <w:t>Operacija se navezuje in je neposredno usklajena s prednostnimi nalogami in ključnimi aktivnostmi NSNRP</w:t>
      </w:r>
      <w:r>
        <w:rPr>
          <w:i/>
          <w:iCs/>
        </w:rPr>
        <w:t xml:space="preserve"> </w:t>
      </w:r>
      <w:r w:rsidRPr="00146AF6">
        <w:rPr>
          <w:i/>
          <w:iCs/>
        </w:rPr>
        <w:t xml:space="preserve">v poglavju 3.3 »Izboljšanje kakovosti življenja v podeželskih območjih in spodbujanje gospodarske diverzifikacije«, podpoglavje 2 »Izboljšanje kakovosti življenja na podeželju«, kjer so med cilji omenjene spodbude namenjene predvsem obnovi in izgradnji skupnih javnih objektov in prostorov z namenom izboljšati družbene, kulturne in druge aktivnosti v vasi. </w:t>
      </w:r>
      <w:r w:rsidRPr="00146AF6">
        <w:t xml:space="preserve">Za doseganje višje kakovosti življenja na podeželju in vzpodbujanje gospodarske diverzifikacije ter doseganje večje socialne kohezije bodo nacionalne prednostne naloge 3. Osi usmerjene v izboljšanje zaposlitvenih možnosti in kakovosti življenja na podeželju. </w:t>
      </w:r>
    </w:p>
    <w:p w14:paraId="6930C5FC" w14:textId="77777777" w:rsidR="00CF57C1" w:rsidRPr="00146AF6" w:rsidRDefault="00CF57C1" w:rsidP="00CF57C1">
      <w:pPr>
        <w:rPr>
          <w:rFonts w:eastAsiaTheme="minorEastAsia"/>
          <w:color w:val="000000"/>
          <w:sz w:val="19"/>
          <w:szCs w:val="19"/>
        </w:rPr>
      </w:pPr>
    </w:p>
    <w:p w14:paraId="0F283655" w14:textId="77777777" w:rsidR="00CF57C1" w:rsidRPr="00146AF6" w:rsidRDefault="00CF57C1" w:rsidP="00CF57C1">
      <w:r w:rsidRPr="00745971">
        <w:rPr>
          <w:b/>
        </w:rPr>
        <w:t>Strategija razvoja podeželja v Sloveniji v obdobju (PRP)</w:t>
      </w:r>
      <w:r w:rsidRPr="00745971">
        <w:rPr>
          <w:b/>
          <w:bCs/>
        </w:rPr>
        <w:t xml:space="preserve"> </w:t>
      </w:r>
      <w:r w:rsidRPr="00146AF6">
        <w:t xml:space="preserve">SRP je razdeljena na štiri osi: 1. Os: Konkurenčnost agroživilstva in gozdarstva; 2. Os: Ohranjanje kulturne krajine in varovanje okolje; 3. Os: Izboljšanje kakovosti življenja v podeželskih območjih in spodbujanje gospodarske diverzifikacije ter 4. Os: Leader – krepitev lokalnih razvojnih pobud. </w:t>
      </w:r>
      <w:r w:rsidRPr="00146AF6">
        <w:rPr>
          <w:i/>
          <w:iCs/>
        </w:rPr>
        <w:t xml:space="preserve">Operacije neposredno sledi ciljem 3. Osi </w:t>
      </w:r>
      <w:r w:rsidRPr="00146AF6">
        <w:t xml:space="preserve">(predvsem </w:t>
      </w:r>
      <w:r w:rsidRPr="00146AF6">
        <w:rPr>
          <w:i/>
          <w:iCs/>
        </w:rPr>
        <w:t xml:space="preserve">ukrepu 32 »Ukrepi za izboljšanje kakovosti življenja na podeželju«) </w:t>
      </w:r>
      <w:r w:rsidRPr="00146AF6">
        <w:t xml:space="preserve">ter posredno tudi ciljem 4. Osi. </w:t>
      </w:r>
      <w:r w:rsidRPr="00146AF6">
        <w:rPr>
          <w:i/>
          <w:iCs/>
        </w:rPr>
        <w:t>Glavni cilj</w:t>
      </w:r>
      <w:r>
        <w:rPr>
          <w:i/>
          <w:iCs/>
        </w:rPr>
        <w:t>,</w:t>
      </w:r>
      <w:r w:rsidRPr="00146AF6">
        <w:rPr>
          <w:i/>
          <w:iCs/>
        </w:rPr>
        <w:t xml:space="preserve"> ki spada pod ukrep »Izboljšanje kakovosti življenja na podeželju« </w:t>
      </w:r>
      <w:r w:rsidRPr="00146AF6">
        <w:t xml:space="preserve">je, da se s podporo naložbam v obnovo in razvoj vasi izboljša življenjske pogoje v podeželskih skupnostih in tako prispevati k privlačnosti vaškega okolja kot bivanjskega prostora in potenciala za razvoj drugih dejavnosti. S tem se želi spodbuditi zaposlovanje in ustvarjanje novih delovnih mest v nekmetijskih in s kmetijstvom povezanih dejavnosti na podeželju ter s podporami urejanju podeželskih naselij in njihove kulturne dediščine pospešiti razvoj podeželja, izboljšati kakovost življenja na podeželju in posredno vplivati tudi na večjo vitalnost podeželja. </w:t>
      </w:r>
    </w:p>
    <w:p w14:paraId="14B90FEE" w14:textId="77777777" w:rsidR="00CF57C1" w:rsidRDefault="00CF57C1" w:rsidP="00CF57C1">
      <w:pPr>
        <w:autoSpaceDE w:val="0"/>
        <w:autoSpaceDN w:val="0"/>
        <w:adjustRightInd w:val="0"/>
        <w:spacing w:after="0" w:line="240" w:lineRule="auto"/>
        <w:ind w:left="0" w:firstLine="0"/>
        <w:jc w:val="left"/>
        <w:rPr>
          <w:rFonts w:eastAsiaTheme="minorEastAsia"/>
          <w:color w:val="000000"/>
          <w:sz w:val="19"/>
          <w:szCs w:val="19"/>
        </w:rPr>
      </w:pPr>
    </w:p>
    <w:p w14:paraId="1AA4E804" w14:textId="77777777" w:rsidR="00CF57C1" w:rsidRPr="00146AF6" w:rsidRDefault="00CF57C1" w:rsidP="00CF57C1">
      <w:r w:rsidRPr="00146AF6">
        <w:t xml:space="preserve">Projekt je usklajen s cilji </w:t>
      </w:r>
      <w:r w:rsidRPr="001D4C1E">
        <w:rPr>
          <w:b/>
          <w:bCs/>
        </w:rPr>
        <w:t>Operativnega programa krepitve regionalnih razvojnih potencialov za obdobje 2007–2013</w:t>
      </w:r>
      <w:r w:rsidRPr="001D4C1E">
        <w:t>,</w:t>
      </w:r>
      <w:r w:rsidRPr="00146AF6">
        <w:t xml:space="preserve"> in sicer s področjem 3.5.4 Razvoj regij, v okviru četrte razvojne prioritete »Skladen razvoj regij«. Četrta razvojna prioriteta je skladna s cilji politike spodbujanja skladnega regionalnega razvoja. </w:t>
      </w:r>
    </w:p>
    <w:p w14:paraId="4365B107" w14:textId="77777777" w:rsidR="00CF57C1" w:rsidRDefault="00CF57C1" w:rsidP="00CF57C1">
      <w:pPr>
        <w:autoSpaceDE w:val="0"/>
        <w:autoSpaceDN w:val="0"/>
        <w:adjustRightInd w:val="0"/>
        <w:spacing w:after="0" w:line="240" w:lineRule="auto"/>
        <w:ind w:left="0" w:firstLine="0"/>
        <w:jc w:val="left"/>
        <w:rPr>
          <w:rFonts w:eastAsiaTheme="minorEastAsia"/>
          <w:b/>
          <w:bCs/>
          <w:color w:val="4F6227"/>
          <w:sz w:val="19"/>
          <w:szCs w:val="19"/>
        </w:rPr>
      </w:pPr>
    </w:p>
    <w:p w14:paraId="2F452FA3" w14:textId="77777777" w:rsidR="00CF57C1" w:rsidRPr="00146AF6" w:rsidRDefault="00CF57C1" w:rsidP="00CF57C1">
      <w:r w:rsidRPr="001D4C1E">
        <w:rPr>
          <w:b/>
          <w:bCs/>
        </w:rPr>
        <w:t xml:space="preserve">Strategija prostorskega razvoja Slovenije </w:t>
      </w:r>
      <w:r w:rsidRPr="00146AF6">
        <w:t xml:space="preserve">je temeljni državni dokument o usmerjanju razvoja v prostoru. Podaja okvir za prostorski razvoj na celotnem ozemlju države in postavlja usmeritve za razvoj v evropskem prostoru. Operacija bo usklajena z naslednjimi cilji prostorskega razvoja: </w:t>
      </w:r>
    </w:p>
    <w:p w14:paraId="0C414EBE" w14:textId="77777777" w:rsidR="00CF57C1" w:rsidRPr="00146AF6" w:rsidRDefault="00CF57C1" w:rsidP="00CF57C1">
      <w:pPr>
        <w:pStyle w:val="Odstavekseznama"/>
        <w:numPr>
          <w:ilvl w:val="0"/>
          <w:numId w:val="38"/>
        </w:numPr>
        <w:suppressAutoHyphens w:val="0"/>
        <w:overflowPunct/>
        <w:spacing w:line="257" w:lineRule="auto"/>
      </w:pPr>
      <w:r w:rsidRPr="00F04EC1">
        <w:rPr>
          <w:i/>
          <w:iCs/>
        </w:rPr>
        <w:t xml:space="preserve">Racionalen in učinkovit prostorski razvoj: </w:t>
      </w:r>
      <w:r w:rsidRPr="00146AF6">
        <w:t xml:space="preserve">usmerjenost dejavnosti v prostoru na način, da ustvarjajo največje pozitivne učinke za prostorsko uravnotežen in gospodarsko učinkovit razvoj, socialno povezanost in kakovost naravnega in bivalnega okolja; </w:t>
      </w:r>
    </w:p>
    <w:p w14:paraId="40769049" w14:textId="77777777" w:rsidR="00CF57C1" w:rsidRPr="00146AF6" w:rsidRDefault="00CF57C1" w:rsidP="00CF57C1">
      <w:pPr>
        <w:pStyle w:val="Odstavekseznama"/>
        <w:numPr>
          <w:ilvl w:val="0"/>
          <w:numId w:val="38"/>
        </w:numPr>
        <w:suppressAutoHyphens w:val="0"/>
        <w:overflowPunct/>
        <w:spacing w:line="257" w:lineRule="auto"/>
      </w:pPr>
      <w:r w:rsidRPr="00F04EC1">
        <w:rPr>
          <w:i/>
          <w:iCs/>
        </w:rPr>
        <w:lastRenderedPageBreak/>
        <w:t xml:space="preserve">Kvaliteten razvoj in privlačnost mest in drugih naselij: </w:t>
      </w:r>
      <w:r w:rsidRPr="00146AF6">
        <w:t xml:space="preserve">zagotavljanje kvalitete bivalnega okolja z ustrezno in racionalno infrastrukturno opremljenostjo, z razvito mrežo gospodarskih in storitvenih dejavnosti ter dostopnostjo do družbene javne infrastrukture; </w:t>
      </w:r>
    </w:p>
    <w:p w14:paraId="1F8A2261" w14:textId="77777777" w:rsidR="00CF57C1" w:rsidRPr="00146AF6" w:rsidRDefault="00CF57C1" w:rsidP="00CF57C1">
      <w:pPr>
        <w:pStyle w:val="Odstavekseznama"/>
        <w:numPr>
          <w:ilvl w:val="0"/>
          <w:numId w:val="38"/>
        </w:numPr>
        <w:suppressAutoHyphens w:val="0"/>
        <w:overflowPunct/>
        <w:spacing w:line="257" w:lineRule="auto"/>
      </w:pPr>
      <w:r w:rsidRPr="00F04EC1">
        <w:rPr>
          <w:i/>
          <w:iCs/>
        </w:rPr>
        <w:t xml:space="preserve">Skladen razvoj območij s skupnimi prostorsko razvojnimi značilnostmi: </w:t>
      </w:r>
      <w:r w:rsidRPr="00146AF6">
        <w:t xml:space="preserve">skladen razvoj območij; </w:t>
      </w:r>
    </w:p>
    <w:p w14:paraId="11559F42" w14:textId="77777777" w:rsidR="00CF57C1" w:rsidRPr="000C0738" w:rsidRDefault="00CF57C1" w:rsidP="00CF57C1">
      <w:pPr>
        <w:pStyle w:val="Odstavekseznama"/>
        <w:numPr>
          <w:ilvl w:val="0"/>
          <w:numId w:val="38"/>
        </w:numPr>
        <w:suppressAutoHyphens w:val="0"/>
        <w:overflowPunct/>
        <w:spacing w:line="257" w:lineRule="auto"/>
      </w:pPr>
      <w:r w:rsidRPr="00F04EC1">
        <w:rPr>
          <w:i/>
          <w:iCs/>
        </w:rPr>
        <w:t xml:space="preserve">Preudarna raba naravnih virov: </w:t>
      </w:r>
      <w:r w:rsidRPr="000C0738">
        <w:t xml:space="preserve">spodbujanje rabe obnovljivih virov; </w:t>
      </w:r>
    </w:p>
    <w:p w14:paraId="1CCB6D69" w14:textId="77777777" w:rsidR="00CF57C1" w:rsidRPr="000C0738" w:rsidRDefault="00CF57C1" w:rsidP="00CF57C1">
      <w:pPr>
        <w:pStyle w:val="Odstavekseznama"/>
        <w:numPr>
          <w:ilvl w:val="0"/>
          <w:numId w:val="38"/>
        </w:numPr>
        <w:suppressAutoHyphens w:val="0"/>
        <w:overflowPunct/>
        <w:spacing w:line="257" w:lineRule="auto"/>
      </w:pPr>
      <w:r w:rsidRPr="00F04EC1">
        <w:rPr>
          <w:i/>
          <w:iCs/>
        </w:rPr>
        <w:t xml:space="preserve">Varstvo okolja: </w:t>
      </w:r>
      <w:r w:rsidRPr="000C0738">
        <w:t xml:space="preserve">zagotavljanje komunalne opremljenosti obstoječih in novih zemljišč za gradnjo ter racionalno ravnanje s komunalnimi in drugimi odpadki. </w:t>
      </w:r>
    </w:p>
    <w:p w14:paraId="43312518" w14:textId="77777777" w:rsidR="00CF57C1" w:rsidRDefault="00CF57C1" w:rsidP="00CF57C1">
      <w:pPr>
        <w:ind w:left="0" w:firstLine="0"/>
        <w:rPr>
          <w:rFonts w:eastAsiaTheme="minorEastAsia"/>
          <w:b/>
          <w:bCs/>
          <w:color w:val="4F6227"/>
          <w:sz w:val="19"/>
          <w:szCs w:val="19"/>
        </w:rPr>
      </w:pPr>
    </w:p>
    <w:p w14:paraId="4F68DC4A" w14:textId="21F31699" w:rsidR="00CF57C1" w:rsidRDefault="00CF57C1" w:rsidP="00CF57C1">
      <w:r w:rsidRPr="00610009">
        <w:t xml:space="preserve">Glede na navedeno vidimo, da je investicijski projekt usklajen z občinskimi, regionalnimi, državnimi ter EU strateškimi razvojnimi cilji, strategijami, politikami in programi ter uresničuje javni interes tako na občinski, regionalni, državni in EU ravni. Naložba </w:t>
      </w:r>
      <w:r>
        <w:t>bo</w:t>
      </w:r>
      <w:r w:rsidRPr="00610009">
        <w:t xml:space="preserve"> opredeljena v Načrtu razvojnih programov Občine </w:t>
      </w:r>
      <w:r>
        <w:t>Hajdina</w:t>
      </w:r>
      <w:r w:rsidRPr="00610009">
        <w:t xml:space="preserve"> </w:t>
      </w:r>
      <w:r>
        <w:t>–</w:t>
      </w:r>
      <w:r w:rsidRPr="00610009">
        <w:t xml:space="preserve"> </w:t>
      </w:r>
      <w:r>
        <w:t>Rekonstrukcija podstrešja Osnovne šole Hajdina</w:t>
      </w:r>
      <w:r w:rsidRPr="00610009">
        <w:t>.</w:t>
      </w:r>
    </w:p>
    <w:p w14:paraId="5B3EC44A" w14:textId="77777777" w:rsidR="005D55B2" w:rsidRDefault="005D55B2">
      <w:pPr>
        <w:rPr>
          <w:color w:val="C9211E"/>
        </w:rPr>
      </w:pPr>
    </w:p>
    <w:p w14:paraId="5B3EC44B" w14:textId="77777777" w:rsidR="005D55B2" w:rsidRDefault="005D55B2">
      <w:pPr>
        <w:rPr>
          <w:color w:val="C9211E"/>
        </w:rPr>
      </w:pPr>
    </w:p>
    <w:p w14:paraId="5B3EC44C" w14:textId="77777777" w:rsidR="005D55B2" w:rsidRPr="00CF57C1" w:rsidRDefault="00F813F0" w:rsidP="00CF57C1">
      <w:pPr>
        <w:pStyle w:val="Naslov2"/>
      </w:pPr>
      <w:bookmarkStart w:id="102" w:name="_Toc460227556"/>
      <w:bookmarkStart w:id="103" w:name="_Toc62206799"/>
      <w:bookmarkStart w:id="104" w:name="_Toc24020345"/>
      <w:bookmarkStart w:id="105" w:name="_Toc466886290"/>
      <w:bookmarkStart w:id="106" w:name="_Toc64543178"/>
      <w:r w:rsidRPr="00CF57C1">
        <w:t>Zakonodaja, ki ureja predmetno področje</w:t>
      </w:r>
      <w:bookmarkEnd w:id="102"/>
      <w:bookmarkEnd w:id="103"/>
      <w:bookmarkEnd w:id="104"/>
      <w:bookmarkEnd w:id="105"/>
      <w:bookmarkEnd w:id="106"/>
    </w:p>
    <w:p w14:paraId="5B3EC44D" w14:textId="77777777" w:rsidR="005D55B2" w:rsidRDefault="005D55B2">
      <w:pPr>
        <w:rPr>
          <w:color w:val="C9211E"/>
        </w:rPr>
      </w:pPr>
    </w:p>
    <w:p w14:paraId="5EBE5D64" w14:textId="77777777" w:rsidR="00CF57C1" w:rsidRDefault="00CF57C1" w:rsidP="00CF57C1">
      <w:bookmarkStart w:id="107" w:name="_Toc24020347"/>
      <w:bookmarkStart w:id="108" w:name="_Toc62206800"/>
      <w:r w:rsidRPr="005926A3">
        <w:t>Investicijski projekt bo usklajen z naslednjimi dokumenti / področji:</w:t>
      </w:r>
    </w:p>
    <w:p w14:paraId="4811B053" w14:textId="10427869" w:rsidR="00CF57C1" w:rsidRPr="00B53780" w:rsidRDefault="00CF57C1" w:rsidP="00CF57C1">
      <w:pPr>
        <w:pStyle w:val="Odstavekseznama"/>
        <w:numPr>
          <w:ilvl w:val="0"/>
          <w:numId w:val="39"/>
        </w:numPr>
        <w:suppressAutoHyphens w:val="0"/>
        <w:overflowPunct/>
        <w:spacing w:after="0" w:line="240" w:lineRule="auto"/>
        <w:rPr>
          <w:bCs/>
        </w:rPr>
      </w:pPr>
      <w:r w:rsidRPr="00B53780">
        <w:rPr>
          <w:bCs/>
        </w:rPr>
        <w:t xml:space="preserve">Proračun občine </w:t>
      </w:r>
      <w:r>
        <w:rPr>
          <w:bCs/>
        </w:rPr>
        <w:t>Hajdina</w:t>
      </w:r>
      <w:r w:rsidRPr="00B53780">
        <w:rPr>
          <w:bCs/>
        </w:rPr>
        <w:t>.</w:t>
      </w:r>
    </w:p>
    <w:p w14:paraId="69A648AD" w14:textId="5B447617" w:rsidR="00CF57C1" w:rsidRDefault="00CF57C1" w:rsidP="00CF57C1">
      <w:pPr>
        <w:pStyle w:val="Odstavekseznama"/>
        <w:numPr>
          <w:ilvl w:val="0"/>
          <w:numId w:val="39"/>
        </w:numPr>
        <w:suppressAutoHyphens w:val="0"/>
        <w:overflowPunct/>
        <w:spacing w:after="0" w:line="240" w:lineRule="auto"/>
      </w:pPr>
      <w:r>
        <w:rPr>
          <w:bCs/>
        </w:rPr>
        <w:t>Načrt razvojnih programov Občine Hajdina.</w:t>
      </w:r>
    </w:p>
    <w:p w14:paraId="2B3EFD99" w14:textId="089DE5BA" w:rsidR="00CF57C1" w:rsidRDefault="00CF57C1" w:rsidP="00CF57C1">
      <w:pPr>
        <w:pStyle w:val="Odstavekseznama"/>
        <w:numPr>
          <w:ilvl w:val="0"/>
          <w:numId w:val="39"/>
        </w:numPr>
        <w:suppressAutoHyphens w:val="0"/>
        <w:overflowPunct/>
        <w:spacing w:line="257" w:lineRule="auto"/>
      </w:pPr>
      <w:r w:rsidRPr="00CF57C1">
        <w:t xml:space="preserve">Odlok o Občinskem prostorskem načrtu občine Hajdina </w:t>
      </w:r>
      <w:r>
        <w:t>(</w:t>
      </w:r>
      <w:r w:rsidRPr="00CF57C1">
        <w:t>Ur</w:t>
      </w:r>
      <w:r>
        <w:t>adni</w:t>
      </w:r>
      <w:r w:rsidRPr="00CF57C1">
        <w:t xml:space="preserve"> list RS št. 31/2019</w:t>
      </w:r>
      <w:r>
        <w:t>).</w:t>
      </w:r>
    </w:p>
    <w:p w14:paraId="2A93ADE0" w14:textId="1C21F586" w:rsidR="00CF57C1" w:rsidRPr="00C67C29" w:rsidRDefault="00CF57C1" w:rsidP="00657563">
      <w:pPr>
        <w:pStyle w:val="Odstavekseznama"/>
        <w:numPr>
          <w:ilvl w:val="0"/>
          <w:numId w:val="39"/>
        </w:numPr>
        <w:suppressAutoHyphens w:val="0"/>
        <w:overflowPunct/>
        <w:spacing w:line="257" w:lineRule="auto"/>
      </w:pPr>
      <w:r w:rsidRPr="00CF57C1">
        <w:t>Odlok o ustanovitvi javnega vzgojno - izobraževalnega zavoda Osnovne šole Hajdina</w:t>
      </w:r>
      <w:r>
        <w:t xml:space="preserve"> (</w:t>
      </w:r>
      <w:r w:rsidR="00657563" w:rsidRPr="00657563">
        <w:t>Uradno glasilo slovenskih občin, št. 2/2010, 25/2011, 48/2013. 1/2021</w:t>
      </w:r>
      <w:r>
        <w:t>).</w:t>
      </w:r>
    </w:p>
    <w:p w14:paraId="7E82354D" w14:textId="77777777" w:rsidR="00CF57C1" w:rsidRDefault="00CF57C1" w:rsidP="00CF57C1">
      <w:pPr>
        <w:pStyle w:val="Odstavekseznama"/>
        <w:numPr>
          <w:ilvl w:val="0"/>
          <w:numId w:val="39"/>
        </w:numPr>
        <w:suppressAutoHyphens w:val="0"/>
        <w:overflowPunct/>
        <w:spacing w:line="257" w:lineRule="auto"/>
      </w:pPr>
      <w:r w:rsidRPr="006B1BE4">
        <w:t xml:space="preserve">Gradbeni zakon (Uradni list RS, št. 61/17, 72/17 – </w:t>
      </w:r>
      <w:proofErr w:type="spellStart"/>
      <w:r w:rsidRPr="006B1BE4">
        <w:t>popr</w:t>
      </w:r>
      <w:proofErr w:type="spellEnd"/>
      <w:r w:rsidRPr="006B1BE4">
        <w:t>., 65/20 in 15/21 – ZDUOP)</w:t>
      </w:r>
      <w:r>
        <w:t>.</w:t>
      </w:r>
    </w:p>
    <w:p w14:paraId="6443BD63" w14:textId="77777777" w:rsidR="00CF57C1" w:rsidRDefault="00CF57C1" w:rsidP="00CF57C1">
      <w:pPr>
        <w:pStyle w:val="Odstavekseznama"/>
        <w:numPr>
          <w:ilvl w:val="0"/>
          <w:numId w:val="39"/>
        </w:numPr>
        <w:suppressAutoHyphens w:val="0"/>
        <w:overflowPunct/>
        <w:spacing w:line="257" w:lineRule="auto"/>
      </w:pPr>
      <w:r w:rsidRPr="006B1BE4">
        <w:t xml:space="preserve">Zakon o varstvu okolja (Uradni list RS, št. 39/06 – uradno prečiščeno besedilo, 49/06 – ZMetD, 66/06 – </w:t>
      </w:r>
      <w:proofErr w:type="spellStart"/>
      <w:r w:rsidRPr="006B1BE4">
        <w:t>odl</w:t>
      </w:r>
      <w:proofErr w:type="spellEnd"/>
      <w:r w:rsidRPr="006B1BE4">
        <w:t xml:space="preserve">. US, 33/07 – ZPNačrt, 57/08 – ZFO-1A, 70/08, 108/09, 108/09 – ZPNačrt-A, 48/12, 57/12, 92/13, 56/15, 102/15, 30/16, 61/17 – GZ, 21/18 – - </w:t>
      </w:r>
      <w:proofErr w:type="spellStart"/>
      <w:r w:rsidRPr="006B1BE4">
        <w:t>ZNOrg</w:t>
      </w:r>
      <w:proofErr w:type="spellEnd"/>
      <w:r w:rsidRPr="006B1BE4">
        <w:t>, 84/18 – ZIURKOE in 158/20)</w:t>
      </w:r>
      <w:r>
        <w:t xml:space="preserve">. </w:t>
      </w:r>
    </w:p>
    <w:p w14:paraId="15C566E5" w14:textId="77777777" w:rsidR="00CF57C1" w:rsidRDefault="00CF57C1" w:rsidP="00CF57C1">
      <w:pPr>
        <w:pStyle w:val="Odstavekseznama"/>
        <w:numPr>
          <w:ilvl w:val="0"/>
          <w:numId w:val="39"/>
        </w:numPr>
        <w:suppressAutoHyphens w:val="0"/>
        <w:overflowPunct/>
        <w:spacing w:line="257" w:lineRule="auto"/>
      </w:pPr>
      <w:r>
        <w:t xml:space="preserve">Zakon o urejanju prostora (Uradni list RS, št. 61/17). </w:t>
      </w:r>
    </w:p>
    <w:p w14:paraId="51091032" w14:textId="77777777" w:rsidR="00CF57C1" w:rsidRDefault="00CF57C1" w:rsidP="00CF57C1">
      <w:pPr>
        <w:pStyle w:val="Odstavekseznama"/>
        <w:numPr>
          <w:ilvl w:val="0"/>
          <w:numId w:val="39"/>
        </w:numPr>
        <w:suppressAutoHyphens w:val="0"/>
        <w:overflowPunct/>
        <w:spacing w:line="257" w:lineRule="auto"/>
      </w:pPr>
      <w:r>
        <w:t xml:space="preserve">Zakon o prostorskem načrtovanju (Uradni list RS, št. 33/07, 70/08 – ZVO-1B, 108/09, 80/10 – ZUPUDPP, 43/11 – ZKZ-C, 57/12, 57/12 – ZUPUDPP-A, 109/12, 76/14 – </w:t>
      </w:r>
      <w:proofErr w:type="spellStart"/>
      <w:r>
        <w:t>odl</w:t>
      </w:r>
      <w:proofErr w:type="spellEnd"/>
      <w:r>
        <w:t xml:space="preserve">. US, 14/15 – ZUUJFO in 61/17 – ZUreP-2). </w:t>
      </w:r>
    </w:p>
    <w:p w14:paraId="63BF200F" w14:textId="77777777" w:rsidR="00CF57C1" w:rsidRDefault="00CF57C1" w:rsidP="00CF57C1">
      <w:pPr>
        <w:pStyle w:val="Odstavekseznama"/>
        <w:numPr>
          <w:ilvl w:val="0"/>
          <w:numId w:val="39"/>
        </w:numPr>
        <w:suppressAutoHyphens w:val="0"/>
        <w:overflowPunct/>
        <w:spacing w:line="257" w:lineRule="auto"/>
      </w:pPr>
      <w:r>
        <w:t>Zakon o stavbnih zemljiščih (Uradni list RS, št. 44/97, 67/02 – ZV-1, 110/02 – ZUreP-1 in 110/02 – ZGO-1).</w:t>
      </w:r>
    </w:p>
    <w:p w14:paraId="363DCDBF" w14:textId="77777777" w:rsidR="00CF57C1" w:rsidRDefault="00CF57C1" w:rsidP="00CF57C1">
      <w:pPr>
        <w:pStyle w:val="Odstavekseznama"/>
        <w:numPr>
          <w:ilvl w:val="0"/>
          <w:numId w:val="39"/>
        </w:numPr>
        <w:suppressAutoHyphens w:val="0"/>
        <w:overflowPunct/>
        <w:spacing w:line="257" w:lineRule="auto"/>
      </w:pPr>
      <w:r w:rsidRPr="001B1991">
        <w:t>Zakon o vodah</w:t>
      </w:r>
      <w:r>
        <w:t xml:space="preserve"> </w:t>
      </w:r>
      <w:r w:rsidRPr="001A3B8A">
        <w:t>(Uradni list RS, št. 67/02, 2/04 – ZZdrI-A, 41/04 – ZVO-1, 57/08, 57/12, 100/13, 40/14, 56/15 in 65/20)</w:t>
      </w:r>
      <w:r>
        <w:t>,</w:t>
      </w:r>
    </w:p>
    <w:p w14:paraId="7C0ADA3F" w14:textId="77777777" w:rsidR="00CF57C1" w:rsidRDefault="00CF57C1" w:rsidP="00CF57C1">
      <w:pPr>
        <w:pStyle w:val="Odstavekseznama"/>
        <w:numPr>
          <w:ilvl w:val="0"/>
          <w:numId w:val="39"/>
        </w:numPr>
        <w:suppressAutoHyphens w:val="0"/>
        <w:overflowPunct/>
        <w:spacing w:line="257" w:lineRule="auto"/>
      </w:pPr>
      <w:r w:rsidRPr="003D154D">
        <w:t>Zakon o ohranjanju narave</w:t>
      </w:r>
      <w:r>
        <w:t xml:space="preserve"> </w:t>
      </w:r>
      <w:r w:rsidRPr="000329E2">
        <w:t xml:space="preserve">(Uradni list RS, št. 96/04 – uradno prečiščeno besedilo, 61/06 – ZDru-1, 8/10 – ZSKZ-B, 46/14, 21/18 – </w:t>
      </w:r>
      <w:proofErr w:type="spellStart"/>
      <w:r w:rsidRPr="000329E2">
        <w:t>ZNOrg</w:t>
      </w:r>
      <w:proofErr w:type="spellEnd"/>
      <w:r w:rsidRPr="000329E2">
        <w:t>, 31/18 in 82/20)</w:t>
      </w:r>
      <w:r>
        <w:t>.</w:t>
      </w:r>
    </w:p>
    <w:p w14:paraId="47639620" w14:textId="77777777" w:rsidR="00CF57C1" w:rsidRDefault="00CF57C1" w:rsidP="00CF57C1">
      <w:pPr>
        <w:pStyle w:val="Odstavekseznama"/>
        <w:numPr>
          <w:ilvl w:val="0"/>
          <w:numId w:val="39"/>
        </w:numPr>
        <w:suppressAutoHyphens w:val="0"/>
        <w:overflowPunct/>
        <w:spacing w:line="257" w:lineRule="auto"/>
      </w:pPr>
      <w:r w:rsidRPr="006B1BE4">
        <w:t>Zakon o javnem naročanju (Uradni list RS, št. 91/15 in 14/18)</w:t>
      </w:r>
      <w:r>
        <w:t>.</w:t>
      </w:r>
    </w:p>
    <w:p w14:paraId="5283318D" w14:textId="77777777" w:rsidR="00CF57C1" w:rsidRDefault="00CF57C1" w:rsidP="00CF57C1">
      <w:pPr>
        <w:pStyle w:val="Odstavekseznama"/>
        <w:numPr>
          <w:ilvl w:val="0"/>
          <w:numId w:val="39"/>
        </w:numPr>
        <w:suppressAutoHyphens w:val="0"/>
        <w:overflowPunct/>
        <w:spacing w:line="257" w:lineRule="auto"/>
      </w:pPr>
      <w:r w:rsidRPr="00862D56">
        <w:t xml:space="preserve">Zakon  o  organizaciji  in  financiranju vzgoje in izobraževanja (Uradni list RS, št. 16/07 – uradno prečiščeno besedilo, 36/08, 58/09, 64/09 – </w:t>
      </w:r>
      <w:proofErr w:type="spellStart"/>
      <w:r w:rsidRPr="00862D56">
        <w:t>popr</w:t>
      </w:r>
      <w:proofErr w:type="spellEnd"/>
      <w:r w:rsidRPr="00862D56">
        <w:t xml:space="preserve">., 65/09 – </w:t>
      </w:r>
      <w:proofErr w:type="spellStart"/>
      <w:r w:rsidRPr="00862D56">
        <w:t>popr</w:t>
      </w:r>
      <w:proofErr w:type="spellEnd"/>
      <w:r w:rsidRPr="00862D56">
        <w:t xml:space="preserve">., 20/11, 40/12 – ZUJF, 57/12 – ZPCP-2D, 47/15, 46/16, 49/16 – </w:t>
      </w:r>
      <w:proofErr w:type="spellStart"/>
      <w:r w:rsidRPr="00862D56">
        <w:t>popr</w:t>
      </w:r>
      <w:proofErr w:type="spellEnd"/>
      <w:r w:rsidRPr="00862D56">
        <w:t xml:space="preserve">. in 25/17 – </w:t>
      </w:r>
      <w:proofErr w:type="spellStart"/>
      <w:r w:rsidRPr="00862D56">
        <w:t>ZVaj</w:t>
      </w:r>
      <w:proofErr w:type="spellEnd"/>
      <w:r w:rsidRPr="00862D56">
        <w:t>)</w:t>
      </w:r>
      <w:r>
        <w:t>.</w:t>
      </w:r>
    </w:p>
    <w:p w14:paraId="0E10C598" w14:textId="77777777" w:rsidR="00CF57C1" w:rsidRDefault="00CF57C1" w:rsidP="00CF57C1">
      <w:pPr>
        <w:pStyle w:val="Odstavekseznama"/>
        <w:numPr>
          <w:ilvl w:val="0"/>
          <w:numId w:val="39"/>
        </w:numPr>
        <w:suppressAutoHyphens w:val="0"/>
        <w:overflowPunct/>
        <w:spacing w:line="257" w:lineRule="auto"/>
      </w:pPr>
      <w:r w:rsidRPr="00F364CC">
        <w:t xml:space="preserve">Zakon o financiranju občin (Uradni list RS, št. 123/06, 57/08, 36/11, 14/15 – ZUUJFO, 71/17, 21/18 – </w:t>
      </w:r>
      <w:proofErr w:type="spellStart"/>
      <w:r w:rsidRPr="00F364CC">
        <w:t>popr</w:t>
      </w:r>
      <w:proofErr w:type="spellEnd"/>
      <w:r w:rsidRPr="00F364CC">
        <w:t>., 80/20 – ZIUOOPE in 189/20 – ZFRO)</w:t>
      </w:r>
      <w:r>
        <w:t>.</w:t>
      </w:r>
    </w:p>
    <w:p w14:paraId="347903C1" w14:textId="77777777" w:rsidR="00CF57C1" w:rsidRDefault="00CF57C1" w:rsidP="00CF57C1">
      <w:pPr>
        <w:pStyle w:val="Odstavekseznama"/>
        <w:numPr>
          <w:ilvl w:val="0"/>
          <w:numId w:val="39"/>
        </w:numPr>
        <w:suppressAutoHyphens w:val="0"/>
        <w:overflowPunct/>
        <w:spacing w:line="257" w:lineRule="auto"/>
      </w:pPr>
      <w:r>
        <w:t>Zakon o javnih financah (Uradni list RS</w:t>
      </w:r>
      <w:r w:rsidRPr="00746A3F">
        <w:t xml:space="preserve">, št. </w:t>
      </w:r>
      <w:hyperlink r:id="rId32" w:tgtFrame="_blank" w:tooltip="Zakon o javnih financah (uradno prečiščeno besedilo)" w:history="1">
        <w:r w:rsidRPr="00746A3F">
          <w:rPr>
            <w:rStyle w:val="Hiperpovezava"/>
            <w:color w:val="auto"/>
            <w:u w:val="none"/>
          </w:rPr>
          <w:t>11/11</w:t>
        </w:r>
      </w:hyperlink>
      <w:r w:rsidRPr="00746A3F">
        <w:t xml:space="preserve"> – uradno prečiščeno besedilo, </w:t>
      </w:r>
      <w:hyperlink r:id="rId33" w:tgtFrame="_blank" w:tooltip="Popravek Uradnega prečiščenega besedila Zakona  o javnih financah (ZJF-UPB4p)" w:history="1">
        <w:r w:rsidRPr="00746A3F">
          <w:rPr>
            <w:rStyle w:val="Hiperpovezava"/>
            <w:color w:val="auto"/>
            <w:u w:val="none"/>
          </w:rPr>
          <w:t xml:space="preserve">14/13 – </w:t>
        </w:r>
        <w:proofErr w:type="spellStart"/>
        <w:r w:rsidRPr="00746A3F">
          <w:rPr>
            <w:rStyle w:val="Hiperpovezava"/>
            <w:color w:val="auto"/>
            <w:u w:val="none"/>
          </w:rPr>
          <w:t>popr</w:t>
        </w:r>
        <w:proofErr w:type="spellEnd"/>
        <w:r w:rsidRPr="00746A3F">
          <w:rPr>
            <w:rStyle w:val="Hiperpovezava"/>
            <w:color w:val="auto"/>
            <w:u w:val="none"/>
          </w:rPr>
          <w:t>.</w:t>
        </w:r>
      </w:hyperlink>
      <w:r w:rsidRPr="00746A3F">
        <w:t xml:space="preserve">, </w:t>
      </w:r>
      <w:hyperlink r:id="rId34" w:tgtFrame="_blank" w:tooltip="Zakon o dopolnitvi Zakona o javnih financah" w:history="1">
        <w:r w:rsidRPr="00746A3F">
          <w:rPr>
            <w:rStyle w:val="Hiperpovezava"/>
            <w:color w:val="auto"/>
            <w:u w:val="none"/>
          </w:rPr>
          <w:t>101/13</w:t>
        </w:r>
      </w:hyperlink>
      <w:r w:rsidRPr="00746A3F">
        <w:t xml:space="preserve">, </w:t>
      </w:r>
      <w:hyperlink r:id="rId35" w:tgtFrame="_blank" w:tooltip="Zakon o fiskalnem pravilu" w:history="1">
        <w:r w:rsidRPr="00746A3F">
          <w:rPr>
            <w:rStyle w:val="Hiperpovezava"/>
            <w:color w:val="auto"/>
            <w:u w:val="none"/>
          </w:rPr>
          <w:t>55/15</w:t>
        </w:r>
      </w:hyperlink>
      <w:r w:rsidRPr="00746A3F">
        <w:t xml:space="preserve"> – </w:t>
      </w:r>
      <w:proofErr w:type="spellStart"/>
      <w:r w:rsidRPr="00746A3F">
        <w:t>ZFisP</w:t>
      </w:r>
      <w:proofErr w:type="spellEnd"/>
      <w:r w:rsidRPr="00746A3F">
        <w:t xml:space="preserve">, </w:t>
      </w:r>
      <w:hyperlink r:id="rId36" w:tgtFrame="_blank" w:tooltip="Zakon o izvrševanju proračunov Republike Slovenije za leti 2016 in 2017" w:history="1">
        <w:r w:rsidRPr="00746A3F">
          <w:rPr>
            <w:rStyle w:val="Hiperpovezava"/>
            <w:color w:val="auto"/>
            <w:u w:val="none"/>
          </w:rPr>
          <w:t>96/15</w:t>
        </w:r>
      </w:hyperlink>
      <w:r w:rsidRPr="00746A3F">
        <w:t xml:space="preserve"> – ZIPRS1617, </w:t>
      </w:r>
      <w:hyperlink r:id="rId37" w:tgtFrame="_blank" w:tooltip="Zakon o spremembah in dopolnitvah Zakona o javnih financah" w:history="1">
        <w:r w:rsidRPr="00746A3F">
          <w:rPr>
            <w:rStyle w:val="Hiperpovezava"/>
            <w:color w:val="auto"/>
            <w:u w:val="none"/>
          </w:rPr>
          <w:t>13/18</w:t>
        </w:r>
      </w:hyperlink>
      <w:r w:rsidRPr="00746A3F">
        <w:t xml:space="preserve"> in </w:t>
      </w:r>
      <w:hyperlink r:id="rId38"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746A3F">
          <w:rPr>
            <w:rStyle w:val="Hiperpovezava"/>
            <w:color w:val="auto"/>
            <w:u w:val="none"/>
          </w:rPr>
          <w:t>195/20</w:t>
        </w:r>
      </w:hyperlink>
      <w:r>
        <w:t xml:space="preserve"> – </w:t>
      </w:r>
      <w:proofErr w:type="spellStart"/>
      <w:r>
        <w:t>odl</w:t>
      </w:r>
      <w:proofErr w:type="spellEnd"/>
      <w:r>
        <w:t>. US).</w:t>
      </w:r>
    </w:p>
    <w:p w14:paraId="71274D38" w14:textId="77777777" w:rsidR="00CF57C1" w:rsidRDefault="00CF57C1" w:rsidP="00CF57C1"/>
    <w:p w14:paraId="0BCA5096" w14:textId="77777777" w:rsidR="00CF57C1" w:rsidRPr="005926A3" w:rsidRDefault="00CF57C1" w:rsidP="00CF57C1">
      <w:r w:rsidRPr="005926A3">
        <w:t xml:space="preserve">Strokovne podlage za pripravo DIIP-a: </w:t>
      </w:r>
    </w:p>
    <w:p w14:paraId="6B824C0D" w14:textId="77777777" w:rsidR="00CF57C1" w:rsidRDefault="00CF57C1" w:rsidP="00CF57C1">
      <w:pPr>
        <w:pStyle w:val="Odstavekseznama"/>
        <w:numPr>
          <w:ilvl w:val="0"/>
          <w:numId w:val="39"/>
        </w:numPr>
        <w:suppressAutoHyphens w:val="0"/>
        <w:overflowPunct/>
        <w:spacing w:line="257" w:lineRule="auto"/>
      </w:pPr>
      <w:r>
        <w:t>Uredba o enotni metodologiji za pripravo investicijske dokumentacije na področju javnih financ (URL. RS. 60/2006, 54/2010 in 27/16)</w:t>
      </w:r>
    </w:p>
    <w:p w14:paraId="00AC8C75" w14:textId="77777777" w:rsidR="00CF57C1" w:rsidRDefault="00CF57C1" w:rsidP="00CF57C1">
      <w:pPr>
        <w:pStyle w:val="Odstavekseznama"/>
        <w:numPr>
          <w:ilvl w:val="0"/>
          <w:numId w:val="39"/>
        </w:numPr>
        <w:suppressAutoHyphens w:val="0"/>
        <w:overflowPunct/>
        <w:spacing w:line="257" w:lineRule="auto"/>
      </w:pPr>
      <w:r>
        <w:t>Sklep o normativnih okvirih za višino naložb v stavbe vrtcev in osnovnega šolstva v letih 2020 in 2021.</w:t>
      </w:r>
    </w:p>
    <w:p w14:paraId="16F78B0A" w14:textId="77777777" w:rsidR="00CF57C1" w:rsidRDefault="00CF57C1">
      <w:pPr>
        <w:pStyle w:val="Naslov1"/>
        <w:sectPr w:rsidR="00CF57C1">
          <w:headerReference w:type="default" r:id="rId39"/>
          <w:footerReference w:type="default" r:id="rId40"/>
          <w:pgSz w:w="11906" w:h="16838"/>
          <w:pgMar w:top="1560" w:right="1440" w:bottom="1560" w:left="1440" w:header="563" w:footer="92" w:gutter="0"/>
          <w:cols w:space="708"/>
          <w:formProt w:val="0"/>
          <w:docGrid w:linePitch="272"/>
        </w:sectPr>
      </w:pPr>
    </w:p>
    <w:p w14:paraId="5B3EC464" w14:textId="390BDBAF" w:rsidR="005D55B2" w:rsidRPr="00657563" w:rsidRDefault="00F813F0" w:rsidP="00657563">
      <w:pPr>
        <w:pStyle w:val="Naslov1"/>
      </w:pPr>
      <w:bookmarkStart w:id="109" w:name="_Toc64543179"/>
      <w:r w:rsidRPr="00657563">
        <w:lastRenderedPageBreak/>
        <w:t>OPIS VARIANT, »Z« INVESTICIJO PREDSTAVLJENIH V PRIMERJAVI Z ALTERNATIVO »BREZ« INVESTICIJE IN/ALI MINIMALNO ALTERNATIVO</w:t>
      </w:r>
      <w:bookmarkEnd w:id="107"/>
      <w:bookmarkEnd w:id="108"/>
      <w:bookmarkEnd w:id="109"/>
    </w:p>
    <w:p w14:paraId="5B3EC465" w14:textId="77777777" w:rsidR="005D55B2" w:rsidRDefault="005D55B2">
      <w:pPr>
        <w:ind w:left="0" w:firstLine="0"/>
        <w:rPr>
          <w:b/>
          <w:i/>
          <w:color w:val="808080"/>
        </w:rPr>
      </w:pPr>
    </w:p>
    <w:p w14:paraId="5B3EC466" w14:textId="77777777" w:rsidR="005D55B2" w:rsidRDefault="00F813F0">
      <w:pPr>
        <w:rPr>
          <w:b/>
          <w:i/>
          <w:color w:val="808080"/>
        </w:rPr>
      </w:pPr>
      <w:r>
        <w:t>Investitor je v fazi priprave tega DIIP obravnaval in ocenjeval dve varianti, in sicer:</w:t>
      </w:r>
    </w:p>
    <w:p w14:paraId="5B3EC467" w14:textId="77777777" w:rsidR="005D55B2" w:rsidRDefault="00F813F0">
      <w:pPr>
        <w:pStyle w:val="Odstavekseznama"/>
        <w:numPr>
          <w:ilvl w:val="0"/>
          <w:numId w:val="26"/>
        </w:numPr>
        <w:rPr>
          <w:b/>
          <w:i/>
          <w:color w:val="808080"/>
        </w:rPr>
      </w:pPr>
      <w:r>
        <w:t>varianto »Z« investicijo in</w:t>
      </w:r>
    </w:p>
    <w:p w14:paraId="5B3EC468" w14:textId="77777777" w:rsidR="005D55B2" w:rsidRDefault="00F813F0">
      <w:pPr>
        <w:pStyle w:val="Odstavekseznama"/>
        <w:numPr>
          <w:ilvl w:val="0"/>
          <w:numId w:val="26"/>
        </w:numPr>
        <w:rPr>
          <w:b/>
          <w:i/>
          <w:color w:val="808080"/>
        </w:rPr>
      </w:pPr>
      <w:r>
        <w:t>varianto »BREZ« investicije.</w:t>
      </w:r>
    </w:p>
    <w:p w14:paraId="5B3EC469" w14:textId="23D927D7" w:rsidR="005D55B2" w:rsidRDefault="00F813F0">
      <w:pPr>
        <w:ind w:left="0" w:firstLine="0"/>
        <w:rPr>
          <w:b/>
          <w:i/>
          <w:color w:val="808080"/>
        </w:rPr>
      </w:pPr>
      <w:r>
        <w:t>Odločil se je za varianto 1. Utemeljitev je razvidna iz nadaljevanja. Do izvedbe bo v načrtovanem časovnem okviru prišlo le ob pogoju zadostnih sredstev v občinskem proračunu</w:t>
      </w:r>
      <w:r w:rsidR="00657563">
        <w:t xml:space="preserve"> in </w:t>
      </w:r>
      <w:proofErr w:type="spellStart"/>
      <w:r w:rsidR="00657563">
        <w:t>sofinancerskih</w:t>
      </w:r>
      <w:proofErr w:type="spellEnd"/>
      <w:r w:rsidR="00657563">
        <w:t xml:space="preserve"> sredstev</w:t>
      </w:r>
      <w:r>
        <w:t>.</w:t>
      </w:r>
    </w:p>
    <w:p w14:paraId="5B3EC46A" w14:textId="77777777" w:rsidR="005D55B2" w:rsidRDefault="005D55B2">
      <w:pPr>
        <w:ind w:left="0" w:firstLine="0"/>
        <w:rPr>
          <w:b/>
          <w:i/>
          <w:color w:val="808080"/>
        </w:rPr>
      </w:pPr>
    </w:p>
    <w:p w14:paraId="5B3EC46B" w14:textId="77777777" w:rsidR="005D55B2" w:rsidRDefault="00F813F0">
      <w:pPr>
        <w:pStyle w:val="Naslov2"/>
        <w:rPr>
          <w:color w:val="808080"/>
        </w:rPr>
      </w:pPr>
      <w:bookmarkStart w:id="110" w:name="_Toc460227558"/>
      <w:bookmarkStart w:id="111" w:name="_Toc62206801"/>
      <w:bookmarkStart w:id="112" w:name="_Toc24020348"/>
      <w:bookmarkStart w:id="113" w:name="_Toc466886294"/>
      <w:bookmarkStart w:id="114" w:name="_Toc64543180"/>
      <w:r>
        <w:t>Varianta »brez« investicije in / ali minimalno alternativo</w:t>
      </w:r>
      <w:bookmarkEnd w:id="110"/>
      <w:bookmarkEnd w:id="111"/>
      <w:bookmarkEnd w:id="112"/>
      <w:bookmarkEnd w:id="113"/>
      <w:bookmarkEnd w:id="114"/>
    </w:p>
    <w:p w14:paraId="5B3EC46C" w14:textId="77777777" w:rsidR="005D55B2" w:rsidRDefault="005D55B2">
      <w:pPr>
        <w:ind w:left="0" w:firstLine="0"/>
        <w:rPr>
          <w:b/>
          <w:i/>
          <w:color w:val="808080"/>
        </w:rPr>
      </w:pPr>
    </w:p>
    <w:p w14:paraId="5B3EC46D" w14:textId="77777777" w:rsidR="005D55B2" w:rsidRDefault="00F813F0">
      <w:pPr>
        <w:rPr>
          <w:b/>
          <w:i/>
          <w:color w:val="808080"/>
        </w:rPr>
      </w:pPr>
      <w:r>
        <w:t xml:space="preserve">Alternativa »brez« investicije oz. minimalna varianta za investitorja pomeni ohranjanje obstoječega stanja, kar pomeni, da podstrešje stare šole ne bo </w:t>
      </w:r>
      <w:proofErr w:type="spellStart"/>
      <w:r>
        <w:t>revatilizirano</w:t>
      </w:r>
      <w:proofErr w:type="spellEnd"/>
      <w:r>
        <w:t xml:space="preserve"> in, da dvigalo ne bo zgrajeno. </w:t>
      </w:r>
    </w:p>
    <w:p w14:paraId="5B3EC46E" w14:textId="77777777" w:rsidR="005D55B2" w:rsidRDefault="005D55B2">
      <w:pPr>
        <w:rPr>
          <w:b/>
          <w:i/>
          <w:color w:val="808080"/>
        </w:rPr>
      </w:pPr>
    </w:p>
    <w:p w14:paraId="5B3EC46F" w14:textId="0D654279" w:rsidR="005D55B2" w:rsidRDefault="00F813F0">
      <w:r>
        <w:t xml:space="preserve">Podstrešje stare šole bi ostalo nespremenjeno – v celoti neizkoriščen prostor v </w:t>
      </w:r>
      <w:r w:rsidR="00432244">
        <w:t>površini</w:t>
      </w:r>
      <w:r>
        <w:t xml:space="preserve"> več kot 350 kvadratnih metrov, za primerjavo, hiše štiričlanskih družin v veliko primerih ne presegajo 120 kvadratnih metrov. </w:t>
      </w:r>
    </w:p>
    <w:p w14:paraId="5B3EC470" w14:textId="77777777" w:rsidR="005D55B2" w:rsidRDefault="005D55B2"/>
    <w:p w14:paraId="5B3EC471" w14:textId="77777777" w:rsidR="005D55B2" w:rsidRDefault="00F813F0">
      <w:r>
        <w:t xml:space="preserve">Neizkoriščeni prostori zmanjšujejo medgeneracijsko druženje otrok in s tem posredno zmanjšujejo izmenjavo znanj in veščin ter negativno vplivajo na kreiranje socialnih krogov. </w:t>
      </w:r>
    </w:p>
    <w:p w14:paraId="5B3EC472" w14:textId="77777777" w:rsidR="005D55B2" w:rsidRDefault="005D55B2"/>
    <w:p w14:paraId="5B3EC473" w14:textId="49302837" w:rsidR="005D55B2" w:rsidRDefault="00F813F0">
      <w:r>
        <w:t>V načrtu je priprava multimedijske učilnice, za izobraževanje otrok o pomenu informacijske tehnologije in njenem vplivu na moderno življenje. Kompetentna uporaba IT je ena izmed pomembnejših veščin v moderni družbi. Učni deficit na področju IT se prikaže v slabši splošni učni usp</w:t>
      </w:r>
      <w:r w:rsidR="00657563">
        <w:t>ešnosti v poz</w:t>
      </w:r>
      <w:r>
        <w:t>nejših letih izobra</w:t>
      </w:r>
      <w:r w:rsidR="00657563">
        <w:t>ževanja in nadaljnjem življenju.</w:t>
      </w:r>
      <w:r>
        <w:t xml:space="preserve"> </w:t>
      </w:r>
      <w:r w:rsidR="00657563">
        <w:t>Na</w:t>
      </w:r>
      <w:r>
        <w:t xml:space="preserve">dgradnja kompetenc skozi življenjske izkušnje ni možna, kadar so temelji nezadovoljivi. </w:t>
      </w:r>
    </w:p>
    <w:p w14:paraId="5B3EC474" w14:textId="77777777" w:rsidR="005D55B2" w:rsidRDefault="005D55B2">
      <w:pPr>
        <w:rPr>
          <w:b/>
          <w:i/>
          <w:color w:val="808080"/>
        </w:rPr>
      </w:pPr>
    </w:p>
    <w:p w14:paraId="5B3EC475" w14:textId="725A2D25" w:rsidR="005D55B2" w:rsidRDefault="00F813F0">
      <w:r>
        <w:t>Dodatno, v primeru, da ni postavljen jašek z dvigalom je prikrajšana specifična populacija. Takoj ima slabši dostop do izobraževalnih ustanov, odsotnost ustrezne socializacije med vrstniki negativno vpliva na samopodobo, psihični in socialni razvoj ter pozitivno razmišljanje – lahko vodi do komplikacij v poznejšem življenju – pomanjkanje socialnih veščin in posled</w:t>
      </w:r>
      <w:r w:rsidR="00657563">
        <w:t>ično izključitev iz družbe oz. p</w:t>
      </w:r>
      <w:r>
        <w:t xml:space="preserve">otisk na obrobje. </w:t>
      </w:r>
    </w:p>
    <w:p w14:paraId="5B3EC476" w14:textId="77777777" w:rsidR="005D55B2" w:rsidRDefault="005D55B2">
      <w:pPr>
        <w:rPr>
          <w:b/>
          <w:i/>
          <w:color w:val="808080"/>
        </w:rPr>
      </w:pPr>
    </w:p>
    <w:p w14:paraId="5B3EC477" w14:textId="77777777" w:rsidR="005D55B2" w:rsidRDefault="00F813F0">
      <w:pPr>
        <w:rPr>
          <w:b/>
          <w:i/>
          <w:color w:val="808080"/>
        </w:rPr>
      </w:pPr>
      <w:r>
        <w:t>Vse navedeno narekuje investitorju, da alternativa »brez« naložbe zanj ni sprejemljiva.</w:t>
      </w:r>
    </w:p>
    <w:p w14:paraId="5B3EC478" w14:textId="77777777" w:rsidR="005D55B2" w:rsidRDefault="005D55B2">
      <w:pPr>
        <w:rPr>
          <w:b/>
          <w:i/>
          <w:color w:val="808080"/>
        </w:rPr>
      </w:pPr>
    </w:p>
    <w:p w14:paraId="5B3EC479" w14:textId="77777777" w:rsidR="005D55B2" w:rsidRDefault="00F813F0">
      <w:pPr>
        <w:ind w:left="0" w:firstLine="0"/>
        <w:rPr>
          <w:b/>
          <w:i/>
          <w:color w:val="808080"/>
        </w:rPr>
      </w:pPr>
      <w:r>
        <w:t>Urejanje infrastrukture na območju občine za prebivalstvo in celotno javnost je skladno z zakonom določena izvirna naloga Občine Hajdina, zato alternativa »brez« investicije za investitorja absolutno ni sprejemljiva in je zato utemeljeno zavrnjena.</w:t>
      </w:r>
    </w:p>
    <w:p w14:paraId="5B3EC47A" w14:textId="77777777" w:rsidR="005D55B2" w:rsidRDefault="005D55B2" w:rsidP="00657563"/>
    <w:p w14:paraId="52DF3A07" w14:textId="77777777" w:rsidR="00657563" w:rsidRDefault="00657563" w:rsidP="00657563"/>
    <w:p w14:paraId="5B3EC47B" w14:textId="77777777" w:rsidR="005D55B2" w:rsidRDefault="00F813F0">
      <w:pPr>
        <w:pStyle w:val="Naslov2"/>
        <w:rPr>
          <w:color w:val="808080"/>
        </w:rPr>
      </w:pPr>
      <w:bookmarkStart w:id="115" w:name="_Toc483472257"/>
      <w:bookmarkStart w:id="116" w:name="_Toc62206802"/>
      <w:bookmarkStart w:id="117" w:name="_Toc4145989"/>
      <w:bookmarkStart w:id="118" w:name="_Toc64543181"/>
      <w:r>
        <w:t>Varianta »z« investicijo</w:t>
      </w:r>
      <w:bookmarkEnd w:id="115"/>
      <w:bookmarkEnd w:id="116"/>
      <w:bookmarkEnd w:id="117"/>
      <w:bookmarkEnd w:id="118"/>
    </w:p>
    <w:p w14:paraId="5B3EC47C" w14:textId="77777777" w:rsidR="005D55B2" w:rsidRDefault="005D55B2">
      <w:pPr>
        <w:rPr>
          <w:b/>
          <w:i/>
          <w:color w:val="808080"/>
        </w:rPr>
      </w:pPr>
    </w:p>
    <w:p w14:paraId="5B3EC47D" w14:textId="77777777" w:rsidR="005D55B2" w:rsidRDefault="00F813F0">
      <w:pPr>
        <w:rPr>
          <w:color w:val="000000"/>
        </w:rPr>
      </w:pPr>
      <w:r>
        <w:rPr>
          <w:color w:val="000000"/>
        </w:rPr>
        <w:t xml:space="preserve">Naložba se nanaša na rekonstrukcijo podstrešja obstoječega objekta na delu stare šole. Izdelani investicijski dokument je usklajen z usmeritvami in cilji strukturne politike EU in pravili izvajanja strukturne politike v Republiki Sloveniji. </w:t>
      </w:r>
    </w:p>
    <w:p w14:paraId="5B3EC47E" w14:textId="77777777" w:rsidR="005D55B2" w:rsidRDefault="005D55B2">
      <w:pPr>
        <w:ind w:left="0" w:firstLine="0"/>
        <w:rPr>
          <w:color w:val="C9211E"/>
        </w:rPr>
      </w:pPr>
    </w:p>
    <w:p w14:paraId="5B3EC47F" w14:textId="77777777" w:rsidR="005D55B2" w:rsidRDefault="00F813F0">
      <w:pPr>
        <w:rPr>
          <w:color w:val="000000"/>
        </w:rPr>
      </w:pPr>
      <w:r>
        <w:rPr>
          <w:color w:val="000000"/>
        </w:rPr>
        <w:t>Pri izvedbi obravnavane investicije so pomembni tudi naslednji pozitivni dejavniki, povezani z njegovo uresničitvijo:</w:t>
      </w:r>
    </w:p>
    <w:p w14:paraId="5B3EC480" w14:textId="20B206FA" w:rsidR="005D55B2" w:rsidRDefault="00657563">
      <w:pPr>
        <w:pStyle w:val="Odstavekseznama"/>
        <w:numPr>
          <w:ilvl w:val="0"/>
          <w:numId w:val="9"/>
        </w:numPr>
        <w:rPr>
          <w:color w:val="000000"/>
        </w:rPr>
      </w:pPr>
      <w:r>
        <w:rPr>
          <w:color w:val="000000"/>
        </w:rPr>
        <w:t>k</w:t>
      </w:r>
      <w:r w:rsidR="00F813F0">
        <w:rPr>
          <w:color w:val="000000"/>
        </w:rPr>
        <w:t>onkurenčna prednost šolskih ustanov (višja dodana vrednost)</w:t>
      </w:r>
      <w:r>
        <w:rPr>
          <w:color w:val="000000"/>
        </w:rPr>
        <w:t>,</w:t>
      </w:r>
    </w:p>
    <w:p w14:paraId="5B3EC481" w14:textId="5A714828" w:rsidR="005D55B2" w:rsidRDefault="00657563">
      <w:pPr>
        <w:pStyle w:val="Odstavekseznama"/>
        <w:numPr>
          <w:ilvl w:val="0"/>
          <w:numId w:val="9"/>
        </w:numPr>
        <w:rPr>
          <w:color w:val="000000"/>
        </w:rPr>
      </w:pPr>
      <w:r>
        <w:rPr>
          <w:color w:val="000000"/>
        </w:rPr>
        <w:t>p</w:t>
      </w:r>
      <w:r w:rsidR="00F813F0">
        <w:rPr>
          <w:color w:val="000000"/>
        </w:rPr>
        <w:t>odpiranje medgeneracijskega druženja</w:t>
      </w:r>
      <w:r>
        <w:rPr>
          <w:color w:val="000000"/>
        </w:rPr>
        <w:t>,</w:t>
      </w:r>
    </w:p>
    <w:p w14:paraId="5B3EC482" w14:textId="3FBA577A" w:rsidR="005D55B2" w:rsidRDefault="00657563">
      <w:pPr>
        <w:pStyle w:val="Odstavekseznama"/>
        <w:numPr>
          <w:ilvl w:val="0"/>
          <w:numId w:val="9"/>
        </w:numPr>
        <w:rPr>
          <w:color w:val="000000"/>
        </w:rPr>
      </w:pPr>
      <w:r>
        <w:rPr>
          <w:color w:val="000000"/>
        </w:rPr>
        <w:lastRenderedPageBreak/>
        <w:t>v</w:t>
      </w:r>
      <w:r w:rsidR="00F813F0">
        <w:rPr>
          <w:color w:val="000000"/>
        </w:rPr>
        <w:t>išja informacijska pismenost učencev</w:t>
      </w:r>
      <w:r>
        <w:rPr>
          <w:color w:val="000000"/>
        </w:rPr>
        <w:t>,</w:t>
      </w:r>
    </w:p>
    <w:p w14:paraId="1B57AD98" w14:textId="14E02819" w:rsidR="00657563" w:rsidRDefault="00657563">
      <w:pPr>
        <w:pStyle w:val="Odstavekseznama"/>
        <w:numPr>
          <w:ilvl w:val="0"/>
          <w:numId w:val="9"/>
        </w:numPr>
        <w:rPr>
          <w:color w:val="000000"/>
        </w:rPr>
      </w:pPr>
      <w:r>
        <w:t>dvig kvalitetnega vzgojno izobraževalnega dela in pogojev za delo, ki bo omogočal osebnostni razvoj učencev v skladu z njihovimi sposobnostmi in interesi</w:t>
      </w:r>
      <w:r w:rsidRPr="00292F15">
        <w:t>,</w:t>
      </w:r>
    </w:p>
    <w:p w14:paraId="5B3EC483" w14:textId="784572F2" w:rsidR="005D55B2" w:rsidRDefault="00657563">
      <w:pPr>
        <w:pStyle w:val="Odstavekseznama"/>
        <w:numPr>
          <w:ilvl w:val="0"/>
          <w:numId w:val="9"/>
        </w:numPr>
        <w:rPr>
          <w:color w:val="000000"/>
        </w:rPr>
      </w:pPr>
      <w:r>
        <w:rPr>
          <w:color w:val="000000"/>
        </w:rPr>
        <w:t>i</w:t>
      </w:r>
      <w:r w:rsidR="00F813F0">
        <w:rPr>
          <w:color w:val="000000"/>
        </w:rPr>
        <w:t>zboljšan dostop specifične popul</w:t>
      </w:r>
      <w:r>
        <w:rPr>
          <w:color w:val="000000"/>
        </w:rPr>
        <w:t>acije do izobraževalne ustanove.</w:t>
      </w:r>
    </w:p>
    <w:p w14:paraId="5B3EC484" w14:textId="77777777" w:rsidR="005D55B2" w:rsidRDefault="005D55B2">
      <w:pPr>
        <w:rPr>
          <w:color w:val="000000"/>
        </w:rPr>
      </w:pPr>
    </w:p>
    <w:p w14:paraId="5B3EC485" w14:textId="74FE5E76" w:rsidR="005D55B2" w:rsidRDefault="00F813F0">
      <w:pPr>
        <w:rPr>
          <w:color w:val="000000"/>
        </w:rPr>
      </w:pPr>
      <w:r>
        <w:rPr>
          <w:color w:val="000000"/>
        </w:rPr>
        <w:t>Glede na načrtovani obseg sredstev se je investitor odločil za varianto, ki je predmet tega DIIP-a, kar predstavlja razvojni potencial območja in zagotovitev ustreznih izobraž</w:t>
      </w:r>
      <w:r w:rsidR="00657563">
        <w:rPr>
          <w:color w:val="000000"/>
        </w:rPr>
        <w:t>e</w:t>
      </w:r>
      <w:r>
        <w:rPr>
          <w:color w:val="000000"/>
        </w:rPr>
        <w:t>valnih priložnosti za vseživljenjsko izobraževanje ter lažjo integracijo specifične populacije v vrstniško družbo. R</w:t>
      </w:r>
      <w:r w:rsidR="00657563">
        <w:rPr>
          <w:color w:val="000000"/>
        </w:rPr>
        <w:t>ekonstrukcija objekta je izrednega</w:t>
      </w:r>
      <w:r>
        <w:rPr>
          <w:color w:val="000000"/>
        </w:rPr>
        <w:t xml:space="preserve"> pomena za izboljšanje dodane vrednosti šole, zagotavljanja nadstandardne IT pismenosti učencev in medgeneracijskega druženja z namenom izmenjav</w:t>
      </w:r>
      <w:r w:rsidR="00657563">
        <w:rPr>
          <w:color w:val="000000"/>
        </w:rPr>
        <w:t>e</w:t>
      </w:r>
      <w:r>
        <w:rPr>
          <w:color w:val="000000"/>
        </w:rPr>
        <w:t xml:space="preserve"> znanj, veščin in širjenja kroga prijateljev.</w:t>
      </w:r>
    </w:p>
    <w:p w14:paraId="5B3EC486" w14:textId="77777777" w:rsidR="005D55B2" w:rsidRDefault="005D55B2">
      <w:pPr>
        <w:rPr>
          <w:color w:val="C9211E"/>
        </w:rPr>
      </w:pPr>
    </w:p>
    <w:p w14:paraId="5B3EC487" w14:textId="77777777" w:rsidR="005D55B2" w:rsidRDefault="00F813F0">
      <w:pPr>
        <w:rPr>
          <w:color w:val="000000"/>
        </w:rPr>
      </w:pPr>
      <w:r>
        <w:rPr>
          <w:color w:val="000000"/>
        </w:rPr>
        <w:t>Samo z izvedbo predvidene investicije se bodo izpolnila vsa pričakovanja in dosegli zastavljeni cilji</w:t>
      </w:r>
      <w:r>
        <w:rPr>
          <w:i/>
          <w:color w:val="000000"/>
        </w:rPr>
        <w:t>.</w:t>
      </w:r>
    </w:p>
    <w:p w14:paraId="5B3EC488" w14:textId="77777777" w:rsidR="005D55B2" w:rsidRDefault="005D55B2">
      <w:pPr>
        <w:rPr>
          <w:color w:val="C9211E"/>
        </w:rPr>
      </w:pPr>
    </w:p>
    <w:p w14:paraId="5B3EC489" w14:textId="23308737" w:rsidR="005D55B2" w:rsidRDefault="00F813F0">
      <w:pPr>
        <w:spacing w:line="240" w:lineRule="auto"/>
        <w:rPr>
          <w:b/>
          <w:i/>
          <w:color w:val="808080"/>
        </w:rPr>
      </w:pPr>
      <w:r>
        <w:rPr>
          <w:color w:val="000000"/>
        </w:rPr>
        <w:t xml:space="preserve">Kot je razvidno iz spodnje tabele varianta »brez investicije« predstavlja stroškovno višjo varianto, kot varianta »z investicijo«. Zato je primerna odločitev </w:t>
      </w:r>
      <w:r w:rsidR="00657563">
        <w:rPr>
          <w:color w:val="000000"/>
        </w:rPr>
        <w:t xml:space="preserve">v </w:t>
      </w:r>
      <w:r>
        <w:rPr>
          <w:color w:val="000000"/>
        </w:rPr>
        <w:t>rekonstrukcij</w:t>
      </w:r>
      <w:r w:rsidR="00657563">
        <w:rPr>
          <w:color w:val="000000"/>
        </w:rPr>
        <w:t>o</w:t>
      </w:r>
      <w:r>
        <w:rPr>
          <w:color w:val="000000"/>
        </w:rPr>
        <w:t xml:space="preserve"> podstrešja obstoječega objekta na delu stare šole.</w:t>
      </w:r>
    </w:p>
    <w:p w14:paraId="5B3EC48A" w14:textId="77777777" w:rsidR="005D55B2" w:rsidRDefault="005D55B2">
      <w:pPr>
        <w:ind w:left="0" w:firstLine="0"/>
        <w:rPr>
          <w:color w:val="000000"/>
        </w:rPr>
      </w:pPr>
    </w:p>
    <w:p w14:paraId="5B3EC48B" w14:textId="77777777" w:rsidR="005D55B2" w:rsidRDefault="00F813F0">
      <w:pPr>
        <w:rPr>
          <w:color w:val="000000"/>
        </w:rPr>
      </w:pPr>
      <w:r>
        <w:rPr>
          <w:color w:val="000000"/>
        </w:rPr>
        <w:t xml:space="preserve">Iz spodnje tabele 5-1 je razvidna stroškovna učinkovitost izvedbe projekta »z« ali »brez« investicije. </w:t>
      </w:r>
    </w:p>
    <w:p w14:paraId="5B3EC48C" w14:textId="77777777" w:rsidR="005D55B2" w:rsidRDefault="005D55B2">
      <w:pPr>
        <w:rPr>
          <w:color w:val="000000"/>
        </w:rPr>
      </w:pPr>
    </w:p>
    <w:p w14:paraId="5B3EC48D" w14:textId="77777777" w:rsidR="005D55B2" w:rsidRDefault="00F813F0">
      <w:pPr>
        <w:rPr>
          <w:color w:val="000000"/>
        </w:rPr>
      </w:pPr>
      <w:r>
        <w:rPr>
          <w:color w:val="000000"/>
        </w:rPr>
        <w:t>Pri tej analizi smo povzeli podatke o stroških variante »z investicijo« iz nadaljevanja pričujočega dokumenta. Poleg teh podatkov smo predpostavili še naslednje:</w:t>
      </w:r>
    </w:p>
    <w:p w14:paraId="5B3EC48E" w14:textId="3FC8FB17" w:rsidR="005D55B2" w:rsidRDefault="00F813F0">
      <w:pPr>
        <w:pStyle w:val="Odstavekseznama"/>
        <w:numPr>
          <w:ilvl w:val="0"/>
          <w:numId w:val="8"/>
        </w:numPr>
        <w:rPr>
          <w:color w:val="000000"/>
        </w:rPr>
      </w:pPr>
      <w:r>
        <w:rPr>
          <w:color w:val="000000"/>
        </w:rPr>
        <w:t>obravnavano opazovano ekonomsko obdobje investicije je med leti 2021 do 20</w:t>
      </w:r>
      <w:r w:rsidR="00657563">
        <w:rPr>
          <w:color w:val="000000"/>
        </w:rPr>
        <w:t>36</w:t>
      </w:r>
      <w:r>
        <w:rPr>
          <w:color w:val="000000"/>
        </w:rPr>
        <w:t xml:space="preserve">, </w:t>
      </w:r>
      <w:proofErr w:type="spellStart"/>
      <w:r>
        <w:rPr>
          <w:color w:val="000000"/>
        </w:rPr>
        <w:t>t.j</w:t>
      </w:r>
      <w:proofErr w:type="spellEnd"/>
      <w:r>
        <w:rPr>
          <w:color w:val="000000"/>
        </w:rPr>
        <w:t xml:space="preserve">. </w:t>
      </w:r>
      <w:r w:rsidR="00657563">
        <w:rPr>
          <w:color w:val="000000"/>
        </w:rPr>
        <w:t>15</w:t>
      </w:r>
      <w:r>
        <w:rPr>
          <w:color w:val="000000"/>
        </w:rPr>
        <w:t xml:space="preserve"> let,</w:t>
      </w:r>
    </w:p>
    <w:p w14:paraId="5B3EC48F" w14:textId="77777777" w:rsidR="005D55B2" w:rsidRDefault="00F813F0">
      <w:pPr>
        <w:pStyle w:val="Odstavekseznama"/>
        <w:numPr>
          <w:ilvl w:val="0"/>
          <w:numId w:val="8"/>
        </w:numPr>
        <w:rPr>
          <w:color w:val="000000"/>
        </w:rPr>
      </w:pPr>
      <w:proofErr w:type="spellStart"/>
      <w:r>
        <w:rPr>
          <w:color w:val="000000"/>
        </w:rPr>
        <w:t>oportunitetni</w:t>
      </w:r>
      <w:proofErr w:type="spellEnd"/>
      <w:r>
        <w:rPr>
          <w:color w:val="000000"/>
        </w:rPr>
        <w:t xml:space="preserve"> stroški pri varianti »brez investicije« je dejansko javna korist variante »z investicijo«,</w:t>
      </w:r>
    </w:p>
    <w:p w14:paraId="5B3EC490" w14:textId="77777777" w:rsidR="005D55B2" w:rsidRDefault="00F813F0">
      <w:pPr>
        <w:pStyle w:val="Odstavekseznama"/>
        <w:numPr>
          <w:ilvl w:val="0"/>
          <w:numId w:val="8"/>
        </w:numPr>
        <w:rPr>
          <w:color w:val="000000"/>
        </w:rPr>
      </w:pPr>
      <w:r>
        <w:rPr>
          <w:color w:val="000000"/>
        </w:rPr>
        <w:t>stroški vzdrževanja pri varianti »brez investicije« so ocenjeni v isti višini,</w:t>
      </w:r>
    </w:p>
    <w:p w14:paraId="5B3EC491" w14:textId="77777777" w:rsidR="005D55B2" w:rsidRPr="00432244" w:rsidRDefault="00F813F0">
      <w:pPr>
        <w:pStyle w:val="Odstavekseznama"/>
        <w:numPr>
          <w:ilvl w:val="0"/>
          <w:numId w:val="8"/>
        </w:numPr>
        <w:rPr>
          <w:color w:val="000000"/>
        </w:rPr>
      </w:pPr>
      <w:r w:rsidRPr="00432244">
        <w:rPr>
          <w:color w:val="000000"/>
        </w:rPr>
        <w:t xml:space="preserve">skupne stroške pri obeh variantah smo v ekonomskem obdobju investicije diskontirali po 5 % </w:t>
      </w:r>
      <w:r>
        <w:rPr>
          <w:color w:val="000000"/>
        </w:rPr>
        <w:t>stopnji.</w:t>
      </w:r>
      <w:r>
        <w:rPr>
          <w:color w:val="000000"/>
        </w:rPr>
        <w:tab/>
      </w:r>
      <w:r w:rsidRPr="00432244">
        <w:rPr>
          <w:color w:val="000000"/>
        </w:rPr>
        <w:tab/>
      </w:r>
      <w:r w:rsidRPr="00432244">
        <w:rPr>
          <w:color w:val="000000"/>
        </w:rPr>
        <w:tab/>
      </w:r>
      <w:r w:rsidRPr="00432244">
        <w:rPr>
          <w:color w:val="000000"/>
        </w:rPr>
        <w:tab/>
      </w:r>
      <w:r w:rsidRPr="00432244">
        <w:rPr>
          <w:color w:val="000000"/>
        </w:rPr>
        <w:tab/>
      </w:r>
      <w:r w:rsidRPr="00432244">
        <w:rPr>
          <w:color w:val="000000"/>
        </w:rPr>
        <w:tab/>
      </w:r>
      <w:r w:rsidRPr="00432244">
        <w:rPr>
          <w:color w:val="000000"/>
        </w:rPr>
        <w:tab/>
      </w:r>
      <w:r w:rsidRPr="00432244">
        <w:rPr>
          <w:color w:val="000000"/>
        </w:rPr>
        <w:tab/>
      </w:r>
      <w:r w:rsidRPr="00432244">
        <w:rPr>
          <w:color w:val="000000"/>
        </w:rPr>
        <w:tab/>
      </w:r>
      <w:r w:rsidRPr="00432244">
        <w:rPr>
          <w:color w:val="000000"/>
        </w:rPr>
        <w:tab/>
      </w:r>
    </w:p>
    <w:p w14:paraId="5B3EC492" w14:textId="77777777" w:rsidR="005D55B2" w:rsidRDefault="005D55B2">
      <w:pPr>
        <w:rPr>
          <w:color w:val="C9211E"/>
        </w:rPr>
      </w:pPr>
    </w:p>
    <w:p w14:paraId="5B3EC493" w14:textId="608E899A" w:rsidR="005D55B2" w:rsidRDefault="00F813F0" w:rsidP="00D105F6">
      <w:r>
        <w:t xml:space="preserve">Diskontirana vrednost investicije v varianti »brez« investicije znaša </w:t>
      </w:r>
      <w:r w:rsidR="00D105F6" w:rsidRPr="00D105F6">
        <w:rPr>
          <w:rFonts w:ascii="Arial" w:eastAsia="Times New Roman" w:hAnsi="Arial" w:cs="Arial"/>
          <w:b/>
          <w:bCs/>
          <w:sz w:val="18"/>
          <w:szCs w:val="18"/>
        </w:rPr>
        <w:t>740.681,15</w:t>
      </w:r>
      <w:r w:rsidR="00D105F6">
        <w:rPr>
          <w:rFonts w:ascii="Arial" w:eastAsia="Times New Roman" w:hAnsi="Arial" w:cs="Arial"/>
          <w:b/>
          <w:bCs/>
          <w:sz w:val="18"/>
          <w:szCs w:val="18"/>
        </w:rPr>
        <w:t xml:space="preserve"> </w:t>
      </w:r>
      <w:r>
        <w:rPr>
          <w:b/>
        </w:rPr>
        <w:t>EUR</w:t>
      </w:r>
      <w:r>
        <w:t xml:space="preserve">. Diskontirana vrednost investicije v varianti »z« investicijo pa znaša </w:t>
      </w:r>
      <w:r w:rsidR="00D105F6" w:rsidRPr="00D105F6">
        <w:rPr>
          <w:rFonts w:ascii="Arial" w:eastAsia="Times New Roman" w:hAnsi="Arial" w:cs="Arial"/>
          <w:b/>
          <w:bCs/>
          <w:sz w:val="18"/>
          <w:szCs w:val="18"/>
        </w:rPr>
        <w:t>514.590,94</w:t>
      </w:r>
      <w:r>
        <w:rPr>
          <w:rFonts w:ascii="Arial" w:eastAsia="Times New Roman" w:hAnsi="Arial" w:cs="Arial"/>
          <w:b/>
          <w:bCs/>
          <w:sz w:val="18"/>
          <w:szCs w:val="18"/>
        </w:rPr>
        <w:t xml:space="preserve"> EUR</w:t>
      </w:r>
      <w:r>
        <w:t>. Kar pomeni, da je varianta »z« investicijo bistveno sprejemljivejša varianta.</w:t>
      </w:r>
    </w:p>
    <w:p w14:paraId="5B3EC494" w14:textId="77777777" w:rsidR="005D55B2" w:rsidRDefault="005D55B2" w:rsidP="00D105F6">
      <w:pPr>
        <w:rPr>
          <w:b/>
          <w:i/>
          <w:color w:val="808080"/>
        </w:rPr>
        <w:sectPr w:rsidR="005D55B2">
          <w:pgSz w:w="11906" w:h="16838"/>
          <w:pgMar w:top="1560" w:right="1440" w:bottom="1560" w:left="1440" w:header="563" w:footer="92" w:gutter="0"/>
          <w:cols w:space="708"/>
          <w:formProt w:val="0"/>
          <w:docGrid w:linePitch="272"/>
        </w:sectPr>
      </w:pPr>
    </w:p>
    <w:p w14:paraId="5B3EC495" w14:textId="44C565E4" w:rsidR="005D55B2" w:rsidRDefault="00F813F0">
      <w:pPr>
        <w:pStyle w:val="Napis"/>
        <w:rPr>
          <w:b/>
          <w:color w:val="808080"/>
        </w:rPr>
      </w:pPr>
      <w:bookmarkStart w:id="119" w:name="_Toc31718145"/>
      <w:bookmarkStart w:id="120" w:name="_Toc62206845"/>
      <w:bookmarkStart w:id="121" w:name="_Toc64543254"/>
      <w:r>
        <w:lastRenderedPageBreak/>
        <w:t xml:space="preserve">Tabela </w:t>
      </w:r>
      <w:r w:rsidR="00C3382B">
        <w:fldChar w:fldCharType="begin"/>
      </w:r>
      <w:r w:rsidR="00C3382B">
        <w:instrText xml:space="preserve"> STYLEREF 1 \s </w:instrText>
      </w:r>
      <w:r w:rsidR="00C3382B">
        <w:fldChar w:fldCharType="separate"/>
      </w:r>
      <w:r w:rsidR="00D105F6">
        <w:rPr>
          <w:noProof/>
        </w:rPr>
        <w:t>5</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1</w:t>
      </w:r>
      <w:r w:rsidR="00C3382B">
        <w:rPr>
          <w:noProof/>
        </w:rPr>
        <w:fldChar w:fldCharType="end"/>
      </w:r>
      <w:r>
        <w:t>: Varianta »brez investicije« in varianta »z investicijo« - stroškovna učinkovitost</w:t>
      </w:r>
      <w:bookmarkEnd w:id="119"/>
      <w:bookmarkEnd w:id="120"/>
      <w:bookmarkEnd w:id="121"/>
    </w:p>
    <w:tbl>
      <w:tblPr>
        <w:tblW w:w="13169" w:type="dxa"/>
        <w:tblLayout w:type="fixed"/>
        <w:tblCellMar>
          <w:left w:w="70" w:type="dxa"/>
          <w:right w:w="70" w:type="dxa"/>
        </w:tblCellMar>
        <w:tblLook w:val="04A0" w:firstRow="1" w:lastRow="0" w:firstColumn="1" w:lastColumn="0" w:noHBand="0" w:noVBand="1"/>
      </w:tblPr>
      <w:tblGrid>
        <w:gridCol w:w="562"/>
        <w:gridCol w:w="567"/>
        <w:gridCol w:w="160"/>
        <w:gridCol w:w="1541"/>
        <w:gridCol w:w="1134"/>
        <w:gridCol w:w="1276"/>
        <w:gridCol w:w="1134"/>
        <w:gridCol w:w="1258"/>
        <w:gridCol w:w="160"/>
        <w:gridCol w:w="1559"/>
        <w:gridCol w:w="1276"/>
        <w:gridCol w:w="1275"/>
        <w:gridCol w:w="1267"/>
      </w:tblGrid>
      <w:tr w:rsidR="00657563" w:rsidRPr="000B3504" w14:paraId="6EB29B99" w14:textId="77777777" w:rsidTr="000B3504">
        <w:trPr>
          <w:trHeight w:val="288"/>
        </w:trPr>
        <w:tc>
          <w:tcPr>
            <w:tcW w:w="562"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58F9C21"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Leto</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14:paraId="71654D1E"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 w:val="16"/>
                <w:szCs w:val="16"/>
              </w:rPr>
            </w:pPr>
            <w:r w:rsidRPr="000B3504">
              <w:rPr>
                <w:rFonts w:asciiTheme="minorHAnsi" w:eastAsia="Times New Roman" w:hAnsiTheme="minorHAnsi" w:cs="Arial"/>
                <w:color w:val="FFFFFF" w:themeColor="background1"/>
                <w:sz w:val="16"/>
                <w:szCs w:val="16"/>
              </w:rPr>
              <w:t>Referenčna leta</w:t>
            </w:r>
          </w:p>
        </w:tc>
        <w:tc>
          <w:tcPr>
            <w:tcW w:w="160" w:type="dxa"/>
            <w:tcBorders>
              <w:top w:val="nil"/>
              <w:left w:val="nil"/>
              <w:bottom w:val="nil"/>
              <w:right w:val="nil"/>
            </w:tcBorders>
            <w:shd w:val="clear" w:color="000000" w:fill="FFFFFF"/>
            <w:textDirection w:val="btLr"/>
            <w:vAlign w:val="center"/>
            <w:hideMark/>
          </w:tcPr>
          <w:p w14:paraId="564C5B67"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b/>
                <w:bCs/>
                <w:szCs w:val="20"/>
              </w:rPr>
            </w:pPr>
            <w:r w:rsidRPr="000B3504">
              <w:rPr>
                <w:rFonts w:asciiTheme="minorHAnsi" w:eastAsia="Times New Roman" w:hAnsiTheme="minorHAnsi" w:cs="Arial"/>
                <w:b/>
                <w:bCs/>
                <w:szCs w:val="20"/>
              </w:rPr>
              <w:t> </w:t>
            </w:r>
          </w:p>
        </w:tc>
        <w:tc>
          <w:tcPr>
            <w:tcW w:w="6343" w:type="dxa"/>
            <w:gridSpan w:val="5"/>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A5B60A6"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0B3504">
              <w:rPr>
                <w:rFonts w:asciiTheme="minorHAnsi" w:eastAsia="Times New Roman" w:hAnsiTheme="minorHAnsi" w:cs="Arial"/>
                <w:b/>
                <w:bCs/>
                <w:color w:val="FFFFFF" w:themeColor="background1"/>
                <w:szCs w:val="20"/>
              </w:rPr>
              <w:t>Varianta "brez investicije"</w:t>
            </w:r>
          </w:p>
        </w:tc>
        <w:tc>
          <w:tcPr>
            <w:tcW w:w="160" w:type="dxa"/>
            <w:tcBorders>
              <w:top w:val="nil"/>
              <w:left w:val="nil"/>
              <w:bottom w:val="nil"/>
              <w:right w:val="nil"/>
            </w:tcBorders>
            <w:shd w:val="clear" w:color="auto" w:fill="auto"/>
            <w:noWrap/>
            <w:vAlign w:val="bottom"/>
            <w:hideMark/>
          </w:tcPr>
          <w:p w14:paraId="2E979F2A"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b/>
                <w:bCs/>
                <w:szCs w:val="20"/>
              </w:rPr>
            </w:pPr>
          </w:p>
        </w:tc>
        <w:tc>
          <w:tcPr>
            <w:tcW w:w="5377" w:type="dxa"/>
            <w:gridSpan w:val="4"/>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9C1E674"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0B3504">
              <w:rPr>
                <w:rFonts w:asciiTheme="minorHAnsi" w:eastAsia="Times New Roman" w:hAnsiTheme="minorHAnsi" w:cs="Arial"/>
                <w:b/>
                <w:bCs/>
                <w:color w:val="FFFFFF" w:themeColor="background1"/>
                <w:szCs w:val="20"/>
              </w:rPr>
              <w:t>Varianta "z investicijo"</w:t>
            </w:r>
          </w:p>
        </w:tc>
      </w:tr>
      <w:tr w:rsidR="00657563" w:rsidRPr="000B3504" w14:paraId="57C72999" w14:textId="77777777" w:rsidTr="000B3504">
        <w:trPr>
          <w:trHeight w:val="288"/>
        </w:trPr>
        <w:tc>
          <w:tcPr>
            <w:tcW w:w="562"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550823E8"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345667B4"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60" w:type="dxa"/>
            <w:tcBorders>
              <w:top w:val="nil"/>
              <w:left w:val="nil"/>
              <w:bottom w:val="nil"/>
              <w:right w:val="nil"/>
            </w:tcBorders>
            <w:shd w:val="clear" w:color="000000" w:fill="FFFFFF"/>
            <w:textDirection w:val="btLr"/>
            <w:vAlign w:val="center"/>
            <w:hideMark/>
          </w:tcPr>
          <w:p w14:paraId="71D537DC"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b/>
                <w:bCs/>
                <w:szCs w:val="20"/>
              </w:rPr>
            </w:pPr>
            <w:r w:rsidRPr="000B3504">
              <w:rPr>
                <w:rFonts w:asciiTheme="minorHAnsi" w:eastAsia="Times New Roman" w:hAnsiTheme="minorHAnsi" w:cs="Arial"/>
                <w:b/>
                <w:bCs/>
                <w:szCs w:val="20"/>
              </w:rPr>
              <w:t> </w:t>
            </w:r>
          </w:p>
        </w:tc>
        <w:tc>
          <w:tcPr>
            <w:tcW w:w="1541" w:type="dxa"/>
            <w:vMerge w:val="restart"/>
            <w:tcBorders>
              <w:top w:val="nil"/>
              <w:left w:val="single" w:sz="4" w:space="0" w:color="auto"/>
              <w:bottom w:val="single" w:sz="4" w:space="0" w:color="auto"/>
              <w:right w:val="single" w:sz="4" w:space="0" w:color="auto"/>
            </w:tcBorders>
            <w:shd w:val="clear" w:color="auto" w:fill="0070C0"/>
            <w:vAlign w:val="center"/>
            <w:hideMark/>
          </w:tcPr>
          <w:p w14:paraId="5113A1A1"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 xml:space="preserve">Stroški </w:t>
            </w:r>
          </w:p>
          <w:p w14:paraId="7BB19217" w14:textId="77777777" w:rsidR="000B3504"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 xml:space="preserve">investicije v </w:t>
            </w:r>
          </w:p>
          <w:p w14:paraId="1BCCDA1A" w14:textId="663E76DC"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stalnih cenah (€)</w:t>
            </w:r>
          </w:p>
        </w:tc>
        <w:tc>
          <w:tcPr>
            <w:tcW w:w="1134" w:type="dxa"/>
            <w:vMerge w:val="restart"/>
            <w:tcBorders>
              <w:top w:val="nil"/>
              <w:left w:val="single" w:sz="4" w:space="0" w:color="auto"/>
              <w:bottom w:val="single" w:sz="4" w:space="0" w:color="auto"/>
              <w:right w:val="single" w:sz="4" w:space="0" w:color="auto"/>
            </w:tcBorders>
            <w:shd w:val="clear" w:color="auto" w:fill="0070C0"/>
            <w:vAlign w:val="center"/>
            <w:hideMark/>
          </w:tcPr>
          <w:p w14:paraId="1CD7CF92"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Operativni stroški (€)</w:t>
            </w:r>
          </w:p>
        </w:tc>
        <w:tc>
          <w:tcPr>
            <w:tcW w:w="1276" w:type="dxa"/>
            <w:vMerge w:val="restart"/>
            <w:tcBorders>
              <w:top w:val="nil"/>
              <w:left w:val="single" w:sz="4" w:space="0" w:color="auto"/>
              <w:bottom w:val="single" w:sz="4" w:space="0" w:color="auto"/>
              <w:right w:val="single" w:sz="4" w:space="0" w:color="auto"/>
            </w:tcBorders>
            <w:shd w:val="clear" w:color="auto" w:fill="0070C0"/>
            <w:vAlign w:val="center"/>
            <w:hideMark/>
          </w:tcPr>
          <w:p w14:paraId="795D3590" w14:textId="77777777" w:rsidR="000B3504"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proofErr w:type="spellStart"/>
            <w:r w:rsidRPr="000B3504">
              <w:rPr>
                <w:rFonts w:asciiTheme="minorHAnsi" w:eastAsia="Times New Roman" w:hAnsiTheme="minorHAnsi" w:cs="Arial"/>
                <w:color w:val="FFFFFF" w:themeColor="background1"/>
                <w:szCs w:val="20"/>
              </w:rPr>
              <w:t>Oportunitetni</w:t>
            </w:r>
            <w:proofErr w:type="spellEnd"/>
            <w:r w:rsidRPr="000B3504">
              <w:rPr>
                <w:rFonts w:asciiTheme="minorHAnsi" w:eastAsia="Times New Roman" w:hAnsiTheme="minorHAnsi" w:cs="Arial"/>
                <w:color w:val="FFFFFF" w:themeColor="background1"/>
                <w:szCs w:val="20"/>
              </w:rPr>
              <w:t xml:space="preserve"> </w:t>
            </w:r>
          </w:p>
          <w:p w14:paraId="1E42C964" w14:textId="07DCCA5B"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stroški (€)</w:t>
            </w:r>
          </w:p>
        </w:tc>
        <w:tc>
          <w:tcPr>
            <w:tcW w:w="1134" w:type="dxa"/>
            <w:vMerge w:val="restart"/>
            <w:tcBorders>
              <w:top w:val="nil"/>
              <w:left w:val="single" w:sz="4" w:space="0" w:color="auto"/>
              <w:bottom w:val="single" w:sz="4" w:space="0" w:color="auto"/>
              <w:right w:val="single" w:sz="4" w:space="0" w:color="auto"/>
            </w:tcBorders>
            <w:shd w:val="clear" w:color="auto" w:fill="0070C0"/>
            <w:vAlign w:val="center"/>
            <w:hideMark/>
          </w:tcPr>
          <w:p w14:paraId="289D3584"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 xml:space="preserve">Stroški </w:t>
            </w:r>
          </w:p>
          <w:p w14:paraId="0334C165" w14:textId="321ABF81"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skupaj (€)</w:t>
            </w:r>
          </w:p>
        </w:tc>
        <w:tc>
          <w:tcPr>
            <w:tcW w:w="1258" w:type="dxa"/>
            <w:vMerge w:val="restart"/>
            <w:tcBorders>
              <w:top w:val="nil"/>
              <w:left w:val="single" w:sz="4" w:space="0" w:color="auto"/>
              <w:bottom w:val="single" w:sz="4" w:space="0" w:color="auto"/>
              <w:right w:val="single" w:sz="4" w:space="0" w:color="auto"/>
            </w:tcBorders>
            <w:shd w:val="clear" w:color="auto" w:fill="0070C0"/>
            <w:vAlign w:val="center"/>
            <w:hideMark/>
          </w:tcPr>
          <w:p w14:paraId="19EBFEC9"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Diskontirano</w:t>
            </w:r>
          </w:p>
        </w:tc>
        <w:tc>
          <w:tcPr>
            <w:tcW w:w="160" w:type="dxa"/>
            <w:tcBorders>
              <w:top w:val="nil"/>
              <w:left w:val="nil"/>
              <w:bottom w:val="nil"/>
              <w:right w:val="nil"/>
            </w:tcBorders>
            <w:shd w:val="clear" w:color="auto" w:fill="auto"/>
            <w:noWrap/>
            <w:vAlign w:val="bottom"/>
            <w:hideMark/>
          </w:tcPr>
          <w:p w14:paraId="0D9A1641"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szCs w:val="20"/>
              </w:rPr>
            </w:pPr>
          </w:p>
        </w:tc>
        <w:tc>
          <w:tcPr>
            <w:tcW w:w="1559" w:type="dxa"/>
            <w:vMerge w:val="restart"/>
            <w:tcBorders>
              <w:top w:val="nil"/>
              <w:left w:val="single" w:sz="4" w:space="0" w:color="auto"/>
              <w:bottom w:val="single" w:sz="4" w:space="0" w:color="auto"/>
              <w:right w:val="single" w:sz="4" w:space="0" w:color="auto"/>
            </w:tcBorders>
            <w:shd w:val="clear" w:color="auto" w:fill="0070C0"/>
            <w:vAlign w:val="center"/>
            <w:hideMark/>
          </w:tcPr>
          <w:p w14:paraId="0A61E89B" w14:textId="77777777" w:rsidR="000B3504"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 xml:space="preserve">Stroški </w:t>
            </w:r>
          </w:p>
          <w:p w14:paraId="55A99961" w14:textId="77777777" w:rsidR="000B3504"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 xml:space="preserve">investicije v </w:t>
            </w:r>
          </w:p>
          <w:p w14:paraId="6B546CB0" w14:textId="666DF022"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stalnih cenah (€)</w:t>
            </w:r>
          </w:p>
        </w:tc>
        <w:tc>
          <w:tcPr>
            <w:tcW w:w="1276" w:type="dxa"/>
            <w:vMerge w:val="restart"/>
            <w:tcBorders>
              <w:top w:val="nil"/>
              <w:left w:val="single" w:sz="4" w:space="0" w:color="auto"/>
              <w:bottom w:val="single" w:sz="4" w:space="0" w:color="auto"/>
              <w:right w:val="single" w:sz="4" w:space="0" w:color="auto"/>
            </w:tcBorders>
            <w:shd w:val="clear" w:color="auto" w:fill="0070C0"/>
            <w:vAlign w:val="center"/>
            <w:hideMark/>
          </w:tcPr>
          <w:p w14:paraId="20DA9B2B"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Operativni stroški (€)</w:t>
            </w:r>
          </w:p>
        </w:tc>
        <w:tc>
          <w:tcPr>
            <w:tcW w:w="1275" w:type="dxa"/>
            <w:vMerge w:val="restart"/>
            <w:tcBorders>
              <w:top w:val="nil"/>
              <w:left w:val="single" w:sz="4" w:space="0" w:color="auto"/>
              <w:bottom w:val="single" w:sz="4" w:space="0" w:color="auto"/>
              <w:right w:val="single" w:sz="4" w:space="0" w:color="auto"/>
            </w:tcBorders>
            <w:shd w:val="clear" w:color="auto" w:fill="0070C0"/>
            <w:vAlign w:val="center"/>
            <w:hideMark/>
          </w:tcPr>
          <w:p w14:paraId="2ACC46C8"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 xml:space="preserve">Stroški </w:t>
            </w:r>
          </w:p>
          <w:p w14:paraId="7D7F8494" w14:textId="79C438A0"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skupaj (€)</w:t>
            </w:r>
          </w:p>
        </w:tc>
        <w:tc>
          <w:tcPr>
            <w:tcW w:w="1267" w:type="dxa"/>
            <w:vMerge w:val="restart"/>
            <w:tcBorders>
              <w:top w:val="nil"/>
              <w:left w:val="single" w:sz="4" w:space="0" w:color="auto"/>
              <w:bottom w:val="single" w:sz="4" w:space="0" w:color="auto"/>
              <w:right w:val="single" w:sz="4" w:space="0" w:color="auto"/>
            </w:tcBorders>
            <w:shd w:val="clear" w:color="auto" w:fill="0070C0"/>
            <w:vAlign w:val="center"/>
            <w:hideMark/>
          </w:tcPr>
          <w:p w14:paraId="200E184E"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color w:val="FFFFFF" w:themeColor="background1"/>
                <w:szCs w:val="20"/>
              </w:rPr>
            </w:pPr>
            <w:r w:rsidRPr="000B3504">
              <w:rPr>
                <w:rFonts w:asciiTheme="minorHAnsi" w:eastAsia="Times New Roman" w:hAnsiTheme="minorHAnsi" w:cs="Arial"/>
                <w:color w:val="FFFFFF" w:themeColor="background1"/>
                <w:szCs w:val="20"/>
              </w:rPr>
              <w:t>Diskontirano</w:t>
            </w:r>
          </w:p>
        </w:tc>
      </w:tr>
      <w:tr w:rsidR="00657563" w:rsidRPr="000B3504" w14:paraId="100E68E2" w14:textId="77777777" w:rsidTr="000B3504">
        <w:trPr>
          <w:trHeight w:val="288"/>
        </w:trPr>
        <w:tc>
          <w:tcPr>
            <w:tcW w:w="562"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E93B471"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537E0F11"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60" w:type="dxa"/>
            <w:tcBorders>
              <w:top w:val="nil"/>
              <w:left w:val="nil"/>
              <w:bottom w:val="nil"/>
              <w:right w:val="nil"/>
            </w:tcBorders>
            <w:shd w:val="clear" w:color="000000" w:fill="FFFFFF"/>
            <w:textDirection w:val="btLr"/>
            <w:vAlign w:val="center"/>
            <w:hideMark/>
          </w:tcPr>
          <w:p w14:paraId="2614EBF9"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b/>
                <w:bCs/>
                <w:szCs w:val="20"/>
              </w:rPr>
            </w:pPr>
            <w:r w:rsidRPr="000B3504">
              <w:rPr>
                <w:rFonts w:asciiTheme="minorHAnsi" w:eastAsia="Times New Roman" w:hAnsiTheme="minorHAnsi" w:cs="Arial"/>
                <w:b/>
                <w:bCs/>
                <w:szCs w:val="20"/>
              </w:rPr>
              <w:t> </w:t>
            </w:r>
          </w:p>
        </w:tc>
        <w:tc>
          <w:tcPr>
            <w:tcW w:w="1541" w:type="dxa"/>
            <w:vMerge/>
            <w:tcBorders>
              <w:top w:val="nil"/>
              <w:left w:val="single" w:sz="4" w:space="0" w:color="auto"/>
              <w:bottom w:val="single" w:sz="4" w:space="0" w:color="auto"/>
              <w:right w:val="single" w:sz="4" w:space="0" w:color="auto"/>
            </w:tcBorders>
            <w:shd w:val="clear" w:color="auto" w:fill="0070C0"/>
            <w:vAlign w:val="center"/>
            <w:hideMark/>
          </w:tcPr>
          <w:p w14:paraId="0BAD7F69"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134" w:type="dxa"/>
            <w:vMerge/>
            <w:tcBorders>
              <w:top w:val="nil"/>
              <w:left w:val="single" w:sz="4" w:space="0" w:color="auto"/>
              <w:bottom w:val="single" w:sz="4" w:space="0" w:color="auto"/>
              <w:right w:val="single" w:sz="4" w:space="0" w:color="auto"/>
            </w:tcBorders>
            <w:shd w:val="clear" w:color="auto" w:fill="0070C0"/>
            <w:vAlign w:val="center"/>
            <w:hideMark/>
          </w:tcPr>
          <w:p w14:paraId="19FD8B5B"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276" w:type="dxa"/>
            <w:vMerge/>
            <w:tcBorders>
              <w:top w:val="nil"/>
              <w:left w:val="single" w:sz="4" w:space="0" w:color="auto"/>
              <w:bottom w:val="single" w:sz="4" w:space="0" w:color="auto"/>
              <w:right w:val="single" w:sz="4" w:space="0" w:color="auto"/>
            </w:tcBorders>
            <w:shd w:val="clear" w:color="auto" w:fill="0070C0"/>
            <w:vAlign w:val="center"/>
            <w:hideMark/>
          </w:tcPr>
          <w:p w14:paraId="2ED7DBFB"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134" w:type="dxa"/>
            <w:vMerge/>
            <w:tcBorders>
              <w:top w:val="nil"/>
              <w:left w:val="single" w:sz="4" w:space="0" w:color="auto"/>
              <w:bottom w:val="single" w:sz="4" w:space="0" w:color="auto"/>
              <w:right w:val="single" w:sz="4" w:space="0" w:color="auto"/>
            </w:tcBorders>
            <w:shd w:val="clear" w:color="auto" w:fill="0070C0"/>
            <w:vAlign w:val="center"/>
            <w:hideMark/>
          </w:tcPr>
          <w:p w14:paraId="2A1EEF52"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258" w:type="dxa"/>
            <w:vMerge/>
            <w:tcBorders>
              <w:top w:val="nil"/>
              <w:left w:val="single" w:sz="4" w:space="0" w:color="auto"/>
              <w:bottom w:val="single" w:sz="4" w:space="0" w:color="auto"/>
              <w:right w:val="single" w:sz="4" w:space="0" w:color="auto"/>
            </w:tcBorders>
            <w:shd w:val="clear" w:color="auto" w:fill="0070C0"/>
            <w:vAlign w:val="center"/>
            <w:hideMark/>
          </w:tcPr>
          <w:p w14:paraId="7FCFED09"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60" w:type="dxa"/>
            <w:tcBorders>
              <w:top w:val="nil"/>
              <w:left w:val="nil"/>
              <w:bottom w:val="nil"/>
              <w:right w:val="nil"/>
            </w:tcBorders>
            <w:shd w:val="clear" w:color="auto" w:fill="auto"/>
            <w:noWrap/>
            <w:vAlign w:val="bottom"/>
            <w:hideMark/>
          </w:tcPr>
          <w:p w14:paraId="66C560B6"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b/>
                <w:bCs/>
                <w:szCs w:val="20"/>
              </w:rPr>
            </w:pPr>
          </w:p>
        </w:tc>
        <w:tc>
          <w:tcPr>
            <w:tcW w:w="1559" w:type="dxa"/>
            <w:vMerge/>
            <w:tcBorders>
              <w:top w:val="nil"/>
              <w:left w:val="single" w:sz="4" w:space="0" w:color="auto"/>
              <w:bottom w:val="single" w:sz="4" w:space="0" w:color="auto"/>
              <w:right w:val="single" w:sz="4" w:space="0" w:color="auto"/>
            </w:tcBorders>
            <w:shd w:val="clear" w:color="auto" w:fill="0070C0"/>
            <w:vAlign w:val="center"/>
            <w:hideMark/>
          </w:tcPr>
          <w:p w14:paraId="3D1C1C6E"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276" w:type="dxa"/>
            <w:vMerge/>
            <w:tcBorders>
              <w:top w:val="nil"/>
              <w:left w:val="single" w:sz="4" w:space="0" w:color="auto"/>
              <w:bottom w:val="single" w:sz="4" w:space="0" w:color="auto"/>
              <w:right w:val="single" w:sz="4" w:space="0" w:color="auto"/>
            </w:tcBorders>
            <w:shd w:val="clear" w:color="auto" w:fill="0070C0"/>
            <w:vAlign w:val="center"/>
            <w:hideMark/>
          </w:tcPr>
          <w:p w14:paraId="7A7B7A87"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275" w:type="dxa"/>
            <w:vMerge/>
            <w:tcBorders>
              <w:top w:val="nil"/>
              <w:left w:val="single" w:sz="4" w:space="0" w:color="auto"/>
              <w:bottom w:val="single" w:sz="4" w:space="0" w:color="auto"/>
              <w:right w:val="single" w:sz="4" w:space="0" w:color="auto"/>
            </w:tcBorders>
            <w:shd w:val="clear" w:color="auto" w:fill="0070C0"/>
            <w:vAlign w:val="center"/>
            <w:hideMark/>
          </w:tcPr>
          <w:p w14:paraId="6E1893B0"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267" w:type="dxa"/>
            <w:vMerge/>
            <w:tcBorders>
              <w:top w:val="nil"/>
              <w:left w:val="single" w:sz="4" w:space="0" w:color="auto"/>
              <w:bottom w:val="single" w:sz="4" w:space="0" w:color="auto"/>
              <w:right w:val="single" w:sz="4" w:space="0" w:color="auto"/>
            </w:tcBorders>
            <w:shd w:val="clear" w:color="auto" w:fill="0070C0"/>
            <w:vAlign w:val="center"/>
            <w:hideMark/>
          </w:tcPr>
          <w:p w14:paraId="3FE6B083"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r>
      <w:tr w:rsidR="00657563" w:rsidRPr="000B3504" w14:paraId="14808ECF" w14:textId="77777777" w:rsidTr="000B3504">
        <w:trPr>
          <w:trHeight w:val="304"/>
        </w:trPr>
        <w:tc>
          <w:tcPr>
            <w:tcW w:w="562"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13DA7108"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3E2F0BF5"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60" w:type="dxa"/>
            <w:tcBorders>
              <w:top w:val="nil"/>
              <w:left w:val="nil"/>
              <w:bottom w:val="nil"/>
              <w:right w:val="nil"/>
            </w:tcBorders>
            <w:shd w:val="clear" w:color="000000" w:fill="FFFFFF"/>
            <w:textDirection w:val="btLr"/>
            <w:vAlign w:val="center"/>
            <w:hideMark/>
          </w:tcPr>
          <w:p w14:paraId="2DEA9DDB"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b/>
                <w:bCs/>
                <w:szCs w:val="20"/>
              </w:rPr>
            </w:pPr>
            <w:r w:rsidRPr="000B3504">
              <w:rPr>
                <w:rFonts w:asciiTheme="minorHAnsi" w:eastAsia="Times New Roman" w:hAnsiTheme="minorHAnsi" w:cs="Arial"/>
                <w:b/>
                <w:bCs/>
                <w:szCs w:val="20"/>
              </w:rPr>
              <w:t> </w:t>
            </w:r>
          </w:p>
        </w:tc>
        <w:tc>
          <w:tcPr>
            <w:tcW w:w="1541" w:type="dxa"/>
            <w:vMerge/>
            <w:tcBorders>
              <w:top w:val="nil"/>
              <w:left w:val="single" w:sz="4" w:space="0" w:color="auto"/>
              <w:bottom w:val="single" w:sz="4" w:space="0" w:color="auto"/>
              <w:right w:val="single" w:sz="4" w:space="0" w:color="auto"/>
            </w:tcBorders>
            <w:shd w:val="clear" w:color="auto" w:fill="0070C0"/>
            <w:vAlign w:val="center"/>
            <w:hideMark/>
          </w:tcPr>
          <w:p w14:paraId="1CB6AAF6"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134" w:type="dxa"/>
            <w:vMerge/>
            <w:tcBorders>
              <w:top w:val="nil"/>
              <w:left w:val="single" w:sz="4" w:space="0" w:color="auto"/>
              <w:bottom w:val="single" w:sz="4" w:space="0" w:color="auto"/>
              <w:right w:val="single" w:sz="4" w:space="0" w:color="auto"/>
            </w:tcBorders>
            <w:shd w:val="clear" w:color="auto" w:fill="0070C0"/>
            <w:vAlign w:val="center"/>
            <w:hideMark/>
          </w:tcPr>
          <w:p w14:paraId="26C94F06"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276" w:type="dxa"/>
            <w:vMerge/>
            <w:tcBorders>
              <w:top w:val="nil"/>
              <w:left w:val="single" w:sz="4" w:space="0" w:color="auto"/>
              <w:bottom w:val="single" w:sz="4" w:space="0" w:color="auto"/>
              <w:right w:val="single" w:sz="4" w:space="0" w:color="auto"/>
            </w:tcBorders>
            <w:shd w:val="clear" w:color="auto" w:fill="0070C0"/>
            <w:vAlign w:val="center"/>
            <w:hideMark/>
          </w:tcPr>
          <w:p w14:paraId="13E960BD"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134" w:type="dxa"/>
            <w:vMerge/>
            <w:tcBorders>
              <w:top w:val="nil"/>
              <w:left w:val="single" w:sz="4" w:space="0" w:color="auto"/>
              <w:bottom w:val="single" w:sz="4" w:space="0" w:color="auto"/>
              <w:right w:val="single" w:sz="4" w:space="0" w:color="auto"/>
            </w:tcBorders>
            <w:shd w:val="clear" w:color="auto" w:fill="0070C0"/>
            <w:vAlign w:val="center"/>
            <w:hideMark/>
          </w:tcPr>
          <w:p w14:paraId="7B30F80A"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258" w:type="dxa"/>
            <w:vMerge/>
            <w:tcBorders>
              <w:top w:val="nil"/>
              <w:left w:val="single" w:sz="4" w:space="0" w:color="auto"/>
              <w:bottom w:val="single" w:sz="4" w:space="0" w:color="auto"/>
              <w:right w:val="single" w:sz="4" w:space="0" w:color="auto"/>
            </w:tcBorders>
            <w:shd w:val="clear" w:color="auto" w:fill="0070C0"/>
            <w:vAlign w:val="center"/>
            <w:hideMark/>
          </w:tcPr>
          <w:p w14:paraId="20A89F7B"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60" w:type="dxa"/>
            <w:tcBorders>
              <w:top w:val="nil"/>
              <w:left w:val="nil"/>
              <w:bottom w:val="nil"/>
              <w:right w:val="nil"/>
            </w:tcBorders>
            <w:shd w:val="clear" w:color="auto" w:fill="auto"/>
            <w:noWrap/>
            <w:vAlign w:val="bottom"/>
            <w:hideMark/>
          </w:tcPr>
          <w:p w14:paraId="7FFAF14B" w14:textId="77777777" w:rsidR="00657563" w:rsidRPr="000B3504" w:rsidRDefault="00657563" w:rsidP="00657563">
            <w:pPr>
              <w:suppressAutoHyphens w:val="0"/>
              <w:overflowPunct/>
              <w:spacing w:after="0" w:line="240" w:lineRule="auto"/>
              <w:ind w:left="0" w:firstLine="0"/>
              <w:jc w:val="center"/>
              <w:rPr>
                <w:rFonts w:asciiTheme="minorHAnsi" w:eastAsia="Times New Roman" w:hAnsiTheme="minorHAnsi" w:cs="Arial"/>
                <w:b/>
                <w:bCs/>
                <w:szCs w:val="20"/>
              </w:rPr>
            </w:pPr>
          </w:p>
        </w:tc>
        <w:tc>
          <w:tcPr>
            <w:tcW w:w="1559" w:type="dxa"/>
            <w:vMerge/>
            <w:tcBorders>
              <w:top w:val="nil"/>
              <w:left w:val="single" w:sz="4" w:space="0" w:color="auto"/>
              <w:bottom w:val="single" w:sz="4" w:space="0" w:color="auto"/>
              <w:right w:val="single" w:sz="4" w:space="0" w:color="auto"/>
            </w:tcBorders>
            <w:shd w:val="clear" w:color="auto" w:fill="0070C0"/>
            <w:vAlign w:val="center"/>
            <w:hideMark/>
          </w:tcPr>
          <w:p w14:paraId="5907D29D"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276" w:type="dxa"/>
            <w:vMerge/>
            <w:tcBorders>
              <w:top w:val="nil"/>
              <w:left w:val="single" w:sz="4" w:space="0" w:color="auto"/>
              <w:bottom w:val="single" w:sz="4" w:space="0" w:color="auto"/>
              <w:right w:val="single" w:sz="4" w:space="0" w:color="auto"/>
            </w:tcBorders>
            <w:shd w:val="clear" w:color="auto" w:fill="0070C0"/>
            <w:vAlign w:val="center"/>
            <w:hideMark/>
          </w:tcPr>
          <w:p w14:paraId="1C27C15B"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275" w:type="dxa"/>
            <w:vMerge/>
            <w:tcBorders>
              <w:top w:val="nil"/>
              <w:left w:val="single" w:sz="4" w:space="0" w:color="auto"/>
              <w:bottom w:val="single" w:sz="4" w:space="0" w:color="auto"/>
              <w:right w:val="single" w:sz="4" w:space="0" w:color="auto"/>
            </w:tcBorders>
            <w:shd w:val="clear" w:color="auto" w:fill="0070C0"/>
            <w:vAlign w:val="center"/>
            <w:hideMark/>
          </w:tcPr>
          <w:p w14:paraId="3C317E40"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c>
          <w:tcPr>
            <w:tcW w:w="1267" w:type="dxa"/>
            <w:vMerge/>
            <w:tcBorders>
              <w:top w:val="nil"/>
              <w:left w:val="single" w:sz="4" w:space="0" w:color="auto"/>
              <w:bottom w:val="single" w:sz="4" w:space="0" w:color="auto"/>
              <w:right w:val="single" w:sz="4" w:space="0" w:color="auto"/>
            </w:tcBorders>
            <w:shd w:val="clear" w:color="auto" w:fill="0070C0"/>
            <w:vAlign w:val="center"/>
            <w:hideMark/>
          </w:tcPr>
          <w:p w14:paraId="51C52DF2"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szCs w:val="20"/>
              </w:rPr>
            </w:pPr>
          </w:p>
        </w:tc>
      </w:tr>
      <w:tr w:rsidR="00657563" w:rsidRPr="000B3504" w14:paraId="5A034D75"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F3524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2021</w:t>
            </w:r>
          </w:p>
        </w:tc>
        <w:tc>
          <w:tcPr>
            <w:tcW w:w="567" w:type="dxa"/>
            <w:tcBorders>
              <w:top w:val="nil"/>
              <w:left w:val="nil"/>
              <w:bottom w:val="single" w:sz="4" w:space="0" w:color="auto"/>
              <w:right w:val="single" w:sz="4" w:space="0" w:color="auto"/>
            </w:tcBorders>
            <w:shd w:val="clear" w:color="auto" w:fill="auto"/>
            <w:noWrap/>
            <w:vAlign w:val="bottom"/>
            <w:hideMark/>
          </w:tcPr>
          <w:p w14:paraId="6BA80E4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w:t>
            </w:r>
          </w:p>
        </w:tc>
        <w:tc>
          <w:tcPr>
            <w:tcW w:w="160" w:type="dxa"/>
            <w:tcBorders>
              <w:top w:val="nil"/>
              <w:left w:val="nil"/>
              <w:bottom w:val="nil"/>
              <w:right w:val="nil"/>
            </w:tcBorders>
            <w:shd w:val="clear" w:color="000000" w:fill="FFFFFF"/>
            <w:noWrap/>
            <w:vAlign w:val="bottom"/>
            <w:hideMark/>
          </w:tcPr>
          <w:p w14:paraId="2939E67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2D4AF6C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2FEA6685"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4E6BCC9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134" w:type="dxa"/>
            <w:tcBorders>
              <w:top w:val="nil"/>
              <w:left w:val="nil"/>
              <w:bottom w:val="single" w:sz="4" w:space="0" w:color="auto"/>
              <w:right w:val="single" w:sz="4" w:space="0" w:color="auto"/>
            </w:tcBorders>
            <w:shd w:val="clear" w:color="000000" w:fill="FFFFFF"/>
            <w:vAlign w:val="bottom"/>
            <w:hideMark/>
          </w:tcPr>
          <w:p w14:paraId="18939EC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58" w:type="dxa"/>
            <w:tcBorders>
              <w:top w:val="nil"/>
              <w:left w:val="nil"/>
              <w:bottom w:val="single" w:sz="4" w:space="0" w:color="auto"/>
              <w:right w:val="single" w:sz="4" w:space="0" w:color="auto"/>
            </w:tcBorders>
            <w:shd w:val="clear" w:color="auto" w:fill="auto"/>
            <w:vAlign w:val="bottom"/>
            <w:hideMark/>
          </w:tcPr>
          <w:p w14:paraId="723E484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60" w:type="dxa"/>
            <w:tcBorders>
              <w:top w:val="nil"/>
              <w:left w:val="nil"/>
              <w:bottom w:val="nil"/>
              <w:right w:val="nil"/>
            </w:tcBorders>
            <w:shd w:val="clear" w:color="auto" w:fill="auto"/>
            <w:noWrap/>
            <w:vAlign w:val="bottom"/>
            <w:hideMark/>
          </w:tcPr>
          <w:p w14:paraId="5A67906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521C8E1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463.906,68</w:t>
            </w:r>
          </w:p>
        </w:tc>
        <w:tc>
          <w:tcPr>
            <w:tcW w:w="1276" w:type="dxa"/>
            <w:tcBorders>
              <w:top w:val="nil"/>
              <w:left w:val="nil"/>
              <w:bottom w:val="single" w:sz="4" w:space="0" w:color="auto"/>
              <w:right w:val="single" w:sz="4" w:space="0" w:color="auto"/>
            </w:tcBorders>
            <w:shd w:val="clear" w:color="auto" w:fill="auto"/>
            <w:vAlign w:val="bottom"/>
            <w:hideMark/>
          </w:tcPr>
          <w:p w14:paraId="2C85240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000000" w:fill="FFFFFF"/>
            <w:vAlign w:val="bottom"/>
            <w:hideMark/>
          </w:tcPr>
          <w:p w14:paraId="0AC35E6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463.906,68</w:t>
            </w:r>
          </w:p>
        </w:tc>
        <w:tc>
          <w:tcPr>
            <w:tcW w:w="1267" w:type="dxa"/>
            <w:tcBorders>
              <w:top w:val="nil"/>
              <w:left w:val="nil"/>
              <w:bottom w:val="single" w:sz="4" w:space="0" w:color="auto"/>
              <w:right w:val="single" w:sz="4" w:space="0" w:color="auto"/>
            </w:tcBorders>
            <w:shd w:val="clear" w:color="auto" w:fill="auto"/>
            <w:vAlign w:val="bottom"/>
            <w:hideMark/>
          </w:tcPr>
          <w:p w14:paraId="0408A08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463.906,68</w:t>
            </w:r>
          </w:p>
        </w:tc>
      </w:tr>
      <w:tr w:rsidR="00657563" w:rsidRPr="000B3504" w14:paraId="50704F92"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BF695B"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2022</w:t>
            </w:r>
          </w:p>
        </w:tc>
        <w:tc>
          <w:tcPr>
            <w:tcW w:w="567" w:type="dxa"/>
            <w:tcBorders>
              <w:top w:val="nil"/>
              <w:left w:val="nil"/>
              <w:bottom w:val="single" w:sz="4" w:space="0" w:color="auto"/>
              <w:right w:val="single" w:sz="4" w:space="0" w:color="auto"/>
            </w:tcBorders>
            <w:shd w:val="clear" w:color="auto" w:fill="auto"/>
            <w:noWrap/>
            <w:vAlign w:val="bottom"/>
            <w:hideMark/>
          </w:tcPr>
          <w:p w14:paraId="0939987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w:t>
            </w:r>
          </w:p>
        </w:tc>
        <w:tc>
          <w:tcPr>
            <w:tcW w:w="160" w:type="dxa"/>
            <w:tcBorders>
              <w:top w:val="nil"/>
              <w:left w:val="nil"/>
              <w:bottom w:val="nil"/>
              <w:right w:val="nil"/>
            </w:tcBorders>
            <w:shd w:val="clear" w:color="000000" w:fill="FFFFFF"/>
            <w:noWrap/>
            <w:vAlign w:val="bottom"/>
            <w:hideMark/>
          </w:tcPr>
          <w:p w14:paraId="019A9687"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228D5A3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23CB9B8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551B107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270.151,58</w:t>
            </w:r>
          </w:p>
        </w:tc>
        <w:tc>
          <w:tcPr>
            <w:tcW w:w="1134" w:type="dxa"/>
            <w:tcBorders>
              <w:top w:val="nil"/>
              <w:left w:val="nil"/>
              <w:bottom w:val="single" w:sz="4" w:space="0" w:color="auto"/>
              <w:right w:val="single" w:sz="4" w:space="0" w:color="auto"/>
            </w:tcBorders>
            <w:shd w:val="clear" w:color="000000" w:fill="FFFFFF"/>
            <w:vAlign w:val="bottom"/>
            <w:hideMark/>
          </w:tcPr>
          <w:p w14:paraId="0A540CE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270.151,58</w:t>
            </w:r>
          </w:p>
        </w:tc>
        <w:tc>
          <w:tcPr>
            <w:tcW w:w="1258" w:type="dxa"/>
            <w:tcBorders>
              <w:top w:val="nil"/>
              <w:left w:val="nil"/>
              <w:bottom w:val="single" w:sz="4" w:space="0" w:color="auto"/>
              <w:right w:val="single" w:sz="4" w:space="0" w:color="auto"/>
            </w:tcBorders>
            <w:shd w:val="clear" w:color="auto" w:fill="auto"/>
            <w:vAlign w:val="bottom"/>
            <w:hideMark/>
          </w:tcPr>
          <w:p w14:paraId="557EA26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259.761,14</w:t>
            </w:r>
          </w:p>
        </w:tc>
        <w:tc>
          <w:tcPr>
            <w:tcW w:w="160" w:type="dxa"/>
            <w:tcBorders>
              <w:top w:val="nil"/>
              <w:left w:val="nil"/>
              <w:bottom w:val="nil"/>
              <w:right w:val="nil"/>
            </w:tcBorders>
            <w:shd w:val="clear" w:color="auto" w:fill="auto"/>
            <w:noWrap/>
            <w:vAlign w:val="bottom"/>
            <w:hideMark/>
          </w:tcPr>
          <w:p w14:paraId="7629FA2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436E79BE"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00414445"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000000" w:fill="FFFFFF"/>
            <w:vAlign w:val="bottom"/>
            <w:hideMark/>
          </w:tcPr>
          <w:p w14:paraId="62E4C12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67" w:type="dxa"/>
            <w:tcBorders>
              <w:top w:val="nil"/>
              <w:left w:val="nil"/>
              <w:bottom w:val="single" w:sz="4" w:space="0" w:color="auto"/>
              <w:right w:val="single" w:sz="4" w:space="0" w:color="auto"/>
            </w:tcBorders>
            <w:shd w:val="clear" w:color="auto" w:fill="auto"/>
            <w:vAlign w:val="bottom"/>
            <w:hideMark/>
          </w:tcPr>
          <w:p w14:paraId="7CD347A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r>
      <w:tr w:rsidR="00657563" w:rsidRPr="000B3504" w14:paraId="20FD49EC"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FA96A9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2023</w:t>
            </w:r>
          </w:p>
        </w:tc>
        <w:tc>
          <w:tcPr>
            <w:tcW w:w="567" w:type="dxa"/>
            <w:tcBorders>
              <w:top w:val="nil"/>
              <w:left w:val="nil"/>
              <w:bottom w:val="single" w:sz="4" w:space="0" w:color="auto"/>
              <w:right w:val="single" w:sz="4" w:space="0" w:color="auto"/>
            </w:tcBorders>
            <w:shd w:val="clear" w:color="auto" w:fill="auto"/>
            <w:noWrap/>
            <w:vAlign w:val="bottom"/>
            <w:hideMark/>
          </w:tcPr>
          <w:p w14:paraId="216AA81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w:t>
            </w:r>
          </w:p>
        </w:tc>
        <w:tc>
          <w:tcPr>
            <w:tcW w:w="160" w:type="dxa"/>
            <w:tcBorders>
              <w:top w:val="nil"/>
              <w:left w:val="nil"/>
              <w:bottom w:val="nil"/>
              <w:right w:val="nil"/>
            </w:tcBorders>
            <w:shd w:val="clear" w:color="000000" w:fill="FFFFFF"/>
            <w:noWrap/>
            <w:vAlign w:val="bottom"/>
            <w:hideMark/>
          </w:tcPr>
          <w:p w14:paraId="13BFBC7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3DAF1FD1"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026459F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5EDB0AD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42.024,00</w:t>
            </w:r>
          </w:p>
        </w:tc>
        <w:tc>
          <w:tcPr>
            <w:tcW w:w="1134" w:type="dxa"/>
            <w:tcBorders>
              <w:top w:val="nil"/>
              <w:left w:val="nil"/>
              <w:bottom w:val="single" w:sz="4" w:space="0" w:color="auto"/>
              <w:right w:val="single" w:sz="4" w:space="0" w:color="auto"/>
            </w:tcBorders>
            <w:shd w:val="clear" w:color="000000" w:fill="FFFFFF"/>
            <w:vAlign w:val="bottom"/>
            <w:hideMark/>
          </w:tcPr>
          <w:p w14:paraId="143B3B2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42.024,00</w:t>
            </w:r>
          </w:p>
        </w:tc>
        <w:tc>
          <w:tcPr>
            <w:tcW w:w="1258" w:type="dxa"/>
            <w:tcBorders>
              <w:top w:val="nil"/>
              <w:left w:val="nil"/>
              <w:bottom w:val="single" w:sz="4" w:space="0" w:color="auto"/>
              <w:right w:val="single" w:sz="4" w:space="0" w:color="auto"/>
            </w:tcBorders>
            <w:shd w:val="clear" w:color="auto" w:fill="auto"/>
            <w:vAlign w:val="bottom"/>
            <w:hideMark/>
          </w:tcPr>
          <w:p w14:paraId="3F59841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38.853,55</w:t>
            </w:r>
          </w:p>
        </w:tc>
        <w:tc>
          <w:tcPr>
            <w:tcW w:w="160" w:type="dxa"/>
            <w:tcBorders>
              <w:top w:val="nil"/>
              <w:left w:val="nil"/>
              <w:bottom w:val="nil"/>
              <w:right w:val="nil"/>
            </w:tcBorders>
            <w:shd w:val="clear" w:color="auto" w:fill="auto"/>
            <w:noWrap/>
            <w:vAlign w:val="bottom"/>
            <w:hideMark/>
          </w:tcPr>
          <w:p w14:paraId="682C306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024AC4E8"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09709CB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2.861,89</w:t>
            </w:r>
          </w:p>
        </w:tc>
        <w:tc>
          <w:tcPr>
            <w:tcW w:w="1275" w:type="dxa"/>
            <w:tcBorders>
              <w:top w:val="nil"/>
              <w:left w:val="nil"/>
              <w:bottom w:val="single" w:sz="4" w:space="0" w:color="auto"/>
              <w:right w:val="single" w:sz="4" w:space="0" w:color="auto"/>
            </w:tcBorders>
            <w:shd w:val="clear" w:color="000000" w:fill="FFFFFF"/>
            <w:vAlign w:val="bottom"/>
            <w:hideMark/>
          </w:tcPr>
          <w:p w14:paraId="40383D25"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2.861,89</w:t>
            </w:r>
          </w:p>
        </w:tc>
        <w:tc>
          <w:tcPr>
            <w:tcW w:w="1267" w:type="dxa"/>
            <w:tcBorders>
              <w:top w:val="nil"/>
              <w:left w:val="nil"/>
              <w:bottom w:val="single" w:sz="4" w:space="0" w:color="auto"/>
              <w:right w:val="single" w:sz="4" w:space="0" w:color="auto"/>
            </w:tcBorders>
            <w:shd w:val="clear" w:color="auto" w:fill="auto"/>
            <w:vAlign w:val="bottom"/>
            <w:hideMark/>
          </w:tcPr>
          <w:p w14:paraId="488E952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2.645,98</w:t>
            </w:r>
          </w:p>
        </w:tc>
      </w:tr>
      <w:tr w:rsidR="00657563" w:rsidRPr="000B3504" w14:paraId="4278F95A"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009982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2024</w:t>
            </w:r>
          </w:p>
        </w:tc>
        <w:tc>
          <w:tcPr>
            <w:tcW w:w="567" w:type="dxa"/>
            <w:tcBorders>
              <w:top w:val="nil"/>
              <w:left w:val="nil"/>
              <w:bottom w:val="single" w:sz="4" w:space="0" w:color="auto"/>
              <w:right w:val="single" w:sz="4" w:space="0" w:color="auto"/>
            </w:tcBorders>
            <w:shd w:val="clear" w:color="auto" w:fill="auto"/>
            <w:noWrap/>
            <w:vAlign w:val="bottom"/>
            <w:hideMark/>
          </w:tcPr>
          <w:p w14:paraId="7B1F23E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w:t>
            </w:r>
          </w:p>
        </w:tc>
        <w:tc>
          <w:tcPr>
            <w:tcW w:w="160" w:type="dxa"/>
            <w:tcBorders>
              <w:top w:val="nil"/>
              <w:left w:val="nil"/>
              <w:bottom w:val="nil"/>
              <w:right w:val="nil"/>
            </w:tcBorders>
            <w:shd w:val="clear" w:color="000000" w:fill="FFFFFF"/>
            <w:noWrap/>
            <w:vAlign w:val="bottom"/>
            <w:hideMark/>
          </w:tcPr>
          <w:p w14:paraId="74B21C6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6FF9800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51B06A5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77EBC26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42.864,48</w:t>
            </w:r>
          </w:p>
        </w:tc>
        <w:tc>
          <w:tcPr>
            <w:tcW w:w="1134" w:type="dxa"/>
            <w:tcBorders>
              <w:top w:val="nil"/>
              <w:left w:val="nil"/>
              <w:bottom w:val="single" w:sz="4" w:space="0" w:color="auto"/>
              <w:right w:val="single" w:sz="4" w:space="0" w:color="auto"/>
            </w:tcBorders>
            <w:shd w:val="clear" w:color="000000" w:fill="FFFFFF"/>
            <w:vAlign w:val="bottom"/>
            <w:hideMark/>
          </w:tcPr>
          <w:p w14:paraId="2A8DB18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42.864,48</w:t>
            </w:r>
          </w:p>
        </w:tc>
        <w:tc>
          <w:tcPr>
            <w:tcW w:w="1258" w:type="dxa"/>
            <w:tcBorders>
              <w:top w:val="nil"/>
              <w:left w:val="nil"/>
              <w:bottom w:val="single" w:sz="4" w:space="0" w:color="auto"/>
              <w:right w:val="single" w:sz="4" w:space="0" w:color="auto"/>
            </w:tcBorders>
            <w:shd w:val="clear" w:color="auto" w:fill="auto"/>
            <w:vAlign w:val="bottom"/>
            <w:hideMark/>
          </w:tcPr>
          <w:p w14:paraId="18DF4B7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38.106,37</w:t>
            </w:r>
          </w:p>
        </w:tc>
        <w:tc>
          <w:tcPr>
            <w:tcW w:w="160" w:type="dxa"/>
            <w:tcBorders>
              <w:top w:val="nil"/>
              <w:left w:val="nil"/>
              <w:bottom w:val="nil"/>
              <w:right w:val="nil"/>
            </w:tcBorders>
            <w:shd w:val="clear" w:color="auto" w:fill="auto"/>
            <w:noWrap/>
            <w:vAlign w:val="bottom"/>
            <w:hideMark/>
          </w:tcPr>
          <w:p w14:paraId="495E4D5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41CA2F9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0491838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2.919,13</w:t>
            </w:r>
          </w:p>
        </w:tc>
        <w:tc>
          <w:tcPr>
            <w:tcW w:w="1275" w:type="dxa"/>
            <w:tcBorders>
              <w:top w:val="nil"/>
              <w:left w:val="nil"/>
              <w:bottom w:val="single" w:sz="4" w:space="0" w:color="auto"/>
              <w:right w:val="single" w:sz="4" w:space="0" w:color="auto"/>
            </w:tcBorders>
            <w:shd w:val="clear" w:color="000000" w:fill="FFFFFF"/>
            <w:vAlign w:val="bottom"/>
            <w:hideMark/>
          </w:tcPr>
          <w:p w14:paraId="5D6FEF0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2.919,13</w:t>
            </w:r>
          </w:p>
        </w:tc>
        <w:tc>
          <w:tcPr>
            <w:tcW w:w="1267" w:type="dxa"/>
            <w:tcBorders>
              <w:top w:val="nil"/>
              <w:left w:val="nil"/>
              <w:bottom w:val="single" w:sz="4" w:space="0" w:color="auto"/>
              <w:right w:val="single" w:sz="4" w:space="0" w:color="auto"/>
            </w:tcBorders>
            <w:shd w:val="clear" w:color="auto" w:fill="auto"/>
            <w:vAlign w:val="bottom"/>
            <w:hideMark/>
          </w:tcPr>
          <w:p w14:paraId="2A315AE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2.595,10</w:t>
            </w:r>
          </w:p>
        </w:tc>
      </w:tr>
      <w:tr w:rsidR="00657563" w:rsidRPr="000B3504" w14:paraId="4D03FC63"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602DCB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2025</w:t>
            </w:r>
          </w:p>
        </w:tc>
        <w:tc>
          <w:tcPr>
            <w:tcW w:w="567" w:type="dxa"/>
            <w:tcBorders>
              <w:top w:val="nil"/>
              <w:left w:val="nil"/>
              <w:bottom w:val="single" w:sz="4" w:space="0" w:color="auto"/>
              <w:right w:val="single" w:sz="4" w:space="0" w:color="auto"/>
            </w:tcBorders>
            <w:shd w:val="clear" w:color="auto" w:fill="auto"/>
            <w:noWrap/>
            <w:vAlign w:val="bottom"/>
            <w:hideMark/>
          </w:tcPr>
          <w:p w14:paraId="26D95AD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w:t>
            </w:r>
          </w:p>
        </w:tc>
        <w:tc>
          <w:tcPr>
            <w:tcW w:w="160" w:type="dxa"/>
            <w:tcBorders>
              <w:top w:val="nil"/>
              <w:left w:val="nil"/>
              <w:bottom w:val="nil"/>
              <w:right w:val="nil"/>
            </w:tcBorders>
            <w:shd w:val="clear" w:color="000000" w:fill="FFFFFF"/>
            <w:noWrap/>
            <w:vAlign w:val="bottom"/>
            <w:hideMark/>
          </w:tcPr>
          <w:p w14:paraId="7B7E396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346CFBB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5401401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4F05B848"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43.721,77</w:t>
            </w:r>
          </w:p>
        </w:tc>
        <w:tc>
          <w:tcPr>
            <w:tcW w:w="1134" w:type="dxa"/>
            <w:tcBorders>
              <w:top w:val="nil"/>
              <w:left w:val="nil"/>
              <w:bottom w:val="single" w:sz="4" w:space="0" w:color="auto"/>
              <w:right w:val="single" w:sz="4" w:space="0" w:color="auto"/>
            </w:tcBorders>
            <w:shd w:val="clear" w:color="000000" w:fill="FFFFFF"/>
            <w:vAlign w:val="bottom"/>
            <w:hideMark/>
          </w:tcPr>
          <w:p w14:paraId="297B85E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43.721,77</w:t>
            </w:r>
          </w:p>
        </w:tc>
        <w:tc>
          <w:tcPr>
            <w:tcW w:w="1258" w:type="dxa"/>
            <w:tcBorders>
              <w:top w:val="nil"/>
              <w:left w:val="nil"/>
              <w:bottom w:val="single" w:sz="4" w:space="0" w:color="auto"/>
              <w:right w:val="single" w:sz="4" w:space="0" w:color="auto"/>
            </w:tcBorders>
            <w:shd w:val="clear" w:color="auto" w:fill="auto"/>
            <w:vAlign w:val="bottom"/>
            <w:hideMark/>
          </w:tcPr>
          <w:p w14:paraId="02CC263E"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37.373,55</w:t>
            </w:r>
          </w:p>
        </w:tc>
        <w:tc>
          <w:tcPr>
            <w:tcW w:w="160" w:type="dxa"/>
            <w:tcBorders>
              <w:top w:val="nil"/>
              <w:left w:val="nil"/>
              <w:bottom w:val="nil"/>
              <w:right w:val="nil"/>
            </w:tcBorders>
            <w:shd w:val="clear" w:color="auto" w:fill="auto"/>
            <w:noWrap/>
            <w:vAlign w:val="bottom"/>
            <w:hideMark/>
          </w:tcPr>
          <w:p w14:paraId="6CE3C4A7"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78FC3A58"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7F5746A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2.977,52</w:t>
            </w:r>
          </w:p>
        </w:tc>
        <w:tc>
          <w:tcPr>
            <w:tcW w:w="1275" w:type="dxa"/>
            <w:tcBorders>
              <w:top w:val="nil"/>
              <w:left w:val="nil"/>
              <w:bottom w:val="single" w:sz="4" w:space="0" w:color="auto"/>
              <w:right w:val="single" w:sz="4" w:space="0" w:color="auto"/>
            </w:tcBorders>
            <w:shd w:val="clear" w:color="000000" w:fill="FFFFFF"/>
            <w:vAlign w:val="bottom"/>
            <w:hideMark/>
          </w:tcPr>
          <w:p w14:paraId="523EDBF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2.977,52</w:t>
            </w:r>
          </w:p>
        </w:tc>
        <w:tc>
          <w:tcPr>
            <w:tcW w:w="1267" w:type="dxa"/>
            <w:tcBorders>
              <w:top w:val="nil"/>
              <w:left w:val="nil"/>
              <w:bottom w:val="single" w:sz="4" w:space="0" w:color="auto"/>
              <w:right w:val="single" w:sz="4" w:space="0" w:color="auto"/>
            </w:tcBorders>
            <w:shd w:val="clear" w:color="auto" w:fill="auto"/>
            <w:vAlign w:val="bottom"/>
            <w:hideMark/>
          </w:tcPr>
          <w:p w14:paraId="5089AECE"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2.545,19</w:t>
            </w:r>
          </w:p>
        </w:tc>
      </w:tr>
      <w:tr w:rsidR="00657563" w:rsidRPr="000B3504" w14:paraId="67DAA0AE"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F63CDB"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2026</w:t>
            </w:r>
          </w:p>
        </w:tc>
        <w:tc>
          <w:tcPr>
            <w:tcW w:w="567" w:type="dxa"/>
            <w:tcBorders>
              <w:top w:val="nil"/>
              <w:left w:val="nil"/>
              <w:bottom w:val="single" w:sz="4" w:space="0" w:color="auto"/>
              <w:right w:val="single" w:sz="4" w:space="0" w:color="auto"/>
            </w:tcBorders>
            <w:shd w:val="clear" w:color="auto" w:fill="auto"/>
            <w:noWrap/>
            <w:vAlign w:val="bottom"/>
            <w:hideMark/>
          </w:tcPr>
          <w:p w14:paraId="7D895DB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5</w:t>
            </w:r>
          </w:p>
        </w:tc>
        <w:tc>
          <w:tcPr>
            <w:tcW w:w="160" w:type="dxa"/>
            <w:tcBorders>
              <w:top w:val="nil"/>
              <w:left w:val="nil"/>
              <w:bottom w:val="nil"/>
              <w:right w:val="nil"/>
            </w:tcBorders>
            <w:shd w:val="clear" w:color="000000" w:fill="FFFFFF"/>
            <w:noWrap/>
            <w:vAlign w:val="bottom"/>
            <w:hideMark/>
          </w:tcPr>
          <w:p w14:paraId="19DC6217"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36ABB98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74F9AAE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291EAD4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44.596,20</w:t>
            </w:r>
          </w:p>
        </w:tc>
        <w:tc>
          <w:tcPr>
            <w:tcW w:w="1134" w:type="dxa"/>
            <w:tcBorders>
              <w:top w:val="nil"/>
              <w:left w:val="nil"/>
              <w:bottom w:val="single" w:sz="4" w:space="0" w:color="auto"/>
              <w:right w:val="single" w:sz="4" w:space="0" w:color="auto"/>
            </w:tcBorders>
            <w:shd w:val="clear" w:color="000000" w:fill="FFFFFF"/>
            <w:vAlign w:val="bottom"/>
            <w:hideMark/>
          </w:tcPr>
          <w:p w14:paraId="18EB11CE"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44.596,20</w:t>
            </w:r>
          </w:p>
        </w:tc>
        <w:tc>
          <w:tcPr>
            <w:tcW w:w="1258" w:type="dxa"/>
            <w:tcBorders>
              <w:top w:val="nil"/>
              <w:left w:val="nil"/>
              <w:bottom w:val="single" w:sz="4" w:space="0" w:color="auto"/>
              <w:right w:val="single" w:sz="4" w:space="0" w:color="auto"/>
            </w:tcBorders>
            <w:shd w:val="clear" w:color="auto" w:fill="auto"/>
            <w:vAlign w:val="bottom"/>
            <w:hideMark/>
          </w:tcPr>
          <w:p w14:paraId="0D16D37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36.654,83</w:t>
            </w:r>
          </w:p>
        </w:tc>
        <w:tc>
          <w:tcPr>
            <w:tcW w:w="160" w:type="dxa"/>
            <w:tcBorders>
              <w:top w:val="nil"/>
              <w:left w:val="nil"/>
              <w:bottom w:val="nil"/>
              <w:right w:val="nil"/>
            </w:tcBorders>
            <w:shd w:val="clear" w:color="auto" w:fill="auto"/>
            <w:noWrap/>
            <w:vAlign w:val="bottom"/>
            <w:hideMark/>
          </w:tcPr>
          <w:p w14:paraId="3FBB6EF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149C1747"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4335BEB5"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11.622,75</w:t>
            </w:r>
          </w:p>
        </w:tc>
        <w:tc>
          <w:tcPr>
            <w:tcW w:w="1275" w:type="dxa"/>
            <w:tcBorders>
              <w:top w:val="nil"/>
              <w:left w:val="nil"/>
              <w:bottom w:val="single" w:sz="4" w:space="0" w:color="auto"/>
              <w:right w:val="single" w:sz="4" w:space="0" w:color="auto"/>
            </w:tcBorders>
            <w:shd w:val="clear" w:color="000000" w:fill="FFFFFF"/>
            <w:vAlign w:val="bottom"/>
            <w:hideMark/>
          </w:tcPr>
          <w:p w14:paraId="7FE1FD4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11.622,75</w:t>
            </w:r>
          </w:p>
        </w:tc>
        <w:tc>
          <w:tcPr>
            <w:tcW w:w="1267" w:type="dxa"/>
            <w:tcBorders>
              <w:top w:val="nil"/>
              <w:left w:val="nil"/>
              <w:bottom w:val="single" w:sz="4" w:space="0" w:color="auto"/>
              <w:right w:val="single" w:sz="4" w:space="0" w:color="auto"/>
            </w:tcBorders>
            <w:shd w:val="clear" w:color="auto" w:fill="auto"/>
            <w:vAlign w:val="bottom"/>
            <w:hideMark/>
          </w:tcPr>
          <w:p w14:paraId="1BBE1FE7"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9.553,05</w:t>
            </w:r>
          </w:p>
        </w:tc>
      </w:tr>
      <w:tr w:rsidR="00657563" w:rsidRPr="000B3504" w14:paraId="51BB5042"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9532327"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2027</w:t>
            </w:r>
          </w:p>
        </w:tc>
        <w:tc>
          <w:tcPr>
            <w:tcW w:w="567" w:type="dxa"/>
            <w:tcBorders>
              <w:top w:val="nil"/>
              <w:left w:val="nil"/>
              <w:bottom w:val="single" w:sz="4" w:space="0" w:color="auto"/>
              <w:right w:val="single" w:sz="4" w:space="0" w:color="auto"/>
            </w:tcBorders>
            <w:shd w:val="clear" w:color="auto" w:fill="auto"/>
            <w:noWrap/>
            <w:vAlign w:val="bottom"/>
            <w:hideMark/>
          </w:tcPr>
          <w:p w14:paraId="1578773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6</w:t>
            </w:r>
          </w:p>
        </w:tc>
        <w:tc>
          <w:tcPr>
            <w:tcW w:w="160" w:type="dxa"/>
            <w:tcBorders>
              <w:top w:val="nil"/>
              <w:left w:val="nil"/>
              <w:bottom w:val="nil"/>
              <w:right w:val="nil"/>
            </w:tcBorders>
            <w:shd w:val="clear" w:color="000000" w:fill="FFFFFF"/>
            <w:noWrap/>
            <w:vAlign w:val="bottom"/>
            <w:hideMark/>
          </w:tcPr>
          <w:p w14:paraId="49836AD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51A610AB"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6ADA5F2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5681AF7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45.488,13</w:t>
            </w:r>
          </w:p>
        </w:tc>
        <w:tc>
          <w:tcPr>
            <w:tcW w:w="1134" w:type="dxa"/>
            <w:tcBorders>
              <w:top w:val="nil"/>
              <w:left w:val="nil"/>
              <w:bottom w:val="single" w:sz="4" w:space="0" w:color="auto"/>
              <w:right w:val="single" w:sz="4" w:space="0" w:color="auto"/>
            </w:tcBorders>
            <w:shd w:val="clear" w:color="000000" w:fill="FFFFFF"/>
            <w:vAlign w:val="bottom"/>
            <w:hideMark/>
          </w:tcPr>
          <w:p w14:paraId="48344C28"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45.488,13</w:t>
            </w:r>
          </w:p>
        </w:tc>
        <w:tc>
          <w:tcPr>
            <w:tcW w:w="1258" w:type="dxa"/>
            <w:tcBorders>
              <w:top w:val="nil"/>
              <w:left w:val="nil"/>
              <w:bottom w:val="single" w:sz="4" w:space="0" w:color="auto"/>
              <w:right w:val="single" w:sz="4" w:space="0" w:color="auto"/>
            </w:tcBorders>
            <w:shd w:val="clear" w:color="auto" w:fill="auto"/>
            <w:vAlign w:val="bottom"/>
            <w:hideMark/>
          </w:tcPr>
          <w:p w14:paraId="195A66A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35.949,93</w:t>
            </w:r>
          </w:p>
        </w:tc>
        <w:tc>
          <w:tcPr>
            <w:tcW w:w="160" w:type="dxa"/>
            <w:tcBorders>
              <w:top w:val="nil"/>
              <w:left w:val="nil"/>
              <w:bottom w:val="nil"/>
              <w:right w:val="nil"/>
            </w:tcBorders>
            <w:shd w:val="clear" w:color="auto" w:fill="auto"/>
            <w:noWrap/>
            <w:vAlign w:val="bottom"/>
            <w:hideMark/>
          </w:tcPr>
          <w:p w14:paraId="3C2129D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5F4F5C7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029B645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3.097,81</w:t>
            </w:r>
          </w:p>
        </w:tc>
        <w:tc>
          <w:tcPr>
            <w:tcW w:w="1275" w:type="dxa"/>
            <w:tcBorders>
              <w:top w:val="nil"/>
              <w:left w:val="nil"/>
              <w:bottom w:val="single" w:sz="4" w:space="0" w:color="auto"/>
              <w:right w:val="single" w:sz="4" w:space="0" w:color="auto"/>
            </w:tcBorders>
            <w:shd w:val="clear" w:color="000000" w:fill="FFFFFF"/>
            <w:vAlign w:val="bottom"/>
            <w:hideMark/>
          </w:tcPr>
          <w:p w14:paraId="1E6594B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3.097,81</w:t>
            </w:r>
          </w:p>
        </w:tc>
        <w:tc>
          <w:tcPr>
            <w:tcW w:w="1267" w:type="dxa"/>
            <w:tcBorders>
              <w:top w:val="nil"/>
              <w:left w:val="nil"/>
              <w:bottom w:val="single" w:sz="4" w:space="0" w:color="auto"/>
              <w:right w:val="single" w:sz="4" w:space="0" w:color="auto"/>
            </w:tcBorders>
            <w:shd w:val="clear" w:color="auto" w:fill="auto"/>
            <w:vAlign w:val="bottom"/>
            <w:hideMark/>
          </w:tcPr>
          <w:p w14:paraId="3A07A11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2.448,24</w:t>
            </w:r>
          </w:p>
        </w:tc>
      </w:tr>
      <w:tr w:rsidR="00657563" w:rsidRPr="000B3504" w14:paraId="34F5F2E5"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02E59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2028</w:t>
            </w:r>
          </w:p>
        </w:tc>
        <w:tc>
          <w:tcPr>
            <w:tcW w:w="567" w:type="dxa"/>
            <w:tcBorders>
              <w:top w:val="nil"/>
              <w:left w:val="nil"/>
              <w:bottom w:val="single" w:sz="4" w:space="0" w:color="auto"/>
              <w:right w:val="single" w:sz="4" w:space="0" w:color="auto"/>
            </w:tcBorders>
            <w:shd w:val="clear" w:color="auto" w:fill="auto"/>
            <w:noWrap/>
            <w:vAlign w:val="bottom"/>
            <w:hideMark/>
          </w:tcPr>
          <w:p w14:paraId="7C2DD39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7</w:t>
            </w:r>
          </w:p>
        </w:tc>
        <w:tc>
          <w:tcPr>
            <w:tcW w:w="160" w:type="dxa"/>
            <w:tcBorders>
              <w:top w:val="nil"/>
              <w:left w:val="nil"/>
              <w:bottom w:val="nil"/>
              <w:right w:val="nil"/>
            </w:tcBorders>
            <w:shd w:val="clear" w:color="000000" w:fill="FFFFFF"/>
            <w:noWrap/>
            <w:vAlign w:val="bottom"/>
            <w:hideMark/>
          </w:tcPr>
          <w:p w14:paraId="051B9251"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0DC8D91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6D3DDD0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7955A89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46.397,89</w:t>
            </w:r>
          </w:p>
        </w:tc>
        <w:tc>
          <w:tcPr>
            <w:tcW w:w="1134" w:type="dxa"/>
            <w:tcBorders>
              <w:top w:val="nil"/>
              <w:left w:val="nil"/>
              <w:bottom w:val="single" w:sz="4" w:space="0" w:color="auto"/>
              <w:right w:val="single" w:sz="4" w:space="0" w:color="auto"/>
            </w:tcBorders>
            <w:shd w:val="clear" w:color="000000" w:fill="FFFFFF"/>
            <w:vAlign w:val="bottom"/>
            <w:hideMark/>
          </w:tcPr>
          <w:p w14:paraId="6632831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46.397,89</w:t>
            </w:r>
          </w:p>
        </w:tc>
        <w:tc>
          <w:tcPr>
            <w:tcW w:w="1258" w:type="dxa"/>
            <w:tcBorders>
              <w:top w:val="nil"/>
              <w:left w:val="nil"/>
              <w:bottom w:val="single" w:sz="4" w:space="0" w:color="auto"/>
              <w:right w:val="single" w:sz="4" w:space="0" w:color="auto"/>
            </w:tcBorders>
            <w:shd w:val="clear" w:color="auto" w:fill="auto"/>
            <w:vAlign w:val="bottom"/>
            <w:hideMark/>
          </w:tcPr>
          <w:p w14:paraId="3ADC3DD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35.258,58</w:t>
            </w:r>
          </w:p>
        </w:tc>
        <w:tc>
          <w:tcPr>
            <w:tcW w:w="160" w:type="dxa"/>
            <w:tcBorders>
              <w:top w:val="nil"/>
              <w:left w:val="nil"/>
              <w:bottom w:val="nil"/>
              <w:right w:val="nil"/>
            </w:tcBorders>
            <w:shd w:val="clear" w:color="auto" w:fill="auto"/>
            <w:noWrap/>
            <w:vAlign w:val="bottom"/>
            <w:hideMark/>
          </w:tcPr>
          <w:p w14:paraId="2E3DEA5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185458D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76E0D0E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3.159,76</w:t>
            </w:r>
          </w:p>
        </w:tc>
        <w:tc>
          <w:tcPr>
            <w:tcW w:w="1275" w:type="dxa"/>
            <w:tcBorders>
              <w:top w:val="nil"/>
              <w:left w:val="nil"/>
              <w:bottom w:val="single" w:sz="4" w:space="0" w:color="auto"/>
              <w:right w:val="single" w:sz="4" w:space="0" w:color="auto"/>
            </w:tcBorders>
            <w:shd w:val="clear" w:color="000000" w:fill="FFFFFF"/>
            <w:vAlign w:val="bottom"/>
            <w:hideMark/>
          </w:tcPr>
          <w:p w14:paraId="29BBDD01"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3.159,76</w:t>
            </w:r>
          </w:p>
        </w:tc>
        <w:tc>
          <w:tcPr>
            <w:tcW w:w="1267" w:type="dxa"/>
            <w:tcBorders>
              <w:top w:val="nil"/>
              <w:left w:val="nil"/>
              <w:bottom w:val="single" w:sz="4" w:space="0" w:color="auto"/>
              <w:right w:val="single" w:sz="4" w:space="0" w:color="auto"/>
            </w:tcBorders>
            <w:shd w:val="clear" w:color="auto" w:fill="auto"/>
            <w:vAlign w:val="bottom"/>
            <w:hideMark/>
          </w:tcPr>
          <w:p w14:paraId="271A3F2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2.401,16</w:t>
            </w:r>
          </w:p>
        </w:tc>
      </w:tr>
      <w:tr w:rsidR="00657563" w:rsidRPr="000B3504" w14:paraId="6569EBD9"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A73FD5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2029</w:t>
            </w:r>
          </w:p>
        </w:tc>
        <w:tc>
          <w:tcPr>
            <w:tcW w:w="567" w:type="dxa"/>
            <w:tcBorders>
              <w:top w:val="nil"/>
              <w:left w:val="nil"/>
              <w:bottom w:val="single" w:sz="4" w:space="0" w:color="auto"/>
              <w:right w:val="single" w:sz="4" w:space="0" w:color="auto"/>
            </w:tcBorders>
            <w:shd w:val="clear" w:color="auto" w:fill="auto"/>
            <w:noWrap/>
            <w:vAlign w:val="bottom"/>
            <w:hideMark/>
          </w:tcPr>
          <w:p w14:paraId="2ECB4E7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8</w:t>
            </w:r>
          </w:p>
        </w:tc>
        <w:tc>
          <w:tcPr>
            <w:tcW w:w="160" w:type="dxa"/>
            <w:tcBorders>
              <w:top w:val="nil"/>
              <w:left w:val="nil"/>
              <w:bottom w:val="nil"/>
              <w:right w:val="nil"/>
            </w:tcBorders>
            <w:shd w:val="clear" w:color="000000" w:fill="FFFFFF"/>
            <w:noWrap/>
            <w:vAlign w:val="bottom"/>
            <w:hideMark/>
          </w:tcPr>
          <w:p w14:paraId="488D42B5"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6E44E4AE"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6405D9A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4F7AB70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47.325,85</w:t>
            </w:r>
          </w:p>
        </w:tc>
        <w:tc>
          <w:tcPr>
            <w:tcW w:w="1134" w:type="dxa"/>
            <w:tcBorders>
              <w:top w:val="nil"/>
              <w:left w:val="nil"/>
              <w:bottom w:val="single" w:sz="4" w:space="0" w:color="auto"/>
              <w:right w:val="single" w:sz="4" w:space="0" w:color="auto"/>
            </w:tcBorders>
            <w:shd w:val="clear" w:color="000000" w:fill="FFFFFF"/>
            <w:vAlign w:val="bottom"/>
            <w:hideMark/>
          </w:tcPr>
          <w:p w14:paraId="31CD4517"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47.325,85</w:t>
            </w:r>
          </w:p>
        </w:tc>
        <w:tc>
          <w:tcPr>
            <w:tcW w:w="1258" w:type="dxa"/>
            <w:tcBorders>
              <w:top w:val="nil"/>
              <w:left w:val="nil"/>
              <w:bottom w:val="single" w:sz="4" w:space="0" w:color="auto"/>
              <w:right w:val="single" w:sz="4" w:space="0" w:color="auto"/>
            </w:tcBorders>
            <w:shd w:val="clear" w:color="auto" w:fill="auto"/>
            <w:vAlign w:val="bottom"/>
            <w:hideMark/>
          </w:tcPr>
          <w:p w14:paraId="2AE05541"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34.580,53</w:t>
            </w:r>
          </w:p>
        </w:tc>
        <w:tc>
          <w:tcPr>
            <w:tcW w:w="160" w:type="dxa"/>
            <w:tcBorders>
              <w:top w:val="nil"/>
              <w:left w:val="nil"/>
              <w:bottom w:val="nil"/>
              <w:right w:val="nil"/>
            </w:tcBorders>
            <w:shd w:val="clear" w:color="auto" w:fill="auto"/>
            <w:noWrap/>
            <w:vAlign w:val="bottom"/>
            <w:hideMark/>
          </w:tcPr>
          <w:p w14:paraId="7B33668B"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7DF1CAB8"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3FFAE82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3.222,96</w:t>
            </w:r>
          </w:p>
        </w:tc>
        <w:tc>
          <w:tcPr>
            <w:tcW w:w="1275" w:type="dxa"/>
            <w:tcBorders>
              <w:top w:val="nil"/>
              <w:left w:val="nil"/>
              <w:bottom w:val="single" w:sz="4" w:space="0" w:color="auto"/>
              <w:right w:val="single" w:sz="4" w:space="0" w:color="auto"/>
            </w:tcBorders>
            <w:shd w:val="clear" w:color="000000" w:fill="FFFFFF"/>
            <w:vAlign w:val="bottom"/>
            <w:hideMark/>
          </w:tcPr>
          <w:p w14:paraId="17A9355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3.222,96</w:t>
            </w:r>
          </w:p>
        </w:tc>
        <w:tc>
          <w:tcPr>
            <w:tcW w:w="1267" w:type="dxa"/>
            <w:tcBorders>
              <w:top w:val="nil"/>
              <w:left w:val="nil"/>
              <w:bottom w:val="single" w:sz="4" w:space="0" w:color="auto"/>
              <w:right w:val="single" w:sz="4" w:space="0" w:color="auto"/>
            </w:tcBorders>
            <w:shd w:val="clear" w:color="auto" w:fill="auto"/>
            <w:vAlign w:val="bottom"/>
            <w:hideMark/>
          </w:tcPr>
          <w:p w14:paraId="517089F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2.354,98</w:t>
            </w:r>
          </w:p>
        </w:tc>
      </w:tr>
      <w:tr w:rsidR="00657563" w:rsidRPr="000B3504" w14:paraId="21AB2388"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89CE3B"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2030</w:t>
            </w:r>
          </w:p>
        </w:tc>
        <w:tc>
          <w:tcPr>
            <w:tcW w:w="567" w:type="dxa"/>
            <w:tcBorders>
              <w:top w:val="nil"/>
              <w:left w:val="nil"/>
              <w:bottom w:val="single" w:sz="4" w:space="0" w:color="auto"/>
              <w:right w:val="single" w:sz="4" w:space="0" w:color="auto"/>
            </w:tcBorders>
            <w:shd w:val="clear" w:color="auto" w:fill="auto"/>
            <w:noWrap/>
            <w:vAlign w:val="bottom"/>
            <w:hideMark/>
          </w:tcPr>
          <w:p w14:paraId="60B9849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9</w:t>
            </w:r>
          </w:p>
        </w:tc>
        <w:tc>
          <w:tcPr>
            <w:tcW w:w="160" w:type="dxa"/>
            <w:tcBorders>
              <w:top w:val="nil"/>
              <w:left w:val="nil"/>
              <w:bottom w:val="nil"/>
              <w:right w:val="nil"/>
            </w:tcBorders>
            <w:shd w:val="clear" w:color="000000" w:fill="FFFFFF"/>
            <w:noWrap/>
            <w:vAlign w:val="bottom"/>
            <w:hideMark/>
          </w:tcPr>
          <w:p w14:paraId="481FDEC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09B18CC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7B7248A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6A5A9F8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48.272,37</w:t>
            </w:r>
          </w:p>
        </w:tc>
        <w:tc>
          <w:tcPr>
            <w:tcW w:w="1134" w:type="dxa"/>
            <w:tcBorders>
              <w:top w:val="nil"/>
              <w:left w:val="nil"/>
              <w:bottom w:val="single" w:sz="4" w:space="0" w:color="auto"/>
              <w:right w:val="single" w:sz="4" w:space="0" w:color="auto"/>
            </w:tcBorders>
            <w:shd w:val="clear" w:color="000000" w:fill="FFFFFF"/>
            <w:vAlign w:val="bottom"/>
            <w:hideMark/>
          </w:tcPr>
          <w:p w14:paraId="31A83041"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48.272,37</w:t>
            </w:r>
          </w:p>
        </w:tc>
        <w:tc>
          <w:tcPr>
            <w:tcW w:w="1258" w:type="dxa"/>
            <w:tcBorders>
              <w:top w:val="nil"/>
              <w:left w:val="nil"/>
              <w:bottom w:val="single" w:sz="4" w:space="0" w:color="auto"/>
              <w:right w:val="single" w:sz="4" w:space="0" w:color="auto"/>
            </w:tcBorders>
            <w:shd w:val="clear" w:color="auto" w:fill="auto"/>
            <w:vAlign w:val="bottom"/>
            <w:hideMark/>
          </w:tcPr>
          <w:p w14:paraId="1C4FF865"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33.915,52</w:t>
            </w:r>
          </w:p>
        </w:tc>
        <w:tc>
          <w:tcPr>
            <w:tcW w:w="160" w:type="dxa"/>
            <w:tcBorders>
              <w:top w:val="nil"/>
              <w:left w:val="nil"/>
              <w:bottom w:val="nil"/>
              <w:right w:val="nil"/>
            </w:tcBorders>
            <w:shd w:val="clear" w:color="auto" w:fill="auto"/>
            <w:noWrap/>
            <w:vAlign w:val="bottom"/>
            <w:hideMark/>
          </w:tcPr>
          <w:p w14:paraId="42F8F8C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646DE6E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6741081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3.287,42</w:t>
            </w:r>
          </w:p>
        </w:tc>
        <w:tc>
          <w:tcPr>
            <w:tcW w:w="1275" w:type="dxa"/>
            <w:tcBorders>
              <w:top w:val="nil"/>
              <w:left w:val="nil"/>
              <w:bottom w:val="single" w:sz="4" w:space="0" w:color="auto"/>
              <w:right w:val="single" w:sz="4" w:space="0" w:color="auto"/>
            </w:tcBorders>
            <w:shd w:val="clear" w:color="000000" w:fill="FFFFFF"/>
            <w:vAlign w:val="bottom"/>
            <w:hideMark/>
          </w:tcPr>
          <w:p w14:paraId="44E0F73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3.287,42</w:t>
            </w:r>
          </w:p>
        </w:tc>
        <w:tc>
          <w:tcPr>
            <w:tcW w:w="1267" w:type="dxa"/>
            <w:tcBorders>
              <w:top w:val="nil"/>
              <w:left w:val="nil"/>
              <w:bottom w:val="single" w:sz="4" w:space="0" w:color="auto"/>
              <w:right w:val="single" w:sz="4" w:space="0" w:color="auto"/>
            </w:tcBorders>
            <w:shd w:val="clear" w:color="auto" w:fill="auto"/>
            <w:vAlign w:val="bottom"/>
            <w:hideMark/>
          </w:tcPr>
          <w:p w14:paraId="0579833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2.309,70</w:t>
            </w:r>
          </w:p>
        </w:tc>
      </w:tr>
      <w:tr w:rsidR="00657563" w:rsidRPr="000B3504" w14:paraId="298822D2"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D7ED061"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2031</w:t>
            </w:r>
          </w:p>
        </w:tc>
        <w:tc>
          <w:tcPr>
            <w:tcW w:w="567" w:type="dxa"/>
            <w:tcBorders>
              <w:top w:val="nil"/>
              <w:left w:val="nil"/>
              <w:bottom w:val="single" w:sz="4" w:space="0" w:color="auto"/>
              <w:right w:val="single" w:sz="4" w:space="0" w:color="auto"/>
            </w:tcBorders>
            <w:shd w:val="clear" w:color="auto" w:fill="auto"/>
            <w:noWrap/>
            <w:vAlign w:val="bottom"/>
            <w:hideMark/>
          </w:tcPr>
          <w:p w14:paraId="450CE70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10</w:t>
            </w:r>
          </w:p>
        </w:tc>
        <w:tc>
          <w:tcPr>
            <w:tcW w:w="160" w:type="dxa"/>
            <w:tcBorders>
              <w:top w:val="nil"/>
              <w:left w:val="nil"/>
              <w:bottom w:val="nil"/>
              <w:right w:val="nil"/>
            </w:tcBorders>
            <w:shd w:val="clear" w:color="000000" w:fill="FFFFFF"/>
            <w:noWrap/>
            <w:vAlign w:val="bottom"/>
            <w:hideMark/>
          </w:tcPr>
          <w:p w14:paraId="1B074CC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0218932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03D32A5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570C5B9E"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49.237,81</w:t>
            </w:r>
          </w:p>
        </w:tc>
        <w:tc>
          <w:tcPr>
            <w:tcW w:w="1134" w:type="dxa"/>
            <w:tcBorders>
              <w:top w:val="nil"/>
              <w:left w:val="nil"/>
              <w:bottom w:val="single" w:sz="4" w:space="0" w:color="auto"/>
              <w:right w:val="single" w:sz="4" w:space="0" w:color="auto"/>
            </w:tcBorders>
            <w:shd w:val="clear" w:color="000000" w:fill="FFFFFF"/>
            <w:vAlign w:val="bottom"/>
            <w:hideMark/>
          </w:tcPr>
          <w:p w14:paraId="1023B195"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49.237,81</w:t>
            </w:r>
          </w:p>
        </w:tc>
        <w:tc>
          <w:tcPr>
            <w:tcW w:w="1258" w:type="dxa"/>
            <w:tcBorders>
              <w:top w:val="nil"/>
              <w:left w:val="nil"/>
              <w:bottom w:val="single" w:sz="4" w:space="0" w:color="auto"/>
              <w:right w:val="single" w:sz="4" w:space="0" w:color="auto"/>
            </w:tcBorders>
            <w:shd w:val="clear" w:color="auto" w:fill="auto"/>
            <w:vAlign w:val="bottom"/>
            <w:hideMark/>
          </w:tcPr>
          <w:p w14:paraId="4460489E"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33.263,30</w:t>
            </w:r>
          </w:p>
        </w:tc>
        <w:tc>
          <w:tcPr>
            <w:tcW w:w="160" w:type="dxa"/>
            <w:tcBorders>
              <w:top w:val="nil"/>
              <w:left w:val="nil"/>
              <w:bottom w:val="nil"/>
              <w:right w:val="nil"/>
            </w:tcBorders>
            <w:shd w:val="clear" w:color="auto" w:fill="auto"/>
            <w:noWrap/>
            <w:vAlign w:val="bottom"/>
            <w:hideMark/>
          </w:tcPr>
          <w:p w14:paraId="3CCEA4A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5E903B11"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5E36DA2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12.110,56</w:t>
            </w:r>
          </w:p>
        </w:tc>
        <w:tc>
          <w:tcPr>
            <w:tcW w:w="1275" w:type="dxa"/>
            <w:tcBorders>
              <w:top w:val="nil"/>
              <w:left w:val="nil"/>
              <w:bottom w:val="single" w:sz="4" w:space="0" w:color="auto"/>
              <w:right w:val="single" w:sz="4" w:space="0" w:color="auto"/>
            </w:tcBorders>
            <w:shd w:val="clear" w:color="000000" w:fill="FFFFFF"/>
            <w:vAlign w:val="bottom"/>
            <w:hideMark/>
          </w:tcPr>
          <w:p w14:paraId="795D233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12.110,56</w:t>
            </w:r>
          </w:p>
        </w:tc>
        <w:tc>
          <w:tcPr>
            <w:tcW w:w="1267" w:type="dxa"/>
            <w:tcBorders>
              <w:top w:val="nil"/>
              <w:left w:val="nil"/>
              <w:bottom w:val="single" w:sz="4" w:space="0" w:color="auto"/>
              <w:right w:val="single" w:sz="4" w:space="0" w:color="auto"/>
            </w:tcBorders>
            <w:shd w:val="clear" w:color="auto" w:fill="auto"/>
            <w:vAlign w:val="bottom"/>
            <w:hideMark/>
          </w:tcPr>
          <w:p w14:paraId="051C4B7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8.181,46</w:t>
            </w:r>
          </w:p>
        </w:tc>
      </w:tr>
      <w:tr w:rsidR="00657563" w:rsidRPr="000B3504" w14:paraId="6607C518"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6AC9F2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2032</w:t>
            </w:r>
          </w:p>
        </w:tc>
        <w:tc>
          <w:tcPr>
            <w:tcW w:w="567" w:type="dxa"/>
            <w:tcBorders>
              <w:top w:val="nil"/>
              <w:left w:val="nil"/>
              <w:bottom w:val="single" w:sz="4" w:space="0" w:color="auto"/>
              <w:right w:val="single" w:sz="4" w:space="0" w:color="auto"/>
            </w:tcBorders>
            <w:shd w:val="clear" w:color="auto" w:fill="auto"/>
            <w:noWrap/>
            <w:vAlign w:val="bottom"/>
            <w:hideMark/>
          </w:tcPr>
          <w:p w14:paraId="0762F60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11</w:t>
            </w:r>
          </w:p>
        </w:tc>
        <w:tc>
          <w:tcPr>
            <w:tcW w:w="160" w:type="dxa"/>
            <w:tcBorders>
              <w:top w:val="nil"/>
              <w:left w:val="nil"/>
              <w:bottom w:val="nil"/>
              <w:right w:val="nil"/>
            </w:tcBorders>
            <w:shd w:val="clear" w:color="000000" w:fill="FFFFFF"/>
            <w:noWrap/>
            <w:vAlign w:val="bottom"/>
            <w:hideMark/>
          </w:tcPr>
          <w:p w14:paraId="7A8580B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6EA72D2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1E7C91E1"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2BF534B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50.222,57</w:t>
            </w:r>
          </w:p>
        </w:tc>
        <w:tc>
          <w:tcPr>
            <w:tcW w:w="1134" w:type="dxa"/>
            <w:tcBorders>
              <w:top w:val="nil"/>
              <w:left w:val="nil"/>
              <w:bottom w:val="single" w:sz="4" w:space="0" w:color="auto"/>
              <w:right w:val="single" w:sz="4" w:space="0" w:color="auto"/>
            </w:tcBorders>
            <w:shd w:val="clear" w:color="000000" w:fill="FFFFFF"/>
            <w:vAlign w:val="bottom"/>
            <w:hideMark/>
          </w:tcPr>
          <w:p w14:paraId="78F31681"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50.222,57</w:t>
            </w:r>
          </w:p>
        </w:tc>
        <w:tc>
          <w:tcPr>
            <w:tcW w:w="1258" w:type="dxa"/>
            <w:tcBorders>
              <w:top w:val="nil"/>
              <w:left w:val="nil"/>
              <w:bottom w:val="single" w:sz="4" w:space="0" w:color="auto"/>
              <w:right w:val="single" w:sz="4" w:space="0" w:color="auto"/>
            </w:tcBorders>
            <w:shd w:val="clear" w:color="auto" w:fill="auto"/>
            <w:vAlign w:val="bottom"/>
            <w:hideMark/>
          </w:tcPr>
          <w:p w14:paraId="20B3598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32.623,62</w:t>
            </w:r>
          </w:p>
        </w:tc>
        <w:tc>
          <w:tcPr>
            <w:tcW w:w="160" w:type="dxa"/>
            <w:tcBorders>
              <w:top w:val="nil"/>
              <w:left w:val="nil"/>
              <w:bottom w:val="nil"/>
              <w:right w:val="nil"/>
            </w:tcBorders>
            <w:shd w:val="clear" w:color="auto" w:fill="auto"/>
            <w:noWrap/>
            <w:vAlign w:val="bottom"/>
            <w:hideMark/>
          </w:tcPr>
          <w:p w14:paraId="1B7DB9CE"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414DC4B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5F7F7E4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3.420,23</w:t>
            </w:r>
          </w:p>
        </w:tc>
        <w:tc>
          <w:tcPr>
            <w:tcW w:w="1275" w:type="dxa"/>
            <w:tcBorders>
              <w:top w:val="nil"/>
              <w:left w:val="nil"/>
              <w:bottom w:val="single" w:sz="4" w:space="0" w:color="auto"/>
              <w:right w:val="single" w:sz="4" w:space="0" w:color="auto"/>
            </w:tcBorders>
            <w:shd w:val="clear" w:color="000000" w:fill="FFFFFF"/>
            <w:vAlign w:val="bottom"/>
            <w:hideMark/>
          </w:tcPr>
          <w:p w14:paraId="391BA08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3.420,23</w:t>
            </w:r>
          </w:p>
        </w:tc>
        <w:tc>
          <w:tcPr>
            <w:tcW w:w="1267" w:type="dxa"/>
            <w:tcBorders>
              <w:top w:val="nil"/>
              <w:left w:val="nil"/>
              <w:bottom w:val="single" w:sz="4" w:space="0" w:color="auto"/>
              <w:right w:val="single" w:sz="4" w:space="0" w:color="auto"/>
            </w:tcBorders>
            <w:shd w:val="clear" w:color="auto" w:fill="auto"/>
            <w:vAlign w:val="bottom"/>
            <w:hideMark/>
          </w:tcPr>
          <w:p w14:paraId="73E9A91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2.221,72</w:t>
            </w:r>
          </w:p>
        </w:tc>
      </w:tr>
      <w:tr w:rsidR="00657563" w:rsidRPr="000B3504" w14:paraId="7495C33A"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3211457"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2033</w:t>
            </w:r>
          </w:p>
        </w:tc>
        <w:tc>
          <w:tcPr>
            <w:tcW w:w="567" w:type="dxa"/>
            <w:tcBorders>
              <w:top w:val="nil"/>
              <w:left w:val="nil"/>
              <w:bottom w:val="single" w:sz="4" w:space="0" w:color="auto"/>
              <w:right w:val="single" w:sz="4" w:space="0" w:color="auto"/>
            </w:tcBorders>
            <w:shd w:val="clear" w:color="auto" w:fill="auto"/>
            <w:noWrap/>
            <w:vAlign w:val="bottom"/>
            <w:hideMark/>
          </w:tcPr>
          <w:p w14:paraId="371639A7"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12</w:t>
            </w:r>
          </w:p>
        </w:tc>
        <w:tc>
          <w:tcPr>
            <w:tcW w:w="160" w:type="dxa"/>
            <w:tcBorders>
              <w:top w:val="nil"/>
              <w:left w:val="nil"/>
              <w:bottom w:val="nil"/>
              <w:right w:val="nil"/>
            </w:tcBorders>
            <w:shd w:val="clear" w:color="000000" w:fill="FFFFFF"/>
            <w:noWrap/>
            <w:vAlign w:val="bottom"/>
            <w:hideMark/>
          </w:tcPr>
          <w:p w14:paraId="6AAE92A8"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463D32D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34D3321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2535CF7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51.227,02</w:t>
            </w:r>
          </w:p>
        </w:tc>
        <w:tc>
          <w:tcPr>
            <w:tcW w:w="1134" w:type="dxa"/>
            <w:tcBorders>
              <w:top w:val="nil"/>
              <w:left w:val="nil"/>
              <w:bottom w:val="single" w:sz="4" w:space="0" w:color="auto"/>
              <w:right w:val="single" w:sz="4" w:space="0" w:color="auto"/>
            </w:tcBorders>
            <w:shd w:val="clear" w:color="000000" w:fill="FFFFFF"/>
            <w:vAlign w:val="bottom"/>
            <w:hideMark/>
          </w:tcPr>
          <w:p w14:paraId="1C63B3D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51.227,02</w:t>
            </w:r>
          </w:p>
        </w:tc>
        <w:tc>
          <w:tcPr>
            <w:tcW w:w="1258" w:type="dxa"/>
            <w:tcBorders>
              <w:top w:val="nil"/>
              <w:left w:val="nil"/>
              <w:bottom w:val="single" w:sz="4" w:space="0" w:color="auto"/>
              <w:right w:val="single" w:sz="4" w:space="0" w:color="auto"/>
            </w:tcBorders>
            <w:shd w:val="clear" w:color="auto" w:fill="auto"/>
            <w:vAlign w:val="bottom"/>
            <w:hideMark/>
          </w:tcPr>
          <w:p w14:paraId="37F5E7E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31.996,25</w:t>
            </w:r>
          </w:p>
        </w:tc>
        <w:tc>
          <w:tcPr>
            <w:tcW w:w="160" w:type="dxa"/>
            <w:tcBorders>
              <w:top w:val="nil"/>
              <w:left w:val="nil"/>
              <w:bottom w:val="nil"/>
              <w:right w:val="nil"/>
            </w:tcBorders>
            <w:shd w:val="clear" w:color="auto" w:fill="auto"/>
            <w:noWrap/>
            <w:vAlign w:val="bottom"/>
            <w:hideMark/>
          </w:tcPr>
          <w:p w14:paraId="6FCEBC1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6911E3F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6E645F0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3.488,63</w:t>
            </w:r>
          </w:p>
        </w:tc>
        <w:tc>
          <w:tcPr>
            <w:tcW w:w="1275" w:type="dxa"/>
            <w:tcBorders>
              <w:top w:val="nil"/>
              <w:left w:val="nil"/>
              <w:bottom w:val="single" w:sz="4" w:space="0" w:color="auto"/>
              <w:right w:val="single" w:sz="4" w:space="0" w:color="auto"/>
            </w:tcBorders>
            <w:shd w:val="clear" w:color="000000" w:fill="FFFFFF"/>
            <w:vAlign w:val="bottom"/>
            <w:hideMark/>
          </w:tcPr>
          <w:p w14:paraId="1B9DEAD5"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3.488,63</w:t>
            </w:r>
          </w:p>
        </w:tc>
        <w:tc>
          <w:tcPr>
            <w:tcW w:w="1267" w:type="dxa"/>
            <w:tcBorders>
              <w:top w:val="nil"/>
              <w:left w:val="nil"/>
              <w:bottom w:val="single" w:sz="4" w:space="0" w:color="auto"/>
              <w:right w:val="single" w:sz="4" w:space="0" w:color="auto"/>
            </w:tcBorders>
            <w:shd w:val="clear" w:color="auto" w:fill="auto"/>
            <w:vAlign w:val="bottom"/>
            <w:hideMark/>
          </w:tcPr>
          <w:p w14:paraId="1446A0D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2.178,99</w:t>
            </w:r>
          </w:p>
        </w:tc>
      </w:tr>
      <w:tr w:rsidR="00657563" w:rsidRPr="000B3504" w14:paraId="1E74EEC9"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06F87D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2034</w:t>
            </w:r>
          </w:p>
        </w:tc>
        <w:tc>
          <w:tcPr>
            <w:tcW w:w="567" w:type="dxa"/>
            <w:tcBorders>
              <w:top w:val="nil"/>
              <w:left w:val="nil"/>
              <w:bottom w:val="single" w:sz="4" w:space="0" w:color="auto"/>
              <w:right w:val="single" w:sz="4" w:space="0" w:color="auto"/>
            </w:tcBorders>
            <w:shd w:val="clear" w:color="auto" w:fill="auto"/>
            <w:noWrap/>
            <w:vAlign w:val="bottom"/>
            <w:hideMark/>
          </w:tcPr>
          <w:p w14:paraId="41BA77F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13</w:t>
            </w:r>
          </w:p>
        </w:tc>
        <w:tc>
          <w:tcPr>
            <w:tcW w:w="160" w:type="dxa"/>
            <w:tcBorders>
              <w:top w:val="nil"/>
              <w:left w:val="nil"/>
              <w:bottom w:val="nil"/>
              <w:right w:val="nil"/>
            </w:tcBorders>
            <w:shd w:val="clear" w:color="000000" w:fill="FFFFFF"/>
            <w:noWrap/>
            <w:vAlign w:val="bottom"/>
            <w:hideMark/>
          </w:tcPr>
          <w:p w14:paraId="29989E5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5F001DA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227DFDD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567FCBB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52.251,56</w:t>
            </w:r>
          </w:p>
        </w:tc>
        <w:tc>
          <w:tcPr>
            <w:tcW w:w="1134" w:type="dxa"/>
            <w:tcBorders>
              <w:top w:val="nil"/>
              <w:left w:val="nil"/>
              <w:bottom w:val="single" w:sz="4" w:space="0" w:color="auto"/>
              <w:right w:val="single" w:sz="4" w:space="0" w:color="auto"/>
            </w:tcBorders>
            <w:shd w:val="clear" w:color="000000" w:fill="FFFFFF"/>
            <w:vAlign w:val="bottom"/>
            <w:hideMark/>
          </w:tcPr>
          <w:p w14:paraId="7FB7F90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52.251,56</w:t>
            </w:r>
          </w:p>
        </w:tc>
        <w:tc>
          <w:tcPr>
            <w:tcW w:w="1258" w:type="dxa"/>
            <w:tcBorders>
              <w:top w:val="nil"/>
              <w:left w:val="nil"/>
              <w:bottom w:val="single" w:sz="4" w:space="0" w:color="auto"/>
              <w:right w:val="single" w:sz="4" w:space="0" w:color="auto"/>
            </w:tcBorders>
            <w:shd w:val="clear" w:color="auto" w:fill="auto"/>
            <w:vAlign w:val="bottom"/>
            <w:hideMark/>
          </w:tcPr>
          <w:p w14:paraId="4FDAA7C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31.380,93</w:t>
            </w:r>
          </w:p>
        </w:tc>
        <w:tc>
          <w:tcPr>
            <w:tcW w:w="160" w:type="dxa"/>
            <w:tcBorders>
              <w:top w:val="nil"/>
              <w:left w:val="nil"/>
              <w:bottom w:val="nil"/>
              <w:right w:val="nil"/>
            </w:tcBorders>
            <w:shd w:val="clear" w:color="auto" w:fill="auto"/>
            <w:noWrap/>
            <w:vAlign w:val="bottom"/>
            <w:hideMark/>
          </w:tcPr>
          <w:p w14:paraId="1262D2A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743869AB"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333AC1E1"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3.558,41</w:t>
            </w:r>
          </w:p>
        </w:tc>
        <w:tc>
          <w:tcPr>
            <w:tcW w:w="1275" w:type="dxa"/>
            <w:tcBorders>
              <w:top w:val="nil"/>
              <w:left w:val="nil"/>
              <w:bottom w:val="single" w:sz="4" w:space="0" w:color="auto"/>
              <w:right w:val="single" w:sz="4" w:space="0" w:color="auto"/>
            </w:tcBorders>
            <w:shd w:val="clear" w:color="000000" w:fill="FFFFFF"/>
            <w:vAlign w:val="bottom"/>
            <w:hideMark/>
          </w:tcPr>
          <w:p w14:paraId="702C98D8"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3.558,41</w:t>
            </w:r>
          </w:p>
        </w:tc>
        <w:tc>
          <w:tcPr>
            <w:tcW w:w="1267" w:type="dxa"/>
            <w:tcBorders>
              <w:top w:val="nil"/>
              <w:left w:val="nil"/>
              <w:bottom w:val="single" w:sz="4" w:space="0" w:color="auto"/>
              <w:right w:val="single" w:sz="4" w:space="0" w:color="auto"/>
            </w:tcBorders>
            <w:shd w:val="clear" w:color="auto" w:fill="auto"/>
            <w:vAlign w:val="bottom"/>
            <w:hideMark/>
          </w:tcPr>
          <w:p w14:paraId="79F09AF0"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2.137,09</w:t>
            </w:r>
          </w:p>
        </w:tc>
      </w:tr>
      <w:tr w:rsidR="00657563" w:rsidRPr="000B3504" w14:paraId="7A1C0DF6"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6F969C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2035</w:t>
            </w:r>
          </w:p>
        </w:tc>
        <w:tc>
          <w:tcPr>
            <w:tcW w:w="567" w:type="dxa"/>
            <w:tcBorders>
              <w:top w:val="nil"/>
              <w:left w:val="nil"/>
              <w:bottom w:val="single" w:sz="4" w:space="0" w:color="auto"/>
              <w:right w:val="single" w:sz="4" w:space="0" w:color="auto"/>
            </w:tcBorders>
            <w:shd w:val="clear" w:color="auto" w:fill="auto"/>
            <w:noWrap/>
            <w:vAlign w:val="bottom"/>
            <w:hideMark/>
          </w:tcPr>
          <w:p w14:paraId="295B486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14</w:t>
            </w:r>
          </w:p>
        </w:tc>
        <w:tc>
          <w:tcPr>
            <w:tcW w:w="160" w:type="dxa"/>
            <w:tcBorders>
              <w:top w:val="nil"/>
              <w:left w:val="nil"/>
              <w:bottom w:val="nil"/>
              <w:right w:val="nil"/>
            </w:tcBorders>
            <w:shd w:val="clear" w:color="000000" w:fill="FFFFFF"/>
            <w:noWrap/>
            <w:vAlign w:val="bottom"/>
            <w:hideMark/>
          </w:tcPr>
          <w:p w14:paraId="2DF4E30B"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26B6F81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54591F37"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7A0F610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53.296,59</w:t>
            </w:r>
          </w:p>
        </w:tc>
        <w:tc>
          <w:tcPr>
            <w:tcW w:w="1134" w:type="dxa"/>
            <w:tcBorders>
              <w:top w:val="nil"/>
              <w:left w:val="nil"/>
              <w:bottom w:val="single" w:sz="4" w:space="0" w:color="auto"/>
              <w:right w:val="single" w:sz="4" w:space="0" w:color="auto"/>
            </w:tcBorders>
            <w:shd w:val="clear" w:color="000000" w:fill="FFFFFF"/>
            <w:vAlign w:val="bottom"/>
            <w:hideMark/>
          </w:tcPr>
          <w:p w14:paraId="3B0A913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53.296,59</w:t>
            </w:r>
          </w:p>
        </w:tc>
        <w:tc>
          <w:tcPr>
            <w:tcW w:w="1258" w:type="dxa"/>
            <w:tcBorders>
              <w:top w:val="nil"/>
              <w:left w:val="nil"/>
              <w:bottom w:val="single" w:sz="4" w:space="0" w:color="auto"/>
              <w:right w:val="single" w:sz="4" w:space="0" w:color="auto"/>
            </w:tcBorders>
            <w:shd w:val="clear" w:color="auto" w:fill="auto"/>
            <w:vAlign w:val="bottom"/>
            <w:hideMark/>
          </w:tcPr>
          <w:p w14:paraId="1F723AC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30.777,45</w:t>
            </w:r>
          </w:p>
        </w:tc>
        <w:tc>
          <w:tcPr>
            <w:tcW w:w="160" w:type="dxa"/>
            <w:tcBorders>
              <w:top w:val="nil"/>
              <w:left w:val="nil"/>
              <w:bottom w:val="nil"/>
              <w:right w:val="nil"/>
            </w:tcBorders>
            <w:shd w:val="clear" w:color="auto" w:fill="auto"/>
            <w:noWrap/>
            <w:vAlign w:val="bottom"/>
            <w:hideMark/>
          </w:tcPr>
          <w:p w14:paraId="7C44F266"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7C142FA8"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2D7542E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3.629,57</w:t>
            </w:r>
          </w:p>
        </w:tc>
        <w:tc>
          <w:tcPr>
            <w:tcW w:w="1275" w:type="dxa"/>
            <w:tcBorders>
              <w:top w:val="nil"/>
              <w:left w:val="nil"/>
              <w:bottom w:val="single" w:sz="4" w:space="0" w:color="auto"/>
              <w:right w:val="single" w:sz="4" w:space="0" w:color="auto"/>
            </w:tcBorders>
            <w:shd w:val="clear" w:color="000000" w:fill="FFFFFF"/>
            <w:vAlign w:val="bottom"/>
            <w:hideMark/>
          </w:tcPr>
          <w:p w14:paraId="06958AE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3.629,57</w:t>
            </w:r>
          </w:p>
        </w:tc>
        <w:tc>
          <w:tcPr>
            <w:tcW w:w="1267" w:type="dxa"/>
            <w:tcBorders>
              <w:top w:val="nil"/>
              <w:left w:val="nil"/>
              <w:bottom w:val="single" w:sz="4" w:space="0" w:color="auto"/>
              <w:right w:val="single" w:sz="4" w:space="0" w:color="auto"/>
            </w:tcBorders>
            <w:shd w:val="clear" w:color="auto" w:fill="auto"/>
            <w:vAlign w:val="bottom"/>
            <w:hideMark/>
          </w:tcPr>
          <w:p w14:paraId="31FE0BEB"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2.095,99</w:t>
            </w:r>
          </w:p>
        </w:tc>
      </w:tr>
      <w:tr w:rsidR="00657563" w:rsidRPr="000B3504" w14:paraId="1C768C8E" w14:textId="77777777" w:rsidTr="000B3504">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1507D2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0B3504">
              <w:rPr>
                <w:rFonts w:asciiTheme="minorHAnsi" w:eastAsia="Times New Roman" w:hAnsiTheme="minorHAnsi" w:cs="Times New Roman"/>
                <w:color w:val="000000"/>
                <w:szCs w:val="20"/>
              </w:rPr>
              <w:t>2036</w:t>
            </w:r>
          </w:p>
        </w:tc>
        <w:tc>
          <w:tcPr>
            <w:tcW w:w="567" w:type="dxa"/>
            <w:tcBorders>
              <w:top w:val="nil"/>
              <w:left w:val="nil"/>
              <w:bottom w:val="single" w:sz="4" w:space="0" w:color="auto"/>
              <w:right w:val="single" w:sz="4" w:space="0" w:color="auto"/>
            </w:tcBorders>
            <w:shd w:val="clear" w:color="auto" w:fill="auto"/>
            <w:noWrap/>
            <w:vAlign w:val="bottom"/>
            <w:hideMark/>
          </w:tcPr>
          <w:p w14:paraId="27DEBC8E"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15</w:t>
            </w:r>
          </w:p>
        </w:tc>
        <w:tc>
          <w:tcPr>
            <w:tcW w:w="160" w:type="dxa"/>
            <w:tcBorders>
              <w:top w:val="nil"/>
              <w:left w:val="nil"/>
              <w:bottom w:val="nil"/>
              <w:right w:val="nil"/>
            </w:tcBorders>
            <w:shd w:val="clear" w:color="000000" w:fill="FFFFFF"/>
            <w:noWrap/>
            <w:vAlign w:val="bottom"/>
            <w:hideMark/>
          </w:tcPr>
          <w:p w14:paraId="26F4569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541" w:type="dxa"/>
            <w:tcBorders>
              <w:top w:val="nil"/>
              <w:left w:val="single" w:sz="4" w:space="0" w:color="auto"/>
              <w:bottom w:val="single" w:sz="4" w:space="0" w:color="auto"/>
              <w:right w:val="single" w:sz="4" w:space="0" w:color="auto"/>
            </w:tcBorders>
            <w:shd w:val="clear" w:color="auto" w:fill="auto"/>
            <w:vAlign w:val="bottom"/>
            <w:hideMark/>
          </w:tcPr>
          <w:p w14:paraId="06AA07B8"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134" w:type="dxa"/>
            <w:tcBorders>
              <w:top w:val="nil"/>
              <w:left w:val="nil"/>
              <w:bottom w:val="single" w:sz="4" w:space="0" w:color="auto"/>
              <w:right w:val="single" w:sz="4" w:space="0" w:color="auto"/>
            </w:tcBorders>
            <w:shd w:val="clear" w:color="000000" w:fill="DDFFFF"/>
            <w:vAlign w:val="bottom"/>
            <w:hideMark/>
          </w:tcPr>
          <w:p w14:paraId="43F6C7CE"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 </w:t>
            </w:r>
          </w:p>
        </w:tc>
        <w:tc>
          <w:tcPr>
            <w:tcW w:w="1276" w:type="dxa"/>
            <w:tcBorders>
              <w:top w:val="nil"/>
              <w:left w:val="nil"/>
              <w:bottom w:val="single" w:sz="4" w:space="0" w:color="auto"/>
              <w:right w:val="single" w:sz="4" w:space="0" w:color="auto"/>
            </w:tcBorders>
            <w:shd w:val="clear" w:color="000000" w:fill="DDFFFF"/>
            <w:vAlign w:val="bottom"/>
            <w:hideMark/>
          </w:tcPr>
          <w:p w14:paraId="6D5BF8E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54.362,53</w:t>
            </w:r>
          </w:p>
        </w:tc>
        <w:tc>
          <w:tcPr>
            <w:tcW w:w="1134" w:type="dxa"/>
            <w:tcBorders>
              <w:top w:val="nil"/>
              <w:left w:val="nil"/>
              <w:bottom w:val="single" w:sz="4" w:space="0" w:color="auto"/>
              <w:right w:val="single" w:sz="4" w:space="0" w:color="auto"/>
            </w:tcBorders>
            <w:shd w:val="clear" w:color="000000" w:fill="FFFFFF"/>
            <w:vAlign w:val="bottom"/>
            <w:hideMark/>
          </w:tcPr>
          <w:p w14:paraId="7C67E82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54.362,53</w:t>
            </w:r>
          </w:p>
        </w:tc>
        <w:tc>
          <w:tcPr>
            <w:tcW w:w="1258" w:type="dxa"/>
            <w:tcBorders>
              <w:top w:val="nil"/>
              <w:left w:val="nil"/>
              <w:bottom w:val="single" w:sz="4" w:space="0" w:color="auto"/>
              <w:right w:val="single" w:sz="4" w:space="0" w:color="auto"/>
            </w:tcBorders>
            <w:shd w:val="clear" w:color="auto" w:fill="auto"/>
            <w:vAlign w:val="bottom"/>
            <w:hideMark/>
          </w:tcPr>
          <w:p w14:paraId="3941989A"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30.185,58</w:t>
            </w:r>
          </w:p>
        </w:tc>
        <w:tc>
          <w:tcPr>
            <w:tcW w:w="160" w:type="dxa"/>
            <w:tcBorders>
              <w:top w:val="nil"/>
              <w:left w:val="nil"/>
              <w:bottom w:val="nil"/>
              <w:right w:val="nil"/>
            </w:tcBorders>
            <w:shd w:val="clear" w:color="auto" w:fill="auto"/>
            <w:noWrap/>
            <w:vAlign w:val="bottom"/>
            <w:hideMark/>
          </w:tcPr>
          <w:p w14:paraId="2488189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14247875"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0,00</w:t>
            </w:r>
          </w:p>
        </w:tc>
        <w:tc>
          <w:tcPr>
            <w:tcW w:w="1276" w:type="dxa"/>
            <w:tcBorders>
              <w:top w:val="nil"/>
              <w:left w:val="nil"/>
              <w:bottom w:val="single" w:sz="4" w:space="0" w:color="auto"/>
              <w:right w:val="single" w:sz="4" w:space="0" w:color="auto"/>
            </w:tcBorders>
            <w:shd w:val="clear" w:color="auto" w:fill="auto"/>
            <w:vAlign w:val="bottom"/>
            <w:hideMark/>
          </w:tcPr>
          <w:p w14:paraId="562DCFEF"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12.634,71</w:t>
            </w:r>
          </w:p>
        </w:tc>
        <w:tc>
          <w:tcPr>
            <w:tcW w:w="1275" w:type="dxa"/>
            <w:tcBorders>
              <w:top w:val="nil"/>
              <w:left w:val="nil"/>
              <w:bottom w:val="single" w:sz="4" w:space="0" w:color="auto"/>
              <w:right w:val="single" w:sz="4" w:space="0" w:color="auto"/>
            </w:tcBorders>
            <w:shd w:val="clear" w:color="000000" w:fill="FFFFFF"/>
            <w:vAlign w:val="bottom"/>
            <w:hideMark/>
          </w:tcPr>
          <w:p w14:paraId="368EDCD7"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12.634,71</w:t>
            </w:r>
          </w:p>
        </w:tc>
        <w:tc>
          <w:tcPr>
            <w:tcW w:w="1267" w:type="dxa"/>
            <w:tcBorders>
              <w:top w:val="nil"/>
              <w:left w:val="nil"/>
              <w:bottom w:val="single" w:sz="4" w:space="0" w:color="auto"/>
              <w:right w:val="single" w:sz="4" w:space="0" w:color="auto"/>
            </w:tcBorders>
            <w:shd w:val="clear" w:color="auto" w:fill="auto"/>
            <w:vAlign w:val="bottom"/>
            <w:hideMark/>
          </w:tcPr>
          <w:p w14:paraId="21BAF5DB"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szCs w:val="20"/>
              </w:rPr>
            </w:pPr>
            <w:r w:rsidRPr="000B3504">
              <w:rPr>
                <w:rFonts w:asciiTheme="minorHAnsi" w:eastAsia="Times New Roman" w:hAnsiTheme="minorHAnsi" w:cs="Arial"/>
                <w:szCs w:val="20"/>
              </w:rPr>
              <w:t>7.015,61</w:t>
            </w:r>
          </w:p>
        </w:tc>
      </w:tr>
      <w:tr w:rsidR="000B3504" w:rsidRPr="000B3504" w14:paraId="2E71FD77" w14:textId="77777777" w:rsidTr="000B3504">
        <w:trPr>
          <w:trHeight w:val="288"/>
        </w:trPr>
        <w:tc>
          <w:tcPr>
            <w:tcW w:w="1129" w:type="dxa"/>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AFAEDB2"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b/>
                <w:bCs/>
                <w:szCs w:val="20"/>
              </w:rPr>
            </w:pPr>
            <w:r w:rsidRPr="000B3504">
              <w:rPr>
                <w:rFonts w:asciiTheme="minorHAnsi" w:eastAsia="Times New Roman" w:hAnsiTheme="minorHAnsi" w:cs="Arial"/>
                <w:b/>
                <w:bCs/>
                <w:color w:val="FFFFFF" w:themeColor="background1"/>
                <w:szCs w:val="20"/>
              </w:rPr>
              <w:t>Skupaj </w:t>
            </w:r>
          </w:p>
        </w:tc>
        <w:tc>
          <w:tcPr>
            <w:tcW w:w="160" w:type="dxa"/>
            <w:tcBorders>
              <w:top w:val="nil"/>
              <w:left w:val="nil"/>
              <w:bottom w:val="nil"/>
              <w:right w:val="nil"/>
            </w:tcBorders>
            <w:shd w:val="clear" w:color="000000" w:fill="FFFFFF"/>
            <w:noWrap/>
            <w:vAlign w:val="bottom"/>
            <w:hideMark/>
          </w:tcPr>
          <w:p w14:paraId="577D6B6D" w14:textId="77777777" w:rsidR="00657563" w:rsidRPr="000B3504" w:rsidRDefault="00657563" w:rsidP="00657563">
            <w:pPr>
              <w:suppressAutoHyphens w:val="0"/>
              <w:overflowPunct/>
              <w:spacing w:after="0" w:line="240" w:lineRule="auto"/>
              <w:ind w:left="0" w:firstLine="0"/>
              <w:jc w:val="left"/>
              <w:rPr>
                <w:rFonts w:asciiTheme="minorHAnsi" w:eastAsia="Times New Roman" w:hAnsiTheme="minorHAnsi" w:cs="Arial"/>
                <w:b/>
                <w:bCs/>
                <w:szCs w:val="20"/>
              </w:rPr>
            </w:pPr>
            <w:r w:rsidRPr="000B3504">
              <w:rPr>
                <w:rFonts w:asciiTheme="minorHAnsi" w:eastAsia="Times New Roman" w:hAnsiTheme="minorHAnsi" w:cs="Arial"/>
                <w:b/>
                <w:bCs/>
                <w:szCs w:val="20"/>
              </w:rPr>
              <w:t> </w:t>
            </w:r>
          </w:p>
        </w:tc>
        <w:tc>
          <w:tcPr>
            <w:tcW w:w="1541" w:type="dxa"/>
            <w:tcBorders>
              <w:top w:val="nil"/>
              <w:left w:val="single" w:sz="4" w:space="0" w:color="auto"/>
              <w:bottom w:val="single" w:sz="4" w:space="0" w:color="auto"/>
              <w:right w:val="single" w:sz="4" w:space="0" w:color="auto"/>
            </w:tcBorders>
            <w:shd w:val="clear" w:color="auto" w:fill="0070C0"/>
            <w:vAlign w:val="bottom"/>
            <w:hideMark/>
          </w:tcPr>
          <w:p w14:paraId="018F236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0B3504">
              <w:rPr>
                <w:rFonts w:asciiTheme="minorHAnsi" w:eastAsia="Times New Roman" w:hAnsiTheme="minorHAnsi" w:cs="Arial"/>
                <w:b/>
                <w:bCs/>
                <w:color w:val="FFFFFF" w:themeColor="background1"/>
                <w:szCs w:val="20"/>
              </w:rPr>
              <w:t>0,00</w:t>
            </w:r>
          </w:p>
        </w:tc>
        <w:tc>
          <w:tcPr>
            <w:tcW w:w="1134" w:type="dxa"/>
            <w:tcBorders>
              <w:top w:val="nil"/>
              <w:left w:val="nil"/>
              <w:bottom w:val="single" w:sz="4" w:space="0" w:color="auto"/>
              <w:right w:val="single" w:sz="4" w:space="0" w:color="auto"/>
            </w:tcBorders>
            <w:shd w:val="clear" w:color="auto" w:fill="0070C0"/>
            <w:vAlign w:val="bottom"/>
            <w:hideMark/>
          </w:tcPr>
          <w:p w14:paraId="6B4E8C25"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0B3504">
              <w:rPr>
                <w:rFonts w:asciiTheme="minorHAnsi" w:eastAsia="Times New Roman" w:hAnsiTheme="minorHAnsi" w:cs="Arial"/>
                <w:b/>
                <w:bCs/>
                <w:color w:val="FFFFFF" w:themeColor="background1"/>
                <w:szCs w:val="20"/>
              </w:rPr>
              <w:t>0,00</w:t>
            </w:r>
          </w:p>
        </w:tc>
        <w:tc>
          <w:tcPr>
            <w:tcW w:w="1276" w:type="dxa"/>
            <w:tcBorders>
              <w:top w:val="nil"/>
              <w:left w:val="nil"/>
              <w:bottom w:val="single" w:sz="4" w:space="0" w:color="auto"/>
              <w:right w:val="single" w:sz="4" w:space="0" w:color="auto"/>
            </w:tcBorders>
            <w:shd w:val="clear" w:color="auto" w:fill="0070C0"/>
            <w:vAlign w:val="bottom"/>
            <w:hideMark/>
          </w:tcPr>
          <w:p w14:paraId="3F636433"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0B3504">
              <w:rPr>
                <w:rFonts w:asciiTheme="minorHAnsi" w:eastAsia="Times New Roman" w:hAnsiTheme="minorHAnsi" w:cs="Arial"/>
                <w:b/>
                <w:bCs/>
                <w:color w:val="FFFFFF" w:themeColor="background1"/>
                <w:szCs w:val="20"/>
              </w:rPr>
              <w:t>941.440,36</w:t>
            </w:r>
          </w:p>
        </w:tc>
        <w:tc>
          <w:tcPr>
            <w:tcW w:w="1134" w:type="dxa"/>
            <w:tcBorders>
              <w:top w:val="nil"/>
              <w:left w:val="nil"/>
              <w:bottom w:val="single" w:sz="4" w:space="0" w:color="auto"/>
              <w:right w:val="single" w:sz="4" w:space="0" w:color="auto"/>
            </w:tcBorders>
            <w:shd w:val="clear" w:color="auto" w:fill="0070C0"/>
            <w:vAlign w:val="bottom"/>
            <w:hideMark/>
          </w:tcPr>
          <w:p w14:paraId="6307C82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0B3504">
              <w:rPr>
                <w:rFonts w:asciiTheme="minorHAnsi" w:eastAsia="Times New Roman" w:hAnsiTheme="minorHAnsi" w:cs="Arial"/>
                <w:b/>
                <w:bCs/>
                <w:color w:val="FFFFFF" w:themeColor="background1"/>
                <w:szCs w:val="20"/>
              </w:rPr>
              <w:t>941.440,36</w:t>
            </w:r>
          </w:p>
        </w:tc>
        <w:tc>
          <w:tcPr>
            <w:tcW w:w="1258" w:type="dxa"/>
            <w:tcBorders>
              <w:top w:val="nil"/>
              <w:left w:val="nil"/>
              <w:bottom w:val="single" w:sz="4" w:space="0" w:color="auto"/>
              <w:right w:val="single" w:sz="4" w:space="0" w:color="auto"/>
            </w:tcBorders>
            <w:shd w:val="clear" w:color="auto" w:fill="0070C0"/>
            <w:vAlign w:val="bottom"/>
            <w:hideMark/>
          </w:tcPr>
          <w:p w14:paraId="3C974369"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0B3504">
              <w:rPr>
                <w:rFonts w:asciiTheme="minorHAnsi" w:eastAsia="Times New Roman" w:hAnsiTheme="minorHAnsi" w:cs="Arial"/>
                <w:b/>
                <w:bCs/>
                <w:color w:val="FFFFFF" w:themeColor="background1"/>
                <w:szCs w:val="20"/>
              </w:rPr>
              <w:t>740.681,15</w:t>
            </w:r>
          </w:p>
        </w:tc>
        <w:tc>
          <w:tcPr>
            <w:tcW w:w="160" w:type="dxa"/>
            <w:tcBorders>
              <w:top w:val="nil"/>
              <w:left w:val="nil"/>
              <w:bottom w:val="nil"/>
              <w:right w:val="nil"/>
            </w:tcBorders>
            <w:shd w:val="clear" w:color="auto" w:fill="auto"/>
            <w:noWrap/>
            <w:vAlign w:val="bottom"/>
            <w:hideMark/>
          </w:tcPr>
          <w:p w14:paraId="1201DD8D"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b/>
                <w:bCs/>
                <w:szCs w:val="20"/>
              </w:rPr>
            </w:pPr>
          </w:p>
        </w:tc>
        <w:tc>
          <w:tcPr>
            <w:tcW w:w="1559" w:type="dxa"/>
            <w:tcBorders>
              <w:top w:val="nil"/>
              <w:left w:val="single" w:sz="4" w:space="0" w:color="auto"/>
              <w:bottom w:val="single" w:sz="4" w:space="0" w:color="auto"/>
              <w:right w:val="single" w:sz="4" w:space="0" w:color="auto"/>
            </w:tcBorders>
            <w:shd w:val="clear" w:color="auto" w:fill="0070C0"/>
            <w:vAlign w:val="bottom"/>
            <w:hideMark/>
          </w:tcPr>
          <w:p w14:paraId="6C9D2BDC"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0B3504">
              <w:rPr>
                <w:rFonts w:asciiTheme="minorHAnsi" w:eastAsia="Times New Roman" w:hAnsiTheme="minorHAnsi" w:cs="Arial"/>
                <w:b/>
                <w:bCs/>
                <w:color w:val="FFFFFF" w:themeColor="background1"/>
                <w:szCs w:val="20"/>
              </w:rPr>
              <w:t>463.906,68</w:t>
            </w:r>
          </w:p>
        </w:tc>
        <w:tc>
          <w:tcPr>
            <w:tcW w:w="1276" w:type="dxa"/>
            <w:tcBorders>
              <w:top w:val="nil"/>
              <w:left w:val="nil"/>
              <w:bottom w:val="single" w:sz="4" w:space="0" w:color="auto"/>
              <w:right w:val="single" w:sz="4" w:space="0" w:color="auto"/>
            </w:tcBorders>
            <w:shd w:val="clear" w:color="auto" w:fill="0070C0"/>
            <w:vAlign w:val="bottom"/>
            <w:hideMark/>
          </w:tcPr>
          <w:p w14:paraId="64A87541"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0B3504">
              <w:rPr>
                <w:rFonts w:asciiTheme="minorHAnsi" w:eastAsia="Times New Roman" w:hAnsiTheme="minorHAnsi" w:cs="Arial"/>
                <w:b/>
                <w:bCs/>
                <w:color w:val="FFFFFF" w:themeColor="background1"/>
                <w:szCs w:val="20"/>
              </w:rPr>
              <w:t>71.991,36</w:t>
            </w:r>
          </w:p>
        </w:tc>
        <w:tc>
          <w:tcPr>
            <w:tcW w:w="1275" w:type="dxa"/>
            <w:tcBorders>
              <w:top w:val="nil"/>
              <w:left w:val="nil"/>
              <w:bottom w:val="single" w:sz="4" w:space="0" w:color="auto"/>
              <w:right w:val="single" w:sz="4" w:space="0" w:color="auto"/>
            </w:tcBorders>
            <w:shd w:val="clear" w:color="auto" w:fill="0070C0"/>
            <w:vAlign w:val="bottom"/>
            <w:hideMark/>
          </w:tcPr>
          <w:p w14:paraId="2DA732D4"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0B3504">
              <w:rPr>
                <w:rFonts w:asciiTheme="minorHAnsi" w:eastAsia="Times New Roman" w:hAnsiTheme="minorHAnsi" w:cs="Arial"/>
                <w:b/>
                <w:bCs/>
                <w:color w:val="FFFFFF" w:themeColor="background1"/>
                <w:szCs w:val="20"/>
              </w:rPr>
              <w:t>535.898,04</w:t>
            </w:r>
          </w:p>
        </w:tc>
        <w:tc>
          <w:tcPr>
            <w:tcW w:w="1267" w:type="dxa"/>
            <w:tcBorders>
              <w:top w:val="nil"/>
              <w:left w:val="nil"/>
              <w:bottom w:val="single" w:sz="4" w:space="0" w:color="auto"/>
              <w:right w:val="single" w:sz="4" w:space="0" w:color="auto"/>
            </w:tcBorders>
            <w:shd w:val="clear" w:color="auto" w:fill="0070C0"/>
            <w:vAlign w:val="bottom"/>
            <w:hideMark/>
          </w:tcPr>
          <w:p w14:paraId="0255BE4B" w14:textId="77777777" w:rsidR="00657563" w:rsidRPr="000B3504" w:rsidRDefault="00657563" w:rsidP="00657563">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0B3504">
              <w:rPr>
                <w:rFonts w:asciiTheme="minorHAnsi" w:eastAsia="Times New Roman" w:hAnsiTheme="minorHAnsi" w:cs="Arial"/>
                <w:b/>
                <w:bCs/>
                <w:color w:val="FFFFFF" w:themeColor="background1"/>
                <w:szCs w:val="20"/>
              </w:rPr>
              <w:t>514.590,94</w:t>
            </w:r>
          </w:p>
        </w:tc>
      </w:tr>
    </w:tbl>
    <w:p w14:paraId="5B3EC686" w14:textId="77777777" w:rsidR="005D55B2" w:rsidRDefault="005D55B2">
      <w:pPr>
        <w:sectPr w:rsidR="005D55B2">
          <w:headerReference w:type="default" r:id="rId41"/>
          <w:footerReference w:type="default" r:id="rId42"/>
          <w:pgSz w:w="16838" w:h="11906" w:orient="landscape"/>
          <w:pgMar w:top="1440" w:right="1560" w:bottom="1440" w:left="1560" w:header="563" w:footer="92" w:gutter="0"/>
          <w:cols w:space="708"/>
          <w:formProt w:val="0"/>
          <w:docGrid w:linePitch="272"/>
        </w:sectPr>
      </w:pPr>
    </w:p>
    <w:p w14:paraId="5B3EC687" w14:textId="77777777" w:rsidR="005D55B2" w:rsidRPr="000B3504" w:rsidRDefault="00F813F0" w:rsidP="000B3504">
      <w:pPr>
        <w:pStyle w:val="Naslov1"/>
      </w:pPr>
      <w:bookmarkStart w:id="122" w:name="_Toc483472258"/>
      <w:bookmarkStart w:id="123" w:name="_Toc62206803"/>
      <w:bookmarkStart w:id="124" w:name="_Toc4145990"/>
      <w:bookmarkStart w:id="125" w:name="_Toc64543182"/>
      <w:r w:rsidRPr="000B3504">
        <w:lastRenderedPageBreak/>
        <w:t>OPREDELITEV VRSTE INVESTICIJE</w:t>
      </w:r>
      <w:bookmarkEnd w:id="122"/>
      <w:bookmarkEnd w:id="123"/>
      <w:bookmarkEnd w:id="124"/>
      <w:bookmarkEnd w:id="125"/>
    </w:p>
    <w:p w14:paraId="5B3EC688" w14:textId="77777777" w:rsidR="005D55B2" w:rsidRDefault="005D55B2">
      <w:pPr>
        <w:ind w:left="0" w:firstLine="0"/>
        <w:rPr>
          <w:b/>
          <w:i/>
          <w:color w:val="808080"/>
        </w:rPr>
      </w:pPr>
    </w:p>
    <w:p w14:paraId="5B3EC689" w14:textId="77777777" w:rsidR="005D55B2" w:rsidRPr="000B3504" w:rsidRDefault="00F813F0" w:rsidP="000B3504">
      <w:pPr>
        <w:pStyle w:val="Naslov2"/>
      </w:pPr>
      <w:bookmarkStart w:id="126" w:name="_Toc483472259"/>
      <w:bookmarkStart w:id="127" w:name="_Toc62206804"/>
      <w:bookmarkStart w:id="128" w:name="_Toc4145991"/>
      <w:bookmarkStart w:id="129" w:name="_Toc64543183"/>
      <w:r w:rsidRPr="000B3504">
        <w:t>Opredelitev osnovnih tehnično-tehnoloških rešitev v okviru operacije</w:t>
      </w:r>
      <w:bookmarkEnd w:id="126"/>
      <w:bookmarkEnd w:id="127"/>
      <w:bookmarkEnd w:id="128"/>
      <w:bookmarkEnd w:id="129"/>
    </w:p>
    <w:p w14:paraId="5B3EC68A" w14:textId="77777777" w:rsidR="005D55B2" w:rsidRDefault="005D55B2">
      <w:pPr>
        <w:ind w:left="0" w:firstLine="0"/>
        <w:rPr>
          <w:b/>
          <w:i/>
          <w:color w:val="808080"/>
        </w:rPr>
      </w:pPr>
    </w:p>
    <w:p w14:paraId="5B3EC68B" w14:textId="77777777" w:rsidR="005D55B2" w:rsidRDefault="00F813F0">
      <w:pPr>
        <w:rPr>
          <w:b/>
          <w:i/>
          <w:color w:val="808080"/>
        </w:rPr>
      </w:pPr>
      <w:r>
        <w:t>V sklopu investicije je rekonstrukcija podstrešja obstoječega objekta na delu stare šole in dozidava jaška z osebnim dvigalom:</w:t>
      </w:r>
    </w:p>
    <w:p w14:paraId="18D79762" w14:textId="7693F644" w:rsidR="000B3504" w:rsidRPr="000B3504" w:rsidRDefault="000B3504" w:rsidP="000B3504">
      <w:pPr>
        <w:pStyle w:val="Odstavekseznama"/>
        <w:numPr>
          <w:ilvl w:val="0"/>
          <w:numId w:val="4"/>
        </w:numPr>
        <w:rPr>
          <w:color w:val="000000"/>
        </w:rPr>
      </w:pPr>
      <w:r w:rsidRPr="000B3504">
        <w:rPr>
          <w:color w:val="000000"/>
        </w:rPr>
        <w:t>neto površine obstoječega objekt</w:t>
      </w:r>
      <w:r>
        <w:rPr>
          <w:color w:val="000000"/>
        </w:rPr>
        <w:t>a po rekonstrukciji: 380,50m</w:t>
      </w:r>
      <w:r w:rsidRPr="000B3504">
        <w:rPr>
          <w:color w:val="000000"/>
          <w:vertAlign w:val="superscript"/>
        </w:rPr>
        <w:t>2</w:t>
      </w:r>
    </w:p>
    <w:p w14:paraId="21D747E5" w14:textId="77777777" w:rsidR="000B3504" w:rsidRPr="000B3504" w:rsidRDefault="000B3504" w:rsidP="000B3504">
      <w:pPr>
        <w:pStyle w:val="Odstavekseznama"/>
        <w:numPr>
          <w:ilvl w:val="0"/>
          <w:numId w:val="4"/>
        </w:numPr>
        <w:rPr>
          <w:color w:val="000000"/>
        </w:rPr>
      </w:pPr>
      <w:r w:rsidRPr="000B3504">
        <w:rPr>
          <w:color w:val="000000"/>
        </w:rPr>
        <w:t>pritličje - prostor, ki je bil uporabljen za dvigalo: 3,15m</w:t>
      </w:r>
      <w:r w:rsidRPr="000B3504">
        <w:rPr>
          <w:color w:val="000000"/>
          <w:vertAlign w:val="superscript"/>
        </w:rPr>
        <w:t>2</w:t>
      </w:r>
    </w:p>
    <w:p w14:paraId="5AEDE5FF" w14:textId="77777777" w:rsidR="000B3504" w:rsidRPr="000B3504" w:rsidRDefault="000B3504" w:rsidP="000B3504">
      <w:pPr>
        <w:pStyle w:val="Odstavekseznama"/>
        <w:numPr>
          <w:ilvl w:val="0"/>
          <w:numId w:val="4"/>
        </w:numPr>
        <w:rPr>
          <w:color w:val="000000"/>
        </w:rPr>
      </w:pPr>
      <w:r w:rsidRPr="000B3504">
        <w:rPr>
          <w:color w:val="000000"/>
        </w:rPr>
        <w:t>nadstropje - prostor, ki je bil uporabljen za dvigalo: 3,15m</w:t>
      </w:r>
      <w:r w:rsidRPr="000B3504">
        <w:rPr>
          <w:color w:val="000000"/>
          <w:vertAlign w:val="superscript"/>
        </w:rPr>
        <w:t>2</w:t>
      </w:r>
    </w:p>
    <w:p w14:paraId="5B3EC68F" w14:textId="739D3E40" w:rsidR="005D55B2" w:rsidRDefault="000B3504" w:rsidP="000B3504">
      <w:pPr>
        <w:pStyle w:val="Odstavekseznama"/>
        <w:numPr>
          <w:ilvl w:val="0"/>
          <w:numId w:val="4"/>
        </w:numPr>
        <w:rPr>
          <w:color w:val="000000"/>
        </w:rPr>
      </w:pPr>
      <w:r w:rsidRPr="000B3504">
        <w:rPr>
          <w:color w:val="000000"/>
        </w:rPr>
        <w:t>obravnavano podstrešje: 374,20m</w:t>
      </w:r>
      <w:r w:rsidRPr="000B3504">
        <w:rPr>
          <w:color w:val="000000"/>
          <w:vertAlign w:val="superscript"/>
        </w:rPr>
        <w:t>2</w:t>
      </w:r>
      <w:r w:rsidR="00F813F0">
        <w:rPr>
          <w:color w:val="000000"/>
        </w:rPr>
        <w:t xml:space="preserve"> </w:t>
      </w:r>
    </w:p>
    <w:p w14:paraId="5B3EC690" w14:textId="77777777" w:rsidR="005D55B2" w:rsidRDefault="005D55B2">
      <w:pPr>
        <w:ind w:left="0" w:firstLine="0"/>
        <w:rPr>
          <w:color w:val="C9211E"/>
        </w:rPr>
      </w:pPr>
    </w:p>
    <w:p w14:paraId="5B3EC691" w14:textId="77777777" w:rsidR="005D55B2" w:rsidRDefault="00F813F0">
      <w:pPr>
        <w:ind w:left="0" w:firstLine="0"/>
        <w:rPr>
          <w:b/>
          <w:i/>
          <w:color w:val="808080"/>
        </w:rPr>
      </w:pPr>
      <w:r>
        <w:rPr>
          <w:b/>
        </w:rPr>
        <w:t>REKONSTRUKCIJA PODSTREŠJA STARE ŠOLE</w:t>
      </w:r>
    </w:p>
    <w:p w14:paraId="5B3EC692" w14:textId="255B87F0" w:rsidR="005D55B2" w:rsidRDefault="00F813F0">
      <w:pPr>
        <w:ind w:left="0" w:firstLine="0"/>
      </w:pPr>
      <w:r>
        <w:t>Obstoječe podstrešje je trenutno en odprt prostor</w:t>
      </w:r>
      <w:r w:rsidR="000B3504">
        <w:t>.</w:t>
      </w:r>
    </w:p>
    <w:p w14:paraId="5B3EC693" w14:textId="77777777" w:rsidR="005D55B2" w:rsidRDefault="005D55B2">
      <w:pPr>
        <w:ind w:left="0" w:firstLine="0"/>
        <w:rPr>
          <w:b/>
        </w:rPr>
      </w:pPr>
    </w:p>
    <w:p w14:paraId="5B3EC694" w14:textId="437AD821" w:rsidR="005D55B2" w:rsidRDefault="00F813F0">
      <w:pPr>
        <w:ind w:left="0" w:firstLine="0"/>
        <w:rPr>
          <w:b/>
          <w:i/>
          <w:color w:val="808080"/>
        </w:rPr>
      </w:pPr>
      <w:r>
        <w:t>Objekt, ki se rekonstruira, je obstoječ v svojih gabaritih, kateri se zaradi predvidenega posega ne spreminjajo (vertikalni gabarit se poveča samo na strehi) in ohranja obstoječo regulacijsko linijo na vzhodni in zahodni strani objekta z lokalno cesto. Tipologija obravnavanega objekta je prostostoječa pozidava sestavljene pravokotne tlorisne oblike, ki ga sestavljajo tri</w:t>
      </w:r>
      <w:r w:rsidR="000B3504">
        <w:t>je</w:t>
      </w:r>
      <w:r>
        <w:t xml:space="preserve"> med seboj različni pravokotni stavbni volumni.</w:t>
      </w:r>
    </w:p>
    <w:p w14:paraId="5B3EC695" w14:textId="77777777" w:rsidR="005D55B2" w:rsidRDefault="005D55B2">
      <w:pPr>
        <w:ind w:left="0" w:firstLine="0"/>
        <w:rPr>
          <w:b/>
          <w:i/>
          <w:color w:val="808080"/>
        </w:rPr>
      </w:pPr>
    </w:p>
    <w:p w14:paraId="5B3EC696" w14:textId="25BDB532" w:rsidR="005D55B2" w:rsidRDefault="00F813F0">
      <w:pPr>
        <w:ind w:left="0" w:firstLine="0"/>
        <w:rPr>
          <w:b/>
          <w:i/>
          <w:color w:val="808080"/>
        </w:rPr>
      </w:pPr>
      <w:r>
        <w:t xml:space="preserve">Objekt je </w:t>
      </w:r>
      <w:proofErr w:type="spellStart"/>
      <w:r>
        <w:t>mikrolokacijsko</w:t>
      </w:r>
      <w:proofErr w:type="spellEnd"/>
      <w:r>
        <w:t xml:space="preserve"> umeščen v območje gradbene parcele, ki sestoji iz zemljiš</w:t>
      </w:r>
      <w:r w:rsidR="000B3504">
        <w:t xml:space="preserve">čne </w:t>
      </w:r>
      <w:proofErr w:type="spellStart"/>
      <w:r w:rsidR="000B3504">
        <w:t>parc</w:t>
      </w:r>
      <w:proofErr w:type="spellEnd"/>
      <w:r w:rsidR="000B3504">
        <w:t xml:space="preserve">. št. 475/1, </w:t>
      </w:r>
      <w:proofErr w:type="spellStart"/>
      <w:r w:rsidR="000B3504">
        <w:t>k.o</w:t>
      </w:r>
      <w:proofErr w:type="spellEnd"/>
      <w:r w:rsidR="000B3504">
        <w:t xml:space="preserve">. 397 </w:t>
      </w:r>
      <w:r>
        <w:t xml:space="preserve">Hajdina in </w:t>
      </w:r>
      <w:proofErr w:type="spellStart"/>
      <w:r>
        <w:t>parc</w:t>
      </w:r>
      <w:proofErr w:type="spellEnd"/>
      <w:r>
        <w:t xml:space="preserve">. št. 124/2, </w:t>
      </w:r>
      <w:proofErr w:type="spellStart"/>
      <w:r>
        <w:t>k.o</w:t>
      </w:r>
      <w:proofErr w:type="spellEnd"/>
      <w:r>
        <w:t>. 396 Skorba. Objekt je umeščen v prostor tako, da je možno normalno vzdrževanje objekta z upoštevanjem požarno varstvenih in sanitarnih predpisov, kakor tudi ostalih predpisov, odlokov in pogojev posameznih upravljavcev komunalnih vodov.</w:t>
      </w:r>
    </w:p>
    <w:p w14:paraId="5B3EC697" w14:textId="77777777" w:rsidR="005D55B2" w:rsidRDefault="005D55B2">
      <w:pPr>
        <w:ind w:left="0" w:firstLine="0"/>
        <w:rPr>
          <w:b/>
          <w:i/>
          <w:color w:val="808080"/>
        </w:rPr>
      </w:pPr>
    </w:p>
    <w:p w14:paraId="5B3EC698" w14:textId="77777777" w:rsidR="005D55B2" w:rsidRDefault="00F813F0">
      <w:pPr>
        <w:ind w:left="0" w:firstLine="0"/>
        <w:rPr>
          <w:b/>
          <w:bCs/>
        </w:rPr>
      </w:pPr>
      <w:r>
        <w:rPr>
          <w:b/>
          <w:bCs/>
        </w:rPr>
        <w:t>Horizontalni gabarit:</w:t>
      </w:r>
    </w:p>
    <w:p w14:paraId="5B3EC699" w14:textId="77777777" w:rsidR="005D55B2" w:rsidRDefault="00F813F0" w:rsidP="00033040">
      <w:pPr>
        <w:numPr>
          <w:ilvl w:val="0"/>
          <w:numId w:val="40"/>
        </w:numPr>
        <w:rPr>
          <w:b/>
          <w:i/>
          <w:color w:val="808080"/>
        </w:rPr>
      </w:pPr>
      <w:r>
        <w:t>stara šola: 36,06m x 13,92m (predmet projekta) + 5,00m x 3,55m + 5,00m x 3,55m + cca2,30m x 2,75m – obstoječe, brez sprememb</w:t>
      </w:r>
    </w:p>
    <w:p w14:paraId="5B3EC69A" w14:textId="77777777" w:rsidR="005D55B2" w:rsidRDefault="00F813F0" w:rsidP="00033040">
      <w:pPr>
        <w:numPr>
          <w:ilvl w:val="0"/>
          <w:numId w:val="40"/>
        </w:numPr>
        <w:rPr>
          <w:b/>
          <w:i/>
          <w:color w:val="808080"/>
        </w:rPr>
      </w:pPr>
      <w:r>
        <w:t>prizidek – nova šola: 18,94m x 25,85m + 3,70m x 9,85m – obstoječe, brez sprememb</w:t>
      </w:r>
    </w:p>
    <w:p w14:paraId="5B3EC69B" w14:textId="77777777" w:rsidR="005D55B2" w:rsidRDefault="00F813F0" w:rsidP="00033040">
      <w:pPr>
        <w:numPr>
          <w:ilvl w:val="0"/>
          <w:numId w:val="40"/>
        </w:numPr>
        <w:rPr>
          <w:b/>
          <w:i/>
          <w:color w:val="808080"/>
        </w:rPr>
      </w:pPr>
      <w:r>
        <w:t>prizidek – telovadnica: 28,64m x 17,41m + 0,30m x 4,45m + 4,00m x 14,41m – obstoječe, brez sprememb</w:t>
      </w:r>
    </w:p>
    <w:p w14:paraId="5B3EC69C" w14:textId="77777777" w:rsidR="005D55B2" w:rsidRDefault="005D55B2">
      <w:pPr>
        <w:ind w:left="0" w:firstLine="0"/>
        <w:rPr>
          <w:b/>
          <w:i/>
          <w:color w:val="808080"/>
        </w:rPr>
      </w:pPr>
    </w:p>
    <w:p w14:paraId="5B3EC69D" w14:textId="77777777" w:rsidR="005D55B2" w:rsidRDefault="00F813F0">
      <w:pPr>
        <w:ind w:left="0" w:firstLine="0"/>
        <w:rPr>
          <w:b/>
          <w:bCs/>
        </w:rPr>
      </w:pPr>
      <w:r>
        <w:rPr>
          <w:b/>
          <w:bCs/>
        </w:rPr>
        <w:t>Vertikalni gabarit:</w:t>
      </w:r>
    </w:p>
    <w:p w14:paraId="5B3EC69E" w14:textId="77777777" w:rsidR="005D55B2" w:rsidRPr="00033040" w:rsidRDefault="00F813F0" w:rsidP="00033040">
      <w:pPr>
        <w:pStyle w:val="Odstavekseznama"/>
        <w:numPr>
          <w:ilvl w:val="0"/>
          <w:numId w:val="41"/>
        </w:numPr>
        <w:rPr>
          <w:b/>
          <w:i/>
          <w:color w:val="808080"/>
        </w:rPr>
      </w:pPr>
      <w:r>
        <w:t>stara šola: K (delno) + P (vgradnja dvigala) + N (vgradnja dvigala) + neizkoriščeno Po (predmet projekta),</w:t>
      </w:r>
    </w:p>
    <w:p w14:paraId="5B3EC69F" w14:textId="77777777" w:rsidR="005D55B2" w:rsidRPr="00033040" w:rsidRDefault="00F813F0" w:rsidP="00033040">
      <w:pPr>
        <w:pStyle w:val="Odstavekseznama"/>
        <w:numPr>
          <w:ilvl w:val="0"/>
          <w:numId w:val="41"/>
        </w:numPr>
        <w:rPr>
          <w:b/>
          <w:i/>
          <w:color w:val="808080"/>
        </w:rPr>
      </w:pPr>
      <w:r>
        <w:t>prizidek – nova šola: P + N + M + Po – obstoječe, brez sprememb</w:t>
      </w:r>
    </w:p>
    <w:p w14:paraId="5B3EC6A0" w14:textId="77777777" w:rsidR="005D55B2" w:rsidRPr="00033040" w:rsidRDefault="00F813F0" w:rsidP="00033040">
      <w:pPr>
        <w:pStyle w:val="Odstavekseznama"/>
        <w:numPr>
          <w:ilvl w:val="0"/>
          <w:numId w:val="41"/>
        </w:numPr>
        <w:rPr>
          <w:b/>
          <w:i/>
          <w:color w:val="808080"/>
        </w:rPr>
      </w:pPr>
      <w:r>
        <w:t>prizidek – telovadnica: P + N (delno) – obstoječe, brez sprememb</w:t>
      </w:r>
    </w:p>
    <w:p w14:paraId="5B3EC6A1" w14:textId="77777777" w:rsidR="005D55B2" w:rsidRDefault="005D55B2">
      <w:pPr>
        <w:ind w:left="0" w:firstLine="0"/>
        <w:rPr>
          <w:b/>
          <w:i/>
          <w:color w:val="808080"/>
        </w:rPr>
      </w:pPr>
    </w:p>
    <w:p w14:paraId="5B3EC6A2" w14:textId="1D51908C" w:rsidR="005D55B2" w:rsidRDefault="00F813F0">
      <w:pPr>
        <w:ind w:left="0" w:firstLine="0"/>
        <w:rPr>
          <w:b/>
          <w:i/>
          <w:color w:val="808080"/>
        </w:rPr>
      </w:pPr>
      <w:r>
        <w:rPr>
          <w:color w:val="000000"/>
        </w:rPr>
        <w:t>Lesena konstrukcija ostrešja se ohranja v večini: da se pridobi večje in bolj izkoriščene prostore, se nekaj strešne konstrukcije menja s kovinsko konstrukcijo. Tla med povezniki se ojača s C profili in vmesnimi legami, prostor vmes se zapolni z dodatno izolacijo. Prav tako se ustrezno izolira stropno konstrukcijo. Za več svetlobe se med obstoječimi špirovci predvidi nova strešna okna. Nosilnost obstoječe lesene nosilne konstrukcije v kombinaciji z novimi kovinskimi profili bo preverjena s statičnim izračunom.</w:t>
      </w:r>
    </w:p>
    <w:p w14:paraId="5B3EC6A3" w14:textId="77777777" w:rsidR="005D55B2" w:rsidRDefault="005D55B2">
      <w:pPr>
        <w:ind w:left="0" w:firstLine="0"/>
        <w:rPr>
          <w:color w:val="C9211E"/>
        </w:rPr>
      </w:pPr>
    </w:p>
    <w:p w14:paraId="5B3EC6A4" w14:textId="17895DC9" w:rsidR="005D55B2" w:rsidRDefault="00F813F0">
      <w:pPr>
        <w:ind w:left="0" w:firstLine="0"/>
        <w:rPr>
          <w:color w:val="000000"/>
        </w:rPr>
      </w:pPr>
      <w:r>
        <w:rPr>
          <w:color w:val="000000"/>
        </w:rPr>
        <w:t xml:space="preserve">Medetažna konstrukcija je predpostavljena </w:t>
      </w:r>
      <w:r w:rsidR="00033040">
        <w:rPr>
          <w:color w:val="000000"/>
        </w:rPr>
        <w:t>kot težka lesena konstrukcija (n</w:t>
      </w:r>
      <w:r>
        <w:rPr>
          <w:color w:val="000000"/>
        </w:rPr>
        <w:t>a primarnih tramovih - stropnikih spodaj in zgoraj opaž</w:t>
      </w:r>
      <w:r w:rsidR="00033040">
        <w:rPr>
          <w:color w:val="000000"/>
        </w:rPr>
        <w:t>)</w:t>
      </w:r>
      <w:r>
        <w:rPr>
          <w:color w:val="000000"/>
        </w:rPr>
        <w:t>.</w:t>
      </w:r>
    </w:p>
    <w:p w14:paraId="5B3EC6A5" w14:textId="77777777" w:rsidR="005D55B2" w:rsidRDefault="005D55B2">
      <w:pPr>
        <w:ind w:left="0" w:firstLine="0"/>
        <w:rPr>
          <w:color w:val="000000"/>
        </w:rPr>
      </w:pPr>
    </w:p>
    <w:p w14:paraId="5D231DCE" w14:textId="77777777" w:rsidR="00033040" w:rsidRDefault="00F813F0">
      <w:r>
        <w:t>Obstoječi objekt se na prizidku – novi šoli osvetljuje preko obstoječih frčad, s posegom rekonstrukcije na</w:t>
      </w:r>
      <w:r w:rsidR="00033040">
        <w:t xml:space="preserve"> </w:t>
      </w:r>
      <w:r>
        <w:t>stari šoli, ki je predmet tega projekta, pa se bo podstrešje z novim programom osvetljevalo z novimi strešni</w:t>
      </w:r>
      <w:r w:rsidR="00033040">
        <w:t>mi</w:t>
      </w:r>
      <w:r>
        <w:t xml:space="preserve"> okni po celotni strešini na vseh 4 straneh.</w:t>
      </w:r>
    </w:p>
    <w:p w14:paraId="27C3767A" w14:textId="77777777" w:rsidR="00033040" w:rsidRDefault="00033040"/>
    <w:p w14:paraId="537253A3" w14:textId="77777777" w:rsidR="00033040" w:rsidRDefault="00033040" w:rsidP="00033040">
      <w:pPr>
        <w:rPr>
          <w:b/>
        </w:rPr>
      </w:pPr>
    </w:p>
    <w:p w14:paraId="202C0E83" w14:textId="77777777" w:rsidR="00033040" w:rsidRPr="00033040" w:rsidRDefault="00033040" w:rsidP="00033040">
      <w:pPr>
        <w:rPr>
          <w:b/>
        </w:rPr>
      </w:pPr>
      <w:r w:rsidRPr="00033040">
        <w:rPr>
          <w:b/>
        </w:rPr>
        <w:lastRenderedPageBreak/>
        <w:t>FUNKCIONALNA ZASNOVA</w:t>
      </w:r>
    </w:p>
    <w:p w14:paraId="47BB1932" w14:textId="63E6C49E" w:rsidR="00033040" w:rsidRDefault="00033040" w:rsidP="00033040">
      <w:r>
        <w:t>S projektom je predvidena preureditev, rekonstrukcija obstoječega trenutno neizkoriščenega podstrešja stare šole OŠ Hajdina ter vgradnja osebnega dvigala na delu stare šole skozi vse tri etaže. Klet (delno), pritličje, nadstropje, mansarda, ostalo podstrešje, ki so obstoječi, se ne spreminjajo. Tlorisni gabariti se s posegom ne spreminjajo, medtem ko se vertikalni gabarit poveča za kubus jaška dvigala, ki je lociran nad streho stare šole, vendar ne sega nad sleme strehe stare šole.</w:t>
      </w:r>
    </w:p>
    <w:p w14:paraId="2711DAC9" w14:textId="67B0F4AE" w:rsidR="00033040" w:rsidRDefault="00033040" w:rsidP="00D105F6">
      <w:pPr>
        <w:pStyle w:val="Odstavekseznama"/>
        <w:numPr>
          <w:ilvl w:val="0"/>
          <w:numId w:val="42"/>
        </w:numPr>
      </w:pPr>
      <w:r w:rsidRPr="00033040">
        <w:rPr>
          <w:i/>
        </w:rPr>
        <w:t>Klet:</w:t>
      </w:r>
      <w:r>
        <w:t xml:space="preserve"> Klet stare šole se ne spreminja in se ohranja obstoječe.</w:t>
      </w:r>
    </w:p>
    <w:p w14:paraId="7139ECFC" w14:textId="3A2B6205" w:rsidR="00033040" w:rsidRDefault="00033040" w:rsidP="00D105F6">
      <w:pPr>
        <w:pStyle w:val="Odstavekseznama"/>
        <w:numPr>
          <w:ilvl w:val="0"/>
          <w:numId w:val="42"/>
        </w:numPr>
      </w:pPr>
      <w:r>
        <w:t>Pritličje: V pritličje stare šole se v obstoječi prostor umesti osebno dvigalo. Pritličje prizidka – nove šole in telovadnice se ne spreminja in se ohranja obstoječe.</w:t>
      </w:r>
    </w:p>
    <w:p w14:paraId="7BBA2906" w14:textId="67932A20" w:rsidR="00033040" w:rsidRDefault="00033040" w:rsidP="00D105F6">
      <w:pPr>
        <w:pStyle w:val="Odstavekseznama"/>
        <w:numPr>
          <w:ilvl w:val="0"/>
          <w:numId w:val="42"/>
        </w:numPr>
      </w:pPr>
      <w:r w:rsidRPr="00033040">
        <w:rPr>
          <w:i/>
        </w:rPr>
        <w:t>Nadstropje:</w:t>
      </w:r>
      <w:r>
        <w:t xml:space="preserve"> V nadstropje stare šole se v obstoječi prostor umesti osebno dvigalo. Nadstropje prizidka – nove šole in telovadnice se ne spreminja in se ohranja obstoječe.</w:t>
      </w:r>
    </w:p>
    <w:p w14:paraId="2C2E3B2D" w14:textId="5B628F3D" w:rsidR="00033040" w:rsidRDefault="00033040" w:rsidP="00D105F6">
      <w:pPr>
        <w:pStyle w:val="Odstavekseznama"/>
        <w:numPr>
          <w:ilvl w:val="0"/>
          <w:numId w:val="42"/>
        </w:numPr>
      </w:pPr>
      <w:r w:rsidRPr="00033040">
        <w:rPr>
          <w:i/>
        </w:rPr>
        <w:t>Mansarda:</w:t>
      </w:r>
      <w:r>
        <w:t xml:space="preserve"> Mansarda prizidka – nove šole se ne spreminja in se ohranja obstoječe.</w:t>
      </w:r>
    </w:p>
    <w:p w14:paraId="7303882C" w14:textId="77777777" w:rsidR="00033040" w:rsidRPr="00033040" w:rsidRDefault="00033040" w:rsidP="00D105F6">
      <w:pPr>
        <w:pStyle w:val="Odstavekseznama"/>
        <w:numPr>
          <w:ilvl w:val="0"/>
          <w:numId w:val="42"/>
        </w:numPr>
        <w:rPr>
          <w:b/>
          <w:i/>
          <w:color w:val="808080"/>
        </w:rPr>
      </w:pPr>
      <w:r w:rsidRPr="00033040">
        <w:rPr>
          <w:i/>
        </w:rPr>
        <w:t>Podstrešje:</w:t>
      </w:r>
      <w:r>
        <w:t xml:space="preserve"> Neizkoriščeno podstrešje stare šole se uredi v naslednje prostore: vgradi se osebno dvigalo, preko obstoječih stopnic na severni strani stare šole se dostopa v skupen prostor iz katerega se dostopa v učilnico, multimedijsko učilnico ter knjižnico. Preko knjižnice se uredi povezavo na južni strani s podestom stopnišča nove šole. Ustrezno se izolira tla neizkoriščenega podstrešja ob </w:t>
      </w:r>
      <w:proofErr w:type="spellStart"/>
      <w:r>
        <w:t>kolenčnem</w:t>
      </w:r>
      <w:proofErr w:type="spellEnd"/>
      <w:r>
        <w:t xml:space="preserve"> zidu.</w:t>
      </w:r>
    </w:p>
    <w:p w14:paraId="5A99D510" w14:textId="77777777" w:rsidR="00033040" w:rsidRDefault="00033040" w:rsidP="00033040"/>
    <w:p w14:paraId="5A8FA3A6" w14:textId="520A5F54" w:rsidR="00033040" w:rsidRDefault="0047249C" w:rsidP="0047249C">
      <w:pPr>
        <w:pStyle w:val="Napis"/>
      </w:pPr>
      <w:bookmarkStart w:id="130" w:name="_Toc64543275"/>
      <w:r>
        <w:t xml:space="preserve">Slika </w:t>
      </w:r>
      <w:r w:rsidR="00C3382B">
        <w:fldChar w:fldCharType="begin"/>
      </w:r>
      <w:r w:rsidR="00C3382B">
        <w:instrText xml:space="preserve"> STYLEREF 1 \s </w:instrText>
      </w:r>
      <w:r w:rsidR="00C3382B">
        <w:fldChar w:fldCharType="separate"/>
      </w:r>
      <w:r w:rsidR="00D105F6">
        <w:rPr>
          <w:noProof/>
        </w:rPr>
        <w:t>6</w:t>
      </w:r>
      <w:r w:rsidR="00C3382B">
        <w:rPr>
          <w:noProof/>
        </w:rPr>
        <w:fldChar w:fldCharType="end"/>
      </w:r>
      <w:r w:rsidR="00D105F6">
        <w:noBreakHyphen/>
      </w:r>
      <w:r w:rsidR="00C3382B">
        <w:fldChar w:fldCharType="begin"/>
      </w:r>
      <w:r w:rsidR="00C3382B">
        <w:instrText xml:space="preserve"> SEQ Slika \* ARABIC \s 1 </w:instrText>
      </w:r>
      <w:r w:rsidR="00C3382B">
        <w:fldChar w:fldCharType="separate"/>
      </w:r>
      <w:r w:rsidR="00D105F6">
        <w:rPr>
          <w:noProof/>
        </w:rPr>
        <w:t>1</w:t>
      </w:r>
      <w:r w:rsidR="00C3382B">
        <w:rPr>
          <w:noProof/>
        </w:rPr>
        <w:fldChar w:fldCharType="end"/>
      </w:r>
      <w:r>
        <w:t>: Tloris umestitve dvigala - pritličje</w:t>
      </w:r>
      <w:bookmarkEnd w:id="130"/>
    </w:p>
    <w:p w14:paraId="7FDDEAC8" w14:textId="426616E7" w:rsidR="0047249C" w:rsidRDefault="0047249C" w:rsidP="0047249C">
      <w:pPr>
        <w:jc w:val="center"/>
      </w:pPr>
      <w:r>
        <w:rPr>
          <w:noProof/>
        </w:rPr>
        <w:drawing>
          <wp:anchor distT="0" distB="0" distL="114300" distR="114300" simplePos="0" relativeHeight="251660288" behindDoc="0" locked="0" layoutInCell="1" allowOverlap="1" wp14:anchorId="7C95A9CF" wp14:editId="060951FA">
            <wp:simplePos x="0" y="0"/>
            <wp:positionH relativeFrom="margin">
              <wp:posOffset>548640</wp:posOffset>
            </wp:positionH>
            <wp:positionV relativeFrom="margin">
              <wp:posOffset>3446780</wp:posOffset>
            </wp:positionV>
            <wp:extent cx="1278000" cy="572400"/>
            <wp:effectExtent l="0" t="0" r="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a:ext>
                      </a:extLst>
                    </a:blip>
                    <a:stretch>
                      <a:fillRect/>
                    </a:stretch>
                  </pic:blipFill>
                  <pic:spPr>
                    <a:xfrm>
                      <a:off x="0" y="0"/>
                      <a:ext cx="1278000" cy="572400"/>
                    </a:xfrm>
                    <a:prstGeom prst="rect">
                      <a:avLst/>
                    </a:prstGeom>
                  </pic:spPr>
                </pic:pic>
              </a:graphicData>
            </a:graphic>
            <wp14:sizeRelH relativeFrom="margin">
              <wp14:pctWidth>0</wp14:pctWidth>
            </wp14:sizeRelH>
            <wp14:sizeRelV relativeFrom="margin">
              <wp14:pctHeight>0</wp14:pctHeight>
            </wp14:sizeRelV>
          </wp:anchor>
        </w:drawing>
      </w:r>
      <w:r w:rsidR="00033040">
        <w:rPr>
          <w:noProof/>
        </w:rPr>
        <w:drawing>
          <wp:inline distT="0" distB="0" distL="0" distR="0" wp14:anchorId="25071F19" wp14:editId="3D4772F2">
            <wp:extent cx="4960620" cy="4818220"/>
            <wp:effectExtent l="0" t="0" r="0" b="190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r="14907"/>
                    <a:stretch/>
                  </pic:blipFill>
                  <pic:spPr bwMode="auto">
                    <a:xfrm>
                      <a:off x="0" y="0"/>
                      <a:ext cx="5014618" cy="4870668"/>
                    </a:xfrm>
                    <a:prstGeom prst="rect">
                      <a:avLst/>
                    </a:prstGeom>
                    <a:ln>
                      <a:noFill/>
                    </a:ln>
                    <a:extLst>
                      <a:ext uri="{53640926-AAD7-44D8-BBD7-CCE9431645EC}">
                        <a14:shadowObscured xmlns:a14="http://schemas.microsoft.com/office/drawing/2010/main"/>
                      </a:ext>
                    </a:extLst>
                  </pic:spPr>
                </pic:pic>
              </a:graphicData>
            </a:graphic>
          </wp:inline>
        </w:drawing>
      </w:r>
    </w:p>
    <w:p w14:paraId="49479394" w14:textId="77777777" w:rsidR="0047249C" w:rsidRPr="0047249C" w:rsidRDefault="0047249C" w:rsidP="0047249C"/>
    <w:p w14:paraId="618982F1" w14:textId="59F56E27" w:rsidR="0047249C" w:rsidRDefault="0047249C" w:rsidP="0047249C"/>
    <w:p w14:paraId="76F560D9" w14:textId="77777777" w:rsidR="0047249C" w:rsidRDefault="0047249C" w:rsidP="0047249C"/>
    <w:p w14:paraId="3E916389" w14:textId="77777777" w:rsidR="0047249C" w:rsidRDefault="0047249C" w:rsidP="0047249C"/>
    <w:p w14:paraId="6AA45E9A" w14:textId="77777777" w:rsidR="0047249C" w:rsidRDefault="0047249C" w:rsidP="0047249C"/>
    <w:p w14:paraId="378FC2C2" w14:textId="3237F446" w:rsidR="00033040" w:rsidRPr="0047249C" w:rsidRDefault="0047249C" w:rsidP="0047249C">
      <w:pPr>
        <w:pStyle w:val="Napis"/>
      </w:pPr>
      <w:bookmarkStart w:id="131" w:name="_Toc64543276"/>
      <w:r>
        <w:lastRenderedPageBreak/>
        <w:t xml:space="preserve">Slika </w:t>
      </w:r>
      <w:r w:rsidR="00C3382B">
        <w:fldChar w:fldCharType="begin"/>
      </w:r>
      <w:r w:rsidR="00C3382B">
        <w:instrText xml:space="preserve"> STYLEREF 1 \s </w:instrText>
      </w:r>
      <w:r w:rsidR="00C3382B">
        <w:fldChar w:fldCharType="separate"/>
      </w:r>
      <w:r w:rsidR="00D105F6">
        <w:rPr>
          <w:noProof/>
        </w:rPr>
        <w:t>6</w:t>
      </w:r>
      <w:r w:rsidR="00C3382B">
        <w:rPr>
          <w:noProof/>
        </w:rPr>
        <w:fldChar w:fldCharType="end"/>
      </w:r>
      <w:r w:rsidR="00D105F6">
        <w:noBreakHyphen/>
      </w:r>
      <w:r w:rsidR="00C3382B">
        <w:fldChar w:fldCharType="begin"/>
      </w:r>
      <w:r w:rsidR="00C3382B">
        <w:instrText xml:space="preserve"> SEQ Slika \* ARABIC \s 1 </w:instrText>
      </w:r>
      <w:r w:rsidR="00C3382B">
        <w:fldChar w:fldCharType="separate"/>
      </w:r>
      <w:r w:rsidR="00D105F6">
        <w:rPr>
          <w:noProof/>
        </w:rPr>
        <w:t>2</w:t>
      </w:r>
      <w:r w:rsidR="00C3382B">
        <w:rPr>
          <w:noProof/>
        </w:rPr>
        <w:fldChar w:fldCharType="end"/>
      </w:r>
      <w:r>
        <w:t>: Tloris umestitve dvigala - nadstropje</w:t>
      </w:r>
      <w:bookmarkEnd w:id="131"/>
    </w:p>
    <w:p w14:paraId="778E7951" w14:textId="3D2F2403" w:rsidR="00033040" w:rsidRDefault="0047249C" w:rsidP="0047249C">
      <w:pPr>
        <w:jc w:val="center"/>
      </w:pPr>
      <w:r>
        <w:rPr>
          <w:noProof/>
        </w:rPr>
        <w:drawing>
          <wp:anchor distT="0" distB="0" distL="114300" distR="114300" simplePos="0" relativeHeight="251658240" behindDoc="0" locked="0" layoutInCell="1" allowOverlap="1" wp14:anchorId="44ABC8E3" wp14:editId="7BDA2A0D">
            <wp:simplePos x="0" y="0"/>
            <wp:positionH relativeFrom="margin">
              <wp:posOffset>716280</wp:posOffset>
            </wp:positionH>
            <wp:positionV relativeFrom="margin">
              <wp:posOffset>266700</wp:posOffset>
            </wp:positionV>
            <wp:extent cx="1278000" cy="572400"/>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a:ext>
                      </a:extLst>
                    </a:blip>
                    <a:stretch>
                      <a:fillRect/>
                    </a:stretch>
                  </pic:blipFill>
                  <pic:spPr>
                    <a:xfrm>
                      <a:off x="0" y="0"/>
                      <a:ext cx="1278000" cy="572400"/>
                    </a:xfrm>
                    <a:prstGeom prst="rect">
                      <a:avLst/>
                    </a:prstGeom>
                  </pic:spPr>
                </pic:pic>
              </a:graphicData>
            </a:graphic>
            <wp14:sizeRelH relativeFrom="margin">
              <wp14:pctWidth>0</wp14:pctWidth>
            </wp14:sizeRelH>
            <wp14:sizeRelV relativeFrom="margin">
              <wp14:pctHeight>0</wp14:pctHeight>
            </wp14:sizeRelV>
          </wp:anchor>
        </w:drawing>
      </w:r>
      <w:r w:rsidR="00033040">
        <w:rPr>
          <w:noProof/>
        </w:rPr>
        <w:drawing>
          <wp:inline distT="0" distB="0" distL="0" distR="0" wp14:anchorId="0A3A230F" wp14:editId="4D90DC45">
            <wp:extent cx="4953000" cy="474372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r="14779"/>
                    <a:stretch/>
                  </pic:blipFill>
                  <pic:spPr bwMode="auto">
                    <a:xfrm>
                      <a:off x="0" y="0"/>
                      <a:ext cx="4979590" cy="4769193"/>
                    </a:xfrm>
                    <a:prstGeom prst="rect">
                      <a:avLst/>
                    </a:prstGeom>
                    <a:ln>
                      <a:noFill/>
                    </a:ln>
                    <a:extLst>
                      <a:ext uri="{53640926-AAD7-44D8-BBD7-CCE9431645EC}">
                        <a14:shadowObscured xmlns:a14="http://schemas.microsoft.com/office/drawing/2010/main"/>
                      </a:ext>
                    </a:extLst>
                  </pic:spPr>
                </pic:pic>
              </a:graphicData>
            </a:graphic>
          </wp:inline>
        </w:drawing>
      </w:r>
    </w:p>
    <w:p w14:paraId="2094BAD0" w14:textId="2D0BEA7A" w:rsidR="0047249C" w:rsidRDefault="0047249C" w:rsidP="00033040"/>
    <w:p w14:paraId="29AE2A93" w14:textId="1B756F94" w:rsidR="0047249C" w:rsidRDefault="00D105F6" w:rsidP="00D105F6">
      <w:pPr>
        <w:pStyle w:val="Napis"/>
      </w:pPr>
      <w:bookmarkStart w:id="132" w:name="_Toc64543255"/>
      <w:r>
        <w:t xml:space="preserve">Tabela </w:t>
      </w:r>
      <w:r w:rsidR="00C3382B">
        <w:fldChar w:fldCharType="begin"/>
      </w:r>
      <w:r w:rsidR="00C3382B">
        <w:instrText xml:space="preserve"> STYLEREF 1 \s </w:instrText>
      </w:r>
      <w:r w:rsidR="00C3382B">
        <w:fldChar w:fldCharType="separate"/>
      </w:r>
      <w:r>
        <w:rPr>
          <w:noProof/>
        </w:rPr>
        <w:t>6</w:t>
      </w:r>
      <w:r w:rsidR="00C3382B">
        <w:rPr>
          <w:noProof/>
        </w:rPr>
        <w:fldChar w:fldCharType="end"/>
      </w:r>
      <w:r>
        <w:noBreakHyphen/>
      </w:r>
      <w:r w:rsidR="00C3382B">
        <w:fldChar w:fldCharType="begin"/>
      </w:r>
      <w:r w:rsidR="00C3382B">
        <w:instrText xml:space="preserve"> SEQ Tabela \* ARABIC \s 1 </w:instrText>
      </w:r>
      <w:r w:rsidR="00C3382B">
        <w:fldChar w:fldCharType="separate"/>
      </w:r>
      <w:r>
        <w:rPr>
          <w:noProof/>
        </w:rPr>
        <w:t>1</w:t>
      </w:r>
      <w:r w:rsidR="00C3382B">
        <w:rPr>
          <w:noProof/>
        </w:rPr>
        <w:fldChar w:fldCharType="end"/>
      </w:r>
      <w:r>
        <w:t>: neto notranje površine podstrešja</w:t>
      </w:r>
      <w:bookmarkEnd w:id="132"/>
    </w:p>
    <w:tbl>
      <w:tblPr>
        <w:tblW w:w="3980" w:type="dxa"/>
        <w:tblCellMar>
          <w:left w:w="70" w:type="dxa"/>
          <w:right w:w="70" w:type="dxa"/>
        </w:tblCellMar>
        <w:tblLook w:val="04A0" w:firstRow="1" w:lastRow="0" w:firstColumn="1" w:lastColumn="0" w:noHBand="0" w:noVBand="1"/>
      </w:tblPr>
      <w:tblGrid>
        <w:gridCol w:w="2820"/>
        <w:gridCol w:w="1160"/>
      </w:tblGrid>
      <w:tr w:rsidR="00D105F6" w:rsidRPr="00D105F6" w14:paraId="42E5AC06" w14:textId="77777777" w:rsidTr="00D105F6">
        <w:trPr>
          <w:trHeight w:val="288"/>
        </w:trPr>
        <w:tc>
          <w:tcPr>
            <w:tcW w:w="3980" w:type="dxa"/>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4315063" w14:textId="77777777" w:rsidR="00D105F6" w:rsidRPr="00D105F6" w:rsidRDefault="00D105F6" w:rsidP="00D105F6">
            <w:pPr>
              <w:suppressAutoHyphens w:val="0"/>
              <w:overflowPunct/>
              <w:spacing w:after="0" w:line="240" w:lineRule="auto"/>
              <w:ind w:left="0" w:firstLine="0"/>
              <w:jc w:val="center"/>
              <w:rPr>
                <w:rFonts w:eastAsia="Times New Roman" w:cs="Times New Roman"/>
                <w:color w:val="FFFFFF" w:themeColor="background1"/>
                <w:sz w:val="22"/>
              </w:rPr>
            </w:pPr>
            <w:r w:rsidRPr="00D105F6">
              <w:rPr>
                <w:rFonts w:eastAsia="Times New Roman" w:cs="Times New Roman"/>
                <w:color w:val="FFFFFF" w:themeColor="background1"/>
                <w:sz w:val="22"/>
              </w:rPr>
              <w:t>PODSTREŠJE</w:t>
            </w:r>
          </w:p>
        </w:tc>
      </w:tr>
      <w:tr w:rsidR="00D105F6" w:rsidRPr="00D105F6" w14:paraId="7A9A3517" w14:textId="77777777" w:rsidTr="00D105F6">
        <w:trPr>
          <w:trHeight w:val="288"/>
        </w:trPr>
        <w:tc>
          <w:tcPr>
            <w:tcW w:w="2820" w:type="dxa"/>
            <w:tcBorders>
              <w:top w:val="nil"/>
              <w:left w:val="single" w:sz="4" w:space="0" w:color="auto"/>
              <w:bottom w:val="single" w:sz="4" w:space="0" w:color="auto"/>
              <w:right w:val="single" w:sz="4" w:space="0" w:color="auto"/>
            </w:tcBorders>
            <w:shd w:val="clear" w:color="auto" w:fill="0070C0"/>
            <w:noWrap/>
            <w:vAlign w:val="bottom"/>
            <w:hideMark/>
          </w:tcPr>
          <w:p w14:paraId="000535A7" w14:textId="77777777" w:rsidR="00D105F6" w:rsidRPr="00D105F6" w:rsidRDefault="00D105F6" w:rsidP="00D105F6">
            <w:pPr>
              <w:suppressAutoHyphens w:val="0"/>
              <w:overflowPunct/>
              <w:spacing w:after="0" w:line="240" w:lineRule="auto"/>
              <w:ind w:left="0" w:firstLine="0"/>
              <w:jc w:val="left"/>
              <w:rPr>
                <w:rFonts w:eastAsia="Times New Roman" w:cs="Times New Roman"/>
                <w:color w:val="FFFFFF" w:themeColor="background1"/>
                <w:sz w:val="22"/>
              </w:rPr>
            </w:pPr>
            <w:r w:rsidRPr="00D105F6">
              <w:rPr>
                <w:rFonts w:eastAsia="Times New Roman" w:cs="Times New Roman"/>
                <w:color w:val="FFFFFF" w:themeColor="background1"/>
                <w:sz w:val="22"/>
              </w:rPr>
              <w:t>Neto notranje površine</w:t>
            </w:r>
          </w:p>
        </w:tc>
        <w:tc>
          <w:tcPr>
            <w:tcW w:w="1160" w:type="dxa"/>
            <w:tcBorders>
              <w:top w:val="nil"/>
              <w:left w:val="nil"/>
              <w:bottom w:val="single" w:sz="4" w:space="0" w:color="auto"/>
              <w:right w:val="single" w:sz="4" w:space="0" w:color="auto"/>
            </w:tcBorders>
            <w:shd w:val="clear" w:color="auto" w:fill="0070C0"/>
            <w:noWrap/>
            <w:vAlign w:val="bottom"/>
            <w:hideMark/>
          </w:tcPr>
          <w:p w14:paraId="62E8087B" w14:textId="1A8283C3" w:rsidR="00D105F6" w:rsidRPr="00D105F6" w:rsidRDefault="00D105F6" w:rsidP="00D105F6">
            <w:pPr>
              <w:suppressAutoHyphens w:val="0"/>
              <w:overflowPunct/>
              <w:spacing w:after="0" w:line="240" w:lineRule="auto"/>
              <w:ind w:left="0" w:firstLine="0"/>
              <w:jc w:val="left"/>
              <w:rPr>
                <w:rFonts w:eastAsia="Times New Roman" w:cs="Times New Roman"/>
                <w:color w:val="FFFFFF" w:themeColor="background1"/>
                <w:sz w:val="22"/>
              </w:rPr>
            </w:pPr>
            <w:r w:rsidRPr="00D105F6">
              <w:rPr>
                <w:rFonts w:eastAsia="Times New Roman" w:cs="Times New Roman"/>
                <w:color w:val="FFFFFF" w:themeColor="background1"/>
                <w:sz w:val="22"/>
              </w:rPr>
              <w:t>374,20 m</w:t>
            </w:r>
            <w:r w:rsidRPr="00D105F6">
              <w:rPr>
                <w:rFonts w:eastAsia="Times New Roman" w:cs="Times New Roman"/>
                <w:color w:val="FFFFFF" w:themeColor="background1"/>
                <w:sz w:val="22"/>
                <w:vertAlign w:val="superscript"/>
              </w:rPr>
              <w:t>2</w:t>
            </w:r>
          </w:p>
        </w:tc>
      </w:tr>
      <w:tr w:rsidR="00D105F6" w:rsidRPr="00D105F6" w14:paraId="719C805B" w14:textId="77777777" w:rsidTr="00D105F6">
        <w:trPr>
          <w:trHeight w:val="28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8F3BC54" w14:textId="3ECD818D" w:rsidR="00D105F6" w:rsidRPr="00D105F6" w:rsidRDefault="00D105F6" w:rsidP="00D105F6">
            <w:pPr>
              <w:suppressAutoHyphens w:val="0"/>
              <w:overflowPunct/>
              <w:spacing w:after="0" w:line="240" w:lineRule="auto"/>
              <w:ind w:left="0" w:firstLine="0"/>
              <w:jc w:val="left"/>
              <w:rPr>
                <w:rFonts w:eastAsia="Times New Roman" w:cs="Times New Roman"/>
                <w:color w:val="000000"/>
                <w:sz w:val="22"/>
              </w:rPr>
            </w:pPr>
            <w:r w:rsidRPr="00D105F6">
              <w:rPr>
                <w:rFonts w:eastAsia="Times New Roman" w:cs="Times New Roman"/>
                <w:color w:val="000000"/>
                <w:sz w:val="22"/>
              </w:rPr>
              <w:t>Stopnišče</w:t>
            </w:r>
          </w:p>
        </w:tc>
        <w:tc>
          <w:tcPr>
            <w:tcW w:w="1160" w:type="dxa"/>
            <w:tcBorders>
              <w:top w:val="nil"/>
              <w:left w:val="nil"/>
              <w:bottom w:val="single" w:sz="4" w:space="0" w:color="auto"/>
              <w:right w:val="single" w:sz="4" w:space="0" w:color="auto"/>
            </w:tcBorders>
            <w:shd w:val="clear" w:color="auto" w:fill="auto"/>
            <w:noWrap/>
            <w:vAlign w:val="bottom"/>
            <w:hideMark/>
          </w:tcPr>
          <w:p w14:paraId="098C977E" w14:textId="77777777" w:rsidR="00D105F6" w:rsidRPr="00D105F6" w:rsidRDefault="00D105F6" w:rsidP="00D105F6">
            <w:pPr>
              <w:suppressAutoHyphens w:val="0"/>
              <w:overflowPunct/>
              <w:spacing w:after="0" w:line="240" w:lineRule="auto"/>
              <w:ind w:left="0" w:firstLine="0"/>
              <w:jc w:val="right"/>
              <w:rPr>
                <w:rFonts w:eastAsia="Times New Roman" w:cs="Times New Roman"/>
                <w:color w:val="000000"/>
                <w:sz w:val="22"/>
              </w:rPr>
            </w:pPr>
            <w:r w:rsidRPr="00D105F6">
              <w:rPr>
                <w:rFonts w:eastAsia="Times New Roman" w:cs="Times New Roman"/>
                <w:color w:val="000000"/>
                <w:sz w:val="22"/>
              </w:rPr>
              <w:t>11,25</w:t>
            </w:r>
          </w:p>
        </w:tc>
      </w:tr>
      <w:tr w:rsidR="00D105F6" w:rsidRPr="00D105F6" w14:paraId="0FC7A852" w14:textId="77777777" w:rsidTr="00D105F6">
        <w:trPr>
          <w:trHeight w:val="28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BF51D1F" w14:textId="4A3D7898" w:rsidR="00D105F6" w:rsidRPr="00D105F6" w:rsidRDefault="00D105F6" w:rsidP="00D105F6">
            <w:pPr>
              <w:suppressAutoHyphens w:val="0"/>
              <w:overflowPunct/>
              <w:spacing w:after="0" w:line="240" w:lineRule="auto"/>
              <w:ind w:left="0" w:firstLine="0"/>
              <w:jc w:val="left"/>
              <w:rPr>
                <w:rFonts w:eastAsia="Times New Roman" w:cs="Times New Roman"/>
                <w:color w:val="000000"/>
                <w:sz w:val="22"/>
              </w:rPr>
            </w:pPr>
            <w:r w:rsidRPr="00D105F6">
              <w:rPr>
                <w:rFonts w:eastAsia="Times New Roman" w:cs="Times New Roman"/>
                <w:color w:val="000000"/>
                <w:sz w:val="22"/>
              </w:rPr>
              <w:t>Avla</w:t>
            </w:r>
          </w:p>
        </w:tc>
        <w:tc>
          <w:tcPr>
            <w:tcW w:w="1160" w:type="dxa"/>
            <w:tcBorders>
              <w:top w:val="nil"/>
              <w:left w:val="nil"/>
              <w:bottom w:val="single" w:sz="4" w:space="0" w:color="auto"/>
              <w:right w:val="single" w:sz="4" w:space="0" w:color="auto"/>
            </w:tcBorders>
            <w:shd w:val="clear" w:color="auto" w:fill="auto"/>
            <w:noWrap/>
            <w:vAlign w:val="bottom"/>
            <w:hideMark/>
          </w:tcPr>
          <w:p w14:paraId="256ADDB1" w14:textId="1C0598E6" w:rsidR="00D105F6" w:rsidRPr="00D105F6" w:rsidRDefault="00D105F6" w:rsidP="00D105F6">
            <w:pPr>
              <w:suppressAutoHyphens w:val="0"/>
              <w:overflowPunct/>
              <w:spacing w:after="0" w:line="240" w:lineRule="auto"/>
              <w:ind w:left="0" w:firstLine="0"/>
              <w:jc w:val="right"/>
              <w:rPr>
                <w:rFonts w:eastAsia="Times New Roman" w:cs="Times New Roman"/>
                <w:color w:val="000000"/>
                <w:sz w:val="22"/>
              </w:rPr>
            </w:pPr>
            <w:r w:rsidRPr="00D105F6">
              <w:rPr>
                <w:rFonts w:eastAsia="Times New Roman" w:cs="Times New Roman"/>
                <w:color w:val="000000"/>
                <w:sz w:val="22"/>
              </w:rPr>
              <w:t>38,6</w:t>
            </w:r>
            <w:r>
              <w:rPr>
                <w:rFonts w:eastAsia="Times New Roman" w:cs="Times New Roman"/>
                <w:color w:val="000000"/>
                <w:sz w:val="22"/>
              </w:rPr>
              <w:t>0</w:t>
            </w:r>
          </w:p>
        </w:tc>
      </w:tr>
      <w:tr w:rsidR="00D105F6" w:rsidRPr="00D105F6" w14:paraId="159C373A" w14:textId="77777777" w:rsidTr="00D105F6">
        <w:trPr>
          <w:trHeight w:val="28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990FD2B" w14:textId="749F47AC" w:rsidR="00D105F6" w:rsidRPr="00D105F6" w:rsidRDefault="00D105F6" w:rsidP="00D105F6">
            <w:pPr>
              <w:suppressAutoHyphens w:val="0"/>
              <w:overflowPunct/>
              <w:spacing w:after="0" w:line="240" w:lineRule="auto"/>
              <w:ind w:left="0" w:firstLine="0"/>
              <w:jc w:val="left"/>
              <w:rPr>
                <w:rFonts w:eastAsia="Times New Roman" w:cs="Times New Roman"/>
                <w:color w:val="000000"/>
                <w:sz w:val="22"/>
              </w:rPr>
            </w:pPr>
            <w:r w:rsidRPr="00D105F6">
              <w:rPr>
                <w:rFonts w:eastAsia="Times New Roman" w:cs="Times New Roman"/>
                <w:color w:val="000000"/>
                <w:sz w:val="22"/>
              </w:rPr>
              <w:t>Knjižnica</w:t>
            </w:r>
          </w:p>
        </w:tc>
        <w:tc>
          <w:tcPr>
            <w:tcW w:w="1160" w:type="dxa"/>
            <w:tcBorders>
              <w:top w:val="nil"/>
              <w:left w:val="nil"/>
              <w:bottom w:val="single" w:sz="4" w:space="0" w:color="auto"/>
              <w:right w:val="single" w:sz="4" w:space="0" w:color="auto"/>
            </w:tcBorders>
            <w:shd w:val="clear" w:color="auto" w:fill="auto"/>
            <w:noWrap/>
            <w:vAlign w:val="bottom"/>
            <w:hideMark/>
          </w:tcPr>
          <w:p w14:paraId="4A4D6158" w14:textId="77777777" w:rsidR="00D105F6" w:rsidRPr="00D105F6" w:rsidRDefault="00D105F6" w:rsidP="00D105F6">
            <w:pPr>
              <w:suppressAutoHyphens w:val="0"/>
              <w:overflowPunct/>
              <w:spacing w:after="0" w:line="240" w:lineRule="auto"/>
              <w:ind w:left="0" w:firstLine="0"/>
              <w:jc w:val="right"/>
              <w:rPr>
                <w:rFonts w:eastAsia="Times New Roman" w:cs="Times New Roman"/>
                <w:color w:val="000000"/>
                <w:sz w:val="22"/>
              </w:rPr>
            </w:pPr>
            <w:r w:rsidRPr="00D105F6">
              <w:rPr>
                <w:rFonts w:eastAsia="Times New Roman" w:cs="Times New Roman"/>
                <w:color w:val="000000"/>
                <w:sz w:val="22"/>
              </w:rPr>
              <w:t>151,95</w:t>
            </w:r>
          </w:p>
        </w:tc>
      </w:tr>
      <w:tr w:rsidR="00D105F6" w:rsidRPr="00D105F6" w14:paraId="3C282B78" w14:textId="77777777" w:rsidTr="00D105F6">
        <w:trPr>
          <w:trHeight w:val="28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4FF5FC6" w14:textId="56F34E89" w:rsidR="00D105F6" w:rsidRPr="00D105F6" w:rsidRDefault="00D105F6" w:rsidP="00D105F6">
            <w:pPr>
              <w:suppressAutoHyphens w:val="0"/>
              <w:overflowPunct/>
              <w:spacing w:after="0" w:line="240" w:lineRule="auto"/>
              <w:ind w:left="0" w:firstLine="0"/>
              <w:jc w:val="left"/>
              <w:rPr>
                <w:rFonts w:eastAsia="Times New Roman" w:cs="Times New Roman"/>
                <w:color w:val="000000"/>
                <w:sz w:val="22"/>
              </w:rPr>
            </w:pPr>
            <w:r w:rsidRPr="00D105F6">
              <w:rPr>
                <w:rFonts w:eastAsia="Times New Roman" w:cs="Times New Roman"/>
                <w:color w:val="000000"/>
                <w:sz w:val="22"/>
              </w:rPr>
              <w:t>Učilnica</w:t>
            </w:r>
          </w:p>
        </w:tc>
        <w:tc>
          <w:tcPr>
            <w:tcW w:w="1160" w:type="dxa"/>
            <w:tcBorders>
              <w:top w:val="nil"/>
              <w:left w:val="nil"/>
              <w:bottom w:val="single" w:sz="4" w:space="0" w:color="auto"/>
              <w:right w:val="single" w:sz="4" w:space="0" w:color="auto"/>
            </w:tcBorders>
            <w:shd w:val="clear" w:color="auto" w:fill="auto"/>
            <w:noWrap/>
            <w:vAlign w:val="bottom"/>
            <w:hideMark/>
          </w:tcPr>
          <w:p w14:paraId="7409EF24" w14:textId="77777777" w:rsidR="00D105F6" w:rsidRPr="00D105F6" w:rsidRDefault="00D105F6" w:rsidP="00D105F6">
            <w:pPr>
              <w:suppressAutoHyphens w:val="0"/>
              <w:overflowPunct/>
              <w:spacing w:after="0" w:line="240" w:lineRule="auto"/>
              <w:ind w:left="0" w:firstLine="0"/>
              <w:jc w:val="right"/>
              <w:rPr>
                <w:rFonts w:eastAsia="Times New Roman" w:cs="Times New Roman"/>
                <w:color w:val="000000"/>
                <w:sz w:val="22"/>
              </w:rPr>
            </w:pPr>
            <w:r w:rsidRPr="00D105F6">
              <w:rPr>
                <w:rFonts w:eastAsia="Times New Roman" w:cs="Times New Roman"/>
                <w:color w:val="000000"/>
                <w:sz w:val="22"/>
              </w:rPr>
              <w:t>67,75</w:t>
            </w:r>
          </w:p>
        </w:tc>
      </w:tr>
      <w:tr w:rsidR="00D105F6" w:rsidRPr="00D105F6" w14:paraId="7E4D027B" w14:textId="77777777" w:rsidTr="00D105F6">
        <w:trPr>
          <w:trHeight w:val="28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C1869F1" w14:textId="01CD12E9" w:rsidR="00D105F6" w:rsidRPr="00D105F6" w:rsidRDefault="00D105F6" w:rsidP="00D105F6">
            <w:pPr>
              <w:suppressAutoHyphens w:val="0"/>
              <w:overflowPunct/>
              <w:spacing w:after="0" w:line="240" w:lineRule="auto"/>
              <w:ind w:left="0" w:firstLine="0"/>
              <w:jc w:val="left"/>
              <w:rPr>
                <w:rFonts w:eastAsia="Times New Roman" w:cs="Times New Roman"/>
                <w:color w:val="000000"/>
                <w:sz w:val="22"/>
              </w:rPr>
            </w:pPr>
            <w:r w:rsidRPr="00D105F6">
              <w:rPr>
                <w:rFonts w:eastAsia="Times New Roman" w:cs="Times New Roman"/>
                <w:color w:val="000000"/>
                <w:sz w:val="22"/>
              </w:rPr>
              <w:t>Multimedijska učilnica</w:t>
            </w:r>
          </w:p>
        </w:tc>
        <w:tc>
          <w:tcPr>
            <w:tcW w:w="1160" w:type="dxa"/>
            <w:tcBorders>
              <w:top w:val="nil"/>
              <w:left w:val="nil"/>
              <w:bottom w:val="single" w:sz="4" w:space="0" w:color="auto"/>
              <w:right w:val="single" w:sz="4" w:space="0" w:color="auto"/>
            </w:tcBorders>
            <w:shd w:val="clear" w:color="auto" w:fill="auto"/>
            <w:noWrap/>
            <w:vAlign w:val="bottom"/>
            <w:hideMark/>
          </w:tcPr>
          <w:p w14:paraId="7FA52A19" w14:textId="1DC766DB" w:rsidR="00D105F6" w:rsidRPr="00D105F6" w:rsidRDefault="00D105F6" w:rsidP="00D105F6">
            <w:pPr>
              <w:suppressAutoHyphens w:val="0"/>
              <w:overflowPunct/>
              <w:spacing w:after="0" w:line="240" w:lineRule="auto"/>
              <w:ind w:left="0" w:firstLine="0"/>
              <w:jc w:val="right"/>
              <w:rPr>
                <w:rFonts w:eastAsia="Times New Roman" w:cs="Times New Roman"/>
                <w:color w:val="000000"/>
                <w:sz w:val="22"/>
              </w:rPr>
            </w:pPr>
            <w:r w:rsidRPr="00D105F6">
              <w:rPr>
                <w:rFonts w:eastAsia="Times New Roman" w:cs="Times New Roman"/>
                <w:color w:val="000000"/>
                <w:sz w:val="22"/>
              </w:rPr>
              <w:t>101,5</w:t>
            </w:r>
            <w:r>
              <w:rPr>
                <w:rFonts w:eastAsia="Times New Roman" w:cs="Times New Roman"/>
                <w:color w:val="000000"/>
                <w:sz w:val="22"/>
              </w:rPr>
              <w:t>0</w:t>
            </w:r>
          </w:p>
        </w:tc>
      </w:tr>
      <w:tr w:rsidR="00D105F6" w:rsidRPr="00D105F6" w14:paraId="14E8971C" w14:textId="77777777" w:rsidTr="00D105F6">
        <w:trPr>
          <w:trHeight w:val="28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B651D32" w14:textId="48DD38EE" w:rsidR="00D105F6" w:rsidRPr="00D105F6" w:rsidRDefault="00D105F6" w:rsidP="00D105F6">
            <w:pPr>
              <w:suppressAutoHyphens w:val="0"/>
              <w:overflowPunct/>
              <w:spacing w:after="0" w:line="240" w:lineRule="auto"/>
              <w:ind w:left="0" w:firstLine="0"/>
              <w:jc w:val="left"/>
              <w:rPr>
                <w:rFonts w:eastAsia="Times New Roman" w:cs="Times New Roman"/>
                <w:color w:val="000000"/>
                <w:sz w:val="22"/>
              </w:rPr>
            </w:pPr>
            <w:r w:rsidRPr="00D105F6">
              <w:rPr>
                <w:rFonts w:eastAsia="Times New Roman" w:cs="Times New Roman"/>
                <w:color w:val="000000"/>
                <w:sz w:val="22"/>
              </w:rPr>
              <w:t>Dvigalo</w:t>
            </w:r>
          </w:p>
        </w:tc>
        <w:tc>
          <w:tcPr>
            <w:tcW w:w="1160" w:type="dxa"/>
            <w:tcBorders>
              <w:top w:val="nil"/>
              <w:left w:val="nil"/>
              <w:bottom w:val="single" w:sz="4" w:space="0" w:color="auto"/>
              <w:right w:val="single" w:sz="4" w:space="0" w:color="auto"/>
            </w:tcBorders>
            <w:shd w:val="clear" w:color="auto" w:fill="auto"/>
            <w:noWrap/>
            <w:vAlign w:val="bottom"/>
            <w:hideMark/>
          </w:tcPr>
          <w:p w14:paraId="211DF263" w14:textId="05C194FD" w:rsidR="00D105F6" w:rsidRPr="00D105F6" w:rsidRDefault="00D105F6" w:rsidP="00D105F6">
            <w:pPr>
              <w:suppressAutoHyphens w:val="0"/>
              <w:overflowPunct/>
              <w:spacing w:after="0" w:line="240" w:lineRule="auto"/>
              <w:ind w:left="0" w:firstLine="0"/>
              <w:jc w:val="right"/>
              <w:rPr>
                <w:rFonts w:eastAsia="Times New Roman" w:cs="Times New Roman"/>
                <w:color w:val="000000"/>
                <w:sz w:val="22"/>
              </w:rPr>
            </w:pPr>
            <w:r w:rsidRPr="00D105F6">
              <w:rPr>
                <w:rFonts w:eastAsia="Times New Roman" w:cs="Times New Roman"/>
                <w:color w:val="000000"/>
                <w:sz w:val="22"/>
              </w:rPr>
              <w:t>3,15</w:t>
            </w:r>
            <w:r>
              <w:rPr>
                <w:rFonts w:eastAsia="Times New Roman" w:cs="Times New Roman"/>
                <w:color w:val="000000"/>
                <w:sz w:val="22"/>
              </w:rPr>
              <w:t>0</w:t>
            </w:r>
          </w:p>
        </w:tc>
      </w:tr>
    </w:tbl>
    <w:p w14:paraId="1821DB1B" w14:textId="77777777" w:rsidR="00D105F6" w:rsidRDefault="00D105F6" w:rsidP="00033040">
      <w:pPr>
        <w:sectPr w:rsidR="00D105F6">
          <w:headerReference w:type="default" r:id="rId46"/>
          <w:footerReference w:type="default" r:id="rId47"/>
          <w:pgSz w:w="11906" w:h="16838"/>
          <w:pgMar w:top="1560" w:right="1440" w:bottom="1560" w:left="1440" w:header="563" w:footer="92" w:gutter="0"/>
          <w:cols w:space="708"/>
          <w:formProt w:val="0"/>
          <w:docGrid w:linePitch="272"/>
        </w:sectPr>
      </w:pPr>
    </w:p>
    <w:p w14:paraId="6B6493A2" w14:textId="52579CEE" w:rsidR="0047249C" w:rsidRDefault="00D105F6" w:rsidP="00D105F6">
      <w:pPr>
        <w:pStyle w:val="Napis"/>
      </w:pPr>
      <w:bookmarkStart w:id="133" w:name="_Toc64543277"/>
      <w:r>
        <w:lastRenderedPageBreak/>
        <w:t xml:space="preserve">Slika </w:t>
      </w:r>
      <w:r w:rsidR="00C3382B">
        <w:fldChar w:fldCharType="begin"/>
      </w:r>
      <w:r w:rsidR="00C3382B">
        <w:instrText xml:space="preserve"> STYLEREF 1 \s </w:instrText>
      </w:r>
      <w:r w:rsidR="00C3382B">
        <w:fldChar w:fldCharType="separate"/>
      </w:r>
      <w:r>
        <w:rPr>
          <w:noProof/>
        </w:rPr>
        <w:t>6</w:t>
      </w:r>
      <w:r w:rsidR="00C3382B">
        <w:rPr>
          <w:noProof/>
        </w:rPr>
        <w:fldChar w:fldCharType="end"/>
      </w:r>
      <w:r>
        <w:noBreakHyphen/>
      </w:r>
      <w:r w:rsidR="00C3382B">
        <w:fldChar w:fldCharType="begin"/>
      </w:r>
      <w:r w:rsidR="00C3382B">
        <w:instrText xml:space="preserve"> SEQ Slika \* ARABIC \s 1 </w:instrText>
      </w:r>
      <w:r w:rsidR="00C3382B">
        <w:fldChar w:fldCharType="separate"/>
      </w:r>
      <w:r>
        <w:rPr>
          <w:noProof/>
        </w:rPr>
        <w:t>3</w:t>
      </w:r>
      <w:r w:rsidR="00C3382B">
        <w:rPr>
          <w:noProof/>
        </w:rPr>
        <w:fldChar w:fldCharType="end"/>
      </w:r>
      <w:r>
        <w:t>: Tloris podstrešja – novo stanje</w:t>
      </w:r>
      <w:bookmarkEnd w:id="133"/>
    </w:p>
    <w:p w14:paraId="69E4EF9D" w14:textId="4728CD12" w:rsidR="0047249C" w:rsidRDefault="0047249C" w:rsidP="00033040">
      <w:pPr>
        <w:rPr>
          <w:noProof/>
        </w:rPr>
      </w:pPr>
      <w:r>
        <w:rPr>
          <w:noProof/>
        </w:rPr>
        <w:drawing>
          <wp:inline distT="0" distB="0" distL="0" distR="0" wp14:anchorId="03500ADA" wp14:editId="7A10EDC0">
            <wp:extent cx="8806031" cy="3939540"/>
            <wp:effectExtent l="0" t="0" r="0" b="381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8811107" cy="3941811"/>
                    </a:xfrm>
                    <a:prstGeom prst="rect">
                      <a:avLst/>
                    </a:prstGeom>
                  </pic:spPr>
                </pic:pic>
              </a:graphicData>
            </a:graphic>
          </wp:inline>
        </w:drawing>
      </w:r>
    </w:p>
    <w:p w14:paraId="0EC93C0B" w14:textId="77777777" w:rsidR="0047249C" w:rsidRDefault="0047249C" w:rsidP="00033040">
      <w:pPr>
        <w:rPr>
          <w:noProof/>
        </w:rPr>
      </w:pPr>
    </w:p>
    <w:p w14:paraId="59113BF3" w14:textId="5C3CDC0C" w:rsidR="0047249C" w:rsidRDefault="0047249C" w:rsidP="00033040"/>
    <w:p w14:paraId="79C06513" w14:textId="77777777" w:rsidR="0047249C" w:rsidRDefault="0047249C" w:rsidP="00033040"/>
    <w:p w14:paraId="64F27BCB" w14:textId="77777777" w:rsidR="0047249C" w:rsidRDefault="0047249C" w:rsidP="00033040"/>
    <w:p w14:paraId="4583F82F" w14:textId="77777777" w:rsidR="0047249C" w:rsidRDefault="0047249C" w:rsidP="00033040"/>
    <w:p w14:paraId="51F49910" w14:textId="6B947714" w:rsidR="0047249C" w:rsidRPr="0047249C" w:rsidRDefault="0047249C" w:rsidP="0047249C">
      <w:pPr>
        <w:rPr>
          <w:b/>
          <w:i/>
          <w:color w:val="808080"/>
        </w:rPr>
        <w:sectPr w:rsidR="0047249C" w:rsidRPr="0047249C" w:rsidSect="0047249C">
          <w:pgSz w:w="16838" w:h="11906" w:orient="landscape"/>
          <w:pgMar w:top="1440" w:right="1560" w:bottom="1440" w:left="1560" w:header="563" w:footer="92" w:gutter="0"/>
          <w:cols w:space="708"/>
          <w:formProt w:val="0"/>
          <w:docGrid w:linePitch="272"/>
        </w:sectPr>
      </w:pPr>
      <w:bookmarkStart w:id="134" w:name="_Toc483472260"/>
      <w:bookmarkStart w:id="135" w:name="_Toc62206805"/>
      <w:bookmarkStart w:id="136" w:name="_Toc4145992"/>
    </w:p>
    <w:p w14:paraId="5B3EC6A8" w14:textId="3FEBBE69" w:rsidR="005D55B2" w:rsidRDefault="00F813F0">
      <w:pPr>
        <w:pStyle w:val="Naslov2"/>
        <w:rPr>
          <w:color w:val="808080"/>
        </w:rPr>
      </w:pPr>
      <w:bookmarkStart w:id="137" w:name="_Toc64543184"/>
      <w:r>
        <w:lastRenderedPageBreak/>
        <w:t>Lokacijska umestitev</w:t>
      </w:r>
      <w:bookmarkEnd w:id="134"/>
      <w:bookmarkEnd w:id="135"/>
      <w:bookmarkEnd w:id="136"/>
      <w:bookmarkEnd w:id="137"/>
    </w:p>
    <w:p w14:paraId="5B3EC6A9" w14:textId="77777777" w:rsidR="005D55B2" w:rsidRDefault="005D55B2">
      <w:pPr>
        <w:rPr>
          <w:b/>
          <w:i/>
          <w:color w:val="808080"/>
        </w:rPr>
      </w:pPr>
    </w:p>
    <w:p w14:paraId="5B3EC6AA" w14:textId="0CEE665B" w:rsidR="005D55B2" w:rsidRDefault="00943F53">
      <w:pPr>
        <w:rPr>
          <w:b/>
          <w:i/>
          <w:color w:val="808080"/>
        </w:rPr>
      </w:pPr>
      <w:r>
        <w:t xml:space="preserve">Predmetno območje leži znotraj ureditvenega območja naselja Spodnja Hajdina, Občina Hajdina. </w:t>
      </w:r>
      <w:r w:rsidR="00F813F0">
        <w:t xml:space="preserve">Objekt Osnovna šola Hajdina je obstoječ na naslovu Spodnja Hajdina 24, 2288 Hajdina. </w:t>
      </w:r>
      <w:r>
        <w:t xml:space="preserve"> Območje se ureja z </w:t>
      </w:r>
      <w:r w:rsidRPr="00CF57C1">
        <w:t>Odlok</w:t>
      </w:r>
      <w:r>
        <w:t>om</w:t>
      </w:r>
      <w:r w:rsidRPr="00CF57C1">
        <w:t xml:space="preserve"> o Občinskem prostorskem načrtu občine Hajdina</w:t>
      </w:r>
      <w:r>
        <w:t>. Zemljišče je v prostorskih aktih občine opredeljeno kot stavbno zemljišče, kjer so tovrstni posegi dovoljeni.</w:t>
      </w:r>
    </w:p>
    <w:p w14:paraId="5B3EC6AB" w14:textId="77777777" w:rsidR="005D55B2" w:rsidRDefault="005D55B2">
      <w:pPr>
        <w:rPr>
          <w:b/>
          <w:i/>
          <w:color w:val="808080"/>
        </w:rPr>
      </w:pPr>
    </w:p>
    <w:p w14:paraId="5B3EC6AC" w14:textId="5F8E7AD9" w:rsidR="005D55B2" w:rsidRDefault="00F813F0">
      <w:pPr>
        <w:rPr>
          <w:b/>
          <w:i/>
          <w:color w:val="808080"/>
        </w:rPr>
      </w:pPr>
      <w:r>
        <w:t>Obstoječa pozidava</w:t>
      </w:r>
      <w:r w:rsidR="00D105F6">
        <w:t xml:space="preserve"> na </w:t>
      </w:r>
      <w:proofErr w:type="spellStart"/>
      <w:r w:rsidR="00D105F6">
        <w:t>parc</w:t>
      </w:r>
      <w:proofErr w:type="spellEnd"/>
      <w:r w:rsidR="00D105F6">
        <w:t xml:space="preserve">. št. 475/1, </w:t>
      </w:r>
      <w:proofErr w:type="spellStart"/>
      <w:r w:rsidR="00D105F6">
        <w:t>k.o</w:t>
      </w:r>
      <w:proofErr w:type="spellEnd"/>
      <w:r w:rsidR="00D105F6">
        <w:t xml:space="preserve">. 397 </w:t>
      </w:r>
      <w:r>
        <w:t>Hajdin</w:t>
      </w:r>
      <w:r w:rsidR="00D105F6">
        <w:t xml:space="preserve">a in </w:t>
      </w:r>
      <w:proofErr w:type="spellStart"/>
      <w:r w:rsidR="00D105F6">
        <w:t>parc</w:t>
      </w:r>
      <w:proofErr w:type="spellEnd"/>
      <w:r w:rsidR="00D105F6">
        <w:t xml:space="preserve">. št. 124/2, </w:t>
      </w:r>
      <w:proofErr w:type="spellStart"/>
      <w:r w:rsidR="00D105F6">
        <w:t>k.o</w:t>
      </w:r>
      <w:proofErr w:type="spellEnd"/>
      <w:r w:rsidR="00D105F6">
        <w:t xml:space="preserve">. 396 </w:t>
      </w:r>
      <w:r>
        <w:t xml:space="preserve"> Skorba je s treh strani omejena s cestami - z lokalno cesto LC 328291 na zahodni in jugozahodni strani ter z državno cesto R2 1440 Miklavž – Hajdina na vzhodni strani.</w:t>
      </w:r>
    </w:p>
    <w:p w14:paraId="5B3EC6AD" w14:textId="77777777" w:rsidR="005D55B2" w:rsidRDefault="005D55B2">
      <w:pPr>
        <w:rPr>
          <w:b/>
          <w:i/>
          <w:color w:val="808080"/>
        </w:rPr>
      </w:pPr>
    </w:p>
    <w:p w14:paraId="5B3EC6AE" w14:textId="0D71731D" w:rsidR="005D55B2" w:rsidRDefault="00F813F0">
      <w:pPr>
        <w:rPr>
          <w:b/>
          <w:i/>
          <w:color w:val="808080"/>
        </w:rPr>
      </w:pPr>
      <w:r>
        <w:t xml:space="preserve">Dovoz do obstoječega objekta je urejen z </w:t>
      </w:r>
      <w:proofErr w:type="spellStart"/>
      <w:r>
        <w:t>Z</w:t>
      </w:r>
      <w:proofErr w:type="spellEnd"/>
      <w:r>
        <w:t xml:space="preserve"> in JZ strani parcele na lokalno </w:t>
      </w:r>
      <w:r w:rsidR="00432244">
        <w:t>cesto</w:t>
      </w:r>
      <w:r>
        <w:t xml:space="preserve"> LC 328291, na katero se preko </w:t>
      </w:r>
      <w:proofErr w:type="spellStart"/>
      <w:r>
        <w:t>obst</w:t>
      </w:r>
      <w:proofErr w:type="spellEnd"/>
      <w:r>
        <w:t>. cestnih priključkov priključujejo obstoječe parkirne in manipulativne površine, urejene na južni in zahodni strani območja gradnje. Dovoz se ohrani.</w:t>
      </w:r>
    </w:p>
    <w:p w14:paraId="5B3EC6AF" w14:textId="77777777" w:rsidR="005D55B2" w:rsidRDefault="005D55B2">
      <w:pPr>
        <w:rPr>
          <w:b/>
          <w:i/>
          <w:color w:val="808080"/>
        </w:rPr>
      </w:pPr>
    </w:p>
    <w:p w14:paraId="5B3EC6B0" w14:textId="77777777" w:rsidR="005D55B2" w:rsidRDefault="00F813F0">
      <w:pPr>
        <w:rPr>
          <w:b/>
          <w:i/>
          <w:color w:val="808080"/>
        </w:rPr>
      </w:pPr>
      <w:r>
        <w:t>Dostop intervencijskih gasilskih vozil do predvidenih objektov je možen po obstoječih prometnih povezavah.</w:t>
      </w:r>
    </w:p>
    <w:p w14:paraId="5B3EC6B1" w14:textId="77777777" w:rsidR="005D55B2" w:rsidRDefault="005D55B2">
      <w:pPr>
        <w:rPr>
          <w:b/>
          <w:i/>
          <w:color w:val="808080"/>
        </w:rPr>
      </w:pPr>
    </w:p>
    <w:p w14:paraId="5B3EC6B2" w14:textId="10E5A24D" w:rsidR="005D55B2" w:rsidRDefault="00F813F0">
      <w:pPr>
        <w:pStyle w:val="Napis"/>
        <w:rPr>
          <w:b/>
          <w:color w:val="808080"/>
        </w:rPr>
      </w:pPr>
      <w:bookmarkStart w:id="138" w:name="_Toc62206868"/>
      <w:bookmarkStart w:id="139" w:name="_Toc64543278"/>
      <w:r>
        <w:t xml:space="preserve">Slika </w:t>
      </w:r>
      <w:r w:rsidR="00C3382B">
        <w:fldChar w:fldCharType="begin"/>
      </w:r>
      <w:r w:rsidR="00C3382B">
        <w:instrText xml:space="preserve"> STYLEREF 1 \s </w:instrText>
      </w:r>
      <w:r w:rsidR="00C3382B">
        <w:fldChar w:fldCharType="separate"/>
      </w:r>
      <w:r w:rsidR="00943F53">
        <w:rPr>
          <w:noProof/>
        </w:rPr>
        <w:t>6</w:t>
      </w:r>
      <w:r w:rsidR="00C3382B">
        <w:rPr>
          <w:noProof/>
        </w:rPr>
        <w:fldChar w:fldCharType="end"/>
      </w:r>
      <w:r w:rsidR="00D105F6">
        <w:noBreakHyphen/>
      </w:r>
      <w:r w:rsidR="00C3382B">
        <w:fldChar w:fldCharType="begin"/>
      </w:r>
      <w:r w:rsidR="00C3382B">
        <w:instrText xml:space="preserve"> S</w:instrText>
      </w:r>
      <w:r w:rsidR="00C3382B">
        <w:instrText xml:space="preserve">EQ Slika \* ARABIC \s 1 </w:instrText>
      </w:r>
      <w:r w:rsidR="00C3382B">
        <w:fldChar w:fldCharType="separate"/>
      </w:r>
      <w:r w:rsidR="00943F53">
        <w:rPr>
          <w:noProof/>
        </w:rPr>
        <w:t>4</w:t>
      </w:r>
      <w:r w:rsidR="00C3382B">
        <w:rPr>
          <w:noProof/>
        </w:rPr>
        <w:fldChar w:fldCharType="end"/>
      </w:r>
      <w:r>
        <w:t>: Pogled na obravnavan objekt Osnovna Šola Hajdina (z rdečo)</w:t>
      </w:r>
      <w:bookmarkEnd w:id="138"/>
      <w:bookmarkEnd w:id="139"/>
    </w:p>
    <w:p w14:paraId="5B3EC6B4" w14:textId="30D9613D" w:rsidR="005D55B2" w:rsidRDefault="00F813F0">
      <w:pPr>
        <w:rPr>
          <w:b/>
          <w:i/>
          <w:color w:val="808080"/>
        </w:rPr>
        <w:sectPr w:rsidR="005D55B2">
          <w:pgSz w:w="11906" w:h="16838"/>
          <w:pgMar w:top="1560" w:right="1440" w:bottom="1560" w:left="1440" w:header="563" w:footer="92" w:gutter="0"/>
          <w:cols w:space="708"/>
          <w:formProt w:val="0"/>
          <w:docGrid w:linePitch="272"/>
        </w:sectPr>
      </w:pPr>
      <w:r>
        <w:rPr>
          <w:noProof/>
        </w:rPr>
        <mc:AlternateContent>
          <mc:Choice Requires="wps">
            <w:drawing>
              <wp:anchor distT="0" distB="0" distL="0" distR="0" simplePos="0" relativeHeight="60" behindDoc="0" locked="0" layoutInCell="0" allowOverlap="1" wp14:anchorId="5B3ED280" wp14:editId="5B3ED281">
                <wp:simplePos x="0" y="0"/>
                <wp:positionH relativeFrom="column">
                  <wp:posOffset>2174240</wp:posOffset>
                </wp:positionH>
                <wp:positionV relativeFrom="paragraph">
                  <wp:posOffset>118110</wp:posOffset>
                </wp:positionV>
                <wp:extent cx="1624965" cy="2001520"/>
                <wp:effectExtent l="0" t="0" r="0" b="0"/>
                <wp:wrapNone/>
                <wp:docPr id="21" name="Shape1"/>
                <wp:cNvGraphicFramePr/>
                <a:graphic xmlns:a="http://schemas.openxmlformats.org/drawingml/2006/main">
                  <a:graphicData uri="http://schemas.microsoft.com/office/word/2010/wordprocessingShape">
                    <wps:wsp>
                      <wps:cNvSpPr/>
                      <wps:spPr>
                        <a:xfrm>
                          <a:off x="0" y="0"/>
                          <a:ext cx="1624320" cy="2000880"/>
                        </a:xfrm>
                        <a:prstGeom prst="ellipse">
                          <a:avLst/>
                        </a:prstGeom>
                        <a:noFill/>
                        <a:ln w="54720">
                          <a:solidFill>
                            <a:srgbClr val="B22222"/>
                          </a:solidFill>
                          <a:round/>
                        </a:ln>
                      </wps:spPr>
                      <wps:style>
                        <a:lnRef idx="0">
                          <a:scrgbClr r="0" g="0" b="0"/>
                        </a:lnRef>
                        <a:fillRef idx="0">
                          <a:scrgbClr r="0" g="0" b="0"/>
                        </a:fillRef>
                        <a:effectRef idx="0">
                          <a:scrgbClr r="0" g="0" b="0"/>
                        </a:effectRef>
                        <a:fontRef idx="minor"/>
                      </wps:style>
                      <wps:bodyPr/>
                    </wps:wsp>
                  </a:graphicData>
                </a:graphic>
              </wp:anchor>
            </w:drawing>
          </mc:Choice>
          <mc:Fallback>
            <w:pict>
              <v:oval id="shape_0" ID="Shape1" stroked="t" style="position:absolute;margin-left:171.2pt;margin-top:9.3pt;width:127.85pt;height:157.5pt;mso-wrap-style:none;v-text-anchor:middle">
                <v:fill o:detectmouseclick="t" on="false"/>
                <v:stroke color="#b22222" weight="54720" joinstyle="round" endcap="flat"/>
                <w10:wrap type="none"/>
              </v:oval>
            </w:pict>
          </mc:Fallback>
        </mc:AlternateContent>
      </w:r>
      <w:r>
        <w:rPr>
          <w:noProof/>
        </w:rPr>
        <w:drawing>
          <wp:anchor distT="0" distB="0" distL="0" distR="0" simplePos="0" relativeHeight="59" behindDoc="0" locked="0" layoutInCell="0" allowOverlap="1" wp14:anchorId="5B3ED282" wp14:editId="5B3ED283">
            <wp:simplePos x="0" y="0"/>
            <wp:positionH relativeFrom="column">
              <wp:align>center</wp:align>
            </wp:positionH>
            <wp:positionV relativeFrom="paragraph">
              <wp:posOffset>635</wp:posOffset>
            </wp:positionV>
            <wp:extent cx="5731510" cy="2491105"/>
            <wp:effectExtent l="0" t="0" r="0" b="0"/>
            <wp:wrapSquare wrapText="largest"/>
            <wp:docPr id="22"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
                    <pic:cNvPicPr>
                      <a:picLocks noChangeAspect="1" noChangeArrowheads="1"/>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5731510" cy="2491105"/>
                    </a:xfrm>
                    <a:prstGeom prst="rect">
                      <a:avLst/>
                    </a:prstGeom>
                  </pic:spPr>
                </pic:pic>
              </a:graphicData>
            </a:graphic>
          </wp:anchor>
        </w:drawing>
      </w:r>
      <w:r>
        <w:rPr>
          <w:i/>
        </w:rPr>
        <w:t xml:space="preserve">Vir: </w:t>
      </w:r>
      <w:hyperlink r:id="rId50">
        <w:r>
          <w:rPr>
            <w:rStyle w:val="Hiperpovezava"/>
            <w:rFonts w:cs="Arial"/>
          </w:rPr>
          <w:t>http://www.geoprostor.net/piso</w:t>
        </w:r>
      </w:hyperlink>
      <w:r>
        <w:rPr>
          <w:rStyle w:val="Hiperpovezava"/>
          <w:rFonts w:cs="Arial"/>
        </w:rPr>
        <w:t xml:space="preserve"> </w:t>
      </w:r>
    </w:p>
    <w:p w14:paraId="5B3EC6B5" w14:textId="77777777" w:rsidR="005D55B2" w:rsidRPr="00943F53" w:rsidRDefault="00F813F0" w:rsidP="00943F53">
      <w:pPr>
        <w:pStyle w:val="Naslov1"/>
      </w:pPr>
      <w:bookmarkStart w:id="140" w:name="_Toc483472261"/>
      <w:bookmarkStart w:id="141" w:name="_Toc62206806"/>
      <w:bookmarkStart w:id="142" w:name="_Toc4145993"/>
      <w:bookmarkStart w:id="143" w:name="_Toc64543185"/>
      <w:r w:rsidRPr="00943F53">
        <w:lastRenderedPageBreak/>
        <w:t>OCENA STROŠKOV PO STALNIH IN TEKOČIH CENAH</w:t>
      </w:r>
      <w:bookmarkEnd w:id="140"/>
      <w:bookmarkEnd w:id="141"/>
      <w:bookmarkEnd w:id="142"/>
      <w:bookmarkEnd w:id="143"/>
    </w:p>
    <w:p w14:paraId="5B3EC6B6" w14:textId="77777777" w:rsidR="005D55B2" w:rsidRDefault="005D55B2">
      <w:pPr>
        <w:rPr>
          <w:b/>
          <w:i/>
          <w:color w:val="808080"/>
        </w:rPr>
      </w:pPr>
    </w:p>
    <w:p w14:paraId="5B3EC6B7" w14:textId="77777777" w:rsidR="005D55B2" w:rsidRDefault="00F813F0">
      <w:pPr>
        <w:pStyle w:val="Naslov2"/>
        <w:rPr>
          <w:color w:val="808080"/>
        </w:rPr>
      </w:pPr>
      <w:bookmarkStart w:id="144" w:name="_Toc483472262"/>
      <w:bookmarkStart w:id="145" w:name="_Toc62206807"/>
      <w:bookmarkStart w:id="146" w:name="_Toc4145994"/>
      <w:bookmarkStart w:id="147" w:name="_Toc64543186"/>
      <w:r>
        <w:t>Ocena investicijskih stroškov po stalnih cenah in tekočih cenah</w:t>
      </w:r>
      <w:bookmarkEnd w:id="144"/>
      <w:bookmarkEnd w:id="145"/>
      <w:bookmarkEnd w:id="146"/>
      <w:bookmarkEnd w:id="147"/>
    </w:p>
    <w:p w14:paraId="5B3EC6B8" w14:textId="77777777" w:rsidR="005D55B2" w:rsidRDefault="005D55B2">
      <w:pPr>
        <w:rPr>
          <w:b/>
          <w:i/>
          <w:color w:val="808080"/>
        </w:rPr>
      </w:pPr>
    </w:p>
    <w:p w14:paraId="5B3EC6B9" w14:textId="77777777" w:rsidR="005D55B2" w:rsidRDefault="00F813F0">
      <w:pPr>
        <w:rPr>
          <w:b/>
          <w:i/>
          <w:color w:val="808080"/>
        </w:rPr>
      </w:pPr>
      <w:r>
        <w:t>V skladu z 11. členom Uredbe o enotni metodologiji za pripravo in obravnavo investicijske dokumentacije na področju javnih financ (Uradni list RS, št. 60/2006, 54/2010 in 27/2016) je ocena investicijskih stroškov podana po stalnih in tekočih cenah.</w:t>
      </w:r>
    </w:p>
    <w:p w14:paraId="5B3EC6BA" w14:textId="77777777" w:rsidR="005D55B2" w:rsidRDefault="005D55B2">
      <w:pPr>
        <w:rPr>
          <w:b/>
          <w:i/>
          <w:color w:val="808080"/>
        </w:rPr>
      </w:pPr>
    </w:p>
    <w:p w14:paraId="5B3EC6BB" w14:textId="617D0D24" w:rsidR="005D55B2" w:rsidRDefault="00F813F0">
      <w:pPr>
        <w:rPr>
          <w:b/>
          <w:i/>
          <w:color w:val="808080"/>
        </w:rPr>
      </w:pPr>
      <w:r>
        <w:t xml:space="preserve">Ovrednotenje posameznih postavk je potekalo na podlagi analize vrednosti že izvedenih investicij in na podlagi </w:t>
      </w:r>
      <w:r w:rsidR="00432244" w:rsidRPr="00432244">
        <w:t xml:space="preserve">projektantske ocene </w:t>
      </w:r>
      <w:r>
        <w:t xml:space="preserve">podjetja </w:t>
      </w:r>
      <w:r w:rsidR="00943F53" w:rsidRPr="00943F53">
        <w:t>MV BIRO, Marija Vlahušić, s. p.</w:t>
      </w:r>
      <w:r w:rsidR="00432244">
        <w:t xml:space="preserve"> in</w:t>
      </w:r>
      <w:r w:rsidR="00176C66">
        <w:t xml:space="preserve"> zbranih ponudb zunanjih izvajalcev</w:t>
      </w:r>
      <w:r w:rsidR="00943F53">
        <w:t>.</w:t>
      </w:r>
    </w:p>
    <w:p w14:paraId="5B3EC6BC" w14:textId="77777777" w:rsidR="005D55B2" w:rsidRDefault="005D55B2">
      <w:pPr>
        <w:rPr>
          <w:b/>
          <w:i/>
          <w:color w:val="808080"/>
        </w:rPr>
      </w:pPr>
    </w:p>
    <w:p w14:paraId="055DC6F3" w14:textId="77777777" w:rsidR="00943F53" w:rsidRPr="0007265D" w:rsidRDefault="00943F53" w:rsidP="00943F53">
      <w:pPr>
        <w:rPr>
          <w:rFonts w:cs="Arial"/>
          <w:bCs/>
          <w:szCs w:val="20"/>
        </w:rPr>
      </w:pPr>
      <w:r w:rsidRPr="0007265D">
        <w:rPr>
          <w:rFonts w:cs="Arial"/>
          <w:bCs/>
          <w:szCs w:val="20"/>
        </w:rPr>
        <w:t>Višina investici</w:t>
      </w:r>
      <w:r>
        <w:rPr>
          <w:rFonts w:cs="Arial"/>
          <w:bCs/>
          <w:szCs w:val="20"/>
        </w:rPr>
        <w:t>je po stalnih cenah z DDV znaša</w:t>
      </w:r>
      <w:r w:rsidRPr="0007265D">
        <w:rPr>
          <w:rFonts w:cs="Arial"/>
          <w:bCs/>
          <w:szCs w:val="20"/>
        </w:rPr>
        <w:t xml:space="preserve"> 463.906,68 </w:t>
      </w:r>
      <w:r>
        <w:rPr>
          <w:rFonts w:cs="Arial"/>
          <w:bCs/>
          <w:szCs w:val="20"/>
        </w:rPr>
        <w:t>EUR, brez DDV znaša</w:t>
      </w:r>
      <w:r w:rsidRPr="0007265D">
        <w:rPr>
          <w:rFonts w:cs="Arial"/>
          <w:bCs/>
          <w:szCs w:val="20"/>
        </w:rPr>
        <w:t xml:space="preserve"> 380.251,37 EUR.</w:t>
      </w:r>
    </w:p>
    <w:p w14:paraId="5B3EC6BE" w14:textId="77777777" w:rsidR="005D55B2" w:rsidRDefault="005D55B2">
      <w:pPr>
        <w:rPr>
          <w:b/>
          <w:i/>
          <w:color w:val="808080"/>
        </w:rPr>
      </w:pPr>
    </w:p>
    <w:p w14:paraId="5B3EC6BF" w14:textId="6D3EA86E" w:rsidR="005D55B2" w:rsidRDefault="00F813F0">
      <w:pPr>
        <w:rPr>
          <w:b/>
          <w:i/>
          <w:color w:val="808080"/>
        </w:rPr>
      </w:pPr>
      <w:r>
        <w:t xml:space="preserve">Aktivnosti se bodo pričele izvajati v letu 2021, </w:t>
      </w:r>
      <w:r w:rsidR="00943F53">
        <w:t xml:space="preserve">ko </w:t>
      </w:r>
      <w:r w:rsidR="00943F53" w:rsidRPr="00943F53">
        <w:t>je v načrtu gradnja in zaključek investicije, natančneje med 1.5. in 1.9.2021.</w:t>
      </w:r>
    </w:p>
    <w:p w14:paraId="5B3EC6C0" w14:textId="77777777" w:rsidR="005D55B2" w:rsidRDefault="005D55B2">
      <w:pPr>
        <w:rPr>
          <w:rFonts w:cs="Arial"/>
        </w:rPr>
      </w:pPr>
    </w:p>
    <w:p w14:paraId="5B3EC6C1" w14:textId="77777777" w:rsidR="005D55B2" w:rsidRDefault="00F813F0">
      <w:pPr>
        <w:rPr>
          <w:rFonts w:cs="Arial"/>
        </w:rPr>
      </w:pPr>
      <w:r>
        <w:rPr>
          <w:rFonts w:cs="Arial"/>
        </w:rPr>
        <w:t xml:space="preserve">V skladu z Uredbo o enotni metodologiji za pripravo in obravnavo investicijske dokumentacije na področju javnih financ so »investicijski stroški« vsi izdatki in vložki v denarju in stvareh, ki so neposredno vezani na investicijski projekt in jih investitor oziroma investitorji namenijo za predhodne raziskave in študije, pridobivanje dokumentacije, soglasij in dovoljenj, zemljišč, pripravljalna in zemeljska dela, izvedbo gradbenih, obrtniških del in napeljav, nabavo in namestitev opreme in naprav, svetovanje in nadzor izvedbe, izobraževanje in usposabljanje ter druge izdatke za blago in storitve, vključno odškodnine, ki so neposredno vezane na investicijski projekt in tudi obratna sredstva (kadar so potrebna). </w:t>
      </w:r>
    </w:p>
    <w:p w14:paraId="5B3EC6C2" w14:textId="77777777" w:rsidR="005D55B2" w:rsidRDefault="005D55B2">
      <w:pPr>
        <w:rPr>
          <w:rFonts w:cs="Arial"/>
        </w:rPr>
      </w:pPr>
    </w:p>
    <w:p w14:paraId="5B3EC6C3" w14:textId="77777777" w:rsidR="005D55B2" w:rsidRDefault="00F813F0">
      <w:pPr>
        <w:rPr>
          <w:b/>
          <w:i/>
          <w:color w:val="808080"/>
        </w:rPr>
      </w:pPr>
      <w:r>
        <w:t xml:space="preserve">Naložbo sestavljajo sledeče aktivnosti: </w:t>
      </w:r>
    </w:p>
    <w:p w14:paraId="6E535159" w14:textId="77777777" w:rsidR="00943F53" w:rsidRDefault="00943F53" w:rsidP="00943F53">
      <w:pPr>
        <w:pStyle w:val="Odstavekseznama"/>
        <w:numPr>
          <w:ilvl w:val="0"/>
          <w:numId w:val="43"/>
        </w:numPr>
        <w:suppressAutoHyphens w:val="0"/>
        <w:overflowPunct/>
        <w:spacing w:line="257" w:lineRule="auto"/>
      </w:pPr>
      <w:r>
        <w:t>izvedba gradbeno obrtniških in inštalacijskih del,</w:t>
      </w:r>
    </w:p>
    <w:p w14:paraId="0D64B633" w14:textId="77777777" w:rsidR="00943F53" w:rsidRDefault="00943F53" w:rsidP="00943F53">
      <w:pPr>
        <w:pStyle w:val="Odstavekseznama"/>
        <w:numPr>
          <w:ilvl w:val="0"/>
          <w:numId w:val="43"/>
        </w:numPr>
        <w:suppressAutoHyphens w:val="0"/>
        <w:overflowPunct/>
        <w:spacing w:line="257" w:lineRule="auto"/>
      </w:pPr>
      <w:r>
        <w:t>nabava notranje opreme,</w:t>
      </w:r>
    </w:p>
    <w:p w14:paraId="6BAE8789" w14:textId="22E1E8DC" w:rsidR="00943F53" w:rsidRDefault="00943F53" w:rsidP="00943F53">
      <w:pPr>
        <w:pStyle w:val="Odstavekseznama"/>
        <w:numPr>
          <w:ilvl w:val="0"/>
          <w:numId w:val="43"/>
        </w:numPr>
        <w:suppressAutoHyphens w:val="0"/>
        <w:overflowPunct/>
        <w:spacing w:line="257" w:lineRule="auto"/>
      </w:pPr>
      <w:r>
        <w:t>izdelava investicijske dokumentacije,</w:t>
      </w:r>
    </w:p>
    <w:p w14:paraId="219277C6" w14:textId="77777777" w:rsidR="00943F53" w:rsidRDefault="00943F53" w:rsidP="00943F53">
      <w:pPr>
        <w:pStyle w:val="Odstavekseznama"/>
        <w:numPr>
          <w:ilvl w:val="0"/>
          <w:numId w:val="43"/>
        </w:numPr>
        <w:suppressAutoHyphens w:val="0"/>
        <w:overflowPunct/>
        <w:spacing w:line="257" w:lineRule="auto"/>
      </w:pPr>
      <w:r>
        <w:t>strokovni nadzor.</w:t>
      </w:r>
    </w:p>
    <w:p w14:paraId="5B3EC6C7" w14:textId="77777777" w:rsidR="005D55B2" w:rsidRDefault="005D55B2">
      <w:pPr>
        <w:rPr>
          <w:b/>
          <w:i/>
          <w:color w:val="808080"/>
        </w:rPr>
      </w:pPr>
    </w:p>
    <w:p w14:paraId="794A2872" w14:textId="77777777" w:rsidR="00176C66" w:rsidRDefault="00176C66">
      <w:pPr>
        <w:rPr>
          <w:b/>
          <w:i/>
          <w:color w:val="808080"/>
        </w:rPr>
      </w:pPr>
    </w:p>
    <w:p w14:paraId="5B3EC6C8" w14:textId="77777777" w:rsidR="005D55B2" w:rsidRDefault="00F813F0">
      <w:pPr>
        <w:pStyle w:val="Naslov2"/>
        <w:rPr>
          <w:color w:val="808080"/>
        </w:rPr>
      </w:pPr>
      <w:bookmarkStart w:id="148" w:name="_Toc483472263"/>
      <w:bookmarkStart w:id="149" w:name="_Toc62206808"/>
      <w:bookmarkStart w:id="150" w:name="_Toc4145995"/>
      <w:bookmarkStart w:id="151" w:name="_Toc64543187"/>
      <w:r>
        <w:t>Ocena celotnih investicijskih stroškov po stalnih cenah</w:t>
      </w:r>
      <w:bookmarkEnd w:id="148"/>
      <w:bookmarkEnd w:id="149"/>
      <w:bookmarkEnd w:id="150"/>
      <w:bookmarkEnd w:id="151"/>
    </w:p>
    <w:p w14:paraId="5B3EC6C9" w14:textId="77777777" w:rsidR="005D55B2" w:rsidRDefault="005D55B2">
      <w:pPr>
        <w:rPr>
          <w:b/>
          <w:i/>
          <w:color w:val="808080"/>
        </w:rPr>
      </w:pPr>
    </w:p>
    <w:p w14:paraId="5B3EC6CA" w14:textId="77777777" w:rsidR="005D55B2" w:rsidRDefault="00F813F0">
      <w:pPr>
        <w:rPr>
          <w:b/>
          <w:i/>
          <w:color w:val="808080"/>
        </w:rPr>
      </w:pPr>
      <w:r>
        <w:t>V spodnjih tabelah so prikazani investicijski stroški po stalnih cenah.</w:t>
      </w:r>
    </w:p>
    <w:p w14:paraId="5B3EC6CB" w14:textId="77777777" w:rsidR="005D55B2" w:rsidRDefault="005D55B2">
      <w:pPr>
        <w:rPr>
          <w:b/>
          <w:i/>
          <w:color w:val="808080"/>
        </w:rPr>
      </w:pPr>
    </w:p>
    <w:p w14:paraId="5B3EC6CC" w14:textId="393FF11E" w:rsidR="005D55B2" w:rsidRDefault="00F813F0">
      <w:pPr>
        <w:pStyle w:val="Napis"/>
        <w:rPr>
          <w:b/>
          <w:color w:val="808080"/>
        </w:rPr>
      </w:pPr>
      <w:bookmarkStart w:id="152" w:name="_Toc62206846"/>
      <w:bookmarkStart w:id="153" w:name="_Toc64543256"/>
      <w:r>
        <w:t xml:space="preserve">Tabela </w:t>
      </w:r>
      <w:r w:rsidR="00C3382B">
        <w:fldChar w:fldCharType="begin"/>
      </w:r>
      <w:r w:rsidR="00C3382B">
        <w:instrText xml:space="preserve"> STYLEREF</w:instrText>
      </w:r>
      <w:r w:rsidR="00C3382B">
        <w:instrText xml:space="preserve"> 1 \s </w:instrText>
      </w:r>
      <w:r w:rsidR="00C3382B">
        <w:fldChar w:fldCharType="separate"/>
      </w:r>
      <w:r w:rsidR="00D105F6">
        <w:rPr>
          <w:noProof/>
        </w:rPr>
        <w:t>7</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1</w:t>
      </w:r>
      <w:r w:rsidR="00C3382B">
        <w:rPr>
          <w:noProof/>
        </w:rPr>
        <w:fldChar w:fldCharType="end"/>
      </w:r>
      <w:r>
        <w:t>: Ocena investicijskih stroškov - osnovna</w:t>
      </w:r>
      <w:bookmarkEnd w:id="152"/>
      <w:bookmarkEnd w:id="153"/>
    </w:p>
    <w:tbl>
      <w:tblPr>
        <w:tblW w:w="8075" w:type="dxa"/>
        <w:tblInd w:w="75" w:type="dxa"/>
        <w:tblCellMar>
          <w:left w:w="70" w:type="dxa"/>
          <w:right w:w="70" w:type="dxa"/>
        </w:tblCellMar>
        <w:tblLook w:val="04A0" w:firstRow="1" w:lastRow="0" w:firstColumn="1" w:lastColumn="0" w:noHBand="0" w:noVBand="1"/>
      </w:tblPr>
      <w:tblGrid>
        <w:gridCol w:w="2547"/>
        <w:gridCol w:w="1984"/>
        <w:gridCol w:w="1560"/>
        <w:gridCol w:w="1984"/>
      </w:tblGrid>
      <w:tr w:rsidR="00943F53" w:rsidRPr="005C602A" w14:paraId="4A1B835D" w14:textId="77777777" w:rsidTr="00943F53">
        <w:trPr>
          <w:trHeight w:val="288"/>
        </w:trPr>
        <w:tc>
          <w:tcPr>
            <w:tcW w:w="2547"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2C6C28D" w14:textId="77777777" w:rsidR="00943F53" w:rsidRPr="005C602A" w:rsidRDefault="00943F53" w:rsidP="00296994">
            <w:pPr>
              <w:spacing w:after="0" w:line="240" w:lineRule="auto"/>
              <w:ind w:left="0" w:firstLine="0"/>
              <w:jc w:val="left"/>
              <w:rPr>
                <w:rFonts w:eastAsia="Times New Roman"/>
                <w:b/>
                <w:bCs/>
                <w:color w:val="FFFFFF"/>
                <w:szCs w:val="20"/>
              </w:rPr>
            </w:pPr>
            <w:r w:rsidRPr="005C602A">
              <w:rPr>
                <w:rFonts w:eastAsia="Times New Roman"/>
                <w:b/>
                <w:bCs/>
                <w:color w:val="FFFFFF"/>
                <w:szCs w:val="20"/>
              </w:rPr>
              <w:t>Investicijska vrednost</w:t>
            </w:r>
          </w:p>
        </w:tc>
        <w:tc>
          <w:tcPr>
            <w:tcW w:w="1984" w:type="dxa"/>
            <w:tcBorders>
              <w:top w:val="single" w:sz="4" w:space="0" w:color="auto"/>
              <w:left w:val="nil"/>
              <w:bottom w:val="single" w:sz="4" w:space="0" w:color="auto"/>
              <w:right w:val="single" w:sz="4" w:space="0" w:color="auto"/>
            </w:tcBorders>
            <w:shd w:val="clear" w:color="auto" w:fill="0070C0"/>
            <w:noWrap/>
            <w:vAlign w:val="bottom"/>
            <w:hideMark/>
          </w:tcPr>
          <w:p w14:paraId="2E227477" w14:textId="77777777" w:rsidR="00943F53" w:rsidRPr="005C602A" w:rsidRDefault="00943F53" w:rsidP="00296994">
            <w:pPr>
              <w:spacing w:after="0" w:line="240" w:lineRule="auto"/>
              <w:ind w:left="0" w:firstLine="0"/>
              <w:jc w:val="left"/>
              <w:rPr>
                <w:rFonts w:eastAsia="Times New Roman"/>
                <w:b/>
                <w:bCs/>
                <w:color w:val="FFFFFF"/>
                <w:szCs w:val="20"/>
              </w:rPr>
            </w:pPr>
            <w:r w:rsidRPr="005C602A">
              <w:rPr>
                <w:rFonts w:eastAsia="Times New Roman"/>
                <w:b/>
                <w:bCs/>
                <w:color w:val="FFFFFF"/>
                <w:szCs w:val="20"/>
              </w:rPr>
              <w:t>Vrednost brez DDV</w:t>
            </w:r>
          </w:p>
        </w:tc>
        <w:tc>
          <w:tcPr>
            <w:tcW w:w="1560" w:type="dxa"/>
            <w:tcBorders>
              <w:top w:val="single" w:sz="4" w:space="0" w:color="auto"/>
              <w:left w:val="nil"/>
              <w:bottom w:val="single" w:sz="4" w:space="0" w:color="auto"/>
              <w:right w:val="single" w:sz="4" w:space="0" w:color="auto"/>
            </w:tcBorders>
            <w:shd w:val="clear" w:color="auto" w:fill="0070C0"/>
            <w:noWrap/>
            <w:vAlign w:val="bottom"/>
            <w:hideMark/>
          </w:tcPr>
          <w:p w14:paraId="7ADAB984" w14:textId="77777777" w:rsidR="00943F53" w:rsidRPr="005C602A" w:rsidRDefault="00943F53" w:rsidP="00296994">
            <w:pPr>
              <w:spacing w:after="0" w:line="240" w:lineRule="auto"/>
              <w:ind w:left="0" w:firstLine="0"/>
              <w:jc w:val="left"/>
              <w:rPr>
                <w:rFonts w:eastAsia="Times New Roman"/>
                <w:b/>
                <w:bCs/>
                <w:color w:val="FFFFFF"/>
                <w:szCs w:val="20"/>
              </w:rPr>
            </w:pPr>
            <w:r w:rsidRPr="005C602A">
              <w:rPr>
                <w:rFonts w:eastAsia="Times New Roman"/>
                <w:b/>
                <w:bCs/>
                <w:color w:val="FFFFFF"/>
                <w:szCs w:val="20"/>
              </w:rPr>
              <w:t>DDV</w:t>
            </w:r>
          </w:p>
        </w:tc>
        <w:tc>
          <w:tcPr>
            <w:tcW w:w="1984" w:type="dxa"/>
            <w:tcBorders>
              <w:top w:val="single" w:sz="4" w:space="0" w:color="auto"/>
              <w:left w:val="nil"/>
              <w:bottom w:val="single" w:sz="4" w:space="0" w:color="auto"/>
              <w:right w:val="single" w:sz="4" w:space="0" w:color="auto"/>
            </w:tcBorders>
            <w:shd w:val="clear" w:color="auto" w:fill="0070C0"/>
            <w:noWrap/>
            <w:vAlign w:val="bottom"/>
            <w:hideMark/>
          </w:tcPr>
          <w:p w14:paraId="340BF750" w14:textId="77777777" w:rsidR="00943F53" w:rsidRPr="005C602A" w:rsidRDefault="00943F53" w:rsidP="00296994">
            <w:pPr>
              <w:spacing w:after="0" w:line="240" w:lineRule="auto"/>
              <w:ind w:left="0" w:firstLine="0"/>
              <w:jc w:val="left"/>
              <w:rPr>
                <w:rFonts w:eastAsia="Times New Roman"/>
                <w:b/>
                <w:bCs/>
                <w:color w:val="FFFFFF"/>
                <w:szCs w:val="20"/>
              </w:rPr>
            </w:pPr>
            <w:r w:rsidRPr="005C602A">
              <w:rPr>
                <w:rFonts w:eastAsia="Times New Roman"/>
                <w:b/>
                <w:bCs/>
                <w:color w:val="FFFFFF"/>
                <w:szCs w:val="20"/>
              </w:rPr>
              <w:t>Vrednost z DDV</w:t>
            </w:r>
          </w:p>
        </w:tc>
      </w:tr>
      <w:tr w:rsidR="00943F53" w:rsidRPr="005C602A" w14:paraId="2C8AF803" w14:textId="77777777" w:rsidTr="00296994">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C8B75AE" w14:textId="77777777" w:rsidR="00943F53" w:rsidRPr="005C602A" w:rsidRDefault="00943F53" w:rsidP="00943F53">
            <w:pPr>
              <w:spacing w:after="0" w:line="240" w:lineRule="auto"/>
              <w:ind w:left="0" w:firstLine="0"/>
              <w:jc w:val="left"/>
              <w:rPr>
                <w:rFonts w:eastAsia="Times New Roman"/>
                <w:b/>
                <w:bCs/>
                <w:color w:val="000000"/>
                <w:szCs w:val="20"/>
              </w:rPr>
            </w:pPr>
            <w:r w:rsidRPr="005C602A">
              <w:rPr>
                <w:rFonts w:eastAsia="Times New Roman"/>
                <w:b/>
                <w:bCs/>
                <w:color w:val="000000"/>
                <w:szCs w:val="20"/>
              </w:rPr>
              <w:t>GOI dela</w:t>
            </w:r>
          </w:p>
        </w:tc>
        <w:tc>
          <w:tcPr>
            <w:tcW w:w="1984" w:type="dxa"/>
            <w:tcBorders>
              <w:top w:val="nil"/>
              <w:left w:val="nil"/>
              <w:bottom w:val="single" w:sz="4" w:space="0" w:color="auto"/>
              <w:right w:val="single" w:sz="4" w:space="0" w:color="auto"/>
            </w:tcBorders>
            <w:shd w:val="clear" w:color="auto" w:fill="auto"/>
            <w:noWrap/>
            <w:vAlign w:val="bottom"/>
            <w:hideMark/>
          </w:tcPr>
          <w:p w14:paraId="2D2E6775" w14:textId="4A4FA10D" w:rsidR="00943F53" w:rsidRPr="005C602A" w:rsidRDefault="00943F53" w:rsidP="00943F53">
            <w:pPr>
              <w:spacing w:after="0" w:line="240" w:lineRule="auto"/>
              <w:ind w:left="0" w:firstLine="0"/>
              <w:jc w:val="left"/>
              <w:rPr>
                <w:rFonts w:eastAsia="Times New Roman"/>
                <w:b/>
                <w:bCs/>
                <w:color w:val="000000"/>
                <w:szCs w:val="20"/>
              </w:rPr>
            </w:pPr>
            <w:r>
              <w:rPr>
                <w:b/>
                <w:bCs/>
                <w:color w:val="000000"/>
                <w:sz w:val="22"/>
              </w:rPr>
              <w:t xml:space="preserve">               286.189,48   </w:t>
            </w:r>
          </w:p>
        </w:tc>
        <w:tc>
          <w:tcPr>
            <w:tcW w:w="1560" w:type="dxa"/>
            <w:tcBorders>
              <w:top w:val="nil"/>
              <w:left w:val="nil"/>
              <w:bottom w:val="single" w:sz="4" w:space="0" w:color="auto"/>
              <w:right w:val="single" w:sz="4" w:space="0" w:color="auto"/>
            </w:tcBorders>
            <w:shd w:val="clear" w:color="auto" w:fill="auto"/>
            <w:noWrap/>
            <w:vAlign w:val="bottom"/>
            <w:hideMark/>
          </w:tcPr>
          <w:p w14:paraId="6843C5C6" w14:textId="2D9C47EC" w:rsidR="00943F53" w:rsidRPr="005C602A" w:rsidRDefault="00943F53" w:rsidP="00943F53">
            <w:pPr>
              <w:spacing w:after="0" w:line="240" w:lineRule="auto"/>
              <w:ind w:left="0" w:firstLine="0"/>
              <w:jc w:val="left"/>
              <w:rPr>
                <w:rFonts w:eastAsia="Times New Roman"/>
                <w:b/>
                <w:bCs/>
                <w:color w:val="000000"/>
                <w:szCs w:val="20"/>
              </w:rPr>
            </w:pPr>
            <w:r>
              <w:rPr>
                <w:b/>
                <w:bCs/>
                <w:color w:val="000000"/>
                <w:sz w:val="22"/>
              </w:rPr>
              <w:t xml:space="preserve">        62.961,69   </w:t>
            </w:r>
          </w:p>
        </w:tc>
        <w:tc>
          <w:tcPr>
            <w:tcW w:w="1984" w:type="dxa"/>
            <w:tcBorders>
              <w:top w:val="nil"/>
              <w:left w:val="nil"/>
              <w:bottom w:val="single" w:sz="4" w:space="0" w:color="auto"/>
              <w:right w:val="single" w:sz="4" w:space="0" w:color="auto"/>
            </w:tcBorders>
            <w:shd w:val="clear" w:color="auto" w:fill="auto"/>
            <w:noWrap/>
            <w:vAlign w:val="bottom"/>
            <w:hideMark/>
          </w:tcPr>
          <w:p w14:paraId="0B0727B5" w14:textId="7DF639E5" w:rsidR="00943F53" w:rsidRPr="005C602A" w:rsidRDefault="00943F53" w:rsidP="00943F53">
            <w:pPr>
              <w:spacing w:after="0" w:line="240" w:lineRule="auto"/>
              <w:ind w:left="0" w:firstLine="0"/>
              <w:jc w:val="left"/>
              <w:rPr>
                <w:rFonts w:eastAsia="Times New Roman"/>
                <w:b/>
                <w:bCs/>
                <w:color w:val="000000"/>
                <w:szCs w:val="20"/>
              </w:rPr>
            </w:pPr>
            <w:r>
              <w:rPr>
                <w:b/>
                <w:bCs/>
                <w:color w:val="000000"/>
                <w:sz w:val="22"/>
              </w:rPr>
              <w:t xml:space="preserve">        349.151,17   </w:t>
            </w:r>
          </w:p>
        </w:tc>
      </w:tr>
      <w:tr w:rsidR="00943F53" w:rsidRPr="005C602A" w14:paraId="7AAEFFE4" w14:textId="77777777" w:rsidTr="00296994">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A5959D6" w14:textId="77777777" w:rsidR="00943F53" w:rsidRPr="005C602A" w:rsidRDefault="00943F53" w:rsidP="00943F53">
            <w:pPr>
              <w:spacing w:after="0" w:line="240" w:lineRule="auto"/>
              <w:ind w:left="0" w:firstLine="0"/>
              <w:jc w:val="left"/>
              <w:rPr>
                <w:rFonts w:eastAsia="Times New Roman"/>
                <w:color w:val="000000"/>
                <w:szCs w:val="20"/>
              </w:rPr>
            </w:pPr>
            <w:r w:rsidRPr="005C602A">
              <w:rPr>
                <w:rFonts w:eastAsia="Times New Roman"/>
                <w:color w:val="000000"/>
                <w:szCs w:val="20"/>
              </w:rPr>
              <w:t>Notranja oprema</w:t>
            </w:r>
          </w:p>
        </w:tc>
        <w:tc>
          <w:tcPr>
            <w:tcW w:w="1984" w:type="dxa"/>
            <w:tcBorders>
              <w:top w:val="nil"/>
              <w:left w:val="nil"/>
              <w:bottom w:val="single" w:sz="4" w:space="0" w:color="auto"/>
              <w:right w:val="single" w:sz="4" w:space="0" w:color="auto"/>
            </w:tcBorders>
            <w:shd w:val="clear" w:color="auto" w:fill="auto"/>
            <w:noWrap/>
            <w:vAlign w:val="bottom"/>
            <w:hideMark/>
          </w:tcPr>
          <w:p w14:paraId="00D86347" w14:textId="62E52538" w:rsidR="00943F53" w:rsidRPr="005C602A" w:rsidRDefault="00943F53" w:rsidP="00943F53">
            <w:pPr>
              <w:spacing w:after="0" w:line="240" w:lineRule="auto"/>
              <w:ind w:left="0" w:firstLine="0"/>
              <w:jc w:val="left"/>
              <w:rPr>
                <w:rFonts w:eastAsia="Times New Roman"/>
                <w:color w:val="000000"/>
                <w:szCs w:val="20"/>
              </w:rPr>
            </w:pPr>
            <w:r>
              <w:rPr>
                <w:color w:val="000000"/>
                <w:sz w:val="22"/>
              </w:rPr>
              <w:t xml:space="preserve">                 90.000,00   </w:t>
            </w:r>
          </w:p>
        </w:tc>
        <w:tc>
          <w:tcPr>
            <w:tcW w:w="1560" w:type="dxa"/>
            <w:tcBorders>
              <w:top w:val="nil"/>
              <w:left w:val="nil"/>
              <w:bottom w:val="single" w:sz="4" w:space="0" w:color="auto"/>
              <w:right w:val="single" w:sz="4" w:space="0" w:color="auto"/>
            </w:tcBorders>
            <w:shd w:val="clear" w:color="auto" w:fill="auto"/>
            <w:noWrap/>
            <w:vAlign w:val="bottom"/>
            <w:hideMark/>
          </w:tcPr>
          <w:p w14:paraId="086549ED" w14:textId="4A3AE93F" w:rsidR="00943F53" w:rsidRPr="00943F53" w:rsidRDefault="00943F53" w:rsidP="00943F53">
            <w:pPr>
              <w:spacing w:after="0" w:line="240" w:lineRule="auto"/>
              <w:ind w:left="0" w:firstLine="0"/>
              <w:jc w:val="left"/>
              <w:rPr>
                <w:rFonts w:eastAsia="Times New Roman"/>
                <w:bCs/>
                <w:color w:val="000000"/>
                <w:szCs w:val="20"/>
              </w:rPr>
            </w:pPr>
            <w:r w:rsidRPr="00943F53">
              <w:rPr>
                <w:bCs/>
                <w:color w:val="000000"/>
                <w:sz w:val="22"/>
              </w:rPr>
              <w:t xml:space="preserve">        19.800,00   </w:t>
            </w:r>
          </w:p>
        </w:tc>
        <w:tc>
          <w:tcPr>
            <w:tcW w:w="1984" w:type="dxa"/>
            <w:tcBorders>
              <w:top w:val="nil"/>
              <w:left w:val="nil"/>
              <w:bottom w:val="single" w:sz="4" w:space="0" w:color="auto"/>
              <w:right w:val="single" w:sz="4" w:space="0" w:color="auto"/>
            </w:tcBorders>
            <w:shd w:val="clear" w:color="auto" w:fill="auto"/>
            <w:noWrap/>
            <w:vAlign w:val="bottom"/>
            <w:hideMark/>
          </w:tcPr>
          <w:p w14:paraId="30D1C63E" w14:textId="33E8A2D3" w:rsidR="00943F53" w:rsidRPr="005C602A" w:rsidRDefault="00943F53" w:rsidP="00943F53">
            <w:pPr>
              <w:spacing w:after="0" w:line="240" w:lineRule="auto"/>
              <w:ind w:left="0" w:firstLine="0"/>
              <w:jc w:val="left"/>
              <w:rPr>
                <w:rFonts w:eastAsia="Times New Roman"/>
                <w:b/>
                <w:bCs/>
                <w:color w:val="000000"/>
                <w:szCs w:val="20"/>
              </w:rPr>
            </w:pPr>
            <w:r>
              <w:rPr>
                <w:b/>
                <w:bCs/>
                <w:color w:val="000000"/>
                <w:sz w:val="22"/>
              </w:rPr>
              <w:t xml:space="preserve">        109.800,00   </w:t>
            </w:r>
          </w:p>
        </w:tc>
      </w:tr>
      <w:tr w:rsidR="00943F53" w:rsidRPr="005C602A" w14:paraId="2650FCC5" w14:textId="77777777" w:rsidTr="00296994">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69BBB56" w14:textId="4B7E3A7E" w:rsidR="00943F53" w:rsidRPr="005C602A" w:rsidRDefault="00943F53" w:rsidP="00943F53">
            <w:pPr>
              <w:spacing w:after="0" w:line="240" w:lineRule="auto"/>
              <w:ind w:left="0" w:firstLine="0"/>
              <w:jc w:val="left"/>
              <w:rPr>
                <w:rFonts w:eastAsia="Times New Roman"/>
                <w:color w:val="000000"/>
                <w:szCs w:val="20"/>
              </w:rPr>
            </w:pPr>
            <w:r>
              <w:rPr>
                <w:rFonts w:eastAsia="Times New Roman"/>
                <w:color w:val="000000"/>
                <w:szCs w:val="20"/>
              </w:rPr>
              <w:t>Investicijska</w:t>
            </w:r>
            <w:r w:rsidRPr="005C602A">
              <w:rPr>
                <w:rFonts w:eastAsia="Times New Roman"/>
                <w:color w:val="000000"/>
                <w:szCs w:val="20"/>
              </w:rPr>
              <w:t xml:space="preserve"> dokumentacija</w:t>
            </w:r>
          </w:p>
        </w:tc>
        <w:tc>
          <w:tcPr>
            <w:tcW w:w="1984" w:type="dxa"/>
            <w:tcBorders>
              <w:top w:val="nil"/>
              <w:left w:val="nil"/>
              <w:bottom w:val="single" w:sz="4" w:space="0" w:color="auto"/>
              <w:right w:val="single" w:sz="4" w:space="0" w:color="auto"/>
            </w:tcBorders>
            <w:shd w:val="clear" w:color="auto" w:fill="auto"/>
            <w:noWrap/>
            <w:vAlign w:val="bottom"/>
            <w:hideMark/>
          </w:tcPr>
          <w:p w14:paraId="3F6EAAE2" w14:textId="08BE52C8" w:rsidR="00943F53" w:rsidRPr="005C602A" w:rsidRDefault="00943F53" w:rsidP="00943F53">
            <w:pPr>
              <w:spacing w:after="0" w:line="240" w:lineRule="auto"/>
              <w:ind w:left="0" w:firstLine="0"/>
              <w:jc w:val="left"/>
              <w:rPr>
                <w:rFonts w:eastAsia="Times New Roman"/>
                <w:color w:val="000000"/>
                <w:szCs w:val="20"/>
              </w:rPr>
            </w:pPr>
            <w:r>
              <w:rPr>
                <w:color w:val="000000"/>
                <w:sz w:val="22"/>
              </w:rPr>
              <w:t xml:space="preserve">                    1.200,00   </w:t>
            </w:r>
          </w:p>
        </w:tc>
        <w:tc>
          <w:tcPr>
            <w:tcW w:w="1560" w:type="dxa"/>
            <w:tcBorders>
              <w:top w:val="nil"/>
              <w:left w:val="nil"/>
              <w:bottom w:val="single" w:sz="4" w:space="0" w:color="auto"/>
              <w:right w:val="single" w:sz="4" w:space="0" w:color="auto"/>
            </w:tcBorders>
            <w:shd w:val="clear" w:color="auto" w:fill="auto"/>
            <w:noWrap/>
            <w:vAlign w:val="bottom"/>
          </w:tcPr>
          <w:p w14:paraId="139E755F" w14:textId="5112E1F0" w:rsidR="00943F53" w:rsidRPr="00943F53" w:rsidRDefault="00943F53" w:rsidP="00943F53">
            <w:pPr>
              <w:spacing w:after="0" w:line="240" w:lineRule="auto"/>
              <w:ind w:left="0" w:firstLine="0"/>
              <w:jc w:val="left"/>
              <w:rPr>
                <w:rFonts w:eastAsia="Times New Roman"/>
                <w:bCs/>
                <w:color w:val="000000"/>
                <w:szCs w:val="20"/>
              </w:rPr>
            </w:pPr>
            <w:r w:rsidRPr="00943F53">
              <w:rPr>
                <w:bCs/>
                <w:color w:val="000000"/>
                <w:sz w:val="22"/>
              </w:rPr>
              <w:t xml:space="preserve">             264,00   </w:t>
            </w:r>
          </w:p>
        </w:tc>
        <w:tc>
          <w:tcPr>
            <w:tcW w:w="1984" w:type="dxa"/>
            <w:tcBorders>
              <w:top w:val="nil"/>
              <w:left w:val="nil"/>
              <w:bottom w:val="single" w:sz="4" w:space="0" w:color="auto"/>
              <w:right w:val="single" w:sz="4" w:space="0" w:color="auto"/>
            </w:tcBorders>
            <w:shd w:val="clear" w:color="auto" w:fill="auto"/>
            <w:noWrap/>
            <w:vAlign w:val="bottom"/>
            <w:hideMark/>
          </w:tcPr>
          <w:p w14:paraId="41098C1D" w14:textId="7310A0AD" w:rsidR="00943F53" w:rsidRPr="005C602A" w:rsidRDefault="00943F53" w:rsidP="00943F53">
            <w:pPr>
              <w:spacing w:after="0" w:line="240" w:lineRule="auto"/>
              <w:ind w:left="0" w:firstLine="0"/>
              <w:jc w:val="left"/>
              <w:rPr>
                <w:rFonts w:eastAsia="Times New Roman"/>
                <w:b/>
                <w:bCs/>
                <w:color w:val="000000"/>
                <w:szCs w:val="20"/>
              </w:rPr>
            </w:pPr>
            <w:r>
              <w:rPr>
                <w:b/>
                <w:bCs/>
                <w:color w:val="000000"/>
                <w:sz w:val="22"/>
              </w:rPr>
              <w:t xml:space="preserve">            1.464,00   </w:t>
            </w:r>
          </w:p>
        </w:tc>
      </w:tr>
      <w:tr w:rsidR="00943F53" w:rsidRPr="005C602A" w14:paraId="0C5558DF" w14:textId="77777777" w:rsidTr="00296994">
        <w:trPr>
          <w:trHeight w:val="288"/>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BFDC8F1" w14:textId="77777777" w:rsidR="00943F53" w:rsidRPr="005C602A" w:rsidRDefault="00943F53" w:rsidP="00943F53">
            <w:pPr>
              <w:spacing w:after="0" w:line="240" w:lineRule="auto"/>
              <w:ind w:left="0" w:firstLine="0"/>
              <w:jc w:val="left"/>
              <w:rPr>
                <w:rFonts w:eastAsia="Times New Roman"/>
                <w:color w:val="000000"/>
                <w:szCs w:val="20"/>
              </w:rPr>
            </w:pPr>
            <w:r w:rsidRPr="005C602A">
              <w:rPr>
                <w:rFonts w:eastAsia="Times New Roman"/>
                <w:color w:val="000000"/>
                <w:szCs w:val="20"/>
              </w:rPr>
              <w:t>Strokovni nadzor</w:t>
            </w:r>
          </w:p>
        </w:tc>
        <w:tc>
          <w:tcPr>
            <w:tcW w:w="1984" w:type="dxa"/>
            <w:tcBorders>
              <w:top w:val="nil"/>
              <w:left w:val="nil"/>
              <w:bottom w:val="single" w:sz="4" w:space="0" w:color="auto"/>
              <w:right w:val="single" w:sz="4" w:space="0" w:color="auto"/>
            </w:tcBorders>
            <w:shd w:val="clear" w:color="auto" w:fill="auto"/>
            <w:noWrap/>
            <w:vAlign w:val="bottom"/>
            <w:hideMark/>
          </w:tcPr>
          <w:p w14:paraId="221281F2" w14:textId="5CA58CF0" w:rsidR="00943F53" w:rsidRPr="005C602A" w:rsidRDefault="00943F53" w:rsidP="00943F53">
            <w:pPr>
              <w:spacing w:after="0" w:line="240" w:lineRule="auto"/>
              <w:ind w:left="0" w:firstLine="0"/>
              <w:jc w:val="left"/>
              <w:rPr>
                <w:rFonts w:eastAsia="Times New Roman"/>
                <w:color w:val="000000"/>
                <w:szCs w:val="20"/>
              </w:rPr>
            </w:pPr>
            <w:r>
              <w:rPr>
                <w:color w:val="000000"/>
                <w:sz w:val="22"/>
              </w:rPr>
              <w:t xml:space="preserve">                    2.861,89   </w:t>
            </w:r>
          </w:p>
        </w:tc>
        <w:tc>
          <w:tcPr>
            <w:tcW w:w="1560" w:type="dxa"/>
            <w:tcBorders>
              <w:top w:val="nil"/>
              <w:left w:val="nil"/>
              <w:bottom w:val="single" w:sz="4" w:space="0" w:color="auto"/>
              <w:right w:val="single" w:sz="4" w:space="0" w:color="auto"/>
            </w:tcBorders>
            <w:shd w:val="clear" w:color="auto" w:fill="auto"/>
            <w:noWrap/>
            <w:vAlign w:val="bottom"/>
          </w:tcPr>
          <w:p w14:paraId="3B0FE3D3" w14:textId="5C729C09" w:rsidR="00943F53" w:rsidRPr="00943F53" w:rsidRDefault="00943F53" w:rsidP="00943F53">
            <w:pPr>
              <w:spacing w:after="0" w:line="240" w:lineRule="auto"/>
              <w:ind w:left="0" w:firstLine="0"/>
              <w:jc w:val="left"/>
              <w:rPr>
                <w:rFonts w:eastAsia="Times New Roman"/>
                <w:bCs/>
                <w:color w:val="000000"/>
                <w:szCs w:val="20"/>
              </w:rPr>
            </w:pPr>
            <w:r w:rsidRPr="00943F53">
              <w:rPr>
                <w:bCs/>
                <w:color w:val="000000"/>
                <w:sz w:val="22"/>
              </w:rPr>
              <w:t xml:space="preserve">             629,62   </w:t>
            </w:r>
          </w:p>
        </w:tc>
        <w:tc>
          <w:tcPr>
            <w:tcW w:w="1984" w:type="dxa"/>
            <w:tcBorders>
              <w:top w:val="nil"/>
              <w:left w:val="nil"/>
              <w:bottom w:val="single" w:sz="4" w:space="0" w:color="auto"/>
              <w:right w:val="single" w:sz="4" w:space="0" w:color="auto"/>
            </w:tcBorders>
            <w:shd w:val="clear" w:color="auto" w:fill="auto"/>
            <w:noWrap/>
            <w:vAlign w:val="bottom"/>
            <w:hideMark/>
          </w:tcPr>
          <w:p w14:paraId="6BA3F75B" w14:textId="3BB152F0" w:rsidR="00943F53" w:rsidRPr="005C602A" w:rsidRDefault="00943F53" w:rsidP="00943F53">
            <w:pPr>
              <w:spacing w:after="0" w:line="240" w:lineRule="auto"/>
              <w:ind w:left="0" w:firstLine="0"/>
              <w:jc w:val="left"/>
              <w:rPr>
                <w:rFonts w:eastAsia="Times New Roman"/>
                <w:b/>
                <w:bCs/>
                <w:color w:val="000000"/>
                <w:szCs w:val="20"/>
              </w:rPr>
            </w:pPr>
            <w:r>
              <w:rPr>
                <w:b/>
                <w:bCs/>
                <w:color w:val="000000"/>
                <w:sz w:val="22"/>
              </w:rPr>
              <w:t xml:space="preserve">            3.491,51   </w:t>
            </w:r>
          </w:p>
        </w:tc>
      </w:tr>
      <w:tr w:rsidR="00943F53" w:rsidRPr="005C602A" w14:paraId="38057323" w14:textId="77777777" w:rsidTr="00943F53">
        <w:trPr>
          <w:trHeight w:val="288"/>
        </w:trPr>
        <w:tc>
          <w:tcPr>
            <w:tcW w:w="2547" w:type="dxa"/>
            <w:tcBorders>
              <w:top w:val="nil"/>
              <w:left w:val="single" w:sz="4" w:space="0" w:color="auto"/>
              <w:bottom w:val="single" w:sz="4" w:space="0" w:color="auto"/>
              <w:right w:val="single" w:sz="4" w:space="0" w:color="auto"/>
            </w:tcBorders>
            <w:shd w:val="clear" w:color="auto" w:fill="0070C0"/>
            <w:noWrap/>
            <w:vAlign w:val="bottom"/>
            <w:hideMark/>
          </w:tcPr>
          <w:p w14:paraId="413F0B66" w14:textId="77777777" w:rsidR="00943F53" w:rsidRPr="005C602A" w:rsidRDefault="00943F53" w:rsidP="00943F53">
            <w:pPr>
              <w:spacing w:after="0" w:line="240" w:lineRule="auto"/>
              <w:ind w:left="0" w:firstLine="0"/>
              <w:jc w:val="left"/>
              <w:rPr>
                <w:rFonts w:eastAsia="Times New Roman"/>
                <w:b/>
                <w:bCs/>
                <w:color w:val="FFFFFF"/>
                <w:szCs w:val="20"/>
              </w:rPr>
            </w:pPr>
            <w:r w:rsidRPr="005C602A">
              <w:rPr>
                <w:rFonts w:eastAsia="Times New Roman"/>
                <w:b/>
                <w:bCs/>
                <w:color w:val="FFFFFF"/>
                <w:szCs w:val="20"/>
              </w:rPr>
              <w:t>SKUPAJ</w:t>
            </w:r>
          </w:p>
        </w:tc>
        <w:tc>
          <w:tcPr>
            <w:tcW w:w="1984" w:type="dxa"/>
            <w:tcBorders>
              <w:top w:val="nil"/>
              <w:left w:val="nil"/>
              <w:bottom w:val="single" w:sz="4" w:space="0" w:color="auto"/>
              <w:right w:val="single" w:sz="4" w:space="0" w:color="auto"/>
            </w:tcBorders>
            <w:shd w:val="clear" w:color="auto" w:fill="0070C0"/>
            <w:noWrap/>
            <w:vAlign w:val="bottom"/>
            <w:hideMark/>
          </w:tcPr>
          <w:p w14:paraId="2AA51E39" w14:textId="258E3290" w:rsidR="00943F53" w:rsidRPr="005C602A" w:rsidRDefault="00943F53" w:rsidP="00943F53">
            <w:pPr>
              <w:spacing w:after="0" w:line="240" w:lineRule="auto"/>
              <w:ind w:left="0" w:firstLine="0"/>
              <w:jc w:val="left"/>
              <w:rPr>
                <w:rFonts w:eastAsia="Times New Roman"/>
                <w:b/>
                <w:bCs/>
                <w:color w:val="FFFFFF"/>
                <w:szCs w:val="20"/>
              </w:rPr>
            </w:pPr>
            <w:r>
              <w:rPr>
                <w:b/>
                <w:bCs/>
                <w:color w:val="FFFFFF"/>
                <w:sz w:val="22"/>
              </w:rPr>
              <w:t xml:space="preserve">               380.251,37   </w:t>
            </w:r>
          </w:p>
        </w:tc>
        <w:tc>
          <w:tcPr>
            <w:tcW w:w="1560" w:type="dxa"/>
            <w:tcBorders>
              <w:top w:val="nil"/>
              <w:left w:val="nil"/>
              <w:bottom w:val="single" w:sz="4" w:space="0" w:color="auto"/>
              <w:right w:val="single" w:sz="4" w:space="0" w:color="auto"/>
            </w:tcBorders>
            <w:shd w:val="clear" w:color="auto" w:fill="0070C0"/>
            <w:noWrap/>
            <w:vAlign w:val="bottom"/>
            <w:hideMark/>
          </w:tcPr>
          <w:p w14:paraId="1B854634" w14:textId="264994ED" w:rsidR="00943F53" w:rsidRPr="005C602A" w:rsidRDefault="00943F53" w:rsidP="00943F53">
            <w:pPr>
              <w:spacing w:after="0" w:line="240" w:lineRule="auto"/>
              <w:ind w:left="0" w:firstLine="0"/>
              <w:jc w:val="left"/>
              <w:rPr>
                <w:rFonts w:eastAsia="Times New Roman"/>
                <w:b/>
                <w:bCs/>
                <w:color w:val="FFFFFF"/>
                <w:szCs w:val="20"/>
              </w:rPr>
            </w:pPr>
            <w:r>
              <w:rPr>
                <w:b/>
                <w:bCs/>
                <w:color w:val="FFFFFF"/>
                <w:sz w:val="22"/>
              </w:rPr>
              <w:t xml:space="preserve">        83.655,30   </w:t>
            </w:r>
          </w:p>
        </w:tc>
        <w:tc>
          <w:tcPr>
            <w:tcW w:w="1984" w:type="dxa"/>
            <w:tcBorders>
              <w:top w:val="nil"/>
              <w:left w:val="nil"/>
              <w:bottom w:val="single" w:sz="4" w:space="0" w:color="auto"/>
              <w:right w:val="single" w:sz="4" w:space="0" w:color="auto"/>
            </w:tcBorders>
            <w:shd w:val="clear" w:color="auto" w:fill="0070C0"/>
            <w:noWrap/>
            <w:vAlign w:val="bottom"/>
            <w:hideMark/>
          </w:tcPr>
          <w:p w14:paraId="62E2F608" w14:textId="30960D16" w:rsidR="00943F53" w:rsidRPr="005C602A" w:rsidRDefault="00943F53" w:rsidP="00943F53">
            <w:pPr>
              <w:spacing w:after="0" w:line="240" w:lineRule="auto"/>
              <w:ind w:left="0" w:firstLine="0"/>
              <w:jc w:val="left"/>
              <w:rPr>
                <w:rFonts w:eastAsia="Times New Roman"/>
                <w:b/>
                <w:bCs/>
                <w:color w:val="FFFFFF"/>
                <w:szCs w:val="20"/>
              </w:rPr>
            </w:pPr>
            <w:r>
              <w:rPr>
                <w:b/>
                <w:bCs/>
                <w:color w:val="FFFFFF"/>
                <w:sz w:val="22"/>
              </w:rPr>
              <w:t xml:space="preserve">        463.906,68   </w:t>
            </w:r>
          </w:p>
        </w:tc>
      </w:tr>
    </w:tbl>
    <w:p w14:paraId="5B3EC704" w14:textId="77777777" w:rsidR="005D55B2" w:rsidRDefault="005D55B2">
      <w:pPr>
        <w:rPr>
          <w:b/>
          <w:i/>
          <w:color w:val="808080"/>
        </w:rPr>
      </w:pPr>
    </w:p>
    <w:p w14:paraId="5B3EC705" w14:textId="0557CCFB" w:rsidR="005D55B2" w:rsidRDefault="00F813F0">
      <w:pPr>
        <w:spacing w:line="340" w:lineRule="exact"/>
        <w:rPr>
          <w:b/>
          <w:i/>
          <w:color w:val="808080"/>
        </w:rPr>
      </w:pPr>
      <w:r>
        <w:rPr>
          <w:rFonts w:eastAsia="Batang" w:cs="Arial"/>
        </w:rPr>
        <w:t>Skupna vrednost investicije po stalnih cenah brez DDV-ja znaša</w:t>
      </w:r>
      <w:r>
        <w:rPr>
          <w:bCs/>
          <w:i/>
          <w:iCs/>
          <w:color w:val="000000"/>
          <w:szCs w:val="20"/>
        </w:rPr>
        <w:t xml:space="preserve"> </w:t>
      </w:r>
      <w:r w:rsidR="00943F53" w:rsidRPr="00943F53">
        <w:rPr>
          <w:bCs/>
          <w:i/>
          <w:iCs/>
          <w:color w:val="000000"/>
          <w:szCs w:val="20"/>
        </w:rPr>
        <w:t>380.251,37</w:t>
      </w:r>
      <w:r w:rsidR="00943F53">
        <w:rPr>
          <w:bCs/>
          <w:i/>
          <w:iCs/>
          <w:color w:val="000000"/>
          <w:szCs w:val="20"/>
        </w:rPr>
        <w:t xml:space="preserve"> </w:t>
      </w:r>
      <w:r>
        <w:rPr>
          <w:rFonts w:eastAsia="Batang" w:cs="Arial"/>
          <w:bCs/>
        </w:rPr>
        <w:t>EUR.</w:t>
      </w:r>
    </w:p>
    <w:p w14:paraId="5B3EC706" w14:textId="4E613C74" w:rsidR="005D55B2" w:rsidRDefault="00F813F0">
      <w:pPr>
        <w:rPr>
          <w:b/>
          <w:i/>
          <w:color w:val="808080"/>
        </w:rPr>
      </w:pPr>
      <w:r>
        <w:rPr>
          <w:rFonts w:eastAsia="Batang" w:cs="Arial"/>
        </w:rPr>
        <w:t>Skupna vrednost investicije po stalnih cenah z DDV-jem znaša</w:t>
      </w:r>
      <w:r>
        <w:rPr>
          <w:bCs/>
          <w:i/>
          <w:iCs/>
          <w:color w:val="000000"/>
          <w:szCs w:val="20"/>
        </w:rPr>
        <w:t xml:space="preserve"> </w:t>
      </w:r>
      <w:r w:rsidR="00943F53" w:rsidRPr="00943F53">
        <w:rPr>
          <w:bCs/>
          <w:i/>
          <w:iCs/>
          <w:color w:val="000000"/>
          <w:szCs w:val="20"/>
        </w:rPr>
        <w:t>463.906,68</w:t>
      </w:r>
      <w:r w:rsidR="00943F53">
        <w:rPr>
          <w:bCs/>
          <w:i/>
          <w:iCs/>
          <w:color w:val="000000"/>
          <w:szCs w:val="20"/>
        </w:rPr>
        <w:t xml:space="preserve"> </w:t>
      </w:r>
      <w:r>
        <w:rPr>
          <w:rFonts w:eastAsia="Batang" w:cs="Arial"/>
          <w:bCs/>
        </w:rPr>
        <w:t>EUR.</w:t>
      </w:r>
    </w:p>
    <w:p w14:paraId="5B3EC707" w14:textId="77777777" w:rsidR="005D55B2" w:rsidRDefault="005D55B2">
      <w:pPr>
        <w:rPr>
          <w:b/>
          <w:i/>
          <w:color w:val="808080"/>
        </w:rPr>
      </w:pPr>
    </w:p>
    <w:p w14:paraId="035907D5" w14:textId="77777777" w:rsidR="00943F53" w:rsidRDefault="00943F53">
      <w:pPr>
        <w:rPr>
          <w:b/>
          <w:i/>
          <w:color w:val="808080"/>
        </w:rPr>
      </w:pPr>
    </w:p>
    <w:p w14:paraId="098E3A1E" w14:textId="77777777" w:rsidR="00943F53" w:rsidRDefault="00943F53">
      <w:pPr>
        <w:rPr>
          <w:b/>
          <w:i/>
          <w:color w:val="808080"/>
        </w:rPr>
      </w:pPr>
    </w:p>
    <w:p w14:paraId="30584C2B" w14:textId="77777777" w:rsidR="00943F53" w:rsidRDefault="00943F53">
      <w:pPr>
        <w:rPr>
          <w:b/>
          <w:i/>
          <w:color w:val="808080"/>
        </w:rPr>
      </w:pPr>
    </w:p>
    <w:p w14:paraId="5B3EC708" w14:textId="048756B0" w:rsidR="005D55B2" w:rsidRDefault="00F813F0">
      <w:pPr>
        <w:pStyle w:val="Napis"/>
        <w:rPr>
          <w:b/>
          <w:color w:val="808080"/>
        </w:rPr>
      </w:pPr>
      <w:bookmarkStart w:id="154" w:name="_Toc62206847"/>
      <w:bookmarkStart w:id="155" w:name="_Toc64543257"/>
      <w:r>
        <w:lastRenderedPageBreak/>
        <w:t xml:space="preserve">Tabela </w:t>
      </w:r>
      <w:r w:rsidR="00C3382B">
        <w:fldChar w:fldCharType="begin"/>
      </w:r>
      <w:r w:rsidR="00C3382B">
        <w:instrText xml:space="preserve"> STYLEREF 1 \s </w:instrText>
      </w:r>
      <w:r w:rsidR="00C3382B">
        <w:fldChar w:fldCharType="separate"/>
      </w:r>
      <w:r w:rsidR="00D105F6">
        <w:rPr>
          <w:noProof/>
        </w:rPr>
        <w:t>7</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2</w:t>
      </w:r>
      <w:r w:rsidR="00C3382B">
        <w:rPr>
          <w:noProof/>
        </w:rPr>
        <w:fldChar w:fldCharType="end"/>
      </w:r>
      <w:r>
        <w:t>: Ocena investicijskih stroškov po stalnih cenah glede na upravičenost</w:t>
      </w:r>
      <w:bookmarkEnd w:id="154"/>
      <w:bookmarkEnd w:id="155"/>
    </w:p>
    <w:tbl>
      <w:tblPr>
        <w:tblW w:w="6736" w:type="dxa"/>
        <w:tblInd w:w="-5" w:type="dxa"/>
        <w:tblCellMar>
          <w:left w:w="70" w:type="dxa"/>
          <w:right w:w="70" w:type="dxa"/>
        </w:tblCellMar>
        <w:tblLook w:val="04A0" w:firstRow="1" w:lastRow="0" w:firstColumn="1" w:lastColumn="0" w:noHBand="0" w:noVBand="1"/>
      </w:tblPr>
      <w:tblGrid>
        <w:gridCol w:w="3696"/>
        <w:gridCol w:w="1580"/>
        <w:gridCol w:w="1460"/>
      </w:tblGrid>
      <w:tr w:rsidR="00943F53" w:rsidRPr="0052364A" w14:paraId="145490D1" w14:textId="77777777" w:rsidTr="00176C66">
        <w:trPr>
          <w:trHeight w:val="288"/>
        </w:trPr>
        <w:tc>
          <w:tcPr>
            <w:tcW w:w="3696" w:type="dxa"/>
            <w:tcBorders>
              <w:top w:val="single" w:sz="4" w:space="0" w:color="auto"/>
              <w:left w:val="single" w:sz="4" w:space="0" w:color="auto"/>
              <w:bottom w:val="single" w:sz="4" w:space="0" w:color="auto"/>
              <w:right w:val="single" w:sz="4" w:space="0" w:color="auto"/>
            </w:tcBorders>
            <w:shd w:val="clear" w:color="auto" w:fill="0070C0"/>
            <w:vAlign w:val="bottom"/>
            <w:hideMark/>
          </w:tcPr>
          <w:p w14:paraId="44CEE05F" w14:textId="77777777" w:rsidR="00943F53" w:rsidRPr="0052364A" w:rsidRDefault="00943F53" w:rsidP="00296994">
            <w:pPr>
              <w:spacing w:after="0" w:line="240" w:lineRule="auto"/>
              <w:ind w:left="0" w:firstLine="0"/>
              <w:jc w:val="left"/>
              <w:rPr>
                <w:rFonts w:asciiTheme="minorHAnsi" w:eastAsia="Times New Roman" w:hAnsiTheme="minorHAnsi" w:cstheme="minorHAnsi"/>
                <w:b/>
                <w:i/>
                <w:iCs/>
                <w:color w:val="FFFFFF" w:themeColor="background1"/>
                <w:szCs w:val="20"/>
              </w:rPr>
            </w:pPr>
            <w:r w:rsidRPr="0052364A">
              <w:rPr>
                <w:rFonts w:asciiTheme="minorHAnsi" w:eastAsia="Times New Roman" w:hAnsiTheme="minorHAnsi" w:cstheme="minorHAnsi"/>
                <w:b/>
                <w:i/>
                <w:iCs/>
                <w:color w:val="FFFFFF" w:themeColor="background1"/>
                <w:szCs w:val="20"/>
              </w:rPr>
              <w:t>UPRAVIČENI STROŠKI</w:t>
            </w:r>
          </w:p>
        </w:tc>
        <w:tc>
          <w:tcPr>
            <w:tcW w:w="1580" w:type="dxa"/>
            <w:tcBorders>
              <w:top w:val="single" w:sz="4" w:space="0" w:color="auto"/>
              <w:left w:val="nil"/>
              <w:bottom w:val="single" w:sz="4" w:space="0" w:color="auto"/>
              <w:right w:val="single" w:sz="4" w:space="0" w:color="auto"/>
            </w:tcBorders>
            <w:shd w:val="clear" w:color="auto" w:fill="0070C0"/>
            <w:noWrap/>
            <w:vAlign w:val="bottom"/>
            <w:hideMark/>
          </w:tcPr>
          <w:p w14:paraId="4F826A83" w14:textId="77777777" w:rsidR="00943F53" w:rsidRPr="0052364A" w:rsidRDefault="00943F53" w:rsidP="00296994">
            <w:pPr>
              <w:spacing w:after="0" w:line="240" w:lineRule="auto"/>
              <w:ind w:left="0" w:firstLine="0"/>
              <w:jc w:val="center"/>
              <w:rPr>
                <w:rFonts w:asciiTheme="minorHAnsi" w:eastAsia="Times New Roman" w:hAnsiTheme="minorHAnsi" w:cstheme="minorHAnsi"/>
                <w:b/>
                <w:i/>
                <w:color w:val="FFFFFF" w:themeColor="background1"/>
                <w:szCs w:val="20"/>
              </w:rPr>
            </w:pPr>
            <w:r w:rsidRPr="0052364A">
              <w:rPr>
                <w:rFonts w:asciiTheme="minorHAnsi" w:eastAsia="Times New Roman" w:hAnsiTheme="minorHAnsi" w:cstheme="minorHAnsi"/>
                <w:b/>
                <w:i/>
                <w:color w:val="FFFFFF" w:themeColor="background1"/>
                <w:szCs w:val="20"/>
              </w:rPr>
              <w:t>2021</w:t>
            </w:r>
          </w:p>
        </w:tc>
        <w:tc>
          <w:tcPr>
            <w:tcW w:w="1460" w:type="dxa"/>
            <w:tcBorders>
              <w:top w:val="single" w:sz="4" w:space="0" w:color="auto"/>
              <w:left w:val="nil"/>
              <w:bottom w:val="single" w:sz="4" w:space="0" w:color="auto"/>
              <w:right w:val="single" w:sz="4" w:space="0" w:color="auto"/>
            </w:tcBorders>
            <w:shd w:val="clear" w:color="auto" w:fill="0070C0"/>
            <w:noWrap/>
            <w:vAlign w:val="bottom"/>
            <w:hideMark/>
          </w:tcPr>
          <w:p w14:paraId="593D00CD" w14:textId="77777777" w:rsidR="00943F53" w:rsidRPr="0052364A" w:rsidRDefault="00943F53" w:rsidP="00296994">
            <w:pPr>
              <w:spacing w:after="0" w:line="240" w:lineRule="auto"/>
              <w:ind w:left="0" w:firstLine="0"/>
              <w:jc w:val="center"/>
              <w:rPr>
                <w:rFonts w:asciiTheme="minorHAnsi" w:eastAsia="Times New Roman" w:hAnsiTheme="minorHAnsi" w:cstheme="minorHAnsi"/>
                <w:b/>
                <w:bCs/>
                <w:i/>
                <w:color w:val="FFFFFF" w:themeColor="background1"/>
                <w:szCs w:val="20"/>
              </w:rPr>
            </w:pPr>
            <w:r w:rsidRPr="0052364A">
              <w:rPr>
                <w:rFonts w:asciiTheme="minorHAnsi" w:eastAsia="Times New Roman" w:hAnsiTheme="minorHAnsi" w:cstheme="minorHAnsi"/>
                <w:b/>
                <w:bCs/>
                <w:i/>
                <w:color w:val="FFFFFF" w:themeColor="background1"/>
                <w:szCs w:val="20"/>
              </w:rPr>
              <w:t>SKUPAJ</w:t>
            </w:r>
          </w:p>
        </w:tc>
      </w:tr>
      <w:tr w:rsidR="00943F53" w:rsidRPr="0052364A" w14:paraId="2DAD1EA2" w14:textId="77777777" w:rsidTr="00296994">
        <w:trPr>
          <w:trHeight w:val="336"/>
        </w:trPr>
        <w:tc>
          <w:tcPr>
            <w:tcW w:w="3696" w:type="dxa"/>
            <w:tcBorders>
              <w:top w:val="nil"/>
              <w:left w:val="single" w:sz="4" w:space="0" w:color="auto"/>
              <w:bottom w:val="single" w:sz="4" w:space="0" w:color="auto"/>
              <w:right w:val="single" w:sz="4" w:space="0" w:color="auto"/>
            </w:tcBorders>
            <w:shd w:val="clear" w:color="auto" w:fill="auto"/>
            <w:vAlign w:val="bottom"/>
          </w:tcPr>
          <w:p w14:paraId="0B445B53" w14:textId="77777777" w:rsidR="00943F53" w:rsidRPr="0052364A" w:rsidRDefault="00943F53" w:rsidP="00296994">
            <w:pPr>
              <w:spacing w:after="0" w:line="240" w:lineRule="auto"/>
              <w:ind w:left="0" w:firstLine="0"/>
              <w:jc w:val="left"/>
              <w:rPr>
                <w:rFonts w:asciiTheme="minorHAnsi" w:eastAsia="Times New Roman" w:hAnsiTheme="minorHAnsi" w:cstheme="minorHAnsi"/>
                <w:i/>
                <w:iCs/>
                <w:color w:val="000000"/>
                <w:szCs w:val="20"/>
              </w:rPr>
            </w:pPr>
            <w:r w:rsidRPr="0045744E">
              <w:rPr>
                <w:rFonts w:asciiTheme="minorHAnsi" w:eastAsia="Times New Roman" w:hAnsiTheme="minorHAnsi" w:cstheme="minorHAnsi"/>
                <w:i/>
                <w:iCs/>
                <w:color w:val="000000"/>
                <w:szCs w:val="20"/>
              </w:rPr>
              <w:t>GOI dela</w:t>
            </w:r>
          </w:p>
        </w:tc>
        <w:tc>
          <w:tcPr>
            <w:tcW w:w="1580" w:type="dxa"/>
            <w:tcBorders>
              <w:top w:val="nil"/>
              <w:left w:val="nil"/>
              <w:bottom w:val="single" w:sz="4" w:space="0" w:color="auto"/>
              <w:right w:val="single" w:sz="4" w:space="0" w:color="auto"/>
            </w:tcBorders>
            <w:shd w:val="clear" w:color="auto" w:fill="auto"/>
            <w:noWrap/>
            <w:vAlign w:val="bottom"/>
          </w:tcPr>
          <w:p w14:paraId="587037DF" w14:textId="27648273" w:rsidR="00943F53" w:rsidRPr="0052364A" w:rsidRDefault="00943F53" w:rsidP="00296994">
            <w:pPr>
              <w:spacing w:after="0" w:line="240" w:lineRule="auto"/>
              <w:ind w:left="0" w:firstLine="0"/>
              <w:jc w:val="right"/>
              <w:rPr>
                <w:rFonts w:asciiTheme="minorHAnsi" w:eastAsia="Times New Roman" w:hAnsiTheme="minorHAnsi" w:cstheme="minorHAnsi"/>
                <w:i/>
                <w:color w:val="000000"/>
                <w:szCs w:val="20"/>
              </w:rPr>
            </w:pPr>
            <w:r w:rsidRPr="0052364A">
              <w:rPr>
                <w:i/>
                <w:color w:val="000000"/>
                <w:szCs w:val="20"/>
              </w:rPr>
              <w:t xml:space="preserve">        </w:t>
            </w:r>
            <w:r w:rsidRPr="00AA32AA">
              <w:rPr>
                <w:i/>
                <w:color w:val="000000"/>
                <w:szCs w:val="20"/>
              </w:rPr>
              <w:t xml:space="preserve"> </w:t>
            </w:r>
            <w:r w:rsidRPr="00943F53">
              <w:rPr>
                <w:i/>
                <w:color w:val="000000"/>
                <w:szCs w:val="20"/>
              </w:rPr>
              <w:t xml:space="preserve"> 286.189,48   </w:t>
            </w:r>
          </w:p>
        </w:tc>
        <w:tc>
          <w:tcPr>
            <w:tcW w:w="1460" w:type="dxa"/>
            <w:tcBorders>
              <w:top w:val="nil"/>
              <w:left w:val="nil"/>
              <w:bottom w:val="single" w:sz="4" w:space="0" w:color="auto"/>
              <w:right w:val="single" w:sz="4" w:space="0" w:color="auto"/>
            </w:tcBorders>
            <w:shd w:val="clear" w:color="auto" w:fill="auto"/>
            <w:noWrap/>
            <w:vAlign w:val="bottom"/>
          </w:tcPr>
          <w:p w14:paraId="641C531B" w14:textId="1878FAE2" w:rsidR="00943F53" w:rsidRPr="0052364A" w:rsidRDefault="00943F53" w:rsidP="00296994">
            <w:pPr>
              <w:spacing w:after="0" w:line="240" w:lineRule="auto"/>
              <w:ind w:left="0" w:firstLine="0"/>
              <w:jc w:val="right"/>
              <w:rPr>
                <w:rFonts w:asciiTheme="minorHAnsi" w:eastAsia="Times New Roman" w:hAnsiTheme="minorHAnsi" w:cstheme="minorHAnsi"/>
                <w:b/>
                <w:i/>
                <w:color w:val="000000"/>
                <w:szCs w:val="20"/>
              </w:rPr>
            </w:pPr>
            <w:r w:rsidRPr="0052364A">
              <w:rPr>
                <w:b/>
                <w:i/>
                <w:color w:val="000000"/>
                <w:szCs w:val="20"/>
              </w:rPr>
              <w:t xml:space="preserve">      </w:t>
            </w:r>
            <w:r w:rsidRPr="00AA32AA">
              <w:rPr>
                <w:b/>
                <w:i/>
                <w:color w:val="000000"/>
                <w:szCs w:val="20"/>
              </w:rPr>
              <w:t xml:space="preserve"> </w:t>
            </w:r>
            <w:r w:rsidRPr="00943F53">
              <w:rPr>
                <w:b/>
                <w:i/>
                <w:color w:val="000000"/>
                <w:szCs w:val="20"/>
              </w:rPr>
              <w:t xml:space="preserve"> 286.189,48   </w:t>
            </w:r>
          </w:p>
        </w:tc>
      </w:tr>
      <w:tr w:rsidR="00943F53" w:rsidRPr="0052364A" w14:paraId="393C54C8" w14:textId="77777777" w:rsidTr="00176C66">
        <w:trPr>
          <w:trHeight w:val="279"/>
        </w:trPr>
        <w:tc>
          <w:tcPr>
            <w:tcW w:w="3696" w:type="dxa"/>
            <w:tcBorders>
              <w:top w:val="nil"/>
              <w:left w:val="single" w:sz="4" w:space="0" w:color="auto"/>
              <w:bottom w:val="single" w:sz="4" w:space="0" w:color="auto"/>
              <w:right w:val="single" w:sz="4" w:space="0" w:color="auto"/>
            </w:tcBorders>
            <w:shd w:val="clear" w:color="auto" w:fill="0070C0"/>
            <w:vAlign w:val="bottom"/>
            <w:hideMark/>
          </w:tcPr>
          <w:p w14:paraId="657CEEF0" w14:textId="77777777" w:rsidR="00943F53" w:rsidRPr="0052364A" w:rsidRDefault="00943F53" w:rsidP="00296994">
            <w:pPr>
              <w:spacing w:after="0" w:line="240" w:lineRule="auto"/>
              <w:ind w:left="0" w:firstLine="0"/>
              <w:jc w:val="left"/>
              <w:rPr>
                <w:rFonts w:asciiTheme="minorHAnsi" w:eastAsia="Times New Roman" w:hAnsiTheme="minorHAnsi" w:cstheme="minorHAnsi"/>
                <w:b/>
                <w:i/>
                <w:iCs/>
                <w:color w:val="FFFFFF" w:themeColor="background1"/>
                <w:szCs w:val="20"/>
              </w:rPr>
            </w:pPr>
            <w:r w:rsidRPr="0052364A">
              <w:rPr>
                <w:rFonts w:asciiTheme="minorHAnsi" w:eastAsia="Times New Roman" w:hAnsiTheme="minorHAnsi" w:cstheme="minorHAnsi"/>
                <w:b/>
                <w:i/>
                <w:iCs/>
                <w:color w:val="FFFFFF" w:themeColor="background1"/>
                <w:szCs w:val="20"/>
              </w:rPr>
              <w:t>SKUPAJ upravičeni stroški investicije:</w:t>
            </w:r>
          </w:p>
        </w:tc>
        <w:tc>
          <w:tcPr>
            <w:tcW w:w="1580" w:type="dxa"/>
            <w:tcBorders>
              <w:top w:val="nil"/>
              <w:left w:val="nil"/>
              <w:bottom w:val="single" w:sz="4" w:space="0" w:color="auto"/>
              <w:right w:val="single" w:sz="4" w:space="0" w:color="auto"/>
            </w:tcBorders>
            <w:shd w:val="clear" w:color="auto" w:fill="0070C0"/>
            <w:noWrap/>
            <w:vAlign w:val="bottom"/>
          </w:tcPr>
          <w:p w14:paraId="04E74EF9" w14:textId="7302C4BE" w:rsidR="00943F53" w:rsidRPr="0052364A" w:rsidRDefault="00943F53" w:rsidP="00296994">
            <w:pPr>
              <w:spacing w:after="0" w:line="240" w:lineRule="auto"/>
              <w:ind w:left="0" w:firstLine="0"/>
              <w:jc w:val="right"/>
              <w:rPr>
                <w:rFonts w:eastAsia="Times New Roman" w:cs="Times New Roman"/>
                <w:b/>
                <w:bCs/>
                <w:i/>
                <w:color w:val="FFFFFF" w:themeColor="background1"/>
                <w:szCs w:val="20"/>
              </w:rPr>
            </w:pPr>
            <w:r w:rsidRPr="0052364A">
              <w:rPr>
                <w:b/>
                <w:bCs/>
                <w:i/>
                <w:color w:val="FFFFFF" w:themeColor="background1"/>
                <w:szCs w:val="20"/>
              </w:rPr>
              <w:t xml:space="preserve">        </w:t>
            </w:r>
            <w:r w:rsidRPr="00AA32AA">
              <w:rPr>
                <w:b/>
                <w:bCs/>
                <w:i/>
                <w:color w:val="FFFFFF" w:themeColor="background1"/>
                <w:szCs w:val="20"/>
              </w:rPr>
              <w:t xml:space="preserve"> </w:t>
            </w:r>
            <w:r w:rsidRPr="00943F53">
              <w:rPr>
                <w:b/>
                <w:bCs/>
                <w:i/>
                <w:color w:val="FFFFFF" w:themeColor="background1"/>
                <w:szCs w:val="20"/>
              </w:rPr>
              <w:t xml:space="preserve"> 286.189,48   </w:t>
            </w:r>
          </w:p>
        </w:tc>
        <w:tc>
          <w:tcPr>
            <w:tcW w:w="1460" w:type="dxa"/>
            <w:tcBorders>
              <w:top w:val="nil"/>
              <w:left w:val="nil"/>
              <w:bottom w:val="single" w:sz="4" w:space="0" w:color="auto"/>
              <w:right w:val="single" w:sz="4" w:space="0" w:color="auto"/>
            </w:tcBorders>
            <w:shd w:val="clear" w:color="auto" w:fill="0070C0"/>
            <w:noWrap/>
            <w:vAlign w:val="bottom"/>
          </w:tcPr>
          <w:p w14:paraId="38CD5B82" w14:textId="5094F6DC" w:rsidR="00943F53" w:rsidRPr="0052364A" w:rsidRDefault="00943F53" w:rsidP="00296994">
            <w:pPr>
              <w:spacing w:after="0" w:line="240" w:lineRule="auto"/>
              <w:ind w:left="0" w:firstLine="0"/>
              <w:jc w:val="right"/>
              <w:rPr>
                <w:rFonts w:eastAsia="Times New Roman" w:cs="Times New Roman"/>
                <w:b/>
                <w:bCs/>
                <w:i/>
                <w:color w:val="FFFFFF" w:themeColor="background1"/>
                <w:szCs w:val="20"/>
              </w:rPr>
            </w:pPr>
            <w:r w:rsidRPr="0052364A">
              <w:rPr>
                <w:rFonts w:asciiTheme="minorHAnsi" w:hAnsiTheme="minorHAnsi" w:cstheme="minorHAnsi"/>
                <w:b/>
                <w:bCs/>
                <w:i/>
                <w:color w:val="FFFFFF" w:themeColor="background1"/>
                <w:szCs w:val="20"/>
              </w:rPr>
              <w:t xml:space="preserve">      </w:t>
            </w:r>
            <w:r w:rsidRPr="00AA32AA">
              <w:rPr>
                <w:b/>
                <w:bCs/>
                <w:i/>
                <w:color w:val="FFFFFF" w:themeColor="background1"/>
                <w:szCs w:val="20"/>
              </w:rPr>
              <w:t xml:space="preserve"> </w:t>
            </w:r>
            <w:r w:rsidRPr="00943F53">
              <w:rPr>
                <w:b/>
                <w:bCs/>
                <w:i/>
                <w:color w:val="FFFFFF" w:themeColor="background1"/>
                <w:szCs w:val="20"/>
              </w:rPr>
              <w:t xml:space="preserve"> 286.189,48   </w:t>
            </w:r>
          </w:p>
        </w:tc>
      </w:tr>
      <w:tr w:rsidR="00943F53" w:rsidRPr="0052364A" w14:paraId="0159384E" w14:textId="77777777" w:rsidTr="00296994">
        <w:trPr>
          <w:trHeight w:val="288"/>
        </w:trPr>
        <w:tc>
          <w:tcPr>
            <w:tcW w:w="3696" w:type="dxa"/>
            <w:tcBorders>
              <w:top w:val="nil"/>
              <w:left w:val="nil"/>
              <w:bottom w:val="single" w:sz="4" w:space="0" w:color="auto"/>
              <w:right w:val="nil"/>
            </w:tcBorders>
            <w:shd w:val="clear" w:color="auto" w:fill="auto"/>
            <w:noWrap/>
            <w:vAlign w:val="bottom"/>
            <w:hideMark/>
          </w:tcPr>
          <w:p w14:paraId="5A8D4C3B" w14:textId="77777777" w:rsidR="00943F53" w:rsidRPr="0052364A" w:rsidRDefault="00943F53" w:rsidP="00296994">
            <w:pPr>
              <w:spacing w:after="0" w:line="240" w:lineRule="auto"/>
              <w:ind w:left="0" w:firstLine="0"/>
              <w:jc w:val="left"/>
              <w:rPr>
                <w:rFonts w:asciiTheme="minorHAnsi" w:eastAsia="Times New Roman" w:hAnsiTheme="minorHAnsi" w:cstheme="minorHAnsi"/>
                <w:b/>
                <w:bCs/>
                <w:i/>
                <w:color w:val="000000"/>
                <w:szCs w:val="20"/>
              </w:rPr>
            </w:pPr>
          </w:p>
        </w:tc>
        <w:tc>
          <w:tcPr>
            <w:tcW w:w="1580" w:type="dxa"/>
            <w:tcBorders>
              <w:top w:val="nil"/>
              <w:left w:val="nil"/>
              <w:bottom w:val="single" w:sz="4" w:space="0" w:color="auto"/>
              <w:right w:val="nil"/>
            </w:tcBorders>
            <w:shd w:val="clear" w:color="auto" w:fill="auto"/>
            <w:noWrap/>
            <w:vAlign w:val="bottom"/>
            <w:hideMark/>
          </w:tcPr>
          <w:p w14:paraId="79B24986" w14:textId="77777777" w:rsidR="00943F53" w:rsidRPr="0052364A" w:rsidRDefault="00943F53" w:rsidP="00296994">
            <w:pPr>
              <w:spacing w:after="0" w:line="240" w:lineRule="auto"/>
              <w:ind w:left="0" w:firstLine="0"/>
              <w:jc w:val="left"/>
              <w:rPr>
                <w:rFonts w:asciiTheme="minorHAnsi" w:eastAsia="Times New Roman" w:hAnsiTheme="minorHAnsi" w:cstheme="minorHAnsi"/>
                <w:i/>
                <w:szCs w:val="20"/>
              </w:rPr>
            </w:pPr>
          </w:p>
        </w:tc>
        <w:tc>
          <w:tcPr>
            <w:tcW w:w="1460" w:type="dxa"/>
            <w:tcBorders>
              <w:top w:val="nil"/>
              <w:left w:val="nil"/>
              <w:bottom w:val="single" w:sz="4" w:space="0" w:color="auto"/>
              <w:right w:val="nil"/>
            </w:tcBorders>
            <w:shd w:val="clear" w:color="auto" w:fill="auto"/>
            <w:noWrap/>
            <w:vAlign w:val="bottom"/>
            <w:hideMark/>
          </w:tcPr>
          <w:p w14:paraId="47BB8E91" w14:textId="77777777" w:rsidR="00943F53" w:rsidRPr="0052364A" w:rsidRDefault="00943F53" w:rsidP="00296994">
            <w:pPr>
              <w:spacing w:after="0" w:line="240" w:lineRule="auto"/>
              <w:ind w:left="0" w:firstLine="0"/>
              <w:jc w:val="left"/>
              <w:rPr>
                <w:rFonts w:asciiTheme="minorHAnsi" w:eastAsia="Times New Roman" w:hAnsiTheme="minorHAnsi" w:cstheme="minorHAnsi"/>
                <w:i/>
                <w:szCs w:val="20"/>
              </w:rPr>
            </w:pPr>
          </w:p>
        </w:tc>
      </w:tr>
      <w:tr w:rsidR="00943F53" w:rsidRPr="0052364A" w14:paraId="520DB892" w14:textId="77777777" w:rsidTr="00176C66">
        <w:trPr>
          <w:trHeight w:val="288"/>
        </w:trPr>
        <w:tc>
          <w:tcPr>
            <w:tcW w:w="3696" w:type="dxa"/>
            <w:tcBorders>
              <w:top w:val="single" w:sz="4" w:space="0" w:color="auto"/>
              <w:left w:val="single" w:sz="4" w:space="0" w:color="auto"/>
              <w:bottom w:val="single" w:sz="4" w:space="0" w:color="auto"/>
              <w:right w:val="single" w:sz="4" w:space="0" w:color="auto"/>
            </w:tcBorders>
            <w:shd w:val="clear" w:color="auto" w:fill="0070C0"/>
            <w:vAlign w:val="bottom"/>
            <w:hideMark/>
          </w:tcPr>
          <w:p w14:paraId="56D1C3D4" w14:textId="77777777" w:rsidR="00943F53" w:rsidRPr="0052364A" w:rsidRDefault="00943F53" w:rsidP="00296994">
            <w:pPr>
              <w:spacing w:after="0" w:line="240" w:lineRule="auto"/>
              <w:ind w:left="0" w:firstLine="0"/>
              <w:jc w:val="left"/>
              <w:rPr>
                <w:rFonts w:asciiTheme="minorHAnsi" w:eastAsia="Times New Roman" w:hAnsiTheme="minorHAnsi" w:cstheme="minorHAnsi"/>
                <w:b/>
                <w:i/>
                <w:iCs/>
                <w:color w:val="FFFFFF" w:themeColor="background1"/>
                <w:szCs w:val="20"/>
              </w:rPr>
            </w:pPr>
            <w:r w:rsidRPr="0052364A">
              <w:rPr>
                <w:rFonts w:asciiTheme="minorHAnsi" w:eastAsia="Times New Roman" w:hAnsiTheme="minorHAnsi" w:cstheme="minorHAnsi"/>
                <w:b/>
                <w:i/>
                <w:iCs/>
                <w:color w:val="FFFFFF" w:themeColor="background1"/>
                <w:szCs w:val="20"/>
              </w:rPr>
              <w:t>PREOSTALI STROŠKI</w:t>
            </w:r>
          </w:p>
        </w:tc>
        <w:tc>
          <w:tcPr>
            <w:tcW w:w="1580" w:type="dxa"/>
            <w:tcBorders>
              <w:top w:val="single" w:sz="4" w:space="0" w:color="auto"/>
              <w:left w:val="nil"/>
              <w:bottom w:val="single" w:sz="4" w:space="0" w:color="auto"/>
              <w:right w:val="single" w:sz="4" w:space="0" w:color="auto"/>
            </w:tcBorders>
            <w:shd w:val="clear" w:color="auto" w:fill="0070C0"/>
            <w:noWrap/>
            <w:vAlign w:val="bottom"/>
            <w:hideMark/>
          </w:tcPr>
          <w:p w14:paraId="48527E66" w14:textId="77777777" w:rsidR="00943F53" w:rsidRPr="0052364A" w:rsidRDefault="00943F53" w:rsidP="00296994">
            <w:pPr>
              <w:spacing w:after="0" w:line="240" w:lineRule="auto"/>
              <w:ind w:left="0" w:firstLine="0"/>
              <w:jc w:val="center"/>
              <w:rPr>
                <w:rFonts w:asciiTheme="minorHAnsi" w:eastAsia="Times New Roman" w:hAnsiTheme="minorHAnsi" w:cstheme="minorHAnsi"/>
                <w:b/>
                <w:i/>
                <w:color w:val="FFFFFF" w:themeColor="background1"/>
                <w:szCs w:val="20"/>
              </w:rPr>
            </w:pPr>
            <w:r w:rsidRPr="0052364A">
              <w:rPr>
                <w:rFonts w:asciiTheme="minorHAnsi" w:eastAsia="Times New Roman" w:hAnsiTheme="minorHAnsi" w:cstheme="minorHAnsi"/>
                <w:b/>
                <w:i/>
                <w:color w:val="FFFFFF" w:themeColor="background1"/>
                <w:szCs w:val="20"/>
              </w:rPr>
              <w:t>2021</w:t>
            </w:r>
          </w:p>
        </w:tc>
        <w:tc>
          <w:tcPr>
            <w:tcW w:w="1460" w:type="dxa"/>
            <w:tcBorders>
              <w:top w:val="single" w:sz="4" w:space="0" w:color="auto"/>
              <w:left w:val="nil"/>
              <w:bottom w:val="single" w:sz="4" w:space="0" w:color="auto"/>
              <w:right w:val="single" w:sz="4" w:space="0" w:color="auto"/>
            </w:tcBorders>
            <w:shd w:val="clear" w:color="auto" w:fill="0070C0"/>
            <w:noWrap/>
            <w:vAlign w:val="bottom"/>
            <w:hideMark/>
          </w:tcPr>
          <w:p w14:paraId="1FC7E0F4" w14:textId="77777777" w:rsidR="00943F53" w:rsidRPr="0052364A" w:rsidRDefault="00943F53" w:rsidP="00296994">
            <w:pPr>
              <w:spacing w:after="0" w:line="240" w:lineRule="auto"/>
              <w:ind w:left="0" w:firstLine="0"/>
              <w:jc w:val="center"/>
              <w:rPr>
                <w:rFonts w:asciiTheme="minorHAnsi" w:eastAsia="Times New Roman" w:hAnsiTheme="minorHAnsi" w:cstheme="minorHAnsi"/>
                <w:b/>
                <w:bCs/>
                <w:i/>
                <w:color w:val="FFFFFF" w:themeColor="background1"/>
                <w:szCs w:val="20"/>
              </w:rPr>
            </w:pPr>
            <w:r w:rsidRPr="0052364A">
              <w:rPr>
                <w:rFonts w:asciiTheme="minorHAnsi" w:eastAsia="Times New Roman" w:hAnsiTheme="minorHAnsi" w:cstheme="minorHAnsi"/>
                <w:b/>
                <w:bCs/>
                <w:i/>
                <w:color w:val="FFFFFF" w:themeColor="background1"/>
                <w:szCs w:val="20"/>
              </w:rPr>
              <w:t>SKUPAJ</w:t>
            </w:r>
          </w:p>
        </w:tc>
      </w:tr>
      <w:tr w:rsidR="00176C66" w:rsidRPr="0052364A" w14:paraId="0ECAC8BF"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tcPr>
          <w:p w14:paraId="736EA143" w14:textId="77777777" w:rsidR="00176C66" w:rsidRPr="0052364A" w:rsidRDefault="00176C66" w:rsidP="00176C66">
            <w:pPr>
              <w:spacing w:after="0" w:line="240" w:lineRule="auto"/>
              <w:ind w:left="0" w:firstLine="0"/>
              <w:jc w:val="left"/>
              <w:rPr>
                <w:rFonts w:asciiTheme="minorHAnsi" w:eastAsia="Times New Roman" w:hAnsiTheme="minorHAnsi" w:cstheme="minorHAnsi"/>
                <w:i/>
                <w:iCs/>
                <w:color w:val="000000"/>
                <w:szCs w:val="20"/>
              </w:rPr>
            </w:pPr>
            <w:r>
              <w:rPr>
                <w:i/>
                <w:iCs/>
                <w:color w:val="000000"/>
                <w:szCs w:val="20"/>
              </w:rPr>
              <w:t>Notranja oprema</w:t>
            </w:r>
          </w:p>
        </w:tc>
        <w:tc>
          <w:tcPr>
            <w:tcW w:w="1580" w:type="dxa"/>
            <w:tcBorders>
              <w:top w:val="nil"/>
              <w:left w:val="nil"/>
              <w:bottom w:val="single" w:sz="4" w:space="0" w:color="auto"/>
              <w:right w:val="single" w:sz="4" w:space="0" w:color="auto"/>
            </w:tcBorders>
            <w:shd w:val="clear" w:color="auto" w:fill="auto"/>
            <w:noWrap/>
            <w:vAlign w:val="bottom"/>
          </w:tcPr>
          <w:p w14:paraId="762D7A94" w14:textId="1730954E" w:rsidR="00176C66" w:rsidRPr="00176C66" w:rsidRDefault="00176C66" w:rsidP="00176C66">
            <w:pPr>
              <w:spacing w:after="0" w:line="240" w:lineRule="auto"/>
              <w:ind w:left="0" w:firstLine="0"/>
              <w:jc w:val="right"/>
              <w:rPr>
                <w:rFonts w:asciiTheme="minorHAnsi" w:eastAsia="Times New Roman" w:hAnsiTheme="minorHAnsi" w:cstheme="minorHAnsi"/>
                <w:i/>
                <w:color w:val="000000"/>
                <w:szCs w:val="20"/>
              </w:rPr>
            </w:pPr>
            <w:r w:rsidRPr="00176C66">
              <w:rPr>
                <w:i/>
                <w:color w:val="000000"/>
                <w:szCs w:val="20"/>
              </w:rPr>
              <w:t xml:space="preserve">        90.000,00   </w:t>
            </w:r>
          </w:p>
        </w:tc>
        <w:tc>
          <w:tcPr>
            <w:tcW w:w="1460" w:type="dxa"/>
            <w:tcBorders>
              <w:top w:val="nil"/>
              <w:left w:val="nil"/>
              <w:bottom w:val="single" w:sz="4" w:space="0" w:color="auto"/>
              <w:right w:val="single" w:sz="4" w:space="0" w:color="auto"/>
            </w:tcBorders>
            <w:shd w:val="clear" w:color="auto" w:fill="auto"/>
            <w:noWrap/>
            <w:vAlign w:val="bottom"/>
          </w:tcPr>
          <w:p w14:paraId="49C467B1" w14:textId="575F72E1" w:rsidR="00176C66" w:rsidRPr="00176C66" w:rsidRDefault="00176C66" w:rsidP="00176C66">
            <w:pPr>
              <w:spacing w:after="0" w:line="240" w:lineRule="auto"/>
              <w:ind w:left="0" w:firstLine="0"/>
              <w:jc w:val="right"/>
              <w:rPr>
                <w:rFonts w:asciiTheme="minorHAnsi" w:eastAsia="Times New Roman" w:hAnsiTheme="minorHAnsi" w:cstheme="minorHAnsi"/>
                <w:b/>
                <w:bCs/>
                <w:i/>
                <w:color w:val="000000"/>
                <w:szCs w:val="20"/>
              </w:rPr>
            </w:pPr>
            <w:r w:rsidRPr="00176C66">
              <w:rPr>
                <w:b/>
                <w:i/>
                <w:color w:val="000000"/>
                <w:szCs w:val="20"/>
              </w:rPr>
              <w:t xml:space="preserve">        90.000,00   </w:t>
            </w:r>
          </w:p>
        </w:tc>
      </w:tr>
      <w:tr w:rsidR="00176C66" w:rsidRPr="0052364A" w14:paraId="4E04B748"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tcPr>
          <w:p w14:paraId="1483F9E4" w14:textId="44BFF9DA" w:rsidR="00176C66" w:rsidRPr="0052364A" w:rsidRDefault="00176C66" w:rsidP="00176C66">
            <w:pPr>
              <w:spacing w:after="0" w:line="240" w:lineRule="auto"/>
              <w:ind w:left="0" w:firstLine="0"/>
              <w:jc w:val="left"/>
              <w:rPr>
                <w:rFonts w:asciiTheme="minorHAnsi" w:eastAsia="Times New Roman" w:hAnsiTheme="minorHAnsi" w:cstheme="minorHAnsi"/>
                <w:i/>
                <w:iCs/>
                <w:color w:val="000000"/>
                <w:szCs w:val="20"/>
              </w:rPr>
            </w:pPr>
            <w:r>
              <w:rPr>
                <w:i/>
                <w:iCs/>
                <w:color w:val="000000"/>
                <w:szCs w:val="20"/>
              </w:rPr>
              <w:t>Investicijska dokumentacija</w:t>
            </w:r>
          </w:p>
        </w:tc>
        <w:tc>
          <w:tcPr>
            <w:tcW w:w="1580" w:type="dxa"/>
            <w:tcBorders>
              <w:top w:val="nil"/>
              <w:left w:val="nil"/>
              <w:bottom w:val="single" w:sz="4" w:space="0" w:color="auto"/>
              <w:right w:val="single" w:sz="4" w:space="0" w:color="auto"/>
            </w:tcBorders>
            <w:shd w:val="clear" w:color="auto" w:fill="auto"/>
            <w:noWrap/>
            <w:vAlign w:val="bottom"/>
          </w:tcPr>
          <w:p w14:paraId="261663A4" w14:textId="5121E2C0" w:rsidR="00176C66" w:rsidRPr="00176C66" w:rsidRDefault="00176C66" w:rsidP="00176C66">
            <w:pPr>
              <w:spacing w:after="0" w:line="240" w:lineRule="auto"/>
              <w:ind w:left="0" w:firstLine="0"/>
              <w:jc w:val="right"/>
              <w:rPr>
                <w:i/>
                <w:color w:val="000000"/>
                <w:szCs w:val="20"/>
              </w:rPr>
            </w:pPr>
            <w:r w:rsidRPr="00176C66">
              <w:rPr>
                <w:i/>
                <w:color w:val="000000"/>
                <w:szCs w:val="20"/>
              </w:rPr>
              <w:t xml:space="preserve">          1.200,00   </w:t>
            </w:r>
          </w:p>
        </w:tc>
        <w:tc>
          <w:tcPr>
            <w:tcW w:w="1460" w:type="dxa"/>
            <w:tcBorders>
              <w:top w:val="nil"/>
              <w:left w:val="nil"/>
              <w:bottom w:val="single" w:sz="4" w:space="0" w:color="auto"/>
              <w:right w:val="single" w:sz="4" w:space="0" w:color="auto"/>
            </w:tcBorders>
            <w:shd w:val="clear" w:color="auto" w:fill="auto"/>
            <w:noWrap/>
            <w:vAlign w:val="bottom"/>
          </w:tcPr>
          <w:p w14:paraId="43F94CD1" w14:textId="04B9826A" w:rsidR="00176C66" w:rsidRPr="00176C66" w:rsidRDefault="00176C66" w:rsidP="00176C66">
            <w:pPr>
              <w:jc w:val="right"/>
              <w:rPr>
                <w:rFonts w:asciiTheme="minorHAnsi" w:hAnsiTheme="minorHAnsi" w:cstheme="minorHAnsi"/>
                <w:b/>
                <w:bCs/>
                <w:i/>
                <w:color w:val="000000"/>
                <w:szCs w:val="20"/>
              </w:rPr>
            </w:pPr>
            <w:r w:rsidRPr="00176C66">
              <w:rPr>
                <w:b/>
                <w:i/>
                <w:color w:val="000000"/>
                <w:szCs w:val="20"/>
              </w:rPr>
              <w:t xml:space="preserve">          1.200,00   </w:t>
            </w:r>
          </w:p>
        </w:tc>
      </w:tr>
      <w:tr w:rsidR="00176C66" w:rsidRPr="0052364A" w14:paraId="46E22C89"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tcPr>
          <w:p w14:paraId="25F81854" w14:textId="77777777" w:rsidR="00176C66" w:rsidRPr="0052364A" w:rsidRDefault="00176C66" w:rsidP="00176C66">
            <w:pPr>
              <w:spacing w:after="0" w:line="240" w:lineRule="auto"/>
              <w:ind w:left="0" w:firstLine="0"/>
              <w:jc w:val="left"/>
              <w:rPr>
                <w:rFonts w:asciiTheme="minorHAnsi" w:eastAsia="Times New Roman" w:hAnsiTheme="minorHAnsi" w:cstheme="minorHAnsi"/>
                <w:i/>
                <w:iCs/>
                <w:color w:val="000000"/>
                <w:szCs w:val="20"/>
              </w:rPr>
            </w:pPr>
            <w:r>
              <w:rPr>
                <w:i/>
                <w:iCs/>
                <w:color w:val="000000"/>
                <w:szCs w:val="20"/>
              </w:rPr>
              <w:t>Strokovni nadzor</w:t>
            </w:r>
          </w:p>
        </w:tc>
        <w:tc>
          <w:tcPr>
            <w:tcW w:w="1580" w:type="dxa"/>
            <w:tcBorders>
              <w:top w:val="nil"/>
              <w:left w:val="nil"/>
              <w:bottom w:val="single" w:sz="4" w:space="0" w:color="auto"/>
              <w:right w:val="single" w:sz="4" w:space="0" w:color="auto"/>
            </w:tcBorders>
            <w:shd w:val="clear" w:color="auto" w:fill="auto"/>
            <w:noWrap/>
            <w:vAlign w:val="bottom"/>
          </w:tcPr>
          <w:p w14:paraId="39CA19D2" w14:textId="7C116A5E" w:rsidR="00176C66" w:rsidRPr="00176C66" w:rsidRDefault="00176C66" w:rsidP="00176C66">
            <w:pPr>
              <w:spacing w:after="0" w:line="240" w:lineRule="auto"/>
              <w:ind w:left="0" w:firstLine="0"/>
              <w:jc w:val="right"/>
              <w:rPr>
                <w:i/>
                <w:color w:val="000000"/>
                <w:szCs w:val="20"/>
              </w:rPr>
            </w:pPr>
            <w:r w:rsidRPr="00176C66">
              <w:rPr>
                <w:i/>
                <w:color w:val="000000"/>
                <w:szCs w:val="20"/>
              </w:rPr>
              <w:t xml:space="preserve">          2.861,89   </w:t>
            </w:r>
          </w:p>
        </w:tc>
        <w:tc>
          <w:tcPr>
            <w:tcW w:w="1460" w:type="dxa"/>
            <w:tcBorders>
              <w:top w:val="nil"/>
              <w:left w:val="nil"/>
              <w:bottom w:val="single" w:sz="4" w:space="0" w:color="auto"/>
              <w:right w:val="single" w:sz="4" w:space="0" w:color="auto"/>
            </w:tcBorders>
            <w:shd w:val="clear" w:color="auto" w:fill="auto"/>
            <w:noWrap/>
            <w:vAlign w:val="bottom"/>
          </w:tcPr>
          <w:p w14:paraId="194D55D3" w14:textId="5B50E859" w:rsidR="00176C66" w:rsidRPr="00176C66" w:rsidRDefault="00176C66" w:rsidP="00176C66">
            <w:pPr>
              <w:jc w:val="right"/>
              <w:rPr>
                <w:rFonts w:asciiTheme="minorHAnsi" w:hAnsiTheme="minorHAnsi" w:cstheme="minorHAnsi"/>
                <w:b/>
                <w:bCs/>
                <w:i/>
                <w:color w:val="000000"/>
                <w:szCs w:val="20"/>
              </w:rPr>
            </w:pPr>
            <w:r w:rsidRPr="00176C66">
              <w:rPr>
                <w:b/>
                <w:i/>
                <w:color w:val="000000"/>
                <w:szCs w:val="20"/>
              </w:rPr>
              <w:t xml:space="preserve">          2.861,89   </w:t>
            </w:r>
          </w:p>
        </w:tc>
      </w:tr>
      <w:tr w:rsidR="00176C66" w:rsidRPr="0052364A" w14:paraId="46EB2B0A"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tcPr>
          <w:p w14:paraId="6DD3560A" w14:textId="77777777" w:rsidR="00176C66" w:rsidRPr="0052364A" w:rsidRDefault="00176C66" w:rsidP="00176C66">
            <w:pPr>
              <w:spacing w:after="0" w:line="240" w:lineRule="auto"/>
              <w:ind w:left="0" w:firstLine="0"/>
              <w:jc w:val="left"/>
              <w:rPr>
                <w:rFonts w:asciiTheme="minorHAnsi" w:eastAsia="Times New Roman" w:hAnsiTheme="minorHAnsi" w:cstheme="minorHAnsi"/>
                <w:i/>
                <w:iCs/>
                <w:color w:val="000000"/>
                <w:szCs w:val="20"/>
              </w:rPr>
            </w:pPr>
            <w:r>
              <w:rPr>
                <w:i/>
                <w:iCs/>
                <w:color w:val="000000"/>
                <w:szCs w:val="20"/>
              </w:rPr>
              <w:t>DDV - GOI dela</w:t>
            </w:r>
          </w:p>
        </w:tc>
        <w:tc>
          <w:tcPr>
            <w:tcW w:w="1580" w:type="dxa"/>
            <w:tcBorders>
              <w:top w:val="nil"/>
              <w:left w:val="nil"/>
              <w:bottom w:val="single" w:sz="4" w:space="0" w:color="auto"/>
              <w:right w:val="single" w:sz="4" w:space="0" w:color="auto"/>
            </w:tcBorders>
            <w:shd w:val="clear" w:color="auto" w:fill="auto"/>
            <w:noWrap/>
            <w:vAlign w:val="bottom"/>
          </w:tcPr>
          <w:p w14:paraId="5F98A867" w14:textId="5628EF2A" w:rsidR="00176C66" w:rsidRPr="00176C66" w:rsidRDefault="00176C66" w:rsidP="00176C66">
            <w:pPr>
              <w:spacing w:after="0" w:line="240" w:lineRule="auto"/>
              <w:ind w:left="0" w:firstLine="0"/>
              <w:jc w:val="right"/>
              <w:rPr>
                <w:i/>
                <w:color w:val="000000"/>
                <w:szCs w:val="20"/>
              </w:rPr>
            </w:pPr>
            <w:r w:rsidRPr="00176C66">
              <w:rPr>
                <w:i/>
                <w:color w:val="000000"/>
                <w:szCs w:val="20"/>
              </w:rPr>
              <w:t xml:space="preserve">        62.961,69   </w:t>
            </w:r>
          </w:p>
        </w:tc>
        <w:tc>
          <w:tcPr>
            <w:tcW w:w="1460" w:type="dxa"/>
            <w:tcBorders>
              <w:top w:val="nil"/>
              <w:left w:val="nil"/>
              <w:bottom w:val="single" w:sz="4" w:space="0" w:color="auto"/>
              <w:right w:val="single" w:sz="4" w:space="0" w:color="auto"/>
            </w:tcBorders>
            <w:shd w:val="clear" w:color="auto" w:fill="auto"/>
            <w:noWrap/>
            <w:vAlign w:val="bottom"/>
          </w:tcPr>
          <w:p w14:paraId="7E817179" w14:textId="5D11DB51" w:rsidR="00176C66" w:rsidRPr="00176C66" w:rsidRDefault="00176C66" w:rsidP="00176C66">
            <w:pPr>
              <w:jc w:val="right"/>
              <w:rPr>
                <w:rFonts w:asciiTheme="minorHAnsi" w:hAnsiTheme="minorHAnsi" w:cstheme="minorHAnsi"/>
                <w:b/>
                <w:bCs/>
                <w:i/>
                <w:color w:val="000000"/>
                <w:szCs w:val="20"/>
              </w:rPr>
            </w:pPr>
            <w:r w:rsidRPr="00176C66">
              <w:rPr>
                <w:b/>
                <w:i/>
                <w:color w:val="000000"/>
                <w:szCs w:val="20"/>
              </w:rPr>
              <w:t xml:space="preserve">        62.961,69   </w:t>
            </w:r>
          </w:p>
        </w:tc>
      </w:tr>
      <w:tr w:rsidR="00176C66" w:rsidRPr="0052364A" w14:paraId="0B6108F4"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tcPr>
          <w:p w14:paraId="46DEF0AE" w14:textId="6AEF602A" w:rsidR="00176C66" w:rsidRPr="0052364A" w:rsidRDefault="00176C66" w:rsidP="00176C66">
            <w:pPr>
              <w:spacing w:after="0" w:line="240" w:lineRule="auto"/>
              <w:ind w:left="0" w:firstLine="0"/>
              <w:jc w:val="left"/>
              <w:rPr>
                <w:rFonts w:asciiTheme="minorHAnsi" w:eastAsia="Times New Roman" w:hAnsiTheme="minorHAnsi" w:cstheme="minorHAnsi"/>
                <w:i/>
                <w:iCs/>
                <w:color w:val="000000"/>
                <w:szCs w:val="20"/>
              </w:rPr>
            </w:pPr>
            <w:r>
              <w:rPr>
                <w:i/>
                <w:iCs/>
                <w:color w:val="000000"/>
                <w:szCs w:val="20"/>
              </w:rPr>
              <w:t>DDV – ostalo</w:t>
            </w:r>
          </w:p>
        </w:tc>
        <w:tc>
          <w:tcPr>
            <w:tcW w:w="1580" w:type="dxa"/>
            <w:tcBorders>
              <w:top w:val="nil"/>
              <w:left w:val="nil"/>
              <w:bottom w:val="single" w:sz="4" w:space="0" w:color="auto"/>
              <w:right w:val="single" w:sz="4" w:space="0" w:color="auto"/>
            </w:tcBorders>
            <w:shd w:val="clear" w:color="auto" w:fill="auto"/>
            <w:noWrap/>
            <w:vAlign w:val="bottom"/>
          </w:tcPr>
          <w:p w14:paraId="71C41913" w14:textId="772553BE" w:rsidR="00176C66" w:rsidRPr="00176C66" w:rsidRDefault="00176C66" w:rsidP="00176C66">
            <w:pPr>
              <w:spacing w:after="0" w:line="240" w:lineRule="auto"/>
              <w:ind w:left="0" w:firstLine="0"/>
              <w:jc w:val="right"/>
              <w:rPr>
                <w:i/>
                <w:color w:val="000000"/>
                <w:szCs w:val="20"/>
              </w:rPr>
            </w:pPr>
            <w:r w:rsidRPr="00176C66">
              <w:rPr>
                <w:i/>
                <w:color w:val="000000"/>
                <w:szCs w:val="20"/>
              </w:rPr>
              <w:t xml:space="preserve">        20.693,62   </w:t>
            </w:r>
          </w:p>
        </w:tc>
        <w:tc>
          <w:tcPr>
            <w:tcW w:w="1460" w:type="dxa"/>
            <w:tcBorders>
              <w:top w:val="nil"/>
              <w:left w:val="nil"/>
              <w:bottom w:val="single" w:sz="4" w:space="0" w:color="auto"/>
              <w:right w:val="single" w:sz="4" w:space="0" w:color="auto"/>
            </w:tcBorders>
            <w:shd w:val="clear" w:color="auto" w:fill="auto"/>
            <w:noWrap/>
            <w:vAlign w:val="bottom"/>
          </w:tcPr>
          <w:p w14:paraId="0B02F441" w14:textId="53974E65" w:rsidR="00176C66" w:rsidRPr="00176C66" w:rsidRDefault="00176C66" w:rsidP="00176C66">
            <w:pPr>
              <w:jc w:val="right"/>
              <w:rPr>
                <w:rFonts w:asciiTheme="minorHAnsi" w:hAnsiTheme="minorHAnsi" w:cstheme="minorHAnsi"/>
                <w:b/>
                <w:bCs/>
                <w:i/>
                <w:color w:val="000000"/>
                <w:szCs w:val="20"/>
              </w:rPr>
            </w:pPr>
            <w:r w:rsidRPr="00176C66">
              <w:rPr>
                <w:b/>
                <w:i/>
                <w:color w:val="000000"/>
                <w:szCs w:val="20"/>
              </w:rPr>
              <w:t xml:space="preserve">        20.693,62   </w:t>
            </w:r>
          </w:p>
        </w:tc>
      </w:tr>
      <w:tr w:rsidR="00176C66" w:rsidRPr="0052364A" w14:paraId="1EAA7DB3" w14:textId="77777777" w:rsidTr="00176C66">
        <w:trPr>
          <w:trHeight w:val="288"/>
        </w:trPr>
        <w:tc>
          <w:tcPr>
            <w:tcW w:w="3696" w:type="dxa"/>
            <w:tcBorders>
              <w:top w:val="nil"/>
              <w:left w:val="single" w:sz="4" w:space="0" w:color="auto"/>
              <w:bottom w:val="single" w:sz="4" w:space="0" w:color="auto"/>
              <w:right w:val="single" w:sz="4" w:space="0" w:color="auto"/>
            </w:tcBorders>
            <w:shd w:val="clear" w:color="auto" w:fill="0070C0"/>
            <w:vAlign w:val="bottom"/>
            <w:hideMark/>
          </w:tcPr>
          <w:p w14:paraId="24A139FB" w14:textId="77777777" w:rsidR="00176C66" w:rsidRPr="0052364A" w:rsidRDefault="00176C66" w:rsidP="00176C66">
            <w:pPr>
              <w:spacing w:after="0" w:line="240" w:lineRule="auto"/>
              <w:ind w:left="0" w:firstLine="0"/>
              <w:jc w:val="left"/>
              <w:rPr>
                <w:rFonts w:asciiTheme="minorHAnsi" w:eastAsia="Times New Roman" w:hAnsiTheme="minorHAnsi" w:cstheme="minorHAnsi"/>
                <w:b/>
                <w:i/>
                <w:iCs/>
                <w:color w:val="FFFFFF" w:themeColor="background1"/>
                <w:szCs w:val="20"/>
              </w:rPr>
            </w:pPr>
            <w:r w:rsidRPr="0052364A">
              <w:rPr>
                <w:rFonts w:asciiTheme="minorHAnsi" w:eastAsia="Times New Roman" w:hAnsiTheme="minorHAnsi" w:cstheme="minorHAnsi"/>
                <w:b/>
                <w:i/>
                <w:iCs/>
                <w:color w:val="FFFFFF" w:themeColor="background1"/>
                <w:szCs w:val="20"/>
              </w:rPr>
              <w:t>SKUPAJ preostali stroški investicije:</w:t>
            </w:r>
          </w:p>
        </w:tc>
        <w:tc>
          <w:tcPr>
            <w:tcW w:w="1580" w:type="dxa"/>
            <w:tcBorders>
              <w:top w:val="nil"/>
              <w:left w:val="nil"/>
              <w:bottom w:val="single" w:sz="4" w:space="0" w:color="auto"/>
              <w:right w:val="single" w:sz="4" w:space="0" w:color="auto"/>
            </w:tcBorders>
            <w:shd w:val="clear" w:color="auto" w:fill="0070C0"/>
            <w:noWrap/>
            <w:vAlign w:val="bottom"/>
          </w:tcPr>
          <w:p w14:paraId="583A14A5" w14:textId="2572BD48" w:rsidR="00176C66" w:rsidRPr="00176C66" w:rsidRDefault="00176C66" w:rsidP="00176C66">
            <w:pPr>
              <w:spacing w:after="0" w:line="240" w:lineRule="auto"/>
              <w:ind w:left="0" w:firstLine="0"/>
              <w:jc w:val="right"/>
              <w:rPr>
                <w:rFonts w:eastAsia="Times New Roman" w:cs="Times New Roman"/>
                <w:b/>
                <w:bCs/>
                <w:i/>
                <w:color w:val="FFFFFF" w:themeColor="background1"/>
                <w:szCs w:val="20"/>
              </w:rPr>
            </w:pPr>
            <w:r w:rsidRPr="00176C66">
              <w:rPr>
                <w:b/>
                <w:i/>
                <w:color w:val="FFFFFF" w:themeColor="background1"/>
                <w:szCs w:val="20"/>
              </w:rPr>
              <w:t xml:space="preserve">         177.717,20   </w:t>
            </w:r>
          </w:p>
        </w:tc>
        <w:tc>
          <w:tcPr>
            <w:tcW w:w="1460" w:type="dxa"/>
            <w:tcBorders>
              <w:top w:val="nil"/>
              <w:left w:val="nil"/>
              <w:bottom w:val="single" w:sz="4" w:space="0" w:color="auto"/>
              <w:right w:val="single" w:sz="4" w:space="0" w:color="auto"/>
            </w:tcBorders>
            <w:shd w:val="clear" w:color="auto" w:fill="0070C0"/>
            <w:noWrap/>
            <w:vAlign w:val="bottom"/>
          </w:tcPr>
          <w:p w14:paraId="4736DC33" w14:textId="45331B4C" w:rsidR="00176C66" w:rsidRPr="00176C66" w:rsidRDefault="00176C66" w:rsidP="00176C66">
            <w:pPr>
              <w:spacing w:after="0" w:line="240" w:lineRule="auto"/>
              <w:ind w:left="0" w:firstLine="0"/>
              <w:jc w:val="right"/>
              <w:rPr>
                <w:rFonts w:asciiTheme="minorHAnsi" w:eastAsia="Times New Roman" w:hAnsiTheme="minorHAnsi" w:cstheme="minorHAnsi"/>
                <w:b/>
                <w:bCs/>
                <w:i/>
                <w:color w:val="FFFFFF" w:themeColor="background1"/>
                <w:szCs w:val="20"/>
              </w:rPr>
            </w:pPr>
            <w:r w:rsidRPr="00176C66">
              <w:rPr>
                <w:b/>
                <w:i/>
                <w:color w:val="FFFFFF" w:themeColor="background1"/>
                <w:szCs w:val="20"/>
              </w:rPr>
              <w:t xml:space="preserve">        177.717,20   </w:t>
            </w:r>
          </w:p>
        </w:tc>
      </w:tr>
      <w:tr w:rsidR="00943F53" w:rsidRPr="0052364A" w14:paraId="331A04A4" w14:textId="77777777" w:rsidTr="00296994">
        <w:trPr>
          <w:trHeight w:val="288"/>
        </w:trPr>
        <w:tc>
          <w:tcPr>
            <w:tcW w:w="3696" w:type="dxa"/>
            <w:tcBorders>
              <w:top w:val="nil"/>
              <w:left w:val="nil"/>
              <w:bottom w:val="single" w:sz="4" w:space="0" w:color="auto"/>
              <w:right w:val="nil"/>
            </w:tcBorders>
            <w:shd w:val="clear" w:color="auto" w:fill="auto"/>
            <w:noWrap/>
            <w:vAlign w:val="bottom"/>
            <w:hideMark/>
          </w:tcPr>
          <w:p w14:paraId="0DA50875" w14:textId="77777777" w:rsidR="00943F53" w:rsidRPr="0052364A" w:rsidRDefault="00943F53" w:rsidP="00296994">
            <w:pPr>
              <w:spacing w:after="0" w:line="240" w:lineRule="auto"/>
              <w:ind w:left="0" w:firstLine="0"/>
              <w:jc w:val="left"/>
              <w:rPr>
                <w:rFonts w:asciiTheme="minorHAnsi" w:eastAsia="Times New Roman" w:hAnsiTheme="minorHAnsi" w:cstheme="minorHAnsi"/>
                <w:b/>
                <w:bCs/>
                <w:i/>
                <w:color w:val="000000"/>
                <w:szCs w:val="20"/>
              </w:rPr>
            </w:pPr>
          </w:p>
        </w:tc>
        <w:tc>
          <w:tcPr>
            <w:tcW w:w="1580" w:type="dxa"/>
            <w:tcBorders>
              <w:top w:val="nil"/>
              <w:left w:val="nil"/>
              <w:bottom w:val="single" w:sz="4" w:space="0" w:color="auto"/>
              <w:right w:val="nil"/>
            </w:tcBorders>
            <w:shd w:val="clear" w:color="auto" w:fill="auto"/>
            <w:noWrap/>
            <w:vAlign w:val="bottom"/>
            <w:hideMark/>
          </w:tcPr>
          <w:p w14:paraId="0F422E79" w14:textId="77777777" w:rsidR="00943F53" w:rsidRPr="0052364A" w:rsidRDefault="00943F53" w:rsidP="00296994">
            <w:pPr>
              <w:spacing w:after="0" w:line="240" w:lineRule="auto"/>
              <w:ind w:left="0" w:firstLine="0"/>
              <w:jc w:val="left"/>
              <w:rPr>
                <w:rFonts w:asciiTheme="minorHAnsi" w:eastAsia="Times New Roman" w:hAnsiTheme="minorHAnsi" w:cstheme="minorHAnsi"/>
                <w:i/>
                <w:szCs w:val="20"/>
              </w:rPr>
            </w:pPr>
          </w:p>
        </w:tc>
        <w:tc>
          <w:tcPr>
            <w:tcW w:w="1460" w:type="dxa"/>
            <w:tcBorders>
              <w:top w:val="nil"/>
              <w:left w:val="nil"/>
              <w:bottom w:val="single" w:sz="4" w:space="0" w:color="auto"/>
              <w:right w:val="nil"/>
            </w:tcBorders>
            <w:shd w:val="clear" w:color="auto" w:fill="auto"/>
            <w:noWrap/>
            <w:vAlign w:val="bottom"/>
            <w:hideMark/>
          </w:tcPr>
          <w:p w14:paraId="78FD93BF" w14:textId="77777777" w:rsidR="00943F53" w:rsidRPr="0052364A" w:rsidRDefault="00943F53" w:rsidP="00296994">
            <w:pPr>
              <w:spacing w:after="0" w:line="240" w:lineRule="auto"/>
              <w:ind w:left="0" w:firstLine="0"/>
              <w:jc w:val="left"/>
              <w:rPr>
                <w:rFonts w:asciiTheme="minorHAnsi" w:eastAsia="Times New Roman" w:hAnsiTheme="minorHAnsi" w:cstheme="minorHAnsi"/>
                <w:i/>
                <w:szCs w:val="20"/>
              </w:rPr>
            </w:pPr>
          </w:p>
        </w:tc>
      </w:tr>
      <w:tr w:rsidR="00943F53" w:rsidRPr="0052364A" w14:paraId="6E90E195" w14:textId="77777777" w:rsidTr="00176C66">
        <w:trPr>
          <w:trHeight w:val="288"/>
        </w:trPr>
        <w:tc>
          <w:tcPr>
            <w:tcW w:w="3696"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830E3F8" w14:textId="77777777" w:rsidR="00943F53" w:rsidRPr="0052364A" w:rsidRDefault="00943F53" w:rsidP="00296994">
            <w:pPr>
              <w:spacing w:after="0" w:line="240" w:lineRule="auto"/>
              <w:ind w:left="0" w:firstLine="0"/>
              <w:jc w:val="left"/>
              <w:rPr>
                <w:rFonts w:asciiTheme="minorHAnsi" w:eastAsia="Times New Roman" w:hAnsiTheme="minorHAnsi" w:cstheme="minorHAnsi"/>
                <w:b/>
                <w:i/>
                <w:color w:val="FFFFFF" w:themeColor="background1"/>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6A65325" w14:textId="77777777" w:rsidR="00943F53" w:rsidRPr="0052364A" w:rsidRDefault="00943F53" w:rsidP="00296994">
            <w:pPr>
              <w:spacing w:after="0" w:line="240" w:lineRule="auto"/>
              <w:ind w:left="0" w:firstLine="0"/>
              <w:jc w:val="center"/>
              <w:rPr>
                <w:rFonts w:asciiTheme="minorHAnsi" w:eastAsia="Times New Roman" w:hAnsiTheme="minorHAnsi" w:cstheme="minorHAnsi"/>
                <w:b/>
                <w:i/>
                <w:color w:val="FFFFFF" w:themeColor="background1"/>
                <w:szCs w:val="20"/>
              </w:rPr>
            </w:pPr>
            <w:r w:rsidRPr="0052364A">
              <w:rPr>
                <w:rFonts w:asciiTheme="minorHAnsi" w:eastAsia="Times New Roman" w:hAnsiTheme="minorHAnsi" w:cstheme="minorHAnsi"/>
                <w:b/>
                <w:i/>
                <w:color w:val="FFFFFF" w:themeColor="background1"/>
                <w:szCs w:val="20"/>
              </w:rPr>
              <w:t>2021</w:t>
            </w:r>
          </w:p>
        </w:tc>
        <w:tc>
          <w:tcPr>
            <w:tcW w:w="146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5D0992B" w14:textId="77777777" w:rsidR="00943F53" w:rsidRPr="0052364A" w:rsidRDefault="00943F53" w:rsidP="00296994">
            <w:pPr>
              <w:spacing w:after="0" w:line="240" w:lineRule="auto"/>
              <w:ind w:left="0" w:firstLine="0"/>
              <w:jc w:val="center"/>
              <w:rPr>
                <w:rFonts w:asciiTheme="minorHAnsi" w:eastAsia="Times New Roman" w:hAnsiTheme="minorHAnsi" w:cstheme="minorHAnsi"/>
                <w:b/>
                <w:i/>
                <w:color w:val="FFFFFF" w:themeColor="background1"/>
                <w:szCs w:val="20"/>
              </w:rPr>
            </w:pPr>
            <w:r w:rsidRPr="0052364A">
              <w:rPr>
                <w:rFonts w:asciiTheme="minorHAnsi" w:eastAsia="Times New Roman" w:hAnsiTheme="minorHAnsi" w:cstheme="minorHAnsi"/>
                <w:b/>
                <w:bCs/>
                <w:i/>
                <w:color w:val="FFFFFF" w:themeColor="background1"/>
                <w:szCs w:val="20"/>
              </w:rPr>
              <w:t>SKUPAJ</w:t>
            </w:r>
          </w:p>
        </w:tc>
      </w:tr>
      <w:tr w:rsidR="00943F53" w:rsidRPr="0052364A" w14:paraId="5A5E1175" w14:textId="77777777" w:rsidTr="00296994">
        <w:trPr>
          <w:trHeight w:val="381"/>
        </w:trPr>
        <w:tc>
          <w:tcPr>
            <w:tcW w:w="36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2AFE99" w14:textId="77777777" w:rsidR="00943F53" w:rsidRPr="0052364A" w:rsidRDefault="00943F53" w:rsidP="00296994">
            <w:pPr>
              <w:spacing w:after="0" w:line="240" w:lineRule="auto"/>
              <w:ind w:left="0" w:firstLine="0"/>
              <w:jc w:val="left"/>
              <w:rPr>
                <w:rFonts w:asciiTheme="minorHAnsi" w:eastAsia="Times New Roman" w:hAnsiTheme="minorHAnsi" w:cstheme="minorHAnsi"/>
                <w:i/>
                <w:iCs/>
                <w:color w:val="000000"/>
                <w:szCs w:val="20"/>
              </w:rPr>
            </w:pPr>
            <w:r w:rsidRPr="0052364A">
              <w:rPr>
                <w:rFonts w:asciiTheme="minorHAnsi" w:eastAsia="Times New Roman" w:hAnsiTheme="minorHAnsi" w:cstheme="minorHAnsi"/>
                <w:i/>
                <w:iCs/>
                <w:color w:val="000000"/>
                <w:szCs w:val="20"/>
              </w:rPr>
              <w:t>SKUPAJ upravičeni stroški investicije:</w:t>
            </w:r>
          </w:p>
        </w:tc>
        <w:tc>
          <w:tcPr>
            <w:tcW w:w="1580" w:type="dxa"/>
            <w:tcBorders>
              <w:top w:val="single" w:sz="4" w:space="0" w:color="auto"/>
              <w:left w:val="nil"/>
              <w:bottom w:val="single" w:sz="4" w:space="0" w:color="auto"/>
              <w:right w:val="single" w:sz="4" w:space="0" w:color="auto"/>
            </w:tcBorders>
            <w:shd w:val="clear" w:color="auto" w:fill="auto"/>
            <w:noWrap/>
            <w:vAlign w:val="bottom"/>
          </w:tcPr>
          <w:p w14:paraId="57761BF5" w14:textId="259E15CD" w:rsidR="00943F53" w:rsidRPr="0052364A" w:rsidRDefault="00943F53" w:rsidP="00296994">
            <w:pPr>
              <w:spacing w:after="0" w:line="240" w:lineRule="auto"/>
              <w:ind w:left="0" w:firstLine="0"/>
              <w:jc w:val="right"/>
              <w:rPr>
                <w:rFonts w:asciiTheme="minorHAnsi" w:eastAsia="Times New Roman" w:hAnsiTheme="minorHAnsi" w:cstheme="minorHAnsi"/>
                <w:i/>
                <w:iCs/>
                <w:color w:val="000000"/>
                <w:szCs w:val="20"/>
              </w:rPr>
            </w:pPr>
            <w:r w:rsidRPr="0052364A">
              <w:rPr>
                <w:bCs/>
                <w:i/>
                <w:color w:val="000000"/>
                <w:szCs w:val="20"/>
              </w:rPr>
              <w:t xml:space="preserve">        </w:t>
            </w:r>
            <w:r w:rsidR="00176C66" w:rsidRPr="00176C66">
              <w:rPr>
                <w:bCs/>
                <w:i/>
                <w:color w:val="000000"/>
                <w:szCs w:val="20"/>
              </w:rPr>
              <w:t xml:space="preserve"> 286.189,48   </w:t>
            </w:r>
          </w:p>
        </w:tc>
        <w:tc>
          <w:tcPr>
            <w:tcW w:w="1460" w:type="dxa"/>
            <w:tcBorders>
              <w:top w:val="single" w:sz="4" w:space="0" w:color="auto"/>
              <w:left w:val="nil"/>
              <w:bottom w:val="single" w:sz="4" w:space="0" w:color="auto"/>
              <w:right w:val="single" w:sz="4" w:space="0" w:color="auto"/>
            </w:tcBorders>
            <w:shd w:val="clear" w:color="auto" w:fill="auto"/>
            <w:noWrap/>
            <w:vAlign w:val="bottom"/>
          </w:tcPr>
          <w:p w14:paraId="691B60D1" w14:textId="3F399EF1" w:rsidR="00943F53" w:rsidRPr="0052364A" w:rsidRDefault="00943F53" w:rsidP="00296994">
            <w:pPr>
              <w:spacing w:after="0" w:line="240" w:lineRule="auto"/>
              <w:ind w:left="0" w:firstLine="0"/>
              <w:jc w:val="right"/>
              <w:rPr>
                <w:rFonts w:asciiTheme="minorHAnsi" w:eastAsia="Times New Roman" w:hAnsiTheme="minorHAnsi" w:cstheme="minorHAnsi"/>
                <w:b/>
                <w:bCs/>
                <w:i/>
                <w:iCs/>
                <w:color w:val="000000"/>
                <w:szCs w:val="20"/>
              </w:rPr>
            </w:pPr>
            <w:r w:rsidRPr="0052364A">
              <w:rPr>
                <w:b/>
                <w:bCs/>
                <w:i/>
                <w:color w:val="000000"/>
                <w:szCs w:val="20"/>
              </w:rPr>
              <w:t xml:space="preserve">       </w:t>
            </w:r>
            <w:r w:rsidR="00176C66" w:rsidRPr="00176C66">
              <w:rPr>
                <w:b/>
                <w:bCs/>
                <w:i/>
                <w:color w:val="000000"/>
                <w:szCs w:val="20"/>
              </w:rPr>
              <w:t xml:space="preserve"> 286.189,48   </w:t>
            </w:r>
          </w:p>
        </w:tc>
      </w:tr>
      <w:tr w:rsidR="00943F53" w:rsidRPr="0052364A" w14:paraId="7017B5C1"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hideMark/>
          </w:tcPr>
          <w:p w14:paraId="65D0A60B" w14:textId="77777777" w:rsidR="00943F53" w:rsidRPr="0052364A" w:rsidRDefault="00943F53" w:rsidP="00296994">
            <w:pPr>
              <w:spacing w:after="0" w:line="240" w:lineRule="auto"/>
              <w:ind w:left="0" w:firstLine="0"/>
              <w:jc w:val="left"/>
              <w:rPr>
                <w:rFonts w:asciiTheme="minorHAnsi" w:eastAsia="Times New Roman" w:hAnsiTheme="minorHAnsi" w:cstheme="minorHAnsi"/>
                <w:i/>
                <w:iCs/>
                <w:color w:val="000000"/>
                <w:szCs w:val="20"/>
              </w:rPr>
            </w:pPr>
            <w:r w:rsidRPr="0052364A">
              <w:rPr>
                <w:rFonts w:asciiTheme="minorHAnsi" w:eastAsia="Times New Roman" w:hAnsiTheme="minorHAnsi" w:cstheme="minorHAnsi"/>
                <w:i/>
                <w:iCs/>
                <w:color w:val="000000"/>
                <w:szCs w:val="20"/>
              </w:rPr>
              <w:t>SKUPAJ preostali stroški investicije:</w:t>
            </w:r>
          </w:p>
        </w:tc>
        <w:tc>
          <w:tcPr>
            <w:tcW w:w="1580" w:type="dxa"/>
            <w:tcBorders>
              <w:top w:val="nil"/>
              <w:left w:val="nil"/>
              <w:bottom w:val="single" w:sz="4" w:space="0" w:color="auto"/>
              <w:right w:val="single" w:sz="4" w:space="0" w:color="auto"/>
            </w:tcBorders>
            <w:shd w:val="clear" w:color="auto" w:fill="auto"/>
            <w:noWrap/>
            <w:vAlign w:val="bottom"/>
          </w:tcPr>
          <w:p w14:paraId="107EED75" w14:textId="199BABB5" w:rsidR="00943F53" w:rsidRPr="0052364A" w:rsidRDefault="00943F53" w:rsidP="00296994">
            <w:pPr>
              <w:spacing w:after="0" w:line="240" w:lineRule="auto"/>
              <w:ind w:left="0" w:firstLine="0"/>
              <w:jc w:val="right"/>
              <w:rPr>
                <w:rFonts w:asciiTheme="minorHAnsi" w:eastAsia="Times New Roman" w:hAnsiTheme="minorHAnsi" w:cstheme="minorHAnsi"/>
                <w:i/>
                <w:iCs/>
                <w:color w:val="000000"/>
                <w:szCs w:val="20"/>
              </w:rPr>
            </w:pPr>
            <w:r w:rsidRPr="0052364A">
              <w:rPr>
                <w:bCs/>
                <w:i/>
                <w:color w:val="000000"/>
                <w:szCs w:val="20"/>
              </w:rPr>
              <w:t xml:space="preserve">        </w:t>
            </w:r>
            <w:r w:rsidRPr="0042687C">
              <w:rPr>
                <w:bCs/>
                <w:i/>
                <w:color w:val="000000"/>
                <w:szCs w:val="20"/>
              </w:rPr>
              <w:t xml:space="preserve"> </w:t>
            </w:r>
            <w:r w:rsidRPr="00315D88">
              <w:rPr>
                <w:bCs/>
                <w:i/>
                <w:color w:val="000000"/>
                <w:szCs w:val="20"/>
              </w:rPr>
              <w:t xml:space="preserve"> </w:t>
            </w:r>
            <w:r w:rsidR="00176C66" w:rsidRPr="00176C66">
              <w:rPr>
                <w:bCs/>
                <w:i/>
                <w:color w:val="000000"/>
                <w:szCs w:val="20"/>
              </w:rPr>
              <w:t xml:space="preserve"> 177.717,20   </w:t>
            </w:r>
          </w:p>
        </w:tc>
        <w:tc>
          <w:tcPr>
            <w:tcW w:w="1460" w:type="dxa"/>
            <w:tcBorders>
              <w:top w:val="nil"/>
              <w:left w:val="nil"/>
              <w:bottom w:val="single" w:sz="4" w:space="0" w:color="auto"/>
              <w:right w:val="single" w:sz="4" w:space="0" w:color="auto"/>
            </w:tcBorders>
            <w:shd w:val="clear" w:color="auto" w:fill="auto"/>
            <w:noWrap/>
            <w:vAlign w:val="bottom"/>
          </w:tcPr>
          <w:p w14:paraId="706865D6" w14:textId="2F5B4123" w:rsidR="00943F53" w:rsidRPr="0052364A" w:rsidRDefault="00943F53" w:rsidP="00296994">
            <w:pPr>
              <w:spacing w:after="0" w:line="240" w:lineRule="auto"/>
              <w:ind w:left="0" w:firstLine="0"/>
              <w:jc w:val="right"/>
              <w:rPr>
                <w:rFonts w:asciiTheme="minorHAnsi" w:eastAsia="Times New Roman" w:hAnsiTheme="minorHAnsi" w:cstheme="minorHAnsi"/>
                <w:b/>
                <w:bCs/>
                <w:i/>
                <w:iCs/>
                <w:color w:val="000000"/>
                <w:szCs w:val="20"/>
              </w:rPr>
            </w:pPr>
            <w:r w:rsidRPr="0052364A">
              <w:rPr>
                <w:b/>
                <w:bCs/>
                <w:i/>
                <w:color w:val="000000"/>
                <w:szCs w:val="20"/>
              </w:rPr>
              <w:t xml:space="preserve">     </w:t>
            </w:r>
            <w:r w:rsidRPr="0042687C">
              <w:rPr>
                <w:b/>
                <w:bCs/>
                <w:i/>
                <w:color w:val="000000"/>
                <w:szCs w:val="20"/>
              </w:rPr>
              <w:t xml:space="preserve"> </w:t>
            </w:r>
            <w:r w:rsidRPr="00315D88">
              <w:rPr>
                <w:b/>
                <w:bCs/>
                <w:i/>
                <w:color w:val="000000"/>
                <w:szCs w:val="20"/>
              </w:rPr>
              <w:t xml:space="preserve"> </w:t>
            </w:r>
            <w:r w:rsidR="00176C66" w:rsidRPr="00176C66">
              <w:rPr>
                <w:b/>
                <w:bCs/>
                <w:i/>
                <w:color w:val="000000"/>
                <w:szCs w:val="20"/>
              </w:rPr>
              <w:t xml:space="preserve"> 177.717,20   </w:t>
            </w:r>
          </w:p>
        </w:tc>
      </w:tr>
      <w:tr w:rsidR="00943F53" w:rsidRPr="0052364A" w14:paraId="1D687D6C" w14:textId="77777777" w:rsidTr="00176C66">
        <w:trPr>
          <w:trHeight w:val="288"/>
        </w:trPr>
        <w:tc>
          <w:tcPr>
            <w:tcW w:w="3696" w:type="dxa"/>
            <w:tcBorders>
              <w:top w:val="nil"/>
              <w:left w:val="single" w:sz="4" w:space="0" w:color="auto"/>
              <w:bottom w:val="single" w:sz="4" w:space="0" w:color="auto"/>
              <w:right w:val="single" w:sz="4" w:space="0" w:color="auto"/>
            </w:tcBorders>
            <w:shd w:val="clear" w:color="auto" w:fill="0070C0"/>
            <w:vAlign w:val="bottom"/>
            <w:hideMark/>
          </w:tcPr>
          <w:p w14:paraId="58A4A66C" w14:textId="77777777" w:rsidR="00943F53" w:rsidRPr="0052364A" w:rsidRDefault="00943F53" w:rsidP="00296994">
            <w:pPr>
              <w:spacing w:after="0" w:line="240" w:lineRule="auto"/>
              <w:ind w:left="0" w:firstLine="0"/>
              <w:jc w:val="left"/>
              <w:rPr>
                <w:rFonts w:asciiTheme="minorHAnsi" w:eastAsia="Times New Roman" w:hAnsiTheme="minorHAnsi" w:cstheme="minorHAnsi"/>
                <w:b/>
                <w:i/>
                <w:iCs/>
                <w:color w:val="FFFFFF" w:themeColor="background1"/>
                <w:szCs w:val="20"/>
              </w:rPr>
            </w:pPr>
            <w:r w:rsidRPr="0052364A">
              <w:rPr>
                <w:rFonts w:asciiTheme="minorHAnsi" w:eastAsia="Times New Roman" w:hAnsiTheme="minorHAnsi" w:cstheme="minorHAnsi"/>
                <w:b/>
                <w:i/>
                <w:iCs/>
                <w:color w:val="FFFFFF" w:themeColor="background1"/>
                <w:szCs w:val="20"/>
              </w:rPr>
              <w:t>SKUPAJ stroški investicije:</w:t>
            </w:r>
          </w:p>
        </w:tc>
        <w:tc>
          <w:tcPr>
            <w:tcW w:w="1580" w:type="dxa"/>
            <w:tcBorders>
              <w:top w:val="nil"/>
              <w:left w:val="nil"/>
              <w:bottom w:val="single" w:sz="4" w:space="0" w:color="auto"/>
              <w:right w:val="single" w:sz="4" w:space="0" w:color="auto"/>
            </w:tcBorders>
            <w:shd w:val="clear" w:color="auto" w:fill="0070C0"/>
            <w:noWrap/>
            <w:vAlign w:val="bottom"/>
          </w:tcPr>
          <w:p w14:paraId="3F915A12" w14:textId="0521628E" w:rsidR="00943F53" w:rsidRPr="0052364A" w:rsidRDefault="00943F53" w:rsidP="00296994">
            <w:pPr>
              <w:spacing w:after="0" w:line="240" w:lineRule="auto"/>
              <w:ind w:left="0" w:firstLine="0"/>
              <w:jc w:val="right"/>
              <w:rPr>
                <w:rFonts w:asciiTheme="minorHAnsi" w:eastAsia="Times New Roman" w:hAnsiTheme="minorHAnsi" w:cstheme="minorHAnsi"/>
                <w:b/>
                <w:bCs/>
                <w:i/>
                <w:iCs/>
                <w:color w:val="FFFFFF" w:themeColor="background1"/>
                <w:szCs w:val="20"/>
              </w:rPr>
            </w:pPr>
            <w:r w:rsidRPr="0052364A">
              <w:rPr>
                <w:b/>
                <w:bCs/>
                <w:i/>
                <w:color w:val="FFFFFF" w:themeColor="background1"/>
                <w:szCs w:val="20"/>
              </w:rPr>
              <w:t xml:space="preserve">        </w:t>
            </w:r>
            <w:r w:rsidRPr="00E657E5">
              <w:rPr>
                <w:b/>
                <w:bCs/>
                <w:i/>
                <w:color w:val="FFFFFF" w:themeColor="background1"/>
                <w:szCs w:val="20"/>
              </w:rPr>
              <w:t xml:space="preserve"> </w:t>
            </w:r>
            <w:r w:rsidRPr="00315D88">
              <w:rPr>
                <w:b/>
                <w:bCs/>
                <w:i/>
                <w:color w:val="FFFFFF" w:themeColor="background1"/>
                <w:szCs w:val="20"/>
              </w:rPr>
              <w:t xml:space="preserve"> </w:t>
            </w:r>
            <w:r w:rsidR="00176C66" w:rsidRPr="00176C66">
              <w:rPr>
                <w:b/>
                <w:bCs/>
                <w:i/>
                <w:color w:val="FFFFFF" w:themeColor="background1"/>
                <w:szCs w:val="20"/>
              </w:rPr>
              <w:t xml:space="preserve"> 463.906,68   </w:t>
            </w:r>
          </w:p>
        </w:tc>
        <w:tc>
          <w:tcPr>
            <w:tcW w:w="1460" w:type="dxa"/>
            <w:tcBorders>
              <w:top w:val="nil"/>
              <w:left w:val="nil"/>
              <w:bottom w:val="single" w:sz="4" w:space="0" w:color="auto"/>
              <w:right w:val="single" w:sz="4" w:space="0" w:color="auto"/>
            </w:tcBorders>
            <w:shd w:val="clear" w:color="auto" w:fill="0070C0"/>
            <w:noWrap/>
            <w:vAlign w:val="bottom"/>
          </w:tcPr>
          <w:p w14:paraId="46394067" w14:textId="79E1B70D" w:rsidR="00943F53" w:rsidRPr="0052364A" w:rsidRDefault="00943F53" w:rsidP="00296994">
            <w:pPr>
              <w:spacing w:after="0" w:line="240" w:lineRule="auto"/>
              <w:ind w:left="0" w:firstLine="0"/>
              <w:jc w:val="right"/>
              <w:rPr>
                <w:rFonts w:asciiTheme="minorHAnsi" w:eastAsia="Times New Roman" w:hAnsiTheme="minorHAnsi" w:cstheme="minorHAnsi"/>
                <w:b/>
                <w:bCs/>
                <w:i/>
                <w:iCs/>
                <w:color w:val="FFFFFF" w:themeColor="background1"/>
                <w:szCs w:val="20"/>
              </w:rPr>
            </w:pPr>
            <w:r w:rsidRPr="0052364A">
              <w:rPr>
                <w:b/>
                <w:bCs/>
                <w:i/>
                <w:color w:val="FFFFFF" w:themeColor="background1"/>
                <w:szCs w:val="20"/>
              </w:rPr>
              <w:t xml:space="preserve">     </w:t>
            </w:r>
            <w:r w:rsidRPr="00E657E5">
              <w:rPr>
                <w:b/>
                <w:bCs/>
                <w:i/>
                <w:color w:val="FFFFFF" w:themeColor="background1"/>
                <w:szCs w:val="20"/>
              </w:rPr>
              <w:t xml:space="preserve"> </w:t>
            </w:r>
            <w:r w:rsidRPr="00315D88">
              <w:rPr>
                <w:b/>
                <w:bCs/>
                <w:i/>
                <w:color w:val="FFFFFF" w:themeColor="background1"/>
                <w:szCs w:val="20"/>
              </w:rPr>
              <w:t xml:space="preserve"> </w:t>
            </w:r>
            <w:r w:rsidR="00176C66" w:rsidRPr="00176C66">
              <w:rPr>
                <w:b/>
                <w:bCs/>
                <w:i/>
                <w:color w:val="FFFFFF" w:themeColor="background1"/>
                <w:szCs w:val="20"/>
              </w:rPr>
              <w:t xml:space="preserve"> 463.906,68   </w:t>
            </w:r>
          </w:p>
        </w:tc>
      </w:tr>
    </w:tbl>
    <w:p w14:paraId="5B3EC761" w14:textId="77777777" w:rsidR="005D55B2" w:rsidRDefault="005D55B2">
      <w:pPr>
        <w:ind w:left="0" w:firstLine="0"/>
        <w:rPr>
          <w:b/>
          <w:i/>
          <w:color w:val="808080"/>
        </w:rPr>
      </w:pPr>
    </w:p>
    <w:p w14:paraId="5B3EC762" w14:textId="77777777" w:rsidR="005D55B2" w:rsidRDefault="005D55B2">
      <w:pPr>
        <w:rPr>
          <w:b/>
          <w:i/>
          <w:color w:val="808080"/>
        </w:rPr>
      </w:pPr>
    </w:p>
    <w:p w14:paraId="5B3EC763" w14:textId="77777777" w:rsidR="005D55B2" w:rsidRDefault="00F813F0">
      <w:pPr>
        <w:pStyle w:val="Naslov2"/>
        <w:rPr>
          <w:color w:val="808080"/>
        </w:rPr>
      </w:pPr>
      <w:bookmarkStart w:id="156" w:name="_Toc11672960"/>
      <w:bookmarkStart w:id="157" w:name="_Toc62206809"/>
      <w:bookmarkStart w:id="158" w:name="_Toc64543188"/>
      <w:r>
        <w:t>Ocena celotnih investicijskih stroškov po tekočih cenah</w:t>
      </w:r>
      <w:bookmarkEnd w:id="156"/>
      <w:bookmarkEnd w:id="157"/>
      <w:bookmarkEnd w:id="158"/>
    </w:p>
    <w:p w14:paraId="5B3EC764" w14:textId="77777777" w:rsidR="005D55B2" w:rsidRDefault="005D55B2">
      <w:pPr>
        <w:rPr>
          <w:b/>
          <w:i/>
          <w:color w:val="808080"/>
        </w:rPr>
      </w:pPr>
    </w:p>
    <w:p w14:paraId="5B3EC765" w14:textId="77777777" w:rsidR="005D55B2" w:rsidRDefault="00F813F0">
      <w:pPr>
        <w:rPr>
          <w:b/>
          <w:i/>
          <w:color w:val="808080"/>
        </w:rPr>
      </w:pPr>
      <w:r>
        <w:t>Investicija se bo izvedla v letu 2021, kar pomeni, da bo investicija krajša od obdobja enega leta, zato se investicijski stroški po tekočih cenah ne izračunavajo, v skladu z Uredbo 11. člen, 5. odstavek:</w:t>
      </w:r>
    </w:p>
    <w:p w14:paraId="5B3EC766" w14:textId="77777777" w:rsidR="005D55B2" w:rsidRDefault="00F813F0">
      <w:pPr>
        <w:rPr>
          <w:i/>
        </w:rPr>
      </w:pPr>
      <w:r>
        <w:rPr>
          <w:i/>
        </w:rPr>
        <w:t>» 5. opredelitev vrste investicije, oceno investicijskih stroškov (za vse faze, če je predvidena delitev projekta) po stalnih cenah in tekočih cenah (če je predvidena dinamika investiranja daljša od enega leta), prikazano posebej za upravičene in preostale stroške in navedbo osnov za oceno vrednosti (najmanj na podlagi analize vrednosti že izvedenih investicij oziroma drugih verodostojnih izhodišč)«.</w:t>
      </w:r>
    </w:p>
    <w:p w14:paraId="5B3EC767" w14:textId="77777777" w:rsidR="005D55B2" w:rsidRDefault="005D55B2">
      <w:pPr>
        <w:rPr>
          <w:b/>
          <w:i/>
          <w:color w:val="808080"/>
        </w:rPr>
      </w:pPr>
    </w:p>
    <w:p w14:paraId="5B3EC768" w14:textId="77777777" w:rsidR="005D55B2" w:rsidRDefault="005D55B2">
      <w:pPr>
        <w:rPr>
          <w:b/>
          <w:i/>
          <w:color w:val="808080"/>
        </w:rPr>
      </w:pPr>
    </w:p>
    <w:p w14:paraId="5B3EC769" w14:textId="77777777" w:rsidR="005D55B2" w:rsidRDefault="00F813F0">
      <w:pPr>
        <w:pStyle w:val="Naslov2"/>
        <w:rPr>
          <w:color w:val="808080"/>
        </w:rPr>
      </w:pPr>
      <w:bookmarkStart w:id="159" w:name="_Toc11672961"/>
      <w:bookmarkStart w:id="160" w:name="_Toc62206810"/>
      <w:bookmarkStart w:id="161" w:name="_Toc64543189"/>
      <w:r>
        <w:t>Navedba osnov za oceno vrednosti</w:t>
      </w:r>
      <w:bookmarkEnd w:id="159"/>
      <w:bookmarkEnd w:id="160"/>
      <w:bookmarkEnd w:id="161"/>
    </w:p>
    <w:p w14:paraId="5B3EC76A" w14:textId="77777777" w:rsidR="005D55B2" w:rsidRDefault="005D55B2">
      <w:pPr>
        <w:rPr>
          <w:b/>
          <w:i/>
          <w:color w:val="808080"/>
        </w:rPr>
      </w:pPr>
    </w:p>
    <w:p w14:paraId="5B3EC76B" w14:textId="65CEE435" w:rsidR="005D55B2" w:rsidRDefault="00F813F0">
      <w:pPr>
        <w:rPr>
          <w:b/>
          <w:i/>
          <w:color w:val="808080"/>
        </w:rPr>
      </w:pPr>
      <w:r>
        <w:t xml:space="preserve">Osnovne vrednosti za oceno investicije so podane na podlagi pripravljene projektne dokumentacije, ki jo </w:t>
      </w:r>
      <w:r w:rsidR="00432244">
        <w:t>je izdelalo</w:t>
      </w:r>
      <w:r>
        <w:t xml:space="preserve"> podjetj</w:t>
      </w:r>
      <w:r w:rsidR="00C3382B">
        <w:t>e</w:t>
      </w:r>
      <w:r>
        <w:t xml:space="preserve"> </w:t>
      </w:r>
      <w:r w:rsidR="00176C66" w:rsidRPr="00176C66">
        <w:rPr>
          <w:rFonts w:cs="Arial,Bold"/>
          <w:b/>
          <w:bCs/>
        </w:rPr>
        <w:t>MV BIRO, Marija Vlahušić, s. p.</w:t>
      </w:r>
      <w:r>
        <w:rPr>
          <w:rFonts w:cs="Arial,Bold"/>
          <w:b/>
          <w:bCs/>
        </w:rPr>
        <w:t xml:space="preserve"> </w:t>
      </w:r>
      <w:r>
        <w:t>ter na podlagi analize vrednosti že izvedenih investicij oz. na podlagi drugih verodostojnih izhodišč</w:t>
      </w:r>
      <w:r w:rsidR="00176C66">
        <w:t xml:space="preserve"> (ponudbe zunanjih izvajalcev)</w:t>
      </w:r>
      <w:r>
        <w:t>. V tem primeru gre za pretekle izvedene investicije občine, na podlagi katerih je prišlo do ocenjenih vrednosti posameznih postavk investicije. Celotna invest</w:t>
      </w:r>
      <w:r w:rsidR="00176C66">
        <w:t xml:space="preserve">icijska vrednost je ocenjena na 463.906,68 </w:t>
      </w:r>
      <w:r>
        <w:t xml:space="preserve">EUR. </w:t>
      </w:r>
    </w:p>
    <w:p w14:paraId="5B3EC76C" w14:textId="77777777" w:rsidR="005D55B2" w:rsidRDefault="005D55B2">
      <w:pPr>
        <w:rPr>
          <w:rFonts w:cs="Arial"/>
        </w:rPr>
      </w:pPr>
    </w:p>
    <w:p w14:paraId="5B3EC76D" w14:textId="77777777" w:rsidR="005D55B2" w:rsidRDefault="00F813F0">
      <w:pPr>
        <w:rPr>
          <w:rFonts w:eastAsia="Batang" w:cs="Arial"/>
        </w:rPr>
        <w:sectPr w:rsidR="005D55B2">
          <w:headerReference w:type="default" r:id="rId51"/>
          <w:footerReference w:type="default" r:id="rId52"/>
          <w:pgSz w:w="11906" w:h="16838"/>
          <w:pgMar w:top="1560" w:right="1440" w:bottom="1560" w:left="1440" w:header="563" w:footer="92" w:gutter="0"/>
          <w:cols w:space="708"/>
          <w:formProt w:val="0"/>
          <w:docGrid w:linePitch="272"/>
        </w:sectPr>
      </w:pPr>
      <w:r>
        <w:rPr>
          <w:rFonts w:eastAsia="Batang" w:cs="Arial"/>
        </w:rPr>
        <w:t>Za obseg potrebne vsebine DIIP-a smo upoštevali Uredbo o enotni metodologiji za pripravo investicijske dokumentacije na področju javnih financ (Uradni list RS, št. 60/2006, 54/2010 in 27/2016).</w:t>
      </w:r>
    </w:p>
    <w:p w14:paraId="5B3EC76E" w14:textId="77777777" w:rsidR="005D55B2" w:rsidRPr="00176C66" w:rsidRDefault="00F813F0" w:rsidP="00176C66">
      <w:pPr>
        <w:pStyle w:val="Naslov1"/>
      </w:pPr>
      <w:bookmarkStart w:id="162" w:name="_Toc4146002"/>
      <w:bookmarkStart w:id="163" w:name="_Toc62206811"/>
      <w:bookmarkStart w:id="164" w:name="_Toc64543190"/>
      <w:r w:rsidRPr="00176C66">
        <w:lastRenderedPageBreak/>
        <w:t>TEMELJNE PRVINE, KI DOLOČAJO INVESTICIJO</w:t>
      </w:r>
      <w:bookmarkEnd w:id="162"/>
      <w:bookmarkEnd w:id="163"/>
      <w:bookmarkEnd w:id="164"/>
      <w:r w:rsidRPr="00176C66">
        <w:t xml:space="preserve"> </w:t>
      </w:r>
    </w:p>
    <w:p w14:paraId="5B3EC76F" w14:textId="77777777" w:rsidR="005D55B2" w:rsidRDefault="005D55B2">
      <w:pPr>
        <w:rPr>
          <w:b/>
          <w:i/>
          <w:color w:val="808080"/>
        </w:rPr>
      </w:pPr>
    </w:p>
    <w:p w14:paraId="5B3EC770" w14:textId="77777777" w:rsidR="005D55B2" w:rsidRDefault="005D55B2">
      <w:pPr>
        <w:rPr>
          <w:b/>
          <w:i/>
          <w:color w:val="808080"/>
        </w:rPr>
      </w:pPr>
    </w:p>
    <w:p w14:paraId="5B3EC771" w14:textId="77777777" w:rsidR="005D55B2" w:rsidRDefault="00F813F0">
      <w:pPr>
        <w:pStyle w:val="Naslov2"/>
        <w:rPr>
          <w:color w:val="808080"/>
        </w:rPr>
      </w:pPr>
      <w:bookmarkStart w:id="165" w:name="_Toc483472269"/>
      <w:bookmarkStart w:id="166" w:name="_Toc62206812"/>
      <w:bookmarkStart w:id="167" w:name="_Toc4146003"/>
      <w:bookmarkStart w:id="168" w:name="_Toc64543191"/>
      <w:r>
        <w:t>Predhodna idejna rešitev ali študija</w:t>
      </w:r>
      <w:bookmarkEnd w:id="165"/>
      <w:bookmarkEnd w:id="166"/>
      <w:bookmarkEnd w:id="167"/>
      <w:bookmarkEnd w:id="168"/>
    </w:p>
    <w:p w14:paraId="5B3EC772" w14:textId="77777777" w:rsidR="005D55B2" w:rsidRDefault="005D55B2">
      <w:pPr>
        <w:rPr>
          <w:b/>
          <w:i/>
          <w:color w:val="808080"/>
        </w:rPr>
      </w:pPr>
    </w:p>
    <w:p w14:paraId="5B3EC773" w14:textId="1F3F65EC" w:rsidR="005D55B2" w:rsidRDefault="00F813F0">
      <w:pPr>
        <w:rPr>
          <w:rFonts w:cs="Arial"/>
        </w:rPr>
      </w:pPr>
      <w:r>
        <w:t xml:space="preserve">Osnovo za izdelavo tega DIIP-a je podal investitor </w:t>
      </w:r>
      <w:r w:rsidR="00432244">
        <w:rPr>
          <w:rFonts w:cs="Arial"/>
        </w:rPr>
        <w:t xml:space="preserve">na podlagi projektantske ocene </w:t>
      </w:r>
      <w:r>
        <w:rPr>
          <w:rFonts w:cs="Arial"/>
        </w:rPr>
        <w:t>in analize vrednosti že izvedenih podobnih investicij</w:t>
      </w:r>
      <w:r w:rsidR="00176C66">
        <w:rPr>
          <w:rFonts w:cs="Arial"/>
        </w:rPr>
        <w:t xml:space="preserve"> in pridobljenih ponudb zunanjih izvajalcev</w:t>
      </w:r>
      <w:r>
        <w:rPr>
          <w:rFonts w:cs="Arial"/>
        </w:rPr>
        <w:t>.</w:t>
      </w:r>
    </w:p>
    <w:p w14:paraId="4D8DF20B" w14:textId="77777777" w:rsidR="00176C66" w:rsidRDefault="00176C66">
      <w:pPr>
        <w:rPr>
          <w:b/>
          <w:i/>
          <w:color w:val="808080"/>
        </w:rPr>
      </w:pPr>
    </w:p>
    <w:p w14:paraId="57EE9FCE" w14:textId="380DE87D" w:rsidR="00176C66" w:rsidRDefault="00176C66" w:rsidP="00176C66">
      <w:r>
        <w:t xml:space="preserve">Podlaga izdelave DIIP-a je prav tako izdelan </w:t>
      </w:r>
      <w:r w:rsidRPr="005411F3">
        <w:t>DGD</w:t>
      </w:r>
      <w:r>
        <w:t xml:space="preserve">: </w:t>
      </w:r>
      <w:r w:rsidRPr="005411F3">
        <w:t>OSNOVNA ŠOLA HAJDINA / rekonstrukcija podstrešja stare šole</w:t>
      </w:r>
      <w:r>
        <w:t xml:space="preserve"> </w:t>
      </w:r>
      <w:r w:rsidRPr="005411F3">
        <w:t>na naslovu Spodnja Hajdina 24, 2288 Hajdina</w:t>
      </w:r>
      <w:r>
        <w:t xml:space="preserve">; </w:t>
      </w:r>
      <w:r w:rsidRPr="005411F3">
        <w:t>MV BIRO, Marija Vlahušić, s. p.</w:t>
      </w:r>
      <w:r>
        <w:t xml:space="preserve">, št. projekta </w:t>
      </w:r>
      <w:r w:rsidRPr="005411F3">
        <w:t>20/22/12</w:t>
      </w:r>
      <w:r>
        <w:t xml:space="preserve">, </w:t>
      </w:r>
      <w:r w:rsidRPr="005411F3">
        <w:t>november 2020</w:t>
      </w:r>
      <w:r>
        <w:t>.</w:t>
      </w:r>
    </w:p>
    <w:p w14:paraId="598B815D" w14:textId="77777777" w:rsidR="00176C66" w:rsidRDefault="00176C66">
      <w:pPr>
        <w:rPr>
          <w:b/>
          <w:i/>
          <w:color w:val="808080"/>
        </w:rPr>
      </w:pPr>
    </w:p>
    <w:p w14:paraId="5B3EC774" w14:textId="77777777" w:rsidR="005D55B2" w:rsidRDefault="005D55B2">
      <w:pPr>
        <w:rPr>
          <w:b/>
          <w:i/>
          <w:color w:val="808080"/>
        </w:rPr>
      </w:pPr>
    </w:p>
    <w:p w14:paraId="5B3EC775" w14:textId="77777777" w:rsidR="005D55B2" w:rsidRDefault="00F813F0">
      <w:pPr>
        <w:pStyle w:val="Naslov2"/>
        <w:rPr>
          <w:color w:val="808080"/>
        </w:rPr>
      </w:pPr>
      <w:bookmarkStart w:id="169" w:name="_Toc483472270"/>
      <w:bookmarkStart w:id="170" w:name="_Toc62206813"/>
      <w:bookmarkStart w:id="171" w:name="_Toc4146004"/>
      <w:bookmarkStart w:id="172" w:name="_Toc64543192"/>
      <w:r>
        <w:t>Opis in grafični prikaz lokacije</w:t>
      </w:r>
      <w:bookmarkEnd w:id="169"/>
      <w:bookmarkEnd w:id="170"/>
      <w:bookmarkEnd w:id="171"/>
      <w:bookmarkEnd w:id="172"/>
    </w:p>
    <w:p w14:paraId="5B3EC776" w14:textId="77777777" w:rsidR="005D55B2" w:rsidRDefault="005D55B2">
      <w:pPr>
        <w:ind w:left="0" w:firstLine="0"/>
        <w:rPr>
          <w:b/>
          <w:i/>
          <w:color w:val="808080"/>
        </w:rPr>
      </w:pPr>
    </w:p>
    <w:p w14:paraId="5B3EC777" w14:textId="77777777" w:rsidR="005D55B2" w:rsidRDefault="00F813F0">
      <w:pPr>
        <w:rPr>
          <w:b/>
          <w:i/>
          <w:color w:val="808080"/>
        </w:rPr>
      </w:pPr>
      <w:r>
        <w:t xml:space="preserve">Predvidena investicija se bo izvedla na naslovu Spodnja Hajdina 24, 2288 Hajdina. </w:t>
      </w:r>
    </w:p>
    <w:p w14:paraId="5B3EC778" w14:textId="77777777" w:rsidR="005D55B2" w:rsidRDefault="005D55B2">
      <w:pPr>
        <w:rPr>
          <w:b/>
          <w:i/>
          <w:color w:val="808080"/>
        </w:rPr>
      </w:pPr>
    </w:p>
    <w:p w14:paraId="5B3EC779" w14:textId="77777777" w:rsidR="005D55B2" w:rsidRDefault="00F813F0">
      <w:pPr>
        <w:rPr>
          <w:b/>
          <w:i/>
          <w:color w:val="808080"/>
        </w:rPr>
      </w:pPr>
      <w:r>
        <w:t>Podrobnejši prikaz lokacije investicije je predstavljen v poglavju 6.2.</w:t>
      </w:r>
    </w:p>
    <w:p w14:paraId="5B3EC77A" w14:textId="77777777" w:rsidR="005D55B2" w:rsidRDefault="005D55B2">
      <w:pPr>
        <w:rPr>
          <w:b/>
          <w:i/>
          <w:color w:val="808080"/>
        </w:rPr>
      </w:pPr>
    </w:p>
    <w:p w14:paraId="5B3EC77B" w14:textId="5E818517" w:rsidR="005D55B2" w:rsidRDefault="00F813F0">
      <w:pPr>
        <w:pStyle w:val="Napis"/>
        <w:rPr>
          <w:b/>
          <w:color w:val="808080"/>
        </w:rPr>
      </w:pPr>
      <w:bookmarkStart w:id="173" w:name="_Toc62206869"/>
      <w:bookmarkStart w:id="174" w:name="_Toc64543279"/>
      <w:r>
        <w:t xml:space="preserve">Slika </w:t>
      </w:r>
      <w:r w:rsidR="00C3382B">
        <w:fldChar w:fldCharType="begin"/>
      </w:r>
      <w:r w:rsidR="00C3382B">
        <w:instrText xml:space="preserve"> STYLEREF 1 \s </w:instrText>
      </w:r>
      <w:r w:rsidR="00C3382B">
        <w:fldChar w:fldCharType="separate"/>
      </w:r>
      <w:r w:rsidR="00D105F6">
        <w:rPr>
          <w:noProof/>
        </w:rPr>
        <w:t>8</w:t>
      </w:r>
      <w:r w:rsidR="00C3382B">
        <w:rPr>
          <w:noProof/>
        </w:rPr>
        <w:fldChar w:fldCharType="end"/>
      </w:r>
      <w:r w:rsidR="00D105F6">
        <w:noBreakHyphen/>
      </w:r>
      <w:r w:rsidR="00C3382B">
        <w:fldChar w:fldCharType="begin"/>
      </w:r>
      <w:r w:rsidR="00C3382B">
        <w:instrText xml:space="preserve"> SEQ Slika \* ARABIC \s 1 </w:instrText>
      </w:r>
      <w:r w:rsidR="00C3382B">
        <w:fldChar w:fldCharType="separate"/>
      </w:r>
      <w:r w:rsidR="00D105F6">
        <w:rPr>
          <w:noProof/>
        </w:rPr>
        <w:t>1</w:t>
      </w:r>
      <w:r w:rsidR="00C3382B">
        <w:rPr>
          <w:noProof/>
        </w:rPr>
        <w:fldChar w:fldCharType="end"/>
      </w:r>
      <w:r>
        <w:t>: Grafični prikaz lokacije investicije</w:t>
      </w:r>
      <w:bookmarkEnd w:id="173"/>
      <w:bookmarkEnd w:id="174"/>
    </w:p>
    <w:p w14:paraId="5B3EC77D" w14:textId="089CC26E" w:rsidR="005D55B2" w:rsidRDefault="00F813F0">
      <w:pPr>
        <w:rPr>
          <w:b/>
          <w:i/>
          <w:color w:val="808080"/>
        </w:rPr>
      </w:pPr>
      <w:r>
        <w:rPr>
          <w:noProof/>
        </w:rPr>
        <mc:AlternateContent>
          <mc:Choice Requires="wps">
            <w:drawing>
              <wp:anchor distT="0" distB="0" distL="0" distR="0" simplePos="0" relativeHeight="63" behindDoc="0" locked="0" layoutInCell="0" allowOverlap="1" wp14:anchorId="5B3ED284" wp14:editId="5B3ED285">
                <wp:simplePos x="0" y="0"/>
                <wp:positionH relativeFrom="column">
                  <wp:posOffset>2723515</wp:posOffset>
                </wp:positionH>
                <wp:positionV relativeFrom="paragraph">
                  <wp:posOffset>1014095</wp:posOffset>
                </wp:positionV>
                <wp:extent cx="232410" cy="241935"/>
                <wp:effectExtent l="0" t="0" r="0" b="0"/>
                <wp:wrapNone/>
                <wp:docPr id="25" name="Shape2"/>
                <wp:cNvGraphicFramePr/>
                <a:graphic xmlns:a="http://schemas.openxmlformats.org/drawingml/2006/main">
                  <a:graphicData uri="http://schemas.microsoft.com/office/word/2010/wordprocessingShape">
                    <wps:wsp>
                      <wps:cNvSpPr/>
                      <wps:spPr>
                        <a:xfrm>
                          <a:off x="0" y="0"/>
                          <a:ext cx="231840" cy="241200"/>
                        </a:xfrm>
                        <a:prstGeom prst="ellipse">
                          <a:avLst/>
                        </a:prstGeom>
                        <a:noFill/>
                        <a:ln w="18360">
                          <a:solidFill>
                            <a:srgbClr val="B22222"/>
                          </a:solidFill>
                          <a:round/>
                        </a:ln>
                      </wps:spPr>
                      <wps:style>
                        <a:lnRef idx="0">
                          <a:scrgbClr r="0" g="0" b="0"/>
                        </a:lnRef>
                        <a:fillRef idx="0">
                          <a:scrgbClr r="0" g="0" b="0"/>
                        </a:fillRef>
                        <a:effectRef idx="0">
                          <a:scrgbClr r="0" g="0" b="0"/>
                        </a:effectRef>
                        <a:fontRef idx="minor"/>
                      </wps:style>
                      <wps:bodyPr/>
                    </wps:wsp>
                  </a:graphicData>
                </a:graphic>
              </wp:anchor>
            </w:drawing>
          </mc:Choice>
          <mc:Fallback>
            <w:pict>
              <v:oval id="shape_0" ID="Shape2" stroked="t" style="position:absolute;margin-left:214.45pt;margin-top:79.85pt;width:18.2pt;height:18.95pt;mso-wrap-style:none;v-text-anchor:middle">
                <v:fill o:detectmouseclick="t" on="false"/>
                <v:stroke color="#b22222" weight="18360" joinstyle="round" endcap="flat"/>
                <w10:wrap type="none"/>
              </v:oval>
            </w:pict>
          </mc:Fallback>
        </mc:AlternateContent>
      </w:r>
      <w:r>
        <w:rPr>
          <w:noProof/>
        </w:rPr>
        <w:drawing>
          <wp:anchor distT="0" distB="0" distL="0" distR="0" simplePos="0" relativeHeight="62" behindDoc="0" locked="0" layoutInCell="0" allowOverlap="1" wp14:anchorId="5B3ED286" wp14:editId="5B3ED287">
            <wp:simplePos x="0" y="0"/>
            <wp:positionH relativeFrom="column">
              <wp:align>center</wp:align>
            </wp:positionH>
            <wp:positionV relativeFrom="paragraph">
              <wp:posOffset>635</wp:posOffset>
            </wp:positionV>
            <wp:extent cx="5731510" cy="2480310"/>
            <wp:effectExtent l="0" t="0" r="0" b="0"/>
            <wp:wrapTopAndBottom/>
            <wp:docPr id="26"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5731510" cy="2480310"/>
                    </a:xfrm>
                    <a:prstGeom prst="rect">
                      <a:avLst/>
                    </a:prstGeom>
                  </pic:spPr>
                </pic:pic>
              </a:graphicData>
            </a:graphic>
          </wp:anchor>
        </w:drawing>
      </w:r>
      <w:r>
        <w:rPr>
          <w:rFonts w:cs="Arial"/>
        </w:rPr>
        <w:t xml:space="preserve">Vir: </w:t>
      </w:r>
      <w:r>
        <w:rPr>
          <w:rStyle w:val="Hiperpovezava"/>
          <w:rFonts w:cs="Arial"/>
        </w:rPr>
        <w:t>http://www.geoprostor.net/piso</w:t>
      </w:r>
    </w:p>
    <w:p w14:paraId="5B3EC77E" w14:textId="77777777" w:rsidR="005D55B2" w:rsidRDefault="005D55B2">
      <w:pPr>
        <w:rPr>
          <w:rStyle w:val="Hiperpovezava"/>
          <w:rFonts w:cs="Arial"/>
        </w:rPr>
      </w:pPr>
    </w:p>
    <w:p w14:paraId="00DBA03A" w14:textId="77777777" w:rsidR="00176C66" w:rsidRDefault="00176C66">
      <w:pPr>
        <w:rPr>
          <w:rStyle w:val="Hiperpovezava"/>
          <w:rFonts w:cs="Arial"/>
        </w:rPr>
      </w:pPr>
    </w:p>
    <w:p w14:paraId="5B3EC77F" w14:textId="77777777" w:rsidR="005D55B2" w:rsidRDefault="00F813F0">
      <w:pPr>
        <w:pStyle w:val="Naslov2"/>
        <w:rPr>
          <w:color w:val="808080"/>
        </w:rPr>
      </w:pPr>
      <w:bookmarkStart w:id="175" w:name="_Toc62206814"/>
      <w:bookmarkStart w:id="176" w:name="_Toc11672965"/>
      <w:bookmarkStart w:id="177" w:name="_Toc64543193"/>
      <w:r>
        <w:t>Obseg in specifikacija investicijskih stroškov s časovnim načrtom izvedbe</w:t>
      </w:r>
      <w:bookmarkEnd w:id="175"/>
      <w:bookmarkEnd w:id="176"/>
      <w:bookmarkEnd w:id="177"/>
    </w:p>
    <w:p w14:paraId="5B3EC780" w14:textId="77777777" w:rsidR="005D55B2" w:rsidRDefault="005D55B2">
      <w:pPr>
        <w:rPr>
          <w:b/>
          <w:i/>
          <w:color w:val="808080"/>
        </w:rPr>
      </w:pPr>
    </w:p>
    <w:p w14:paraId="5B3EC781" w14:textId="48A4E74C" w:rsidR="005D55B2" w:rsidRDefault="00F813F0">
      <w:pPr>
        <w:rPr>
          <w:b/>
          <w:i/>
          <w:color w:val="808080"/>
        </w:rPr>
      </w:pPr>
      <w:r>
        <w:t xml:space="preserve">Investicijski stroški se nanašajo na rekonstrukcijo </w:t>
      </w:r>
      <w:r w:rsidR="00176C66">
        <w:t>podstrešja Osnovne šole Hajdina</w:t>
      </w:r>
      <w:r>
        <w:t>, in so sestavljeni iz:</w:t>
      </w:r>
    </w:p>
    <w:p w14:paraId="039E631E" w14:textId="49B1D0B4" w:rsidR="00176C66" w:rsidRDefault="00176C66" w:rsidP="00176C66">
      <w:pPr>
        <w:pStyle w:val="Odstavekseznama"/>
        <w:numPr>
          <w:ilvl w:val="0"/>
          <w:numId w:val="8"/>
        </w:numPr>
        <w:suppressAutoHyphens w:val="0"/>
        <w:overflowPunct/>
        <w:spacing w:line="257" w:lineRule="auto"/>
      </w:pPr>
      <w:r>
        <w:t>gradbeno obrtniških in inštalacijskih del,</w:t>
      </w:r>
    </w:p>
    <w:p w14:paraId="6E4D2BC5" w14:textId="37D48009" w:rsidR="00176C66" w:rsidRDefault="00176C66" w:rsidP="00176C66">
      <w:pPr>
        <w:pStyle w:val="Odstavekseznama"/>
        <w:numPr>
          <w:ilvl w:val="0"/>
          <w:numId w:val="8"/>
        </w:numPr>
        <w:suppressAutoHyphens w:val="0"/>
        <w:overflowPunct/>
        <w:spacing w:line="257" w:lineRule="auto"/>
      </w:pPr>
      <w:r>
        <w:t>nabave notranje opreme,</w:t>
      </w:r>
    </w:p>
    <w:p w14:paraId="21951569" w14:textId="3F63F60A" w:rsidR="00176C66" w:rsidRDefault="00176C66" w:rsidP="00176C66">
      <w:pPr>
        <w:pStyle w:val="Odstavekseznama"/>
        <w:numPr>
          <w:ilvl w:val="0"/>
          <w:numId w:val="8"/>
        </w:numPr>
        <w:suppressAutoHyphens w:val="0"/>
        <w:overflowPunct/>
        <w:spacing w:line="257" w:lineRule="auto"/>
      </w:pPr>
      <w:r>
        <w:t>izdelave investicijske dokumentacije,</w:t>
      </w:r>
    </w:p>
    <w:p w14:paraId="169AEEE6" w14:textId="77777777" w:rsidR="00176C66" w:rsidRPr="00176C66" w:rsidRDefault="00176C66" w:rsidP="00176C66">
      <w:pPr>
        <w:pStyle w:val="Odstavekseznama"/>
        <w:numPr>
          <w:ilvl w:val="0"/>
          <w:numId w:val="8"/>
        </w:numPr>
        <w:rPr>
          <w:b/>
          <w:i/>
          <w:color w:val="808080"/>
        </w:rPr>
      </w:pPr>
      <w:r>
        <w:t>izvedbe strokovnega nadzora,</w:t>
      </w:r>
    </w:p>
    <w:p w14:paraId="5B3EC785" w14:textId="3165E521" w:rsidR="005D55B2" w:rsidRDefault="00176C66" w:rsidP="00176C66">
      <w:pPr>
        <w:pStyle w:val="Odstavekseznama"/>
        <w:numPr>
          <w:ilvl w:val="0"/>
          <w:numId w:val="8"/>
        </w:numPr>
        <w:rPr>
          <w:b/>
          <w:i/>
          <w:color w:val="808080"/>
        </w:rPr>
      </w:pPr>
      <w:r>
        <w:t>DDV</w:t>
      </w:r>
      <w:r w:rsidR="00F813F0">
        <w:t>.</w:t>
      </w:r>
    </w:p>
    <w:p w14:paraId="5B3EC786" w14:textId="77777777" w:rsidR="005D55B2" w:rsidRDefault="005D55B2">
      <w:pPr>
        <w:pStyle w:val="Napis"/>
        <w:rPr>
          <w:b/>
          <w:color w:val="808080"/>
        </w:rPr>
      </w:pPr>
    </w:p>
    <w:p w14:paraId="6D4746ED" w14:textId="77777777" w:rsidR="00176C66" w:rsidRDefault="00176C66" w:rsidP="00176C66"/>
    <w:p w14:paraId="6278E9C2" w14:textId="77777777" w:rsidR="00176C66" w:rsidRDefault="00176C66" w:rsidP="00176C66"/>
    <w:p w14:paraId="53AC9476" w14:textId="77777777" w:rsidR="00176C66" w:rsidRDefault="00176C66" w:rsidP="00176C66"/>
    <w:p w14:paraId="5B3EC787" w14:textId="2B3F6ABE" w:rsidR="005D55B2" w:rsidRDefault="00F813F0">
      <w:pPr>
        <w:pStyle w:val="Napis"/>
        <w:rPr>
          <w:b/>
          <w:color w:val="808080"/>
        </w:rPr>
      </w:pPr>
      <w:bookmarkStart w:id="178" w:name="_Toc62206848"/>
      <w:bookmarkStart w:id="179" w:name="_Toc64543258"/>
      <w:r>
        <w:t xml:space="preserve">Tabela </w:t>
      </w:r>
      <w:r w:rsidR="00C3382B">
        <w:fldChar w:fldCharType="begin"/>
      </w:r>
      <w:r w:rsidR="00C3382B">
        <w:instrText xml:space="preserve"> STYLEREF 1 \s </w:instrText>
      </w:r>
      <w:r w:rsidR="00C3382B">
        <w:fldChar w:fldCharType="separate"/>
      </w:r>
      <w:r w:rsidR="00D105F6">
        <w:rPr>
          <w:noProof/>
        </w:rPr>
        <w:t>8</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1</w:t>
      </w:r>
      <w:r w:rsidR="00C3382B">
        <w:rPr>
          <w:noProof/>
        </w:rPr>
        <w:fldChar w:fldCharType="end"/>
      </w:r>
      <w:r>
        <w:t>: Višina investicije po sklopih – stalne cene</w:t>
      </w:r>
      <w:bookmarkEnd w:id="178"/>
      <w:bookmarkEnd w:id="179"/>
    </w:p>
    <w:tbl>
      <w:tblPr>
        <w:tblW w:w="6736" w:type="dxa"/>
        <w:tblInd w:w="-5" w:type="dxa"/>
        <w:tblCellMar>
          <w:left w:w="70" w:type="dxa"/>
          <w:right w:w="70" w:type="dxa"/>
        </w:tblCellMar>
        <w:tblLook w:val="04A0" w:firstRow="1" w:lastRow="0" w:firstColumn="1" w:lastColumn="0" w:noHBand="0" w:noVBand="1"/>
      </w:tblPr>
      <w:tblGrid>
        <w:gridCol w:w="3696"/>
        <w:gridCol w:w="1580"/>
        <w:gridCol w:w="1460"/>
      </w:tblGrid>
      <w:tr w:rsidR="00176C66" w:rsidRPr="0052364A" w14:paraId="4DD9109E" w14:textId="77777777" w:rsidTr="00296994">
        <w:trPr>
          <w:trHeight w:val="288"/>
        </w:trPr>
        <w:tc>
          <w:tcPr>
            <w:tcW w:w="3696" w:type="dxa"/>
            <w:tcBorders>
              <w:top w:val="single" w:sz="4" w:space="0" w:color="auto"/>
              <w:left w:val="single" w:sz="4" w:space="0" w:color="auto"/>
              <w:bottom w:val="single" w:sz="4" w:space="0" w:color="auto"/>
              <w:right w:val="single" w:sz="4" w:space="0" w:color="auto"/>
            </w:tcBorders>
            <w:shd w:val="clear" w:color="auto" w:fill="0070C0"/>
            <w:vAlign w:val="bottom"/>
            <w:hideMark/>
          </w:tcPr>
          <w:p w14:paraId="02C40F27" w14:textId="77777777" w:rsidR="00176C66" w:rsidRPr="0052364A" w:rsidRDefault="00176C66" w:rsidP="00296994">
            <w:pPr>
              <w:spacing w:after="0" w:line="240" w:lineRule="auto"/>
              <w:ind w:left="0" w:firstLine="0"/>
              <w:jc w:val="left"/>
              <w:rPr>
                <w:rFonts w:asciiTheme="minorHAnsi" w:eastAsia="Times New Roman" w:hAnsiTheme="minorHAnsi" w:cstheme="minorHAnsi"/>
                <w:b/>
                <w:i/>
                <w:iCs/>
                <w:color w:val="FFFFFF" w:themeColor="background1"/>
                <w:szCs w:val="20"/>
              </w:rPr>
            </w:pPr>
            <w:r w:rsidRPr="0052364A">
              <w:rPr>
                <w:rFonts w:asciiTheme="minorHAnsi" w:eastAsia="Times New Roman" w:hAnsiTheme="minorHAnsi" w:cstheme="minorHAnsi"/>
                <w:b/>
                <w:i/>
                <w:iCs/>
                <w:color w:val="FFFFFF" w:themeColor="background1"/>
                <w:szCs w:val="20"/>
              </w:rPr>
              <w:t>UPRAVIČENI STROŠKI</w:t>
            </w:r>
          </w:p>
        </w:tc>
        <w:tc>
          <w:tcPr>
            <w:tcW w:w="1580" w:type="dxa"/>
            <w:tcBorders>
              <w:top w:val="single" w:sz="4" w:space="0" w:color="auto"/>
              <w:left w:val="nil"/>
              <w:bottom w:val="single" w:sz="4" w:space="0" w:color="auto"/>
              <w:right w:val="single" w:sz="4" w:space="0" w:color="auto"/>
            </w:tcBorders>
            <w:shd w:val="clear" w:color="auto" w:fill="0070C0"/>
            <w:noWrap/>
            <w:vAlign w:val="bottom"/>
            <w:hideMark/>
          </w:tcPr>
          <w:p w14:paraId="368606BD" w14:textId="77777777" w:rsidR="00176C66" w:rsidRPr="0052364A" w:rsidRDefault="00176C66" w:rsidP="00296994">
            <w:pPr>
              <w:spacing w:after="0" w:line="240" w:lineRule="auto"/>
              <w:ind w:left="0" w:firstLine="0"/>
              <w:jc w:val="center"/>
              <w:rPr>
                <w:rFonts w:asciiTheme="minorHAnsi" w:eastAsia="Times New Roman" w:hAnsiTheme="minorHAnsi" w:cstheme="minorHAnsi"/>
                <w:b/>
                <w:i/>
                <w:color w:val="FFFFFF" w:themeColor="background1"/>
                <w:szCs w:val="20"/>
              </w:rPr>
            </w:pPr>
            <w:r w:rsidRPr="0052364A">
              <w:rPr>
                <w:rFonts w:asciiTheme="minorHAnsi" w:eastAsia="Times New Roman" w:hAnsiTheme="minorHAnsi" w:cstheme="minorHAnsi"/>
                <w:b/>
                <w:i/>
                <w:color w:val="FFFFFF" w:themeColor="background1"/>
                <w:szCs w:val="20"/>
              </w:rPr>
              <w:t>2021</w:t>
            </w:r>
          </w:p>
        </w:tc>
        <w:tc>
          <w:tcPr>
            <w:tcW w:w="1460" w:type="dxa"/>
            <w:tcBorders>
              <w:top w:val="single" w:sz="4" w:space="0" w:color="auto"/>
              <w:left w:val="nil"/>
              <w:bottom w:val="single" w:sz="4" w:space="0" w:color="auto"/>
              <w:right w:val="single" w:sz="4" w:space="0" w:color="auto"/>
            </w:tcBorders>
            <w:shd w:val="clear" w:color="auto" w:fill="0070C0"/>
            <w:noWrap/>
            <w:vAlign w:val="bottom"/>
            <w:hideMark/>
          </w:tcPr>
          <w:p w14:paraId="4EBD43A6" w14:textId="77777777" w:rsidR="00176C66" w:rsidRPr="0052364A" w:rsidRDefault="00176C66" w:rsidP="00296994">
            <w:pPr>
              <w:spacing w:after="0" w:line="240" w:lineRule="auto"/>
              <w:ind w:left="0" w:firstLine="0"/>
              <w:jc w:val="center"/>
              <w:rPr>
                <w:rFonts w:asciiTheme="minorHAnsi" w:eastAsia="Times New Roman" w:hAnsiTheme="minorHAnsi" w:cstheme="minorHAnsi"/>
                <w:b/>
                <w:bCs/>
                <w:i/>
                <w:color w:val="FFFFFF" w:themeColor="background1"/>
                <w:szCs w:val="20"/>
              </w:rPr>
            </w:pPr>
            <w:r w:rsidRPr="0052364A">
              <w:rPr>
                <w:rFonts w:asciiTheme="minorHAnsi" w:eastAsia="Times New Roman" w:hAnsiTheme="minorHAnsi" w:cstheme="minorHAnsi"/>
                <w:b/>
                <w:bCs/>
                <w:i/>
                <w:color w:val="FFFFFF" w:themeColor="background1"/>
                <w:szCs w:val="20"/>
              </w:rPr>
              <w:t>SKUPAJ</w:t>
            </w:r>
          </w:p>
        </w:tc>
      </w:tr>
      <w:tr w:rsidR="00176C66" w:rsidRPr="0052364A" w14:paraId="052B4D53" w14:textId="77777777" w:rsidTr="00296994">
        <w:trPr>
          <w:trHeight w:val="336"/>
        </w:trPr>
        <w:tc>
          <w:tcPr>
            <w:tcW w:w="3696" w:type="dxa"/>
            <w:tcBorders>
              <w:top w:val="nil"/>
              <w:left w:val="single" w:sz="4" w:space="0" w:color="auto"/>
              <w:bottom w:val="single" w:sz="4" w:space="0" w:color="auto"/>
              <w:right w:val="single" w:sz="4" w:space="0" w:color="auto"/>
            </w:tcBorders>
            <w:shd w:val="clear" w:color="auto" w:fill="auto"/>
            <w:vAlign w:val="bottom"/>
          </w:tcPr>
          <w:p w14:paraId="1B5F6B05" w14:textId="77777777" w:rsidR="00176C66" w:rsidRPr="0052364A" w:rsidRDefault="00176C66" w:rsidP="00296994">
            <w:pPr>
              <w:spacing w:after="0" w:line="240" w:lineRule="auto"/>
              <w:ind w:left="0" w:firstLine="0"/>
              <w:jc w:val="left"/>
              <w:rPr>
                <w:rFonts w:asciiTheme="minorHAnsi" w:eastAsia="Times New Roman" w:hAnsiTheme="minorHAnsi" w:cstheme="minorHAnsi"/>
                <w:i/>
                <w:iCs/>
                <w:color w:val="000000"/>
                <w:szCs w:val="20"/>
              </w:rPr>
            </w:pPr>
            <w:r w:rsidRPr="0045744E">
              <w:rPr>
                <w:rFonts w:asciiTheme="minorHAnsi" w:eastAsia="Times New Roman" w:hAnsiTheme="minorHAnsi" w:cstheme="minorHAnsi"/>
                <w:i/>
                <w:iCs/>
                <w:color w:val="000000"/>
                <w:szCs w:val="20"/>
              </w:rPr>
              <w:t>GOI dela</w:t>
            </w:r>
          </w:p>
        </w:tc>
        <w:tc>
          <w:tcPr>
            <w:tcW w:w="1580" w:type="dxa"/>
            <w:tcBorders>
              <w:top w:val="nil"/>
              <w:left w:val="nil"/>
              <w:bottom w:val="single" w:sz="4" w:space="0" w:color="auto"/>
              <w:right w:val="single" w:sz="4" w:space="0" w:color="auto"/>
            </w:tcBorders>
            <w:shd w:val="clear" w:color="auto" w:fill="auto"/>
            <w:noWrap/>
            <w:vAlign w:val="bottom"/>
          </w:tcPr>
          <w:p w14:paraId="36996EB1" w14:textId="77777777" w:rsidR="00176C66" w:rsidRPr="0052364A" w:rsidRDefault="00176C66" w:rsidP="00296994">
            <w:pPr>
              <w:spacing w:after="0" w:line="240" w:lineRule="auto"/>
              <w:ind w:left="0" w:firstLine="0"/>
              <w:jc w:val="right"/>
              <w:rPr>
                <w:rFonts w:asciiTheme="minorHAnsi" w:eastAsia="Times New Roman" w:hAnsiTheme="minorHAnsi" w:cstheme="minorHAnsi"/>
                <w:i/>
                <w:color w:val="000000"/>
                <w:szCs w:val="20"/>
              </w:rPr>
            </w:pPr>
            <w:r w:rsidRPr="0052364A">
              <w:rPr>
                <w:i/>
                <w:color w:val="000000"/>
                <w:szCs w:val="20"/>
              </w:rPr>
              <w:t xml:space="preserve">        </w:t>
            </w:r>
            <w:r w:rsidRPr="00AA32AA">
              <w:rPr>
                <w:i/>
                <w:color w:val="000000"/>
                <w:szCs w:val="20"/>
              </w:rPr>
              <w:t xml:space="preserve"> </w:t>
            </w:r>
            <w:r w:rsidRPr="00943F53">
              <w:rPr>
                <w:i/>
                <w:color w:val="000000"/>
                <w:szCs w:val="20"/>
              </w:rPr>
              <w:t xml:space="preserve"> 286.189,48   </w:t>
            </w:r>
          </w:p>
        </w:tc>
        <w:tc>
          <w:tcPr>
            <w:tcW w:w="1460" w:type="dxa"/>
            <w:tcBorders>
              <w:top w:val="nil"/>
              <w:left w:val="nil"/>
              <w:bottom w:val="single" w:sz="4" w:space="0" w:color="auto"/>
              <w:right w:val="single" w:sz="4" w:space="0" w:color="auto"/>
            </w:tcBorders>
            <w:shd w:val="clear" w:color="auto" w:fill="auto"/>
            <w:noWrap/>
            <w:vAlign w:val="bottom"/>
          </w:tcPr>
          <w:p w14:paraId="373847E7" w14:textId="77777777" w:rsidR="00176C66" w:rsidRPr="0052364A" w:rsidRDefault="00176C66" w:rsidP="00296994">
            <w:pPr>
              <w:spacing w:after="0" w:line="240" w:lineRule="auto"/>
              <w:ind w:left="0" w:firstLine="0"/>
              <w:jc w:val="right"/>
              <w:rPr>
                <w:rFonts w:asciiTheme="minorHAnsi" w:eastAsia="Times New Roman" w:hAnsiTheme="minorHAnsi" w:cstheme="minorHAnsi"/>
                <w:b/>
                <w:i/>
                <w:color w:val="000000"/>
                <w:szCs w:val="20"/>
              </w:rPr>
            </w:pPr>
            <w:r w:rsidRPr="0052364A">
              <w:rPr>
                <w:b/>
                <w:i/>
                <w:color w:val="000000"/>
                <w:szCs w:val="20"/>
              </w:rPr>
              <w:t xml:space="preserve">      </w:t>
            </w:r>
            <w:r w:rsidRPr="00AA32AA">
              <w:rPr>
                <w:b/>
                <w:i/>
                <w:color w:val="000000"/>
                <w:szCs w:val="20"/>
              </w:rPr>
              <w:t xml:space="preserve"> </w:t>
            </w:r>
            <w:r w:rsidRPr="00943F53">
              <w:rPr>
                <w:b/>
                <w:i/>
                <w:color w:val="000000"/>
                <w:szCs w:val="20"/>
              </w:rPr>
              <w:t xml:space="preserve"> 286.189,48   </w:t>
            </w:r>
          </w:p>
        </w:tc>
      </w:tr>
      <w:tr w:rsidR="00176C66" w:rsidRPr="0052364A" w14:paraId="50587C1C" w14:textId="77777777" w:rsidTr="00296994">
        <w:trPr>
          <w:trHeight w:val="279"/>
        </w:trPr>
        <w:tc>
          <w:tcPr>
            <w:tcW w:w="3696" w:type="dxa"/>
            <w:tcBorders>
              <w:top w:val="nil"/>
              <w:left w:val="single" w:sz="4" w:space="0" w:color="auto"/>
              <w:bottom w:val="single" w:sz="4" w:space="0" w:color="auto"/>
              <w:right w:val="single" w:sz="4" w:space="0" w:color="auto"/>
            </w:tcBorders>
            <w:shd w:val="clear" w:color="auto" w:fill="0070C0"/>
            <w:vAlign w:val="bottom"/>
            <w:hideMark/>
          </w:tcPr>
          <w:p w14:paraId="69422BE9" w14:textId="77777777" w:rsidR="00176C66" w:rsidRPr="0052364A" w:rsidRDefault="00176C66" w:rsidP="00296994">
            <w:pPr>
              <w:spacing w:after="0" w:line="240" w:lineRule="auto"/>
              <w:ind w:left="0" w:firstLine="0"/>
              <w:jc w:val="left"/>
              <w:rPr>
                <w:rFonts w:asciiTheme="minorHAnsi" w:eastAsia="Times New Roman" w:hAnsiTheme="minorHAnsi" w:cstheme="minorHAnsi"/>
                <w:b/>
                <w:i/>
                <w:iCs/>
                <w:color w:val="FFFFFF" w:themeColor="background1"/>
                <w:szCs w:val="20"/>
              </w:rPr>
            </w:pPr>
            <w:r w:rsidRPr="0052364A">
              <w:rPr>
                <w:rFonts w:asciiTheme="minorHAnsi" w:eastAsia="Times New Roman" w:hAnsiTheme="minorHAnsi" w:cstheme="minorHAnsi"/>
                <w:b/>
                <w:i/>
                <w:iCs/>
                <w:color w:val="FFFFFF" w:themeColor="background1"/>
                <w:szCs w:val="20"/>
              </w:rPr>
              <w:t>SKUPAJ upravičeni stroški investicije:</w:t>
            </w:r>
          </w:p>
        </w:tc>
        <w:tc>
          <w:tcPr>
            <w:tcW w:w="1580" w:type="dxa"/>
            <w:tcBorders>
              <w:top w:val="nil"/>
              <w:left w:val="nil"/>
              <w:bottom w:val="single" w:sz="4" w:space="0" w:color="auto"/>
              <w:right w:val="single" w:sz="4" w:space="0" w:color="auto"/>
            </w:tcBorders>
            <w:shd w:val="clear" w:color="auto" w:fill="0070C0"/>
            <w:noWrap/>
            <w:vAlign w:val="bottom"/>
          </w:tcPr>
          <w:p w14:paraId="2A9B83C7" w14:textId="77777777" w:rsidR="00176C66" w:rsidRPr="0052364A" w:rsidRDefault="00176C66" w:rsidP="00296994">
            <w:pPr>
              <w:spacing w:after="0" w:line="240" w:lineRule="auto"/>
              <w:ind w:left="0" w:firstLine="0"/>
              <w:jc w:val="right"/>
              <w:rPr>
                <w:rFonts w:eastAsia="Times New Roman" w:cs="Times New Roman"/>
                <w:b/>
                <w:bCs/>
                <w:i/>
                <w:color w:val="FFFFFF" w:themeColor="background1"/>
                <w:szCs w:val="20"/>
              </w:rPr>
            </w:pPr>
            <w:r w:rsidRPr="0052364A">
              <w:rPr>
                <w:b/>
                <w:bCs/>
                <w:i/>
                <w:color w:val="FFFFFF" w:themeColor="background1"/>
                <w:szCs w:val="20"/>
              </w:rPr>
              <w:t xml:space="preserve">        </w:t>
            </w:r>
            <w:r w:rsidRPr="00AA32AA">
              <w:rPr>
                <w:b/>
                <w:bCs/>
                <w:i/>
                <w:color w:val="FFFFFF" w:themeColor="background1"/>
                <w:szCs w:val="20"/>
              </w:rPr>
              <w:t xml:space="preserve"> </w:t>
            </w:r>
            <w:r w:rsidRPr="00943F53">
              <w:rPr>
                <w:b/>
                <w:bCs/>
                <w:i/>
                <w:color w:val="FFFFFF" w:themeColor="background1"/>
                <w:szCs w:val="20"/>
              </w:rPr>
              <w:t xml:space="preserve"> 286.189,48   </w:t>
            </w:r>
          </w:p>
        </w:tc>
        <w:tc>
          <w:tcPr>
            <w:tcW w:w="1460" w:type="dxa"/>
            <w:tcBorders>
              <w:top w:val="nil"/>
              <w:left w:val="nil"/>
              <w:bottom w:val="single" w:sz="4" w:space="0" w:color="auto"/>
              <w:right w:val="single" w:sz="4" w:space="0" w:color="auto"/>
            </w:tcBorders>
            <w:shd w:val="clear" w:color="auto" w:fill="0070C0"/>
            <w:noWrap/>
            <w:vAlign w:val="bottom"/>
          </w:tcPr>
          <w:p w14:paraId="2B1B45FB" w14:textId="77777777" w:rsidR="00176C66" w:rsidRPr="0052364A" w:rsidRDefault="00176C66" w:rsidP="00296994">
            <w:pPr>
              <w:spacing w:after="0" w:line="240" w:lineRule="auto"/>
              <w:ind w:left="0" w:firstLine="0"/>
              <w:jc w:val="right"/>
              <w:rPr>
                <w:rFonts w:eastAsia="Times New Roman" w:cs="Times New Roman"/>
                <w:b/>
                <w:bCs/>
                <w:i/>
                <w:color w:val="FFFFFF" w:themeColor="background1"/>
                <w:szCs w:val="20"/>
              </w:rPr>
            </w:pPr>
            <w:r w:rsidRPr="0052364A">
              <w:rPr>
                <w:rFonts w:asciiTheme="minorHAnsi" w:hAnsiTheme="minorHAnsi" w:cstheme="minorHAnsi"/>
                <w:b/>
                <w:bCs/>
                <w:i/>
                <w:color w:val="FFFFFF" w:themeColor="background1"/>
                <w:szCs w:val="20"/>
              </w:rPr>
              <w:t xml:space="preserve">      </w:t>
            </w:r>
            <w:r w:rsidRPr="00AA32AA">
              <w:rPr>
                <w:b/>
                <w:bCs/>
                <w:i/>
                <w:color w:val="FFFFFF" w:themeColor="background1"/>
                <w:szCs w:val="20"/>
              </w:rPr>
              <w:t xml:space="preserve"> </w:t>
            </w:r>
            <w:r w:rsidRPr="00943F53">
              <w:rPr>
                <w:b/>
                <w:bCs/>
                <w:i/>
                <w:color w:val="FFFFFF" w:themeColor="background1"/>
                <w:szCs w:val="20"/>
              </w:rPr>
              <w:t xml:space="preserve"> 286.189,48   </w:t>
            </w:r>
          </w:p>
        </w:tc>
      </w:tr>
      <w:tr w:rsidR="00176C66" w:rsidRPr="0052364A" w14:paraId="4D35C1AB" w14:textId="77777777" w:rsidTr="00296994">
        <w:trPr>
          <w:trHeight w:val="288"/>
        </w:trPr>
        <w:tc>
          <w:tcPr>
            <w:tcW w:w="3696" w:type="dxa"/>
            <w:tcBorders>
              <w:top w:val="nil"/>
              <w:left w:val="nil"/>
              <w:bottom w:val="single" w:sz="4" w:space="0" w:color="auto"/>
              <w:right w:val="nil"/>
            </w:tcBorders>
            <w:shd w:val="clear" w:color="auto" w:fill="auto"/>
            <w:noWrap/>
            <w:vAlign w:val="bottom"/>
            <w:hideMark/>
          </w:tcPr>
          <w:p w14:paraId="6D9E1469" w14:textId="77777777" w:rsidR="00176C66" w:rsidRPr="0052364A" w:rsidRDefault="00176C66" w:rsidP="00296994">
            <w:pPr>
              <w:spacing w:after="0" w:line="240" w:lineRule="auto"/>
              <w:ind w:left="0" w:firstLine="0"/>
              <w:jc w:val="left"/>
              <w:rPr>
                <w:rFonts w:asciiTheme="minorHAnsi" w:eastAsia="Times New Roman" w:hAnsiTheme="minorHAnsi" w:cstheme="minorHAnsi"/>
                <w:b/>
                <w:bCs/>
                <w:i/>
                <w:color w:val="000000"/>
                <w:szCs w:val="20"/>
              </w:rPr>
            </w:pPr>
          </w:p>
        </w:tc>
        <w:tc>
          <w:tcPr>
            <w:tcW w:w="1580" w:type="dxa"/>
            <w:tcBorders>
              <w:top w:val="nil"/>
              <w:left w:val="nil"/>
              <w:bottom w:val="single" w:sz="4" w:space="0" w:color="auto"/>
              <w:right w:val="nil"/>
            </w:tcBorders>
            <w:shd w:val="clear" w:color="auto" w:fill="auto"/>
            <w:noWrap/>
            <w:vAlign w:val="bottom"/>
            <w:hideMark/>
          </w:tcPr>
          <w:p w14:paraId="648202F8" w14:textId="77777777" w:rsidR="00176C66" w:rsidRPr="0052364A" w:rsidRDefault="00176C66" w:rsidP="00296994">
            <w:pPr>
              <w:spacing w:after="0" w:line="240" w:lineRule="auto"/>
              <w:ind w:left="0" w:firstLine="0"/>
              <w:jc w:val="left"/>
              <w:rPr>
                <w:rFonts w:asciiTheme="minorHAnsi" w:eastAsia="Times New Roman" w:hAnsiTheme="minorHAnsi" w:cstheme="minorHAnsi"/>
                <w:i/>
                <w:szCs w:val="20"/>
              </w:rPr>
            </w:pPr>
          </w:p>
        </w:tc>
        <w:tc>
          <w:tcPr>
            <w:tcW w:w="1460" w:type="dxa"/>
            <w:tcBorders>
              <w:top w:val="nil"/>
              <w:left w:val="nil"/>
              <w:bottom w:val="single" w:sz="4" w:space="0" w:color="auto"/>
              <w:right w:val="nil"/>
            </w:tcBorders>
            <w:shd w:val="clear" w:color="auto" w:fill="auto"/>
            <w:noWrap/>
            <w:vAlign w:val="bottom"/>
            <w:hideMark/>
          </w:tcPr>
          <w:p w14:paraId="6AB8C3A0" w14:textId="77777777" w:rsidR="00176C66" w:rsidRPr="0052364A" w:rsidRDefault="00176C66" w:rsidP="00296994">
            <w:pPr>
              <w:spacing w:after="0" w:line="240" w:lineRule="auto"/>
              <w:ind w:left="0" w:firstLine="0"/>
              <w:jc w:val="left"/>
              <w:rPr>
                <w:rFonts w:asciiTheme="minorHAnsi" w:eastAsia="Times New Roman" w:hAnsiTheme="minorHAnsi" w:cstheme="minorHAnsi"/>
                <w:i/>
                <w:szCs w:val="20"/>
              </w:rPr>
            </w:pPr>
          </w:p>
        </w:tc>
      </w:tr>
      <w:tr w:rsidR="00176C66" w:rsidRPr="0052364A" w14:paraId="1BAD2C3C" w14:textId="77777777" w:rsidTr="00296994">
        <w:trPr>
          <w:trHeight w:val="288"/>
        </w:trPr>
        <w:tc>
          <w:tcPr>
            <w:tcW w:w="3696" w:type="dxa"/>
            <w:tcBorders>
              <w:top w:val="single" w:sz="4" w:space="0" w:color="auto"/>
              <w:left w:val="single" w:sz="4" w:space="0" w:color="auto"/>
              <w:bottom w:val="single" w:sz="4" w:space="0" w:color="auto"/>
              <w:right w:val="single" w:sz="4" w:space="0" w:color="auto"/>
            </w:tcBorders>
            <w:shd w:val="clear" w:color="auto" w:fill="0070C0"/>
            <w:vAlign w:val="bottom"/>
            <w:hideMark/>
          </w:tcPr>
          <w:p w14:paraId="22539038" w14:textId="77777777" w:rsidR="00176C66" w:rsidRPr="0052364A" w:rsidRDefault="00176C66" w:rsidP="00296994">
            <w:pPr>
              <w:spacing w:after="0" w:line="240" w:lineRule="auto"/>
              <w:ind w:left="0" w:firstLine="0"/>
              <w:jc w:val="left"/>
              <w:rPr>
                <w:rFonts w:asciiTheme="minorHAnsi" w:eastAsia="Times New Roman" w:hAnsiTheme="minorHAnsi" w:cstheme="minorHAnsi"/>
                <w:b/>
                <w:i/>
                <w:iCs/>
                <w:color w:val="FFFFFF" w:themeColor="background1"/>
                <w:szCs w:val="20"/>
              </w:rPr>
            </w:pPr>
            <w:r w:rsidRPr="0052364A">
              <w:rPr>
                <w:rFonts w:asciiTheme="minorHAnsi" w:eastAsia="Times New Roman" w:hAnsiTheme="minorHAnsi" w:cstheme="minorHAnsi"/>
                <w:b/>
                <w:i/>
                <w:iCs/>
                <w:color w:val="FFFFFF" w:themeColor="background1"/>
                <w:szCs w:val="20"/>
              </w:rPr>
              <w:t>PREOSTALI STROŠKI</w:t>
            </w:r>
          </w:p>
        </w:tc>
        <w:tc>
          <w:tcPr>
            <w:tcW w:w="1580" w:type="dxa"/>
            <w:tcBorders>
              <w:top w:val="single" w:sz="4" w:space="0" w:color="auto"/>
              <w:left w:val="nil"/>
              <w:bottom w:val="single" w:sz="4" w:space="0" w:color="auto"/>
              <w:right w:val="single" w:sz="4" w:space="0" w:color="auto"/>
            </w:tcBorders>
            <w:shd w:val="clear" w:color="auto" w:fill="0070C0"/>
            <w:noWrap/>
            <w:vAlign w:val="bottom"/>
            <w:hideMark/>
          </w:tcPr>
          <w:p w14:paraId="7AD078AD" w14:textId="77777777" w:rsidR="00176C66" w:rsidRPr="0052364A" w:rsidRDefault="00176C66" w:rsidP="00296994">
            <w:pPr>
              <w:spacing w:after="0" w:line="240" w:lineRule="auto"/>
              <w:ind w:left="0" w:firstLine="0"/>
              <w:jc w:val="center"/>
              <w:rPr>
                <w:rFonts w:asciiTheme="minorHAnsi" w:eastAsia="Times New Roman" w:hAnsiTheme="minorHAnsi" w:cstheme="minorHAnsi"/>
                <w:b/>
                <w:i/>
                <w:color w:val="FFFFFF" w:themeColor="background1"/>
                <w:szCs w:val="20"/>
              </w:rPr>
            </w:pPr>
            <w:r w:rsidRPr="0052364A">
              <w:rPr>
                <w:rFonts w:asciiTheme="minorHAnsi" w:eastAsia="Times New Roman" w:hAnsiTheme="minorHAnsi" w:cstheme="minorHAnsi"/>
                <w:b/>
                <w:i/>
                <w:color w:val="FFFFFF" w:themeColor="background1"/>
                <w:szCs w:val="20"/>
              </w:rPr>
              <w:t>2021</w:t>
            </w:r>
          </w:p>
        </w:tc>
        <w:tc>
          <w:tcPr>
            <w:tcW w:w="1460" w:type="dxa"/>
            <w:tcBorders>
              <w:top w:val="single" w:sz="4" w:space="0" w:color="auto"/>
              <w:left w:val="nil"/>
              <w:bottom w:val="single" w:sz="4" w:space="0" w:color="auto"/>
              <w:right w:val="single" w:sz="4" w:space="0" w:color="auto"/>
            </w:tcBorders>
            <w:shd w:val="clear" w:color="auto" w:fill="0070C0"/>
            <w:noWrap/>
            <w:vAlign w:val="bottom"/>
            <w:hideMark/>
          </w:tcPr>
          <w:p w14:paraId="2AB277DD" w14:textId="77777777" w:rsidR="00176C66" w:rsidRPr="0052364A" w:rsidRDefault="00176C66" w:rsidP="00296994">
            <w:pPr>
              <w:spacing w:after="0" w:line="240" w:lineRule="auto"/>
              <w:ind w:left="0" w:firstLine="0"/>
              <w:jc w:val="center"/>
              <w:rPr>
                <w:rFonts w:asciiTheme="minorHAnsi" w:eastAsia="Times New Roman" w:hAnsiTheme="minorHAnsi" w:cstheme="minorHAnsi"/>
                <w:b/>
                <w:bCs/>
                <w:i/>
                <w:color w:val="FFFFFF" w:themeColor="background1"/>
                <w:szCs w:val="20"/>
              </w:rPr>
            </w:pPr>
            <w:r w:rsidRPr="0052364A">
              <w:rPr>
                <w:rFonts w:asciiTheme="minorHAnsi" w:eastAsia="Times New Roman" w:hAnsiTheme="minorHAnsi" w:cstheme="minorHAnsi"/>
                <w:b/>
                <w:bCs/>
                <w:i/>
                <w:color w:val="FFFFFF" w:themeColor="background1"/>
                <w:szCs w:val="20"/>
              </w:rPr>
              <w:t>SKUPAJ</w:t>
            </w:r>
          </w:p>
        </w:tc>
      </w:tr>
      <w:tr w:rsidR="00176C66" w:rsidRPr="0052364A" w14:paraId="7A7F85DF"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tcPr>
          <w:p w14:paraId="5D86B031" w14:textId="77777777" w:rsidR="00176C66" w:rsidRPr="0052364A" w:rsidRDefault="00176C66" w:rsidP="00296994">
            <w:pPr>
              <w:spacing w:after="0" w:line="240" w:lineRule="auto"/>
              <w:ind w:left="0" w:firstLine="0"/>
              <w:jc w:val="left"/>
              <w:rPr>
                <w:rFonts w:asciiTheme="minorHAnsi" w:eastAsia="Times New Roman" w:hAnsiTheme="minorHAnsi" w:cstheme="minorHAnsi"/>
                <w:i/>
                <w:iCs/>
                <w:color w:val="000000"/>
                <w:szCs w:val="20"/>
              </w:rPr>
            </w:pPr>
            <w:r>
              <w:rPr>
                <w:i/>
                <w:iCs/>
                <w:color w:val="000000"/>
                <w:szCs w:val="20"/>
              </w:rPr>
              <w:t>Notranja oprema</w:t>
            </w:r>
          </w:p>
        </w:tc>
        <w:tc>
          <w:tcPr>
            <w:tcW w:w="1580" w:type="dxa"/>
            <w:tcBorders>
              <w:top w:val="nil"/>
              <w:left w:val="nil"/>
              <w:bottom w:val="single" w:sz="4" w:space="0" w:color="auto"/>
              <w:right w:val="single" w:sz="4" w:space="0" w:color="auto"/>
            </w:tcBorders>
            <w:shd w:val="clear" w:color="auto" w:fill="auto"/>
            <w:noWrap/>
            <w:vAlign w:val="bottom"/>
          </w:tcPr>
          <w:p w14:paraId="13224310" w14:textId="77777777" w:rsidR="00176C66" w:rsidRPr="00176C66" w:rsidRDefault="00176C66" w:rsidP="00296994">
            <w:pPr>
              <w:spacing w:after="0" w:line="240" w:lineRule="auto"/>
              <w:ind w:left="0" w:firstLine="0"/>
              <w:jc w:val="right"/>
              <w:rPr>
                <w:rFonts w:asciiTheme="minorHAnsi" w:eastAsia="Times New Roman" w:hAnsiTheme="minorHAnsi" w:cstheme="minorHAnsi"/>
                <w:i/>
                <w:color w:val="000000"/>
                <w:szCs w:val="20"/>
              </w:rPr>
            </w:pPr>
            <w:r w:rsidRPr="00176C66">
              <w:rPr>
                <w:i/>
                <w:color w:val="000000"/>
                <w:szCs w:val="20"/>
              </w:rPr>
              <w:t xml:space="preserve">        90.000,00   </w:t>
            </w:r>
          </w:p>
        </w:tc>
        <w:tc>
          <w:tcPr>
            <w:tcW w:w="1460" w:type="dxa"/>
            <w:tcBorders>
              <w:top w:val="nil"/>
              <w:left w:val="nil"/>
              <w:bottom w:val="single" w:sz="4" w:space="0" w:color="auto"/>
              <w:right w:val="single" w:sz="4" w:space="0" w:color="auto"/>
            </w:tcBorders>
            <w:shd w:val="clear" w:color="auto" w:fill="auto"/>
            <w:noWrap/>
            <w:vAlign w:val="bottom"/>
          </w:tcPr>
          <w:p w14:paraId="24736893" w14:textId="77777777" w:rsidR="00176C66" w:rsidRPr="00176C66" w:rsidRDefault="00176C66" w:rsidP="00296994">
            <w:pPr>
              <w:spacing w:after="0" w:line="240" w:lineRule="auto"/>
              <w:ind w:left="0" w:firstLine="0"/>
              <w:jc w:val="right"/>
              <w:rPr>
                <w:rFonts w:asciiTheme="minorHAnsi" w:eastAsia="Times New Roman" w:hAnsiTheme="minorHAnsi" w:cstheme="minorHAnsi"/>
                <w:b/>
                <w:bCs/>
                <w:i/>
                <w:color w:val="000000"/>
                <w:szCs w:val="20"/>
              </w:rPr>
            </w:pPr>
            <w:r w:rsidRPr="00176C66">
              <w:rPr>
                <w:b/>
                <w:i/>
                <w:color w:val="000000"/>
                <w:szCs w:val="20"/>
              </w:rPr>
              <w:t xml:space="preserve">        90.000,00   </w:t>
            </w:r>
          </w:p>
        </w:tc>
      </w:tr>
      <w:tr w:rsidR="00176C66" w:rsidRPr="0052364A" w14:paraId="3A652A15"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tcPr>
          <w:p w14:paraId="093FBE3E" w14:textId="77777777" w:rsidR="00176C66" w:rsidRPr="0052364A" w:rsidRDefault="00176C66" w:rsidP="00296994">
            <w:pPr>
              <w:spacing w:after="0" w:line="240" w:lineRule="auto"/>
              <w:ind w:left="0" w:firstLine="0"/>
              <w:jc w:val="left"/>
              <w:rPr>
                <w:rFonts w:asciiTheme="minorHAnsi" w:eastAsia="Times New Roman" w:hAnsiTheme="minorHAnsi" w:cstheme="minorHAnsi"/>
                <w:i/>
                <w:iCs/>
                <w:color w:val="000000"/>
                <w:szCs w:val="20"/>
              </w:rPr>
            </w:pPr>
            <w:r>
              <w:rPr>
                <w:i/>
                <w:iCs/>
                <w:color w:val="000000"/>
                <w:szCs w:val="20"/>
              </w:rPr>
              <w:t>Investicijska dokumentacija</w:t>
            </w:r>
          </w:p>
        </w:tc>
        <w:tc>
          <w:tcPr>
            <w:tcW w:w="1580" w:type="dxa"/>
            <w:tcBorders>
              <w:top w:val="nil"/>
              <w:left w:val="nil"/>
              <w:bottom w:val="single" w:sz="4" w:space="0" w:color="auto"/>
              <w:right w:val="single" w:sz="4" w:space="0" w:color="auto"/>
            </w:tcBorders>
            <w:shd w:val="clear" w:color="auto" w:fill="auto"/>
            <w:noWrap/>
            <w:vAlign w:val="bottom"/>
          </w:tcPr>
          <w:p w14:paraId="6D71F84F" w14:textId="77777777" w:rsidR="00176C66" w:rsidRPr="00176C66" w:rsidRDefault="00176C66" w:rsidP="00296994">
            <w:pPr>
              <w:spacing w:after="0" w:line="240" w:lineRule="auto"/>
              <w:ind w:left="0" w:firstLine="0"/>
              <w:jc w:val="right"/>
              <w:rPr>
                <w:i/>
                <w:color w:val="000000"/>
                <w:szCs w:val="20"/>
              </w:rPr>
            </w:pPr>
            <w:r w:rsidRPr="00176C66">
              <w:rPr>
                <w:i/>
                <w:color w:val="000000"/>
                <w:szCs w:val="20"/>
              </w:rPr>
              <w:t xml:space="preserve">          1.200,00   </w:t>
            </w:r>
          </w:p>
        </w:tc>
        <w:tc>
          <w:tcPr>
            <w:tcW w:w="1460" w:type="dxa"/>
            <w:tcBorders>
              <w:top w:val="nil"/>
              <w:left w:val="nil"/>
              <w:bottom w:val="single" w:sz="4" w:space="0" w:color="auto"/>
              <w:right w:val="single" w:sz="4" w:space="0" w:color="auto"/>
            </w:tcBorders>
            <w:shd w:val="clear" w:color="auto" w:fill="auto"/>
            <w:noWrap/>
            <w:vAlign w:val="bottom"/>
          </w:tcPr>
          <w:p w14:paraId="484FD9D9" w14:textId="77777777" w:rsidR="00176C66" w:rsidRPr="00176C66" w:rsidRDefault="00176C66" w:rsidP="00296994">
            <w:pPr>
              <w:jc w:val="right"/>
              <w:rPr>
                <w:rFonts w:asciiTheme="minorHAnsi" w:hAnsiTheme="minorHAnsi" w:cstheme="minorHAnsi"/>
                <w:b/>
                <w:bCs/>
                <w:i/>
                <w:color w:val="000000"/>
                <w:szCs w:val="20"/>
              </w:rPr>
            </w:pPr>
            <w:r w:rsidRPr="00176C66">
              <w:rPr>
                <w:b/>
                <w:i/>
                <w:color w:val="000000"/>
                <w:szCs w:val="20"/>
              </w:rPr>
              <w:t xml:space="preserve">          1.200,00   </w:t>
            </w:r>
          </w:p>
        </w:tc>
      </w:tr>
      <w:tr w:rsidR="00176C66" w:rsidRPr="0052364A" w14:paraId="1FD202E4"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tcPr>
          <w:p w14:paraId="560C2FB5" w14:textId="77777777" w:rsidR="00176C66" w:rsidRPr="0052364A" w:rsidRDefault="00176C66" w:rsidP="00296994">
            <w:pPr>
              <w:spacing w:after="0" w:line="240" w:lineRule="auto"/>
              <w:ind w:left="0" w:firstLine="0"/>
              <w:jc w:val="left"/>
              <w:rPr>
                <w:rFonts w:asciiTheme="minorHAnsi" w:eastAsia="Times New Roman" w:hAnsiTheme="minorHAnsi" w:cstheme="minorHAnsi"/>
                <w:i/>
                <w:iCs/>
                <w:color w:val="000000"/>
                <w:szCs w:val="20"/>
              </w:rPr>
            </w:pPr>
            <w:r>
              <w:rPr>
                <w:i/>
                <w:iCs/>
                <w:color w:val="000000"/>
                <w:szCs w:val="20"/>
              </w:rPr>
              <w:t>Strokovni nadzor</w:t>
            </w:r>
          </w:p>
        </w:tc>
        <w:tc>
          <w:tcPr>
            <w:tcW w:w="1580" w:type="dxa"/>
            <w:tcBorders>
              <w:top w:val="nil"/>
              <w:left w:val="nil"/>
              <w:bottom w:val="single" w:sz="4" w:space="0" w:color="auto"/>
              <w:right w:val="single" w:sz="4" w:space="0" w:color="auto"/>
            </w:tcBorders>
            <w:shd w:val="clear" w:color="auto" w:fill="auto"/>
            <w:noWrap/>
            <w:vAlign w:val="bottom"/>
          </w:tcPr>
          <w:p w14:paraId="2C8F28EB" w14:textId="77777777" w:rsidR="00176C66" w:rsidRPr="00176C66" w:rsidRDefault="00176C66" w:rsidP="00296994">
            <w:pPr>
              <w:spacing w:after="0" w:line="240" w:lineRule="auto"/>
              <w:ind w:left="0" w:firstLine="0"/>
              <w:jc w:val="right"/>
              <w:rPr>
                <w:i/>
                <w:color w:val="000000"/>
                <w:szCs w:val="20"/>
              </w:rPr>
            </w:pPr>
            <w:r w:rsidRPr="00176C66">
              <w:rPr>
                <w:i/>
                <w:color w:val="000000"/>
                <w:szCs w:val="20"/>
              </w:rPr>
              <w:t xml:space="preserve">          2.861,89   </w:t>
            </w:r>
          </w:p>
        </w:tc>
        <w:tc>
          <w:tcPr>
            <w:tcW w:w="1460" w:type="dxa"/>
            <w:tcBorders>
              <w:top w:val="nil"/>
              <w:left w:val="nil"/>
              <w:bottom w:val="single" w:sz="4" w:space="0" w:color="auto"/>
              <w:right w:val="single" w:sz="4" w:space="0" w:color="auto"/>
            </w:tcBorders>
            <w:shd w:val="clear" w:color="auto" w:fill="auto"/>
            <w:noWrap/>
            <w:vAlign w:val="bottom"/>
          </w:tcPr>
          <w:p w14:paraId="0B218402" w14:textId="77777777" w:rsidR="00176C66" w:rsidRPr="00176C66" w:rsidRDefault="00176C66" w:rsidP="00296994">
            <w:pPr>
              <w:jc w:val="right"/>
              <w:rPr>
                <w:rFonts w:asciiTheme="minorHAnsi" w:hAnsiTheme="minorHAnsi" w:cstheme="minorHAnsi"/>
                <w:b/>
                <w:bCs/>
                <w:i/>
                <w:color w:val="000000"/>
                <w:szCs w:val="20"/>
              </w:rPr>
            </w:pPr>
            <w:r w:rsidRPr="00176C66">
              <w:rPr>
                <w:b/>
                <w:i/>
                <w:color w:val="000000"/>
                <w:szCs w:val="20"/>
              </w:rPr>
              <w:t xml:space="preserve">          2.861,89   </w:t>
            </w:r>
          </w:p>
        </w:tc>
      </w:tr>
      <w:tr w:rsidR="00176C66" w:rsidRPr="0052364A" w14:paraId="27A27D7A"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tcPr>
          <w:p w14:paraId="56C5A737" w14:textId="77777777" w:rsidR="00176C66" w:rsidRPr="0052364A" w:rsidRDefault="00176C66" w:rsidP="00296994">
            <w:pPr>
              <w:spacing w:after="0" w:line="240" w:lineRule="auto"/>
              <w:ind w:left="0" w:firstLine="0"/>
              <w:jc w:val="left"/>
              <w:rPr>
                <w:rFonts w:asciiTheme="minorHAnsi" w:eastAsia="Times New Roman" w:hAnsiTheme="minorHAnsi" w:cstheme="minorHAnsi"/>
                <w:i/>
                <w:iCs/>
                <w:color w:val="000000"/>
                <w:szCs w:val="20"/>
              </w:rPr>
            </w:pPr>
            <w:r>
              <w:rPr>
                <w:i/>
                <w:iCs/>
                <w:color w:val="000000"/>
                <w:szCs w:val="20"/>
              </w:rPr>
              <w:t>DDV - GOI dela</w:t>
            </w:r>
          </w:p>
        </w:tc>
        <w:tc>
          <w:tcPr>
            <w:tcW w:w="1580" w:type="dxa"/>
            <w:tcBorders>
              <w:top w:val="nil"/>
              <w:left w:val="nil"/>
              <w:bottom w:val="single" w:sz="4" w:space="0" w:color="auto"/>
              <w:right w:val="single" w:sz="4" w:space="0" w:color="auto"/>
            </w:tcBorders>
            <w:shd w:val="clear" w:color="auto" w:fill="auto"/>
            <w:noWrap/>
            <w:vAlign w:val="bottom"/>
          </w:tcPr>
          <w:p w14:paraId="77ACC045" w14:textId="77777777" w:rsidR="00176C66" w:rsidRPr="00176C66" w:rsidRDefault="00176C66" w:rsidP="00296994">
            <w:pPr>
              <w:spacing w:after="0" w:line="240" w:lineRule="auto"/>
              <w:ind w:left="0" w:firstLine="0"/>
              <w:jc w:val="right"/>
              <w:rPr>
                <w:i/>
                <w:color w:val="000000"/>
                <w:szCs w:val="20"/>
              </w:rPr>
            </w:pPr>
            <w:r w:rsidRPr="00176C66">
              <w:rPr>
                <w:i/>
                <w:color w:val="000000"/>
                <w:szCs w:val="20"/>
              </w:rPr>
              <w:t xml:space="preserve">        62.961,69   </w:t>
            </w:r>
          </w:p>
        </w:tc>
        <w:tc>
          <w:tcPr>
            <w:tcW w:w="1460" w:type="dxa"/>
            <w:tcBorders>
              <w:top w:val="nil"/>
              <w:left w:val="nil"/>
              <w:bottom w:val="single" w:sz="4" w:space="0" w:color="auto"/>
              <w:right w:val="single" w:sz="4" w:space="0" w:color="auto"/>
            </w:tcBorders>
            <w:shd w:val="clear" w:color="auto" w:fill="auto"/>
            <w:noWrap/>
            <w:vAlign w:val="bottom"/>
          </w:tcPr>
          <w:p w14:paraId="3959085C" w14:textId="77777777" w:rsidR="00176C66" w:rsidRPr="00176C66" w:rsidRDefault="00176C66" w:rsidP="00296994">
            <w:pPr>
              <w:jc w:val="right"/>
              <w:rPr>
                <w:rFonts w:asciiTheme="minorHAnsi" w:hAnsiTheme="minorHAnsi" w:cstheme="minorHAnsi"/>
                <w:b/>
                <w:bCs/>
                <w:i/>
                <w:color w:val="000000"/>
                <w:szCs w:val="20"/>
              </w:rPr>
            </w:pPr>
            <w:r w:rsidRPr="00176C66">
              <w:rPr>
                <w:b/>
                <w:i/>
                <w:color w:val="000000"/>
                <w:szCs w:val="20"/>
              </w:rPr>
              <w:t xml:space="preserve">        62.961,69   </w:t>
            </w:r>
          </w:p>
        </w:tc>
      </w:tr>
      <w:tr w:rsidR="00176C66" w:rsidRPr="0052364A" w14:paraId="70552980"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tcPr>
          <w:p w14:paraId="1FB472CF" w14:textId="77777777" w:rsidR="00176C66" w:rsidRPr="0052364A" w:rsidRDefault="00176C66" w:rsidP="00296994">
            <w:pPr>
              <w:spacing w:after="0" w:line="240" w:lineRule="auto"/>
              <w:ind w:left="0" w:firstLine="0"/>
              <w:jc w:val="left"/>
              <w:rPr>
                <w:rFonts w:asciiTheme="minorHAnsi" w:eastAsia="Times New Roman" w:hAnsiTheme="minorHAnsi" w:cstheme="minorHAnsi"/>
                <w:i/>
                <w:iCs/>
                <w:color w:val="000000"/>
                <w:szCs w:val="20"/>
              </w:rPr>
            </w:pPr>
            <w:r>
              <w:rPr>
                <w:i/>
                <w:iCs/>
                <w:color w:val="000000"/>
                <w:szCs w:val="20"/>
              </w:rPr>
              <w:t>DDV – ostalo</w:t>
            </w:r>
          </w:p>
        </w:tc>
        <w:tc>
          <w:tcPr>
            <w:tcW w:w="1580" w:type="dxa"/>
            <w:tcBorders>
              <w:top w:val="nil"/>
              <w:left w:val="nil"/>
              <w:bottom w:val="single" w:sz="4" w:space="0" w:color="auto"/>
              <w:right w:val="single" w:sz="4" w:space="0" w:color="auto"/>
            </w:tcBorders>
            <w:shd w:val="clear" w:color="auto" w:fill="auto"/>
            <w:noWrap/>
            <w:vAlign w:val="bottom"/>
          </w:tcPr>
          <w:p w14:paraId="68A53F98" w14:textId="77777777" w:rsidR="00176C66" w:rsidRPr="00176C66" w:rsidRDefault="00176C66" w:rsidP="00296994">
            <w:pPr>
              <w:spacing w:after="0" w:line="240" w:lineRule="auto"/>
              <w:ind w:left="0" w:firstLine="0"/>
              <w:jc w:val="right"/>
              <w:rPr>
                <w:i/>
                <w:color w:val="000000"/>
                <w:szCs w:val="20"/>
              </w:rPr>
            </w:pPr>
            <w:r w:rsidRPr="00176C66">
              <w:rPr>
                <w:i/>
                <w:color w:val="000000"/>
                <w:szCs w:val="20"/>
              </w:rPr>
              <w:t xml:space="preserve">        20.693,62   </w:t>
            </w:r>
          </w:p>
        </w:tc>
        <w:tc>
          <w:tcPr>
            <w:tcW w:w="1460" w:type="dxa"/>
            <w:tcBorders>
              <w:top w:val="nil"/>
              <w:left w:val="nil"/>
              <w:bottom w:val="single" w:sz="4" w:space="0" w:color="auto"/>
              <w:right w:val="single" w:sz="4" w:space="0" w:color="auto"/>
            </w:tcBorders>
            <w:shd w:val="clear" w:color="auto" w:fill="auto"/>
            <w:noWrap/>
            <w:vAlign w:val="bottom"/>
          </w:tcPr>
          <w:p w14:paraId="2685A69A" w14:textId="77777777" w:rsidR="00176C66" w:rsidRPr="00176C66" w:rsidRDefault="00176C66" w:rsidP="00296994">
            <w:pPr>
              <w:jc w:val="right"/>
              <w:rPr>
                <w:rFonts w:asciiTheme="minorHAnsi" w:hAnsiTheme="minorHAnsi" w:cstheme="minorHAnsi"/>
                <w:b/>
                <w:bCs/>
                <w:i/>
                <w:color w:val="000000"/>
                <w:szCs w:val="20"/>
              </w:rPr>
            </w:pPr>
            <w:r w:rsidRPr="00176C66">
              <w:rPr>
                <w:b/>
                <w:i/>
                <w:color w:val="000000"/>
                <w:szCs w:val="20"/>
              </w:rPr>
              <w:t xml:space="preserve">        20.693,62   </w:t>
            </w:r>
          </w:p>
        </w:tc>
      </w:tr>
      <w:tr w:rsidR="00176C66" w:rsidRPr="0052364A" w14:paraId="61D78A8A"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0070C0"/>
            <w:vAlign w:val="bottom"/>
            <w:hideMark/>
          </w:tcPr>
          <w:p w14:paraId="0E25FF40" w14:textId="77777777" w:rsidR="00176C66" w:rsidRPr="0052364A" w:rsidRDefault="00176C66" w:rsidP="00296994">
            <w:pPr>
              <w:spacing w:after="0" w:line="240" w:lineRule="auto"/>
              <w:ind w:left="0" w:firstLine="0"/>
              <w:jc w:val="left"/>
              <w:rPr>
                <w:rFonts w:asciiTheme="minorHAnsi" w:eastAsia="Times New Roman" w:hAnsiTheme="minorHAnsi" w:cstheme="minorHAnsi"/>
                <w:b/>
                <w:i/>
                <w:iCs/>
                <w:color w:val="FFFFFF" w:themeColor="background1"/>
                <w:szCs w:val="20"/>
              </w:rPr>
            </w:pPr>
            <w:r w:rsidRPr="0052364A">
              <w:rPr>
                <w:rFonts w:asciiTheme="minorHAnsi" w:eastAsia="Times New Roman" w:hAnsiTheme="minorHAnsi" w:cstheme="minorHAnsi"/>
                <w:b/>
                <w:i/>
                <w:iCs/>
                <w:color w:val="FFFFFF" w:themeColor="background1"/>
                <w:szCs w:val="20"/>
              </w:rPr>
              <w:t>SKUPAJ preostali stroški investicije:</w:t>
            </w:r>
          </w:p>
        </w:tc>
        <w:tc>
          <w:tcPr>
            <w:tcW w:w="1580" w:type="dxa"/>
            <w:tcBorders>
              <w:top w:val="nil"/>
              <w:left w:val="nil"/>
              <w:bottom w:val="single" w:sz="4" w:space="0" w:color="auto"/>
              <w:right w:val="single" w:sz="4" w:space="0" w:color="auto"/>
            </w:tcBorders>
            <w:shd w:val="clear" w:color="auto" w:fill="0070C0"/>
            <w:noWrap/>
            <w:vAlign w:val="bottom"/>
          </w:tcPr>
          <w:p w14:paraId="62BDF584" w14:textId="77777777" w:rsidR="00176C66" w:rsidRPr="00176C66" w:rsidRDefault="00176C66" w:rsidP="00296994">
            <w:pPr>
              <w:spacing w:after="0" w:line="240" w:lineRule="auto"/>
              <w:ind w:left="0" w:firstLine="0"/>
              <w:jc w:val="right"/>
              <w:rPr>
                <w:rFonts w:eastAsia="Times New Roman" w:cs="Times New Roman"/>
                <w:b/>
                <w:bCs/>
                <w:i/>
                <w:color w:val="FFFFFF" w:themeColor="background1"/>
                <w:szCs w:val="20"/>
              </w:rPr>
            </w:pPr>
            <w:r w:rsidRPr="00176C66">
              <w:rPr>
                <w:b/>
                <w:i/>
                <w:color w:val="FFFFFF" w:themeColor="background1"/>
                <w:szCs w:val="20"/>
              </w:rPr>
              <w:t xml:space="preserve">         177.717,20   </w:t>
            </w:r>
          </w:p>
        </w:tc>
        <w:tc>
          <w:tcPr>
            <w:tcW w:w="1460" w:type="dxa"/>
            <w:tcBorders>
              <w:top w:val="nil"/>
              <w:left w:val="nil"/>
              <w:bottom w:val="single" w:sz="4" w:space="0" w:color="auto"/>
              <w:right w:val="single" w:sz="4" w:space="0" w:color="auto"/>
            </w:tcBorders>
            <w:shd w:val="clear" w:color="auto" w:fill="0070C0"/>
            <w:noWrap/>
            <w:vAlign w:val="bottom"/>
          </w:tcPr>
          <w:p w14:paraId="2C80BCCB" w14:textId="77777777" w:rsidR="00176C66" w:rsidRPr="00176C66" w:rsidRDefault="00176C66" w:rsidP="00296994">
            <w:pPr>
              <w:spacing w:after="0" w:line="240" w:lineRule="auto"/>
              <w:ind w:left="0" w:firstLine="0"/>
              <w:jc w:val="right"/>
              <w:rPr>
                <w:rFonts w:asciiTheme="minorHAnsi" w:eastAsia="Times New Roman" w:hAnsiTheme="minorHAnsi" w:cstheme="minorHAnsi"/>
                <w:b/>
                <w:bCs/>
                <w:i/>
                <w:color w:val="FFFFFF" w:themeColor="background1"/>
                <w:szCs w:val="20"/>
              </w:rPr>
            </w:pPr>
            <w:r w:rsidRPr="00176C66">
              <w:rPr>
                <w:b/>
                <w:i/>
                <w:color w:val="FFFFFF" w:themeColor="background1"/>
                <w:szCs w:val="20"/>
              </w:rPr>
              <w:t xml:space="preserve">        177.717,20   </w:t>
            </w:r>
          </w:p>
        </w:tc>
      </w:tr>
      <w:tr w:rsidR="00176C66" w:rsidRPr="0052364A" w14:paraId="5B966F79" w14:textId="77777777" w:rsidTr="00296994">
        <w:trPr>
          <w:trHeight w:val="288"/>
        </w:trPr>
        <w:tc>
          <w:tcPr>
            <w:tcW w:w="3696" w:type="dxa"/>
            <w:tcBorders>
              <w:top w:val="nil"/>
              <w:left w:val="nil"/>
              <w:bottom w:val="single" w:sz="4" w:space="0" w:color="auto"/>
              <w:right w:val="nil"/>
            </w:tcBorders>
            <w:shd w:val="clear" w:color="auto" w:fill="auto"/>
            <w:noWrap/>
            <w:vAlign w:val="bottom"/>
            <w:hideMark/>
          </w:tcPr>
          <w:p w14:paraId="24EAC553" w14:textId="77777777" w:rsidR="00176C66" w:rsidRPr="0052364A" w:rsidRDefault="00176C66" w:rsidP="00296994">
            <w:pPr>
              <w:spacing w:after="0" w:line="240" w:lineRule="auto"/>
              <w:ind w:left="0" w:firstLine="0"/>
              <w:jc w:val="left"/>
              <w:rPr>
                <w:rFonts w:asciiTheme="minorHAnsi" w:eastAsia="Times New Roman" w:hAnsiTheme="minorHAnsi" w:cstheme="minorHAnsi"/>
                <w:b/>
                <w:bCs/>
                <w:i/>
                <w:color w:val="000000"/>
                <w:szCs w:val="20"/>
              </w:rPr>
            </w:pPr>
          </w:p>
        </w:tc>
        <w:tc>
          <w:tcPr>
            <w:tcW w:w="1580" w:type="dxa"/>
            <w:tcBorders>
              <w:top w:val="nil"/>
              <w:left w:val="nil"/>
              <w:bottom w:val="single" w:sz="4" w:space="0" w:color="auto"/>
              <w:right w:val="nil"/>
            </w:tcBorders>
            <w:shd w:val="clear" w:color="auto" w:fill="auto"/>
            <w:noWrap/>
            <w:vAlign w:val="bottom"/>
            <w:hideMark/>
          </w:tcPr>
          <w:p w14:paraId="5DA0B7EC" w14:textId="77777777" w:rsidR="00176C66" w:rsidRPr="0052364A" w:rsidRDefault="00176C66" w:rsidP="00296994">
            <w:pPr>
              <w:spacing w:after="0" w:line="240" w:lineRule="auto"/>
              <w:ind w:left="0" w:firstLine="0"/>
              <w:jc w:val="left"/>
              <w:rPr>
                <w:rFonts w:asciiTheme="minorHAnsi" w:eastAsia="Times New Roman" w:hAnsiTheme="minorHAnsi" w:cstheme="minorHAnsi"/>
                <w:i/>
                <w:szCs w:val="20"/>
              </w:rPr>
            </w:pPr>
          </w:p>
        </w:tc>
        <w:tc>
          <w:tcPr>
            <w:tcW w:w="1460" w:type="dxa"/>
            <w:tcBorders>
              <w:top w:val="nil"/>
              <w:left w:val="nil"/>
              <w:bottom w:val="single" w:sz="4" w:space="0" w:color="auto"/>
              <w:right w:val="nil"/>
            </w:tcBorders>
            <w:shd w:val="clear" w:color="auto" w:fill="auto"/>
            <w:noWrap/>
            <w:vAlign w:val="bottom"/>
            <w:hideMark/>
          </w:tcPr>
          <w:p w14:paraId="79BCD077" w14:textId="77777777" w:rsidR="00176C66" w:rsidRPr="0052364A" w:rsidRDefault="00176C66" w:rsidP="00296994">
            <w:pPr>
              <w:spacing w:after="0" w:line="240" w:lineRule="auto"/>
              <w:ind w:left="0" w:firstLine="0"/>
              <w:jc w:val="left"/>
              <w:rPr>
                <w:rFonts w:asciiTheme="minorHAnsi" w:eastAsia="Times New Roman" w:hAnsiTheme="minorHAnsi" w:cstheme="minorHAnsi"/>
                <w:i/>
                <w:szCs w:val="20"/>
              </w:rPr>
            </w:pPr>
          </w:p>
        </w:tc>
      </w:tr>
      <w:tr w:rsidR="00176C66" w:rsidRPr="0052364A" w14:paraId="31C9D2F8" w14:textId="77777777" w:rsidTr="00296994">
        <w:trPr>
          <w:trHeight w:val="288"/>
        </w:trPr>
        <w:tc>
          <w:tcPr>
            <w:tcW w:w="3696"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53F53BE" w14:textId="77777777" w:rsidR="00176C66" w:rsidRPr="0052364A" w:rsidRDefault="00176C66" w:rsidP="00296994">
            <w:pPr>
              <w:spacing w:after="0" w:line="240" w:lineRule="auto"/>
              <w:ind w:left="0" w:firstLine="0"/>
              <w:jc w:val="left"/>
              <w:rPr>
                <w:rFonts w:asciiTheme="minorHAnsi" w:eastAsia="Times New Roman" w:hAnsiTheme="minorHAnsi" w:cstheme="minorHAnsi"/>
                <w:b/>
                <w:i/>
                <w:color w:val="FFFFFF" w:themeColor="background1"/>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97C713F" w14:textId="77777777" w:rsidR="00176C66" w:rsidRPr="0052364A" w:rsidRDefault="00176C66" w:rsidP="00296994">
            <w:pPr>
              <w:spacing w:after="0" w:line="240" w:lineRule="auto"/>
              <w:ind w:left="0" w:firstLine="0"/>
              <w:jc w:val="center"/>
              <w:rPr>
                <w:rFonts w:asciiTheme="minorHAnsi" w:eastAsia="Times New Roman" w:hAnsiTheme="minorHAnsi" w:cstheme="minorHAnsi"/>
                <w:b/>
                <w:i/>
                <w:color w:val="FFFFFF" w:themeColor="background1"/>
                <w:szCs w:val="20"/>
              </w:rPr>
            </w:pPr>
            <w:r w:rsidRPr="0052364A">
              <w:rPr>
                <w:rFonts w:asciiTheme="minorHAnsi" w:eastAsia="Times New Roman" w:hAnsiTheme="minorHAnsi" w:cstheme="minorHAnsi"/>
                <w:b/>
                <w:i/>
                <w:color w:val="FFFFFF" w:themeColor="background1"/>
                <w:szCs w:val="20"/>
              </w:rPr>
              <w:t>2021</w:t>
            </w:r>
          </w:p>
        </w:tc>
        <w:tc>
          <w:tcPr>
            <w:tcW w:w="146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61153D5" w14:textId="77777777" w:rsidR="00176C66" w:rsidRPr="0052364A" w:rsidRDefault="00176C66" w:rsidP="00296994">
            <w:pPr>
              <w:spacing w:after="0" w:line="240" w:lineRule="auto"/>
              <w:ind w:left="0" w:firstLine="0"/>
              <w:jc w:val="center"/>
              <w:rPr>
                <w:rFonts w:asciiTheme="minorHAnsi" w:eastAsia="Times New Roman" w:hAnsiTheme="minorHAnsi" w:cstheme="minorHAnsi"/>
                <w:b/>
                <w:i/>
                <w:color w:val="FFFFFF" w:themeColor="background1"/>
                <w:szCs w:val="20"/>
              </w:rPr>
            </w:pPr>
            <w:r w:rsidRPr="0052364A">
              <w:rPr>
                <w:rFonts w:asciiTheme="minorHAnsi" w:eastAsia="Times New Roman" w:hAnsiTheme="minorHAnsi" w:cstheme="minorHAnsi"/>
                <w:b/>
                <w:bCs/>
                <w:i/>
                <w:color w:val="FFFFFF" w:themeColor="background1"/>
                <w:szCs w:val="20"/>
              </w:rPr>
              <w:t>SKUPAJ</w:t>
            </w:r>
          </w:p>
        </w:tc>
      </w:tr>
      <w:tr w:rsidR="00176C66" w:rsidRPr="0052364A" w14:paraId="2D7D2D11" w14:textId="77777777" w:rsidTr="00296994">
        <w:trPr>
          <w:trHeight w:val="381"/>
        </w:trPr>
        <w:tc>
          <w:tcPr>
            <w:tcW w:w="36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AF3D9A" w14:textId="77777777" w:rsidR="00176C66" w:rsidRPr="0052364A" w:rsidRDefault="00176C66" w:rsidP="00296994">
            <w:pPr>
              <w:spacing w:after="0" w:line="240" w:lineRule="auto"/>
              <w:ind w:left="0" w:firstLine="0"/>
              <w:jc w:val="left"/>
              <w:rPr>
                <w:rFonts w:asciiTheme="minorHAnsi" w:eastAsia="Times New Roman" w:hAnsiTheme="minorHAnsi" w:cstheme="minorHAnsi"/>
                <w:i/>
                <w:iCs/>
                <w:color w:val="000000"/>
                <w:szCs w:val="20"/>
              </w:rPr>
            </w:pPr>
            <w:r w:rsidRPr="0052364A">
              <w:rPr>
                <w:rFonts w:asciiTheme="minorHAnsi" w:eastAsia="Times New Roman" w:hAnsiTheme="minorHAnsi" w:cstheme="minorHAnsi"/>
                <w:i/>
                <w:iCs/>
                <w:color w:val="000000"/>
                <w:szCs w:val="20"/>
              </w:rPr>
              <w:t>SKUPAJ upravičeni stroški investicije:</w:t>
            </w:r>
          </w:p>
        </w:tc>
        <w:tc>
          <w:tcPr>
            <w:tcW w:w="1580" w:type="dxa"/>
            <w:tcBorders>
              <w:top w:val="single" w:sz="4" w:space="0" w:color="auto"/>
              <w:left w:val="nil"/>
              <w:bottom w:val="single" w:sz="4" w:space="0" w:color="auto"/>
              <w:right w:val="single" w:sz="4" w:space="0" w:color="auto"/>
            </w:tcBorders>
            <w:shd w:val="clear" w:color="auto" w:fill="auto"/>
            <w:noWrap/>
            <w:vAlign w:val="bottom"/>
          </w:tcPr>
          <w:p w14:paraId="2BDAF7B1" w14:textId="77777777" w:rsidR="00176C66" w:rsidRPr="0052364A" w:rsidRDefault="00176C66" w:rsidP="00296994">
            <w:pPr>
              <w:spacing w:after="0" w:line="240" w:lineRule="auto"/>
              <w:ind w:left="0" w:firstLine="0"/>
              <w:jc w:val="right"/>
              <w:rPr>
                <w:rFonts w:asciiTheme="minorHAnsi" w:eastAsia="Times New Roman" w:hAnsiTheme="minorHAnsi" w:cstheme="minorHAnsi"/>
                <w:i/>
                <w:iCs/>
                <w:color w:val="000000"/>
                <w:szCs w:val="20"/>
              </w:rPr>
            </w:pPr>
            <w:r w:rsidRPr="0052364A">
              <w:rPr>
                <w:bCs/>
                <w:i/>
                <w:color w:val="000000"/>
                <w:szCs w:val="20"/>
              </w:rPr>
              <w:t xml:space="preserve">        </w:t>
            </w:r>
            <w:r w:rsidRPr="00176C66">
              <w:rPr>
                <w:bCs/>
                <w:i/>
                <w:color w:val="000000"/>
                <w:szCs w:val="20"/>
              </w:rPr>
              <w:t xml:space="preserve"> 286.189,48   </w:t>
            </w:r>
          </w:p>
        </w:tc>
        <w:tc>
          <w:tcPr>
            <w:tcW w:w="1460" w:type="dxa"/>
            <w:tcBorders>
              <w:top w:val="single" w:sz="4" w:space="0" w:color="auto"/>
              <w:left w:val="nil"/>
              <w:bottom w:val="single" w:sz="4" w:space="0" w:color="auto"/>
              <w:right w:val="single" w:sz="4" w:space="0" w:color="auto"/>
            </w:tcBorders>
            <w:shd w:val="clear" w:color="auto" w:fill="auto"/>
            <w:noWrap/>
            <w:vAlign w:val="bottom"/>
          </w:tcPr>
          <w:p w14:paraId="0A5D045D" w14:textId="77777777" w:rsidR="00176C66" w:rsidRPr="0052364A" w:rsidRDefault="00176C66" w:rsidP="00296994">
            <w:pPr>
              <w:spacing w:after="0" w:line="240" w:lineRule="auto"/>
              <w:ind w:left="0" w:firstLine="0"/>
              <w:jc w:val="right"/>
              <w:rPr>
                <w:rFonts w:asciiTheme="minorHAnsi" w:eastAsia="Times New Roman" w:hAnsiTheme="minorHAnsi" w:cstheme="minorHAnsi"/>
                <w:b/>
                <w:bCs/>
                <w:i/>
                <w:iCs/>
                <w:color w:val="000000"/>
                <w:szCs w:val="20"/>
              </w:rPr>
            </w:pPr>
            <w:r w:rsidRPr="0052364A">
              <w:rPr>
                <w:b/>
                <w:bCs/>
                <w:i/>
                <w:color w:val="000000"/>
                <w:szCs w:val="20"/>
              </w:rPr>
              <w:t xml:space="preserve">       </w:t>
            </w:r>
            <w:r w:rsidRPr="00176C66">
              <w:rPr>
                <w:b/>
                <w:bCs/>
                <w:i/>
                <w:color w:val="000000"/>
                <w:szCs w:val="20"/>
              </w:rPr>
              <w:t xml:space="preserve"> 286.189,48   </w:t>
            </w:r>
          </w:p>
        </w:tc>
      </w:tr>
      <w:tr w:rsidR="00176C66" w:rsidRPr="0052364A" w14:paraId="728511D9"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auto"/>
            <w:vAlign w:val="bottom"/>
            <w:hideMark/>
          </w:tcPr>
          <w:p w14:paraId="3636B161" w14:textId="77777777" w:rsidR="00176C66" w:rsidRPr="0052364A" w:rsidRDefault="00176C66" w:rsidP="00296994">
            <w:pPr>
              <w:spacing w:after="0" w:line="240" w:lineRule="auto"/>
              <w:ind w:left="0" w:firstLine="0"/>
              <w:jc w:val="left"/>
              <w:rPr>
                <w:rFonts w:asciiTheme="minorHAnsi" w:eastAsia="Times New Roman" w:hAnsiTheme="minorHAnsi" w:cstheme="minorHAnsi"/>
                <w:i/>
                <w:iCs/>
                <w:color w:val="000000"/>
                <w:szCs w:val="20"/>
              </w:rPr>
            </w:pPr>
            <w:r w:rsidRPr="0052364A">
              <w:rPr>
                <w:rFonts w:asciiTheme="minorHAnsi" w:eastAsia="Times New Roman" w:hAnsiTheme="minorHAnsi" w:cstheme="minorHAnsi"/>
                <w:i/>
                <w:iCs/>
                <w:color w:val="000000"/>
                <w:szCs w:val="20"/>
              </w:rPr>
              <w:t>SKUPAJ preostali stroški investicije:</w:t>
            </w:r>
          </w:p>
        </w:tc>
        <w:tc>
          <w:tcPr>
            <w:tcW w:w="1580" w:type="dxa"/>
            <w:tcBorders>
              <w:top w:val="nil"/>
              <w:left w:val="nil"/>
              <w:bottom w:val="single" w:sz="4" w:space="0" w:color="auto"/>
              <w:right w:val="single" w:sz="4" w:space="0" w:color="auto"/>
            </w:tcBorders>
            <w:shd w:val="clear" w:color="auto" w:fill="auto"/>
            <w:noWrap/>
            <w:vAlign w:val="bottom"/>
          </w:tcPr>
          <w:p w14:paraId="6B3FA5A9" w14:textId="77777777" w:rsidR="00176C66" w:rsidRPr="0052364A" w:rsidRDefault="00176C66" w:rsidP="00296994">
            <w:pPr>
              <w:spacing w:after="0" w:line="240" w:lineRule="auto"/>
              <w:ind w:left="0" w:firstLine="0"/>
              <w:jc w:val="right"/>
              <w:rPr>
                <w:rFonts w:asciiTheme="minorHAnsi" w:eastAsia="Times New Roman" w:hAnsiTheme="minorHAnsi" w:cstheme="minorHAnsi"/>
                <w:i/>
                <w:iCs/>
                <w:color w:val="000000"/>
                <w:szCs w:val="20"/>
              </w:rPr>
            </w:pPr>
            <w:r w:rsidRPr="0052364A">
              <w:rPr>
                <w:bCs/>
                <w:i/>
                <w:color w:val="000000"/>
                <w:szCs w:val="20"/>
              </w:rPr>
              <w:t xml:space="preserve">        </w:t>
            </w:r>
            <w:r w:rsidRPr="0042687C">
              <w:rPr>
                <w:bCs/>
                <w:i/>
                <w:color w:val="000000"/>
                <w:szCs w:val="20"/>
              </w:rPr>
              <w:t xml:space="preserve"> </w:t>
            </w:r>
            <w:r w:rsidRPr="00315D88">
              <w:rPr>
                <w:bCs/>
                <w:i/>
                <w:color w:val="000000"/>
                <w:szCs w:val="20"/>
              </w:rPr>
              <w:t xml:space="preserve"> </w:t>
            </w:r>
            <w:r w:rsidRPr="00176C66">
              <w:rPr>
                <w:bCs/>
                <w:i/>
                <w:color w:val="000000"/>
                <w:szCs w:val="20"/>
              </w:rPr>
              <w:t xml:space="preserve"> 177.717,20   </w:t>
            </w:r>
          </w:p>
        </w:tc>
        <w:tc>
          <w:tcPr>
            <w:tcW w:w="1460" w:type="dxa"/>
            <w:tcBorders>
              <w:top w:val="nil"/>
              <w:left w:val="nil"/>
              <w:bottom w:val="single" w:sz="4" w:space="0" w:color="auto"/>
              <w:right w:val="single" w:sz="4" w:space="0" w:color="auto"/>
            </w:tcBorders>
            <w:shd w:val="clear" w:color="auto" w:fill="auto"/>
            <w:noWrap/>
            <w:vAlign w:val="bottom"/>
          </w:tcPr>
          <w:p w14:paraId="03C332EB" w14:textId="77777777" w:rsidR="00176C66" w:rsidRPr="0052364A" w:rsidRDefault="00176C66" w:rsidP="00296994">
            <w:pPr>
              <w:spacing w:after="0" w:line="240" w:lineRule="auto"/>
              <w:ind w:left="0" w:firstLine="0"/>
              <w:jc w:val="right"/>
              <w:rPr>
                <w:rFonts w:asciiTheme="minorHAnsi" w:eastAsia="Times New Roman" w:hAnsiTheme="minorHAnsi" w:cstheme="minorHAnsi"/>
                <w:b/>
                <w:bCs/>
                <w:i/>
                <w:iCs/>
                <w:color w:val="000000"/>
                <w:szCs w:val="20"/>
              </w:rPr>
            </w:pPr>
            <w:r w:rsidRPr="0052364A">
              <w:rPr>
                <w:b/>
                <w:bCs/>
                <w:i/>
                <w:color w:val="000000"/>
                <w:szCs w:val="20"/>
              </w:rPr>
              <w:t xml:space="preserve">     </w:t>
            </w:r>
            <w:r w:rsidRPr="0042687C">
              <w:rPr>
                <w:b/>
                <w:bCs/>
                <w:i/>
                <w:color w:val="000000"/>
                <w:szCs w:val="20"/>
              </w:rPr>
              <w:t xml:space="preserve"> </w:t>
            </w:r>
            <w:r w:rsidRPr="00315D88">
              <w:rPr>
                <w:b/>
                <w:bCs/>
                <w:i/>
                <w:color w:val="000000"/>
                <w:szCs w:val="20"/>
              </w:rPr>
              <w:t xml:space="preserve"> </w:t>
            </w:r>
            <w:r w:rsidRPr="00176C66">
              <w:rPr>
                <w:b/>
                <w:bCs/>
                <w:i/>
                <w:color w:val="000000"/>
                <w:szCs w:val="20"/>
              </w:rPr>
              <w:t xml:space="preserve"> 177.717,20   </w:t>
            </w:r>
          </w:p>
        </w:tc>
      </w:tr>
      <w:tr w:rsidR="00176C66" w:rsidRPr="0052364A" w14:paraId="5D6BAFC0" w14:textId="77777777" w:rsidTr="00296994">
        <w:trPr>
          <w:trHeight w:val="288"/>
        </w:trPr>
        <w:tc>
          <w:tcPr>
            <w:tcW w:w="3696" w:type="dxa"/>
            <w:tcBorders>
              <w:top w:val="nil"/>
              <w:left w:val="single" w:sz="4" w:space="0" w:color="auto"/>
              <w:bottom w:val="single" w:sz="4" w:space="0" w:color="auto"/>
              <w:right w:val="single" w:sz="4" w:space="0" w:color="auto"/>
            </w:tcBorders>
            <w:shd w:val="clear" w:color="auto" w:fill="0070C0"/>
            <w:vAlign w:val="bottom"/>
            <w:hideMark/>
          </w:tcPr>
          <w:p w14:paraId="760A9FAD" w14:textId="77777777" w:rsidR="00176C66" w:rsidRPr="0052364A" w:rsidRDefault="00176C66" w:rsidP="00296994">
            <w:pPr>
              <w:spacing w:after="0" w:line="240" w:lineRule="auto"/>
              <w:ind w:left="0" w:firstLine="0"/>
              <w:jc w:val="left"/>
              <w:rPr>
                <w:rFonts w:asciiTheme="minorHAnsi" w:eastAsia="Times New Roman" w:hAnsiTheme="minorHAnsi" w:cstheme="minorHAnsi"/>
                <w:b/>
                <w:i/>
                <w:iCs/>
                <w:color w:val="FFFFFF" w:themeColor="background1"/>
                <w:szCs w:val="20"/>
              </w:rPr>
            </w:pPr>
            <w:r w:rsidRPr="0052364A">
              <w:rPr>
                <w:rFonts w:asciiTheme="minorHAnsi" w:eastAsia="Times New Roman" w:hAnsiTheme="minorHAnsi" w:cstheme="minorHAnsi"/>
                <w:b/>
                <w:i/>
                <w:iCs/>
                <w:color w:val="FFFFFF" w:themeColor="background1"/>
                <w:szCs w:val="20"/>
              </w:rPr>
              <w:t>SKUPAJ stroški investicije:</w:t>
            </w:r>
          </w:p>
        </w:tc>
        <w:tc>
          <w:tcPr>
            <w:tcW w:w="1580" w:type="dxa"/>
            <w:tcBorders>
              <w:top w:val="nil"/>
              <w:left w:val="nil"/>
              <w:bottom w:val="single" w:sz="4" w:space="0" w:color="auto"/>
              <w:right w:val="single" w:sz="4" w:space="0" w:color="auto"/>
            </w:tcBorders>
            <w:shd w:val="clear" w:color="auto" w:fill="0070C0"/>
            <w:noWrap/>
            <w:vAlign w:val="bottom"/>
          </w:tcPr>
          <w:p w14:paraId="109C94C7" w14:textId="77777777" w:rsidR="00176C66" w:rsidRPr="0052364A" w:rsidRDefault="00176C66" w:rsidP="00296994">
            <w:pPr>
              <w:spacing w:after="0" w:line="240" w:lineRule="auto"/>
              <w:ind w:left="0" w:firstLine="0"/>
              <w:jc w:val="right"/>
              <w:rPr>
                <w:rFonts w:asciiTheme="minorHAnsi" w:eastAsia="Times New Roman" w:hAnsiTheme="minorHAnsi" w:cstheme="minorHAnsi"/>
                <w:b/>
                <w:bCs/>
                <w:i/>
                <w:iCs/>
                <w:color w:val="FFFFFF" w:themeColor="background1"/>
                <w:szCs w:val="20"/>
              </w:rPr>
            </w:pPr>
            <w:r w:rsidRPr="0052364A">
              <w:rPr>
                <w:b/>
                <w:bCs/>
                <w:i/>
                <w:color w:val="FFFFFF" w:themeColor="background1"/>
                <w:szCs w:val="20"/>
              </w:rPr>
              <w:t xml:space="preserve">        </w:t>
            </w:r>
            <w:r w:rsidRPr="00E657E5">
              <w:rPr>
                <w:b/>
                <w:bCs/>
                <w:i/>
                <w:color w:val="FFFFFF" w:themeColor="background1"/>
                <w:szCs w:val="20"/>
              </w:rPr>
              <w:t xml:space="preserve"> </w:t>
            </w:r>
            <w:r w:rsidRPr="00315D88">
              <w:rPr>
                <w:b/>
                <w:bCs/>
                <w:i/>
                <w:color w:val="FFFFFF" w:themeColor="background1"/>
                <w:szCs w:val="20"/>
              </w:rPr>
              <w:t xml:space="preserve"> </w:t>
            </w:r>
            <w:r w:rsidRPr="00176C66">
              <w:rPr>
                <w:b/>
                <w:bCs/>
                <w:i/>
                <w:color w:val="FFFFFF" w:themeColor="background1"/>
                <w:szCs w:val="20"/>
              </w:rPr>
              <w:t xml:space="preserve"> 463.906,68   </w:t>
            </w:r>
          </w:p>
        </w:tc>
        <w:tc>
          <w:tcPr>
            <w:tcW w:w="1460" w:type="dxa"/>
            <w:tcBorders>
              <w:top w:val="nil"/>
              <w:left w:val="nil"/>
              <w:bottom w:val="single" w:sz="4" w:space="0" w:color="auto"/>
              <w:right w:val="single" w:sz="4" w:space="0" w:color="auto"/>
            </w:tcBorders>
            <w:shd w:val="clear" w:color="auto" w:fill="0070C0"/>
            <w:noWrap/>
            <w:vAlign w:val="bottom"/>
          </w:tcPr>
          <w:p w14:paraId="6204638B" w14:textId="77777777" w:rsidR="00176C66" w:rsidRPr="0052364A" w:rsidRDefault="00176C66" w:rsidP="00296994">
            <w:pPr>
              <w:spacing w:after="0" w:line="240" w:lineRule="auto"/>
              <w:ind w:left="0" w:firstLine="0"/>
              <w:jc w:val="right"/>
              <w:rPr>
                <w:rFonts w:asciiTheme="minorHAnsi" w:eastAsia="Times New Roman" w:hAnsiTheme="minorHAnsi" w:cstheme="minorHAnsi"/>
                <w:b/>
                <w:bCs/>
                <w:i/>
                <w:iCs/>
                <w:color w:val="FFFFFF" w:themeColor="background1"/>
                <w:szCs w:val="20"/>
              </w:rPr>
            </w:pPr>
            <w:r w:rsidRPr="0052364A">
              <w:rPr>
                <w:b/>
                <w:bCs/>
                <w:i/>
                <w:color w:val="FFFFFF" w:themeColor="background1"/>
                <w:szCs w:val="20"/>
              </w:rPr>
              <w:t xml:space="preserve">     </w:t>
            </w:r>
            <w:r w:rsidRPr="00E657E5">
              <w:rPr>
                <w:b/>
                <w:bCs/>
                <w:i/>
                <w:color w:val="FFFFFF" w:themeColor="background1"/>
                <w:szCs w:val="20"/>
              </w:rPr>
              <w:t xml:space="preserve"> </w:t>
            </w:r>
            <w:r w:rsidRPr="00315D88">
              <w:rPr>
                <w:b/>
                <w:bCs/>
                <w:i/>
                <w:color w:val="FFFFFF" w:themeColor="background1"/>
                <w:szCs w:val="20"/>
              </w:rPr>
              <w:t xml:space="preserve"> </w:t>
            </w:r>
            <w:r w:rsidRPr="00176C66">
              <w:rPr>
                <w:b/>
                <w:bCs/>
                <w:i/>
                <w:color w:val="FFFFFF" w:themeColor="background1"/>
                <w:szCs w:val="20"/>
              </w:rPr>
              <w:t xml:space="preserve"> 463.906,68   </w:t>
            </w:r>
          </w:p>
        </w:tc>
      </w:tr>
    </w:tbl>
    <w:p w14:paraId="5B3EC7E0" w14:textId="77777777" w:rsidR="005D55B2" w:rsidRDefault="005D55B2">
      <w:pPr>
        <w:rPr>
          <w:b/>
          <w:i/>
          <w:color w:val="808080"/>
        </w:rPr>
      </w:pPr>
    </w:p>
    <w:p w14:paraId="5B3EC7E1" w14:textId="1EF0D2BC" w:rsidR="005D55B2" w:rsidRDefault="00F813F0">
      <w:pPr>
        <w:rPr>
          <w:b/>
          <w:i/>
          <w:color w:val="808080"/>
        </w:rPr>
      </w:pPr>
      <w:r>
        <w:t xml:space="preserve">Skupna vrednost upravičenih stroškov investicije po stalnih cenah znaša </w:t>
      </w:r>
      <w:r w:rsidR="00176C66">
        <w:t>286.189,48</w:t>
      </w:r>
      <w:r>
        <w:t xml:space="preserve"> EUR.</w:t>
      </w:r>
    </w:p>
    <w:p w14:paraId="5B3EC7E2" w14:textId="3C20DECB" w:rsidR="005D55B2" w:rsidRDefault="00F813F0">
      <w:pPr>
        <w:rPr>
          <w:b/>
          <w:i/>
          <w:color w:val="808080"/>
        </w:rPr>
      </w:pPr>
      <w:r>
        <w:t xml:space="preserve">Skupna vrednost preostalih stroškov investicije po stalnih cenah znaša </w:t>
      </w:r>
      <w:r w:rsidR="00176C66">
        <w:t xml:space="preserve">177.717,20 </w:t>
      </w:r>
      <w:r>
        <w:t>EUR.</w:t>
      </w:r>
    </w:p>
    <w:p w14:paraId="5B3EC7E3" w14:textId="235BDF86" w:rsidR="005D55B2" w:rsidRDefault="00F813F0">
      <w:pPr>
        <w:rPr>
          <w:b/>
          <w:i/>
          <w:color w:val="808080"/>
        </w:rPr>
      </w:pPr>
      <w:r>
        <w:t xml:space="preserve">Skupna vrednost investicije po stalnih cenah znaša </w:t>
      </w:r>
      <w:r w:rsidR="00176C66">
        <w:t xml:space="preserve">463.906,68 </w:t>
      </w:r>
      <w:r>
        <w:t>EUR.</w:t>
      </w:r>
    </w:p>
    <w:p w14:paraId="5B3EC7E4" w14:textId="77777777" w:rsidR="005D55B2" w:rsidRDefault="005D55B2">
      <w:pPr>
        <w:ind w:left="0" w:firstLine="0"/>
        <w:rPr>
          <w:rFonts w:eastAsia="Times New Roman"/>
          <w:i/>
          <w:iCs/>
          <w:color w:val="000000"/>
          <w:szCs w:val="20"/>
        </w:rPr>
      </w:pPr>
    </w:p>
    <w:p w14:paraId="5B3EC7E5" w14:textId="1749AF74" w:rsidR="005D55B2" w:rsidRDefault="00F813F0">
      <w:pPr>
        <w:rPr>
          <w:b/>
          <w:i/>
          <w:color w:val="808080"/>
        </w:rPr>
      </w:pPr>
      <w:r>
        <w:t xml:space="preserve">Vse aktivnosti bodo izvedene </w:t>
      </w:r>
      <w:r>
        <w:rPr>
          <w:rFonts w:eastAsia="Times New Roman"/>
        </w:rPr>
        <w:t xml:space="preserve">v letu 2021. </w:t>
      </w:r>
      <w:r w:rsidR="00176C66">
        <w:t xml:space="preserve">Časovni okvir izvedbe investicije je med 1.5. in 1.9.2021. </w:t>
      </w:r>
      <w:r w:rsidR="00176C66">
        <w:rPr>
          <w:rFonts w:eastAsia="Times New Roman"/>
        </w:rPr>
        <w:t>Iz spodnje tabele je razvidna izvedba posamezne aktivnosti znotraj določenega meseca.</w:t>
      </w:r>
    </w:p>
    <w:p w14:paraId="5B3EC7E6" w14:textId="77777777" w:rsidR="005D55B2" w:rsidRDefault="005D55B2">
      <w:pPr>
        <w:rPr>
          <w:b/>
          <w:i/>
          <w:color w:val="808080"/>
        </w:rPr>
      </w:pPr>
    </w:p>
    <w:p w14:paraId="5B3EC7E7" w14:textId="015080D7" w:rsidR="005D55B2" w:rsidRDefault="00F813F0">
      <w:pPr>
        <w:pStyle w:val="Napis"/>
        <w:rPr>
          <w:b/>
          <w:color w:val="808080"/>
        </w:rPr>
      </w:pPr>
      <w:bookmarkStart w:id="180" w:name="_Toc62206849"/>
      <w:bookmarkStart w:id="181" w:name="_Toc64543259"/>
      <w:r>
        <w:t xml:space="preserve">Tabela </w:t>
      </w:r>
      <w:r w:rsidR="00C3382B">
        <w:fldChar w:fldCharType="begin"/>
      </w:r>
      <w:r w:rsidR="00C3382B">
        <w:instrText xml:space="preserve"> STYLEREF 1 \s </w:instrText>
      </w:r>
      <w:r w:rsidR="00C3382B">
        <w:fldChar w:fldCharType="separate"/>
      </w:r>
      <w:r w:rsidR="00D105F6">
        <w:rPr>
          <w:noProof/>
        </w:rPr>
        <w:t>8</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2</w:t>
      </w:r>
      <w:r w:rsidR="00C3382B">
        <w:rPr>
          <w:noProof/>
        </w:rPr>
        <w:fldChar w:fldCharType="end"/>
      </w:r>
      <w:r>
        <w:t xml:space="preserve">: </w:t>
      </w:r>
      <w:r>
        <w:rPr>
          <w:lang w:eastAsia="en-US"/>
        </w:rPr>
        <w:t>Časovni načrt izvedbe projekta</w:t>
      </w:r>
      <w:bookmarkEnd w:id="180"/>
      <w:bookmarkEnd w:id="181"/>
    </w:p>
    <w:tbl>
      <w:tblPr>
        <w:tblW w:w="9011" w:type="dxa"/>
        <w:tblInd w:w="-85" w:type="dxa"/>
        <w:tblLayout w:type="fixed"/>
        <w:tblCellMar>
          <w:left w:w="70" w:type="dxa"/>
          <w:right w:w="70" w:type="dxa"/>
        </w:tblCellMar>
        <w:tblLook w:val="0000" w:firstRow="0" w:lastRow="0" w:firstColumn="0" w:lastColumn="0" w:noHBand="0" w:noVBand="0"/>
      </w:tblPr>
      <w:tblGrid>
        <w:gridCol w:w="2774"/>
        <w:gridCol w:w="567"/>
        <w:gridCol w:w="567"/>
        <w:gridCol w:w="567"/>
        <w:gridCol w:w="567"/>
        <w:gridCol w:w="567"/>
        <w:gridCol w:w="567"/>
        <w:gridCol w:w="567"/>
        <w:gridCol w:w="567"/>
        <w:gridCol w:w="567"/>
        <w:gridCol w:w="567"/>
        <w:gridCol w:w="567"/>
      </w:tblGrid>
      <w:tr w:rsidR="00641BC8" w14:paraId="5B3EC7F5" w14:textId="77777777" w:rsidTr="00641BC8">
        <w:trPr>
          <w:trHeight w:val="315"/>
        </w:trPr>
        <w:tc>
          <w:tcPr>
            <w:tcW w:w="2774"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B3EC7E8" w14:textId="77777777" w:rsidR="00641BC8" w:rsidRDefault="00641BC8" w:rsidP="00641BC8">
            <w:pPr>
              <w:widowControl w:val="0"/>
              <w:spacing w:after="0" w:line="240" w:lineRule="auto"/>
              <w:ind w:left="0" w:firstLine="0"/>
              <w:jc w:val="left"/>
              <w:rPr>
                <w:rFonts w:eastAsia="Times New Roman"/>
                <w:b/>
                <w:color w:val="FFFFFF"/>
              </w:rPr>
            </w:pPr>
            <w:r>
              <w:rPr>
                <w:rFonts w:eastAsia="Times New Roman"/>
                <w:b/>
                <w:color w:val="FFFFFF"/>
              </w:rPr>
              <w:t>Aktivnost</w:t>
            </w:r>
          </w:p>
        </w:tc>
        <w:tc>
          <w:tcPr>
            <w:tcW w:w="567"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B3EC7E9" w14:textId="7A6E0152"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NOV 2020</w:t>
            </w: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14F6F530" w14:textId="77777777"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DEC</w:t>
            </w:r>
          </w:p>
          <w:p w14:paraId="21BC1D62" w14:textId="7A95C1D4"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2020</w:t>
            </w:r>
          </w:p>
        </w:tc>
        <w:tc>
          <w:tcPr>
            <w:tcW w:w="567"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3541FDC7" w14:textId="7715FDF2"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 xml:space="preserve">JAN </w:t>
            </w:r>
          </w:p>
          <w:p w14:paraId="5B3EC7EA" w14:textId="3FB187F2"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2021</w:t>
            </w:r>
          </w:p>
        </w:tc>
        <w:tc>
          <w:tcPr>
            <w:tcW w:w="567"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6D5AE14D" w14:textId="77777777"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 xml:space="preserve">FEB </w:t>
            </w:r>
          </w:p>
          <w:p w14:paraId="5B3EC7EB" w14:textId="52824141"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2021</w:t>
            </w:r>
          </w:p>
        </w:tc>
        <w:tc>
          <w:tcPr>
            <w:tcW w:w="567"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7DEAC1A8" w14:textId="77777777"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MAR</w:t>
            </w:r>
          </w:p>
          <w:p w14:paraId="5B3EC7EC" w14:textId="321437E1"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2021</w:t>
            </w: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7EBFDBF9" w14:textId="77777777"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APR</w:t>
            </w:r>
          </w:p>
          <w:p w14:paraId="5B3EC7ED" w14:textId="2166CC08"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2021</w:t>
            </w: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4EBB0CF7" w14:textId="77777777"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MAJ</w:t>
            </w:r>
          </w:p>
          <w:p w14:paraId="5B3EC7EE" w14:textId="78ED2C3B"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2021</w:t>
            </w: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4DFAE60C" w14:textId="77777777"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JUN</w:t>
            </w:r>
          </w:p>
          <w:p w14:paraId="5B3EC7EF" w14:textId="2D583D31"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2021</w:t>
            </w: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6FA9FAFC" w14:textId="77777777"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JUL</w:t>
            </w:r>
          </w:p>
          <w:p w14:paraId="5B3EC7F0" w14:textId="670E7D8C"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2021</w:t>
            </w: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790C1C5E" w14:textId="77777777"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AVG</w:t>
            </w:r>
          </w:p>
          <w:p w14:paraId="5B3EC7F1" w14:textId="60A92D38"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2021</w:t>
            </w: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753F7FA0" w14:textId="77777777"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SEP</w:t>
            </w:r>
          </w:p>
          <w:p w14:paraId="5B3EC7F2" w14:textId="20101756" w:rsidR="00641BC8" w:rsidRDefault="00641BC8" w:rsidP="00641BC8">
            <w:pPr>
              <w:widowControl w:val="0"/>
              <w:spacing w:after="0" w:line="240" w:lineRule="auto"/>
              <w:ind w:left="0" w:firstLine="0"/>
              <w:jc w:val="right"/>
              <w:rPr>
                <w:rFonts w:eastAsia="Times New Roman"/>
                <w:b/>
                <w:color w:val="FFFFFF"/>
              </w:rPr>
            </w:pPr>
            <w:r>
              <w:rPr>
                <w:rFonts w:eastAsia="Times New Roman"/>
                <w:b/>
                <w:color w:val="FFFFFF"/>
              </w:rPr>
              <w:t>2021</w:t>
            </w:r>
          </w:p>
        </w:tc>
      </w:tr>
      <w:tr w:rsidR="00641BC8" w14:paraId="5B3EC803" w14:textId="77777777" w:rsidTr="00641BC8">
        <w:trPr>
          <w:trHeight w:val="315"/>
        </w:trPr>
        <w:tc>
          <w:tcPr>
            <w:tcW w:w="2774" w:type="dxa"/>
            <w:tcBorders>
              <w:top w:val="single" w:sz="4" w:space="0" w:color="000000"/>
              <w:left w:val="single" w:sz="4" w:space="0" w:color="000000"/>
              <w:bottom w:val="single" w:sz="4" w:space="0" w:color="000000"/>
              <w:right w:val="single" w:sz="4" w:space="0" w:color="000000"/>
            </w:tcBorders>
            <w:vAlign w:val="center"/>
          </w:tcPr>
          <w:p w14:paraId="5B3EC7F6" w14:textId="6128F040" w:rsidR="00641BC8" w:rsidRDefault="00641BC8">
            <w:pPr>
              <w:widowControl w:val="0"/>
              <w:spacing w:after="0" w:line="240" w:lineRule="auto"/>
              <w:ind w:left="0" w:firstLine="0"/>
              <w:jc w:val="left"/>
              <w:rPr>
                <w:rFonts w:eastAsia="Times New Roman"/>
                <w:szCs w:val="20"/>
              </w:rPr>
            </w:pPr>
            <w:r>
              <w:rPr>
                <w:rFonts w:eastAsia="Times New Roman"/>
                <w:szCs w:val="20"/>
              </w:rPr>
              <w:t>Projektna dokumentacija</w:t>
            </w:r>
          </w:p>
        </w:tc>
        <w:tc>
          <w:tcPr>
            <w:tcW w:w="567"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B3EC7F7" w14:textId="77777777" w:rsidR="00641BC8" w:rsidRDefault="00641BC8">
            <w:pPr>
              <w:widowControl w:val="0"/>
              <w:spacing w:after="0" w:line="240" w:lineRule="auto"/>
              <w:ind w:left="0" w:firstLine="0"/>
              <w:jc w:val="righ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09852243" w14:textId="77777777" w:rsidR="00641BC8" w:rsidRDefault="00641BC8">
            <w:pPr>
              <w:widowControl w:val="0"/>
              <w:spacing w:after="0" w:line="240" w:lineRule="auto"/>
              <w:ind w:left="0" w:firstLine="0"/>
              <w:jc w:val="righ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3EC7F8" w14:textId="48C004CE" w:rsidR="00641BC8" w:rsidRDefault="00641BC8">
            <w:pPr>
              <w:widowControl w:val="0"/>
              <w:spacing w:after="0" w:line="240" w:lineRule="auto"/>
              <w:ind w:left="0" w:firstLine="0"/>
              <w:jc w:val="righ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3EC7F9" w14:textId="77777777" w:rsidR="00641BC8" w:rsidRDefault="00641BC8">
            <w:pPr>
              <w:widowControl w:val="0"/>
              <w:spacing w:after="0" w:line="240" w:lineRule="auto"/>
              <w:ind w:left="0" w:firstLine="0"/>
              <w:jc w:val="righ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7FA" w14:textId="77777777" w:rsidR="00641BC8" w:rsidRDefault="00641BC8">
            <w:pPr>
              <w:widowControl w:val="0"/>
              <w:spacing w:after="0" w:line="240" w:lineRule="auto"/>
              <w:ind w:left="0" w:firstLine="0"/>
              <w:jc w:val="righ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7FB" w14:textId="77777777" w:rsidR="00641BC8" w:rsidRDefault="00641BC8">
            <w:pPr>
              <w:widowControl w:val="0"/>
              <w:spacing w:after="0" w:line="240" w:lineRule="auto"/>
              <w:ind w:left="0" w:firstLine="0"/>
              <w:jc w:val="righ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7FC" w14:textId="77777777" w:rsidR="00641BC8" w:rsidRDefault="00641BC8">
            <w:pPr>
              <w:widowControl w:val="0"/>
              <w:spacing w:after="0" w:line="240" w:lineRule="auto"/>
              <w:ind w:left="0" w:firstLine="0"/>
              <w:jc w:val="righ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7FD" w14:textId="77777777" w:rsidR="00641BC8" w:rsidRDefault="00641BC8">
            <w:pPr>
              <w:widowControl w:val="0"/>
              <w:spacing w:after="0" w:line="240" w:lineRule="auto"/>
              <w:ind w:left="0" w:firstLine="0"/>
              <w:jc w:val="righ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7FE" w14:textId="77777777" w:rsidR="00641BC8" w:rsidRDefault="00641BC8">
            <w:pPr>
              <w:widowControl w:val="0"/>
              <w:spacing w:after="0" w:line="240" w:lineRule="auto"/>
              <w:ind w:left="0" w:firstLine="0"/>
              <w:jc w:val="righ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7FF" w14:textId="77777777" w:rsidR="00641BC8" w:rsidRDefault="00641BC8">
            <w:pPr>
              <w:widowControl w:val="0"/>
              <w:spacing w:after="0" w:line="240" w:lineRule="auto"/>
              <w:ind w:left="0" w:firstLine="0"/>
              <w:jc w:val="righ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800" w14:textId="77777777" w:rsidR="00641BC8" w:rsidRDefault="00641BC8">
            <w:pPr>
              <w:widowControl w:val="0"/>
              <w:spacing w:after="0" w:line="240" w:lineRule="auto"/>
              <w:ind w:left="0" w:firstLine="0"/>
              <w:jc w:val="right"/>
              <w:rPr>
                <w:rFonts w:eastAsia="Times New Roman"/>
              </w:rPr>
            </w:pPr>
          </w:p>
        </w:tc>
      </w:tr>
      <w:tr w:rsidR="00641BC8" w14:paraId="5B3EC811" w14:textId="77777777" w:rsidTr="00641BC8">
        <w:trPr>
          <w:trHeight w:val="315"/>
        </w:trPr>
        <w:tc>
          <w:tcPr>
            <w:tcW w:w="2774" w:type="dxa"/>
            <w:tcBorders>
              <w:top w:val="single" w:sz="4" w:space="0" w:color="000000"/>
              <w:left w:val="single" w:sz="4" w:space="0" w:color="000000"/>
              <w:bottom w:val="single" w:sz="4" w:space="0" w:color="000000"/>
              <w:right w:val="single" w:sz="4" w:space="0" w:color="000000"/>
            </w:tcBorders>
            <w:vAlign w:val="center"/>
          </w:tcPr>
          <w:p w14:paraId="5B3EC804" w14:textId="77777777" w:rsidR="00641BC8" w:rsidRDefault="00641BC8">
            <w:pPr>
              <w:widowControl w:val="0"/>
              <w:spacing w:after="0" w:line="240" w:lineRule="auto"/>
              <w:ind w:left="0" w:firstLine="0"/>
              <w:jc w:val="left"/>
              <w:rPr>
                <w:rFonts w:eastAsia="Times New Roman"/>
                <w:szCs w:val="20"/>
              </w:rPr>
            </w:pPr>
            <w:r>
              <w:rPr>
                <w:rFonts w:eastAsia="Times New Roman"/>
                <w:szCs w:val="20"/>
              </w:rPr>
              <w:t>Investicijska dokumentacija</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C805"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7737DAE7"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B3EC806" w14:textId="53802C7F"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3EC807"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808"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809"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80A"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80B"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80C"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80D"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B3EC80E" w14:textId="77777777" w:rsidR="00641BC8" w:rsidRDefault="00641BC8">
            <w:pPr>
              <w:widowControl w:val="0"/>
              <w:spacing w:after="0" w:line="240" w:lineRule="auto"/>
              <w:ind w:left="0" w:firstLine="0"/>
              <w:jc w:val="left"/>
              <w:rPr>
                <w:rFonts w:eastAsia="Times New Roman"/>
              </w:rPr>
            </w:pPr>
          </w:p>
        </w:tc>
      </w:tr>
      <w:tr w:rsidR="00641BC8" w14:paraId="6F231391" w14:textId="77777777" w:rsidTr="00641BC8">
        <w:trPr>
          <w:trHeight w:val="315"/>
        </w:trPr>
        <w:tc>
          <w:tcPr>
            <w:tcW w:w="2774" w:type="dxa"/>
            <w:tcBorders>
              <w:top w:val="single" w:sz="4" w:space="0" w:color="000000"/>
              <w:left w:val="single" w:sz="4" w:space="0" w:color="000000"/>
              <w:bottom w:val="single" w:sz="4" w:space="0" w:color="000000"/>
              <w:right w:val="single" w:sz="4" w:space="0" w:color="000000"/>
            </w:tcBorders>
            <w:vAlign w:val="center"/>
          </w:tcPr>
          <w:p w14:paraId="508EF049" w14:textId="2FB28269" w:rsidR="00641BC8" w:rsidRDefault="00641BC8">
            <w:pPr>
              <w:widowControl w:val="0"/>
              <w:spacing w:after="0" w:line="240" w:lineRule="auto"/>
              <w:ind w:left="0" w:firstLine="0"/>
              <w:jc w:val="left"/>
              <w:rPr>
                <w:rFonts w:eastAsia="Times New Roman"/>
                <w:szCs w:val="20"/>
              </w:rPr>
            </w:pPr>
            <w:r>
              <w:rPr>
                <w:rFonts w:eastAsia="Times New Roman"/>
                <w:szCs w:val="20"/>
              </w:rPr>
              <w:t>Prijava na JR MIZŠ</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4F27E"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05D272B9"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79AAC" w14:textId="34D5B6CC"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45F59C97"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7A851A1A"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F476210"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089DB26"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53A92AC1"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1BDA01D0"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158437EC"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0C62046C" w14:textId="77777777" w:rsidR="00641BC8" w:rsidRDefault="00641BC8">
            <w:pPr>
              <w:widowControl w:val="0"/>
              <w:spacing w:after="0" w:line="240" w:lineRule="auto"/>
              <w:ind w:left="0" w:firstLine="0"/>
              <w:jc w:val="left"/>
              <w:rPr>
                <w:rFonts w:eastAsia="Times New Roman"/>
              </w:rPr>
            </w:pPr>
          </w:p>
        </w:tc>
      </w:tr>
      <w:tr w:rsidR="00641BC8" w14:paraId="5B3EC81F" w14:textId="77777777" w:rsidTr="00641BC8">
        <w:trPr>
          <w:trHeight w:val="315"/>
        </w:trPr>
        <w:tc>
          <w:tcPr>
            <w:tcW w:w="2774" w:type="dxa"/>
            <w:tcBorders>
              <w:top w:val="single" w:sz="4" w:space="0" w:color="000000"/>
              <w:left w:val="single" w:sz="4" w:space="0" w:color="000000"/>
              <w:bottom w:val="single" w:sz="4" w:space="0" w:color="000000"/>
              <w:right w:val="single" w:sz="4" w:space="0" w:color="000000"/>
            </w:tcBorders>
            <w:vAlign w:val="center"/>
          </w:tcPr>
          <w:p w14:paraId="5B3EC812" w14:textId="77777777" w:rsidR="00641BC8" w:rsidRDefault="00641BC8">
            <w:pPr>
              <w:widowControl w:val="0"/>
              <w:spacing w:after="0" w:line="240" w:lineRule="auto"/>
              <w:ind w:left="0" w:firstLine="0"/>
              <w:jc w:val="left"/>
              <w:rPr>
                <w:rFonts w:eastAsia="Times New Roman"/>
                <w:szCs w:val="20"/>
              </w:rPr>
            </w:pPr>
            <w:r>
              <w:rPr>
                <w:rFonts w:eastAsia="Times New Roman"/>
                <w:szCs w:val="20"/>
              </w:rPr>
              <w:t>Javno naročilo-objava</w:t>
            </w:r>
          </w:p>
        </w:tc>
        <w:tc>
          <w:tcPr>
            <w:tcW w:w="567" w:type="dxa"/>
            <w:tcBorders>
              <w:top w:val="single" w:sz="4" w:space="0" w:color="000000"/>
              <w:left w:val="single" w:sz="4" w:space="0" w:color="000000"/>
              <w:bottom w:val="single" w:sz="4" w:space="0" w:color="000000"/>
              <w:right w:val="single" w:sz="4" w:space="0" w:color="000000"/>
            </w:tcBorders>
            <w:vAlign w:val="center"/>
          </w:tcPr>
          <w:p w14:paraId="5B3EC813"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7A04098F"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C814" w14:textId="7587E90A"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C815"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5B3EC816"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17"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18"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19"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1A"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1B"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1C" w14:textId="77777777" w:rsidR="00641BC8" w:rsidRDefault="00641BC8">
            <w:pPr>
              <w:widowControl w:val="0"/>
              <w:spacing w:after="0" w:line="240" w:lineRule="auto"/>
              <w:ind w:left="0" w:firstLine="0"/>
              <w:jc w:val="left"/>
              <w:rPr>
                <w:rFonts w:eastAsia="Times New Roman"/>
              </w:rPr>
            </w:pPr>
          </w:p>
        </w:tc>
      </w:tr>
      <w:tr w:rsidR="00641BC8" w14:paraId="5B3EC82D" w14:textId="77777777" w:rsidTr="00641BC8">
        <w:trPr>
          <w:trHeight w:val="330"/>
        </w:trPr>
        <w:tc>
          <w:tcPr>
            <w:tcW w:w="2774" w:type="dxa"/>
            <w:tcBorders>
              <w:top w:val="single" w:sz="4" w:space="0" w:color="000000"/>
              <w:left w:val="single" w:sz="4" w:space="0" w:color="000000"/>
              <w:bottom w:val="single" w:sz="4" w:space="0" w:color="000000"/>
              <w:right w:val="single" w:sz="4" w:space="0" w:color="000000"/>
            </w:tcBorders>
            <w:vAlign w:val="center"/>
          </w:tcPr>
          <w:p w14:paraId="5B3EC820" w14:textId="77777777" w:rsidR="00641BC8" w:rsidRDefault="00641BC8">
            <w:pPr>
              <w:widowControl w:val="0"/>
              <w:spacing w:after="0" w:line="240" w:lineRule="auto"/>
              <w:ind w:left="0" w:firstLine="0"/>
              <w:jc w:val="left"/>
              <w:rPr>
                <w:rFonts w:eastAsia="Times New Roman"/>
                <w:szCs w:val="20"/>
              </w:rPr>
            </w:pPr>
            <w:r>
              <w:rPr>
                <w:rFonts w:eastAsia="Times New Roman"/>
                <w:szCs w:val="20"/>
              </w:rPr>
              <w:t>Javno naročilo- Izbira izvajalca</w:t>
            </w:r>
          </w:p>
        </w:tc>
        <w:tc>
          <w:tcPr>
            <w:tcW w:w="567" w:type="dxa"/>
            <w:tcBorders>
              <w:top w:val="single" w:sz="4" w:space="0" w:color="000000"/>
              <w:left w:val="single" w:sz="4" w:space="0" w:color="000000"/>
              <w:bottom w:val="single" w:sz="4" w:space="0" w:color="000000"/>
              <w:right w:val="single" w:sz="4" w:space="0" w:color="000000"/>
            </w:tcBorders>
            <w:vAlign w:val="center"/>
          </w:tcPr>
          <w:p w14:paraId="5B3EC821"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0FD5C6A5"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C822" w14:textId="07EFA691"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C823"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24"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5B3EC825"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26"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27"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28"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29"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2A" w14:textId="77777777" w:rsidR="00641BC8" w:rsidRDefault="00641BC8">
            <w:pPr>
              <w:widowControl w:val="0"/>
              <w:spacing w:after="0" w:line="240" w:lineRule="auto"/>
              <w:ind w:left="0" w:firstLine="0"/>
              <w:jc w:val="left"/>
              <w:rPr>
                <w:rFonts w:eastAsia="Times New Roman"/>
              </w:rPr>
            </w:pPr>
          </w:p>
        </w:tc>
      </w:tr>
      <w:tr w:rsidR="00641BC8" w14:paraId="5B3EC83B" w14:textId="77777777" w:rsidTr="00641BC8">
        <w:trPr>
          <w:trHeight w:val="315"/>
        </w:trPr>
        <w:tc>
          <w:tcPr>
            <w:tcW w:w="2774" w:type="dxa"/>
            <w:tcBorders>
              <w:top w:val="single" w:sz="4" w:space="0" w:color="000000"/>
              <w:left w:val="single" w:sz="4" w:space="0" w:color="000000"/>
              <w:bottom w:val="single" w:sz="4" w:space="0" w:color="000000"/>
              <w:right w:val="single" w:sz="4" w:space="0" w:color="000000"/>
            </w:tcBorders>
            <w:vAlign w:val="center"/>
          </w:tcPr>
          <w:p w14:paraId="5B3EC82E" w14:textId="77777777" w:rsidR="00641BC8" w:rsidRDefault="00641BC8">
            <w:pPr>
              <w:widowControl w:val="0"/>
              <w:spacing w:after="0" w:line="240" w:lineRule="auto"/>
              <w:ind w:left="0" w:firstLine="0"/>
              <w:jc w:val="left"/>
              <w:rPr>
                <w:rFonts w:eastAsia="Times New Roman"/>
                <w:color w:val="000000"/>
                <w:szCs w:val="20"/>
              </w:rPr>
            </w:pPr>
            <w:r>
              <w:rPr>
                <w:rFonts w:eastAsia="Times New Roman"/>
                <w:color w:val="000000"/>
                <w:szCs w:val="20"/>
              </w:rPr>
              <w:t>Izvedba gradbenih del</w:t>
            </w:r>
          </w:p>
        </w:tc>
        <w:tc>
          <w:tcPr>
            <w:tcW w:w="567" w:type="dxa"/>
            <w:tcBorders>
              <w:top w:val="single" w:sz="4" w:space="0" w:color="000000"/>
              <w:left w:val="single" w:sz="4" w:space="0" w:color="000000"/>
              <w:bottom w:val="single" w:sz="4" w:space="0" w:color="000000"/>
              <w:right w:val="single" w:sz="4" w:space="0" w:color="000000"/>
            </w:tcBorders>
            <w:vAlign w:val="center"/>
          </w:tcPr>
          <w:p w14:paraId="5B3EC82F"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0328FB31"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C830" w14:textId="173263BD"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C831"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32"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33"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5B3EC834"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5B3EC835"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5B3EC836"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5B3EC837"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38" w14:textId="77777777" w:rsidR="00641BC8" w:rsidRDefault="00641BC8">
            <w:pPr>
              <w:widowControl w:val="0"/>
              <w:spacing w:after="0" w:line="240" w:lineRule="auto"/>
              <w:ind w:left="0" w:firstLine="0"/>
              <w:jc w:val="left"/>
              <w:rPr>
                <w:rFonts w:eastAsia="Times New Roman"/>
              </w:rPr>
            </w:pPr>
          </w:p>
        </w:tc>
      </w:tr>
      <w:tr w:rsidR="00641BC8" w14:paraId="5B3EC849" w14:textId="77777777" w:rsidTr="00641BC8">
        <w:trPr>
          <w:trHeight w:val="315"/>
        </w:trPr>
        <w:tc>
          <w:tcPr>
            <w:tcW w:w="2774" w:type="dxa"/>
            <w:tcBorders>
              <w:top w:val="single" w:sz="4" w:space="0" w:color="000000"/>
              <w:left w:val="single" w:sz="4" w:space="0" w:color="000000"/>
              <w:bottom w:val="single" w:sz="4" w:space="0" w:color="000000"/>
              <w:right w:val="single" w:sz="4" w:space="0" w:color="000000"/>
            </w:tcBorders>
            <w:vAlign w:val="center"/>
          </w:tcPr>
          <w:p w14:paraId="5B3EC83C" w14:textId="77777777" w:rsidR="00641BC8" w:rsidRDefault="00641BC8">
            <w:pPr>
              <w:widowControl w:val="0"/>
              <w:spacing w:after="0" w:line="240" w:lineRule="auto"/>
              <w:ind w:left="0" w:firstLine="0"/>
              <w:jc w:val="left"/>
              <w:rPr>
                <w:rFonts w:eastAsia="Times New Roman"/>
                <w:color w:val="000000"/>
                <w:szCs w:val="20"/>
              </w:rPr>
            </w:pPr>
            <w:r>
              <w:rPr>
                <w:rFonts w:eastAsia="Times New Roman"/>
                <w:color w:val="000000"/>
                <w:szCs w:val="20"/>
              </w:rPr>
              <w:t>Gradbeni nadzor</w:t>
            </w:r>
          </w:p>
        </w:tc>
        <w:tc>
          <w:tcPr>
            <w:tcW w:w="567" w:type="dxa"/>
            <w:tcBorders>
              <w:top w:val="single" w:sz="4" w:space="0" w:color="000000"/>
              <w:left w:val="single" w:sz="4" w:space="0" w:color="000000"/>
              <w:bottom w:val="single" w:sz="4" w:space="0" w:color="000000"/>
              <w:right w:val="single" w:sz="4" w:space="0" w:color="000000"/>
            </w:tcBorders>
            <w:vAlign w:val="center"/>
          </w:tcPr>
          <w:p w14:paraId="5B3EC83D"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6CDC6332"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C83E" w14:textId="56393CC0"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C83F"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40"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41"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5B3EC842"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5B3EC843"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5B3EC844"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5B3EC845"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46" w14:textId="77777777" w:rsidR="00641BC8" w:rsidRDefault="00641BC8">
            <w:pPr>
              <w:widowControl w:val="0"/>
              <w:spacing w:after="0" w:line="240" w:lineRule="auto"/>
              <w:ind w:left="0" w:firstLine="0"/>
              <w:jc w:val="left"/>
              <w:rPr>
                <w:rFonts w:eastAsia="Times New Roman"/>
              </w:rPr>
            </w:pPr>
          </w:p>
        </w:tc>
      </w:tr>
      <w:tr w:rsidR="00641BC8" w14:paraId="5B3EC857" w14:textId="77777777" w:rsidTr="00641BC8">
        <w:trPr>
          <w:trHeight w:val="315"/>
        </w:trPr>
        <w:tc>
          <w:tcPr>
            <w:tcW w:w="2774" w:type="dxa"/>
            <w:tcBorders>
              <w:top w:val="single" w:sz="4" w:space="0" w:color="000000"/>
              <w:left w:val="single" w:sz="4" w:space="0" w:color="000000"/>
              <w:bottom w:val="single" w:sz="4" w:space="0" w:color="000000"/>
              <w:right w:val="single" w:sz="4" w:space="0" w:color="000000"/>
            </w:tcBorders>
            <w:vAlign w:val="center"/>
          </w:tcPr>
          <w:p w14:paraId="5B3EC84A" w14:textId="77777777" w:rsidR="00641BC8" w:rsidRDefault="00641BC8">
            <w:pPr>
              <w:widowControl w:val="0"/>
              <w:spacing w:after="0" w:line="240" w:lineRule="auto"/>
              <w:ind w:left="0" w:firstLine="0"/>
              <w:jc w:val="left"/>
              <w:rPr>
                <w:rFonts w:eastAsia="Times New Roman"/>
              </w:rPr>
            </w:pPr>
            <w:r>
              <w:rPr>
                <w:rFonts w:eastAsia="Times New Roman"/>
              </w:rPr>
              <w:t>Zaključek del</w:t>
            </w:r>
          </w:p>
        </w:tc>
        <w:tc>
          <w:tcPr>
            <w:tcW w:w="567" w:type="dxa"/>
            <w:tcBorders>
              <w:top w:val="single" w:sz="4" w:space="0" w:color="000000"/>
              <w:left w:val="single" w:sz="4" w:space="0" w:color="000000"/>
              <w:bottom w:val="single" w:sz="4" w:space="0" w:color="000000"/>
              <w:right w:val="single" w:sz="4" w:space="0" w:color="000000"/>
            </w:tcBorders>
            <w:vAlign w:val="center"/>
          </w:tcPr>
          <w:p w14:paraId="5B3EC84B"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tcPr>
          <w:p w14:paraId="07A0A60E"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C84C" w14:textId="5DD67703"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C84D"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4E"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4F"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50"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51"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52"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3EC853" w14:textId="77777777" w:rsidR="00641BC8" w:rsidRDefault="00641BC8">
            <w:pPr>
              <w:widowControl w:val="0"/>
              <w:spacing w:after="0" w:line="240" w:lineRule="auto"/>
              <w:ind w:left="0" w:firstLine="0"/>
              <w:jc w:val="left"/>
              <w:rPr>
                <w:rFonts w:eastAsia="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0070C0"/>
          </w:tcPr>
          <w:p w14:paraId="5B3EC854" w14:textId="77777777" w:rsidR="00641BC8" w:rsidRDefault="00641BC8">
            <w:pPr>
              <w:widowControl w:val="0"/>
              <w:spacing w:after="0" w:line="240" w:lineRule="auto"/>
              <w:ind w:left="0" w:firstLine="0"/>
              <w:jc w:val="left"/>
              <w:rPr>
                <w:rFonts w:eastAsia="Times New Roman"/>
              </w:rPr>
            </w:pPr>
          </w:p>
        </w:tc>
      </w:tr>
    </w:tbl>
    <w:p w14:paraId="5B3EC858" w14:textId="77777777" w:rsidR="005D55B2" w:rsidRDefault="00F813F0">
      <w:pPr>
        <w:pStyle w:val="Naslov2"/>
        <w:numPr>
          <w:ilvl w:val="0"/>
          <w:numId w:val="0"/>
        </w:numPr>
        <w:ind w:left="10" w:hanging="10"/>
        <w:rPr>
          <w:color w:val="808080"/>
        </w:rPr>
      </w:pPr>
      <w:r>
        <w:br w:type="page"/>
      </w:r>
    </w:p>
    <w:p w14:paraId="5B3EC859" w14:textId="77777777" w:rsidR="005D55B2" w:rsidRDefault="00F813F0">
      <w:pPr>
        <w:pStyle w:val="Naslov2"/>
        <w:rPr>
          <w:color w:val="808080"/>
        </w:rPr>
      </w:pPr>
      <w:bookmarkStart w:id="182" w:name="_Toc483472272"/>
      <w:bookmarkStart w:id="183" w:name="_Toc62206815"/>
      <w:bookmarkStart w:id="184" w:name="_Toc4146006"/>
      <w:bookmarkStart w:id="185" w:name="_Toc64543194"/>
      <w:r>
        <w:lastRenderedPageBreak/>
        <w:t>Varstvo okolja</w:t>
      </w:r>
      <w:bookmarkEnd w:id="182"/>
      <w:bookmarkEnd w:id="183"/>
      <w:bookmarkEnd w:id="184"/>
      <w:bookmarkEnd w:id="185"/>
    </w:p>
    <w:p w14:paraId="5B3EC85A" w14:textId="77777777" w:rsidR="005D55B2" w:rsidRDefault="005D55B2">
      <w:pPr>
        <w:rPr>
          <w:b/>
          <w:i/>
          <w:color w:val="808080"/>
        </w:rPr>
      </w:pPr>
    </w:p>
    <w:p w14:paraId="5B3EC85B" w14:textId="77777777" w:rsidR="005D55B2" w:rsidRDefault="00F813F0">
      <w:pPr>
        <w:rPr>
          <w:b/>
          <w:i/>
          <w:color w:val="808080"/>
        </w:rPr>
      </w:pPr>
      <w:r>
        <w:t>Glede na predpise s področja varstva okolja je bila naložba ocenjena z vidika varstva okolja, pri čemer je investitor ugotovil:</w:t>
      </w:r>
    </w:p>
    <w:p w14:paraId="5B3EC85C" w14:textId="77777777" w:rsidR="005D55B2" w:rsidRDefault="00F813F0">
      <w:pPr>
        <w:pStyle w:val="Odstavekseznama"/>
        <w:numPr>
          <w:ilvl w:val="0"/>
          <w:numId w:val="11"/>
        </w:numPr>
        <w:rPr>
          <w:b/>
          <w:i/>
          <w:color w:val="808080"/>
        </w:rPr>
      </w:pPr>
      <w:r>
        <w:t>da negativni vplivi objektov ne bodo presegali zakonsko predpisanih vrednosti,</w:t>
      </w:r>
    </w:p>
    <w:p w14:paraId="5B3EC85D" w14:textId="77777777" w:rsidR="005D55B2" w:rsidRDefault="00F813F0">
      <w:pPr>
        <w:pStyle w:val="Odstavekseznama"/>
        <w:numPr>
          <w:ilvl w:val="0"/>
          <w:numId w:val="11"/>
        </w:numPr>
        <w:rPr>
          <w:b/>
          <w:i/>
          <w:color w:val="808080"/>
        </w:rPr>
      </w:pPr>
      <w:r>
        <w:t>med gradnjo se bo gradbišče zaščitilo, gradnja ne bo negativno vplivala na okolico,</w:t>
      </w:r>
    </w:p>
    <w:p w14:paraId="5B3EC85E" w14:textId="77777777" w:rsidR="005D55B2" w:rsidRDefault="00F813F0">
      <w:pPr>
        <w:pStyle w:val="Odstavekseznama"/>
        <w:numPr>
          <w:ilvl w:val="0"/>
          <w:numId w:val="11"/>
        </w:numPr>
        <w:rPr>
          <w:b/>
          <w:i/>
          <w:color w:val="808080"/>
        </w:rPr>
      </w:pPr>
      <w:r>
        <w:t>da se kvaliteta zraka v neposredni okolici ne bo poslabšala,</w:t>
      </w:r>
    </w:p>
    <w:p w14:paraId="5B3EC85F" w14:textId="77777777" w:rsidR="005D55B2" w:rsidRDefault="00F813F0">
      <w:pPr>
        <w:pStyle w:val="Odstavekseznama"/>
        <w:numPr>
          <w:ilvl w:val="0"/>
          <w:numId w:val="11"/>
        </w:numPr>
        <w:rPr>
          <w:b/>
          <w:i/>
          <w:color w:val="808080"/>
        </w:rPr>
      </w:pPr>
      <w:r>
        <w:t>da se emisijsko stanje hrupa v bližnji okolici ne bo poslabšalo.</w:t>
      </w:r>
    </w:p>
    <w:p w14:paraId="5B3EC860" w14:textId="77777777" w:rsidR="005D55B2" w:rsidRDefault="005D55B2">
      <w:pPr>
        <w:rPr>
          <w:b/>
          <w:i/>
          <w:color w:val="808080"/>
        </w:rPr>
      </w:pPr>
    </w:p>
    <w:p w14:paraId="5B3EC861" w14:textId="77777777" w:rsidR="005D55B2" w:rsidRDefault="00F813F0">
      <w:pPr>
        <w:rPr>
          <w:b/>
          <w:i/>
          <w:color w:val="808080"/>
        </w:rPr>
      </w:pPr>
      <w:r>
        <w:t>Negativne vplive na zrak, tla in posredno na podzemno vodo v času gradbenih del je potrebno omejiti z vrsto ukrepov, kot npr.:</w:t>
      </w:r>
    </w:p>
    <w:p w14:paraId="5B3EC862" w14:textId="77777777" w:rsidR="005D55B2" w:rsidRDefault="00F813F0">
      <w:pPr>
        <w:pStyle w:val="Odstavekseznama"/>
        <w:numPr>
          <w:ilvl w:val="0"/>
          <w:numId w:val="12"/>
        </w:numPr>
        <w:rPr>
          <w:b/>
          <w:i/>
          <w:color w:val="808080"/>
        </w:rPr>
      </w:pPr>
      <w:r>
        <w:t>z učinkovito izrabo naravnih virov (učinkovita raba vode in surovin),</w:t>
      </w:r>
    </w:p>
    <w:p w14:paraId="5B3EC863" w14:textId="77777777" w:rsidR="005D55B2" w:rsidRDefault="00F813F0">
      <w:pPr>
        <w:pStyle w:val="Odstavekseznama"/>
        <w:numPr>
          <w:ilvl w:val="0"/>
          <w:numId w:val="12"/>
        </w:numPr>
        <w:rPr>
          <w:b/>
          <w:i/>
          <w:color w:val="808080"/>
        </w:rPr>
      </w:pPr>
      <w:r>
        <w:t>z uporabo tehnično brezhibnih transportnih in gradbenih strojev,</w:t>
      </w:r>
    </w:p>
    <w:p w14:paraId="5B3EC864" w14:textId="77777777" w:rsidR="005D55B2" w:rsidRDefault="00F813F0">
      <w:pPr>
        <w:pStyle w:val="Odstavekseznama"/>
        <w:numPr>
          <w:ilvl w:val="0"/>
          <w:numId w:val="12"/>
        </w:numPr>
        <w:rPr>
          <w:b/>
          <w:i/>
          <w:color w:val="808080"/>
        </w:rPr>
      </w:pPr>
      <w:r>
        <w:t>z optimizacijo gradbenih poti,</w:t>
      </w:r>
    </w:p>
    <w:p w14:paraId="5B3EC865" w14:textId="77777777" w:rsidR="005D55B2" w:rsidRDefault="00F813F0">
      <w:pPr>
        <w:pStyle w:val="Odstavekseznama"/>
        <w:numPr>
          <w:ilvl w:val="0"/>
          <w:numId w:val="12"/>
        </w:numPr>
        <w:rPr>
          <w:b/>
          <w:i/>
          <w:color w:val="808080"/>
        </w:rPr>
      </w:pPr>
      <w:r>
        <w:t xml:space="preserve">z rednim čiščenjem in primernim vzdrževanjem voznih površin (preprečevanje zapraševanja), </w:t>
      </w:r>
    </w:p>
    <w:p w14:paraId="5B3EC866" w14:textId="77777777" w:rsidR="005D55B2" w:rsidRDefault="00F813F0">
      <w:pPr>
        <w:pStyle w:val="Odstavekseznama"/>
        <w:numPr>
          <w:ilvl w:val="0"/>
          <w:numId w:val="12"/>
        </w:numPr>
        <w:rPr>
          <w:b/>
          <w:i/>
          <w:color w:val="808080"/>
        </w:rPr>
      </w:pPr>
      <w:r>
        <w:t xml:space="preserve">z uporabo kvalitetnih, okolju nenevarnih materialov, </w:t>
      </w:r>
    </w:p>
    <w:p w14:paraId="5B3EC867" w14:textId="77777777" w:rsidR="005D55B2" w:rsidRDefault="00F813F0">
      <w:pPr>
        <w:pStyle w:val="Odstavekseznama"/>
        <w:numPr>
          <w:ilvl w:val="0"/>
          <w:numId w:val="12"/>
        </w:numPr>
        <w:rPr>
          <w:b/>
          <w:i/>
          <w:color w:val="808080"/>
        </w:rPr>
      </w:pPr>
      <w:r>
        <w:t>z onesnaženim materialom se ravna v skladu z veljavnimi pravilniki in drugo pozitivno zakonodajo,</w:t>
      </w:r>
    </w:p>
    <w:p w14:paraId="5B3EC868" w14:textId="77777777" w:rsidR="005D55B2" w:rsidRDefault="00F813F0">
      <w:pPr>
        <w:pStyle w:val="Odstavekseznama"/>
        <w:numPr>
          <w:ilvl w:val="0"/>
          <w:numId w:val="12"/>
        </w:numPr>
        <w:rPr>
          <w:b/>
          <w:i/>
          <w:color w:val="808080"/>
        </w:rPr>
      </w:pPr>
      <w:r>
        <w:t>z ustrezno hrambo, skladiščenjem in oddajo ter predelavo gradbenih odpadkov,</w:t>
      </w:r>
    </w:p>
    <w:p w14:paraId="5B3EC869" w14:textId="77777777" w:rsidR="005D55B2" w:rsidRDefault="00F813F0">
      <w:pPr>
        <w:pStyle w:val="Odstavekseznama"/>
        <w:numPr>
          <w:ilvl w:val="0"/>
          <w:numId w:val="12"/>
        </w:numPr>
        <w:rPr>
          <w:b/>
          <w:i/>
          <w:color w:val="808080"/>
        </w:rPr>
      </w:pPr>
      <w:r>
        <w:t>z izvedbo gradnje izven nočnega časa, nedelj in praznikov,</w:t>
      </w:r>
    </w:p>
    <w:p w14:paraId="5B3EC86A" w14:textId="77777777" w:rsidR="005D55B2" w:rsidRDefault="00F813F0">
      <w:pPr>
        <w:pStyle w:val="Odstavekseznama"/>
        <w:numPr>
          <w:ilvl w:val="0"/>
          <w:numId w:val="12"/>
        </w:numPr>
        <w:rPr>
          <w:b/>
          <w:i/>
          <w:color w:val="808080"/>
        </w:rPr>
      </w:pPr>
      <w:r>
        <w:t>z uporabo strojev, ki prekomerno ne povzročajo hrupa,</w:t>
      </w:r>
    </w:p>
    <w:p w14:paraId="5B3EC86B" w14:textId="77777777" w:rsidR="005D55B2" w:rsidRDefault="00F813F0">
      <w:pPr>
        <w:pStyle w:val="Odstavekseznama"/>
        <w:numPr>
          <w:ilvl w:val="0"/>
          <w:numId w:val="12"/>
        </w:numPr>
        <w:rPr>
          <w:b/>
          <w:i/>
          <w:color w:val="808080"/>
        </w:rPr>
      </w:pPr>
      <w:r>
        <w:t>z izogibanjem posegov v habitat v obdobju vegetacije in razmnoževanja.</w:t>
      </w:r>
    </w:p>
    <w:p w14:paraId="5B3EC86C" w14:textId="77777777" w:rsidR="005D55B2" w:rsidRDefault="005D55B2">
      <w:pPr>
        <w:rPr>
          <w:b/>
          <w:i/>
          <w:color w:val="808080"/>
        </w:rPr>
      </w:pPr>
    </w:p>
    <w:p w14:paraId="5B3EC86D" w14:textId="77777777" w:rsidR="005D55B2" w:rsidRDefault="00F813F0">
      <w:pPr>
        <w:rPr>
          <w:b/>
          <w:i/>
          <w:color w:val="808080"/>
        </w:rPr>
      </w:pPr>
      <w:r>
        <w:t>Morebitno nastali negativni vplivi na okolje bodo odpravljeni na stroške povzročitelja.</w:t>
      </w:r>
    </w:p>
    <w:p w14:paraId="5B3EC86E" w14:textId="77777777" w:rsidR="005D55B2" w:rsidRDefault="00F813F0">
      <w:pPr>
        <w:rPr>
          <w:b/>
          <w:i/>
          <w:color w:val="808080"/>
        </w:rPr>
      </w:pPr>
      <w:r>
        <w:t xml:space="preserve">Pri načrtovanju in izvedbi investicije bodo upoštevani naslednji </w:t>
      </w:r>
      <w:proofErr w:type="spellStart"/>
      <w:r>
        <w:t>okoljski</w:t>
      </w:r>
      <w:proofErr w:type="spellEnd"/>
      <w:r>
        <w:t xml:space="preserve"> omilitveni ukrepi: </w:t>
      </w:r>
    </w:p>
    <w:p w14:paraId="5B3EC86F" w14:textId="77777777" w:rsidR="005D55B2" w:rsidRDefault="00F813F0">
      <w:pPr>
        <w:pStyle w:val="Odstavekseznama"/>
        <w:numPr>
          <w:ilvl w:val="0"/>
          <w:numId w:val="13"/>
        </w:numPr>
        <w:rPr>
          <w:b/>
          <w:i/>
          <w:color w:val="808080"/>
        </w:rPr>
      </w:pPr>
      <w:r>
        <w:t>učinkovitost izrabe naravnih virov (učinkovita raba vode in surovin),</w:t>
      </w:r>
    </w:p>
    <w:p w14:paraId="5B3EC870" w14:textId="77777777" w:rsidR="005D55B2" w:rsidRDefault="00F813F0">
      <w:pPr>
        <w:pStyle w:val="Odstavekseznama"/>
        <w:numPr>
          <w:ilvl w:val="0"/>
          <w:numId w:val="13"/>
        </w:numPr>
        <w:rPr>
          <w:b/>
          <w:i/>
          <w:color w:val="808080"/>
        </w:rPr>
      </w:pPr>
      <w:proofErr w:type="spellStart"/>
      <w:r>
        <w:t>okoljska</w:t>
      </w:r>
      <w:proofErr w:type="spellEnd"/>
      <w:r>
        <w:t xml:space="preserve"> učinkovitost (uporaba kvalitetnih, okolju nenevarnih materialov, uporaba najboljših razpoložljivih tehnik, kontrolirano ravnanje z gradbenimi odpadki), </w:t>
      </w:r>
    </w:p>
    <w:p w14:paraId="5B3EC871" w14:textId="77777777" w:rsidR="005D55B2" w:rsidRDefault="00F813F0">
      <w:pPr>
        <w:pStyle w:val="Odstavekseznama"/>
        <w:numPr>
          <w:ilvl w:val="0"/>
          <w:numId w:val="13"/>
        </w:numPr>
        <w:rPr>
          <w:b/>
          <w:i/>
          <w:color w:val="808080"/>
        </w:rPr>
      </w:pPr>
      <w:r>
        <w:t>trajnostna dostopnost (uporabe strojev in transportnih vozil, prijaznih okolju; optimizacija gradbenih in transportnih poti).</w:t>
      </w:r>
    </w:p>
    <w:p w14:paraId="5B3EC872" w14:textId="77777777" w:rsidR="005D55B2" w:rsidRDefault="005D55B2">
      <w:pPr>
        <w:rPr>
          <w:b/>
          <w:i/>
          <w:color w:val="808080"/>
        </w:rPr>
      </w:pPr>
    </w:p>
    <w:p w14:paraId="5B3EC873" w14:textId="74C46215" w:rsidR="005D55B2" w:rsidRDefault="00F813F0">
      <w:pPr>
        <w:rPr>
          <w:b/>
          <w:i/>
          <w:color w:val="808080"/>
        </w:rPr>
      </w:pPr>
      <w:r>
        <w:t xml:space="preserve">Načrtovana </w:t>
      </w:r>
      <w:r w:rsidR="00641BC8">
        <w:t>rekonstrukcija podstrešja šole</w:t>
      </w:r>
      <w:r>
        <w:t xml:space="preserve"> bo pozitivno vplivala na okolje. </w:t>
      </w:r>
      <w:r w:rsidR="00641BC8">
        <w:t>Rekonstrukcija podstrešja je upravičena z ekološkega vidika zaradi izboljšane izolacije strešnih prostorov, ki drastično zmanjša uhajanje toplote in s tem pripomore k varovanju okolja (manjša poraba ogrevalnega energenta).</w:t>
      </w:r>
    </w:p>
    <w:p w14:paraId="5B3EC874" w14:textId="77777777" w:rsidR="005D55B2" w:rsidRDefault="005D55B2">
      <w:pPr>
        <w:rPr>
          <w:b/>
          <w:i/>
          <w:color w:val="808080"/>
        </w:rPr>
      </w:pPr>
    </w:p>
    <w:p w14:paraId="5B3EC87D" w14:textId="77777777" w:rsidR="005D55B2" w:rsidRDefault="005D55B2">
      <w:pPr>
        <w:rPr>
          <w:b/>
          <w:i/>
          <w:color w:val="808080"/>
        </w:rPr>
      </w:pPr>
    </w:p>
    <w:p w14:paraId="5B3EC87E" w14:textId="77777777" w:rsidR="005D55B2" w:rsidRDefault="00F813F0">
      <w:pPr>
        <w:pStyle w:val="Naslov2"/>
        <w:rPr>
          <w:color w:val="808080"/>
        </w:rPr>
      </w:pPr>
      <w:bookmarkStart w:id="186" w:name="_Toc483472273"/>
      <w:bookmarkStart w:id="187" w:name="_Toc62206816"/>
      <w:bookmarkStart w:id="188" w:name="_Toc4146007"/>
      <w:bookmarkStart w:id="189" w:name="_Toc64543195"/>
      <w:r>
        <w:t>Kadrovsko organizacijska shema s prostorsko opredelitvijo</w:t>
      </w:r>
      <w:bookmarkEnd w:id="186"/>
      <w:bookmarkEnd w:id="187"/>
      <w:bookmarkEnd w:id="188"/>
      <w:bookmarkEnd w:id="189"/>
    </w:p>
    <w:p w14:paraId="5B3EC87F" w14:textId="77777777" w:rsidR="005D55B2" w:rsidRDefault="005D55B2">
      <w:pPr>
        <w:rPr>
          <w:b/>
          <w:i/>
          <w:color w:val="808080"/>
        </w:rPr>
      </w:pPr>
    </w:p>
    <w:p w14:paraId="5B3EC880" w14:textId="12ACF383" w:rsidR="005D55B2" w:rsidRDefault="00F813F0">
      <w:pPr>
        <w:rPr>
          <w:b/>
          <w:i/>
          <w:color w:val="808080"/>
        </w:rPr>
      </w:pPr>
      <w:r>
        <w:t xml:space="preserve">Odgovorna oseba investitorja je župan Občine Hajdina, </w:t>
      </w:r>
      <w:r w:rsidR="00641BC8" w:rsidRPr="00641BC8">
        <w:t>mag. Stanislav Glažar</w:t>
      </w:r>
      <w:r>
        <w:t>.</w:t>
      </w:r>
    </w:p>
    <w:p w14:paraId="5B3EC881" w14:textId="77777777" w:rsidR="005D55B2" w:rsidRDefault="005D55B2">
      <w:pPr>
        <w:rPr>
          <w:b/>
          <w:i/>
          <w:color w:val="808080"/>
        </w:rPr>
      </w:pPr>
    </w:p>
    <w:p w14:paraId="5B3EC882" w14:textId="19C66DB2" w:rsidR="005D55B2" w:rsidRDefault="00F813F0">
      <w:pPr>
        <w:rPr>
          <w:b/>
          <w:i/>
          <w:color w:val="808080"/>
        </w:rPr>
      </w:pPr>
      <w:r>
        <w:t xml:space="preserve">Občina je določila glavnega koordinatorja projekta, to je </w:t>
      </w:r>
      <w:r>
        <w:rPr>
          <w:rFonts w:eastAsia="Batang"/>
          <w:b/>
          <w:bCs/>
        </w:rPr>
        <w:t>Matjaž Novak</w:t>
      </w:r>
      <w:r w:rsidR="00641BC8">
        <w:rPr>
          <w:rFonts w:eastAsia="Batang"/>
          <w:b/>
          <w:bCs/>
        </w:rPr>
        <w:t>,</w:t>
      </w:r>
      <w:r>
        <w:rPr>
          <w:rFonts w:eastAsia="Batang"/>
          <w:b/>
        </w:rPr>
        <w:t xml:space="preserve"> </w:t>
      </w:r>
      <w:r>
        <w:rPr>
          <w:rFonts w:eastAsia="Batang"/>
        </w:rPr>
        <w:t>s</w:t>
      </w:r>
      <w:r>
        <w:rPr>
          <w:rFonts w:eastAsia="Batang"/>
          <w:bCs/>
        </w:rPr>
        <w:t>vetovalec za področje k</w:t>
      </w:r>
      <w:r w:rsidR="00641BC8">
        <w:rPr>
          <w:rFonts w:eastAsia="Batang"/>
          <w:bCs/>
        </w:rPr>
        <w:t>omunale, gosp. zadev in prometa</w:t>
      </w:r>
      <w:r>
        <w:t>. Za nemoteno izvedbo projekta bo skrbela ustrezno strokovno usposobljena, neformalno oblikovana projektna skupina.</w:t>
      </w:r>
    </w:p>
    <w:p w14:paraId="5B3EC883" w14:textId="77777777" w:rsidR="005D55B2" w:rsidRDefault="005D55B2">
      <w:pPr>
        <w:rPr>
          <w:b/>
          <w:i/>
          <w:color w:val="808080"/>
        </w:rPr>
      </w:pPr>
    </w:p>
    <w:p w14:paraId="5B3EC884" w14:textId="5DF056BE" w:rsidR="005D55B2" w:rsidRDefault="00F813F0">
      <w:pPr>
        <w:rPr>
          <w:b/>
          <w:i/>
          <w:color w:val="808080"/>
        </w:rPr>
      </w:pPr>
      <w:r>
        <w:t>Projektna s</w:t>
      </w:r>
      <w:r w:rsidR="00641BC8">
        <w:t>kupina bo delovala v prostorih o</w:t>
      </w:r>
      <w:r>
        <w:t>bčinske uprave Občine Hajdina in na gradbišču naložbe. Sestajala se bo po potrebi, praviloma pa enkrat tedensko. Odločitve skupine bodo razvidne iz vodene gradbiščne dokumentacije, po potrebi pa bo skupina vodila tudi zapisnike svojega dela oz. pripravljala poročila.</w:t>
      </w:r>
    </w:p>
    <w:p w14:paraId="5B3EC885" w14:textId="77777777" w:rsidR="005D55B2" w:rsidRDefault="005D55B2">
      <w:pPr>
        <w:rPr>
          <w:b/>
          <w:i/>
          <w:color w:val="808080"/>
        </w:rPr>
      </w:pPr>
    </w:p>
    <w:p w14:paraId="683C9582" w14:textId="77777777" w:rsidR="00641BC8" w:rsidRDefault="00641BC8">
      <w:pPr>
        <w:rPr>
          <w:b/>
          <w:i/>
          <w:color w:val="808080"/>
        </w:rPr>
      </w:pPr>
    </w:p>
    <w:p w14:paraId="774077F0" w14:textId="77777777" w:rsidR="00641BC8" w:rsidRDefault="00641BC8">
      <w:pPr>
        <w:rPr>
          <w:b/>
          <w:i/>
          <w:color w:val="808080"/>
        </w:rPr>
      </w:pPr>
    </w:p>
    <w:p w14:paraId="7F46189C" w14:textId="77777777" w:rsidR="00641BC8" w:rsidRDefault="00641BC8">
      <w:pPr>
        <w:rPr>
          <w:b/>
          <w:i/>
          <w:color w:val="808080"/>
        </w:rPr>
      </w:pPr>
    </w:p>
    <w:p w14:paraId="3F2B2490" w14:textId="77777777" w:rsidR="00641BC8" w:rsidRDefault="00641BC8">
      <w:pPr>
        <w:rPr>
          <w:b/>
          <w:i/>
          <w:color w:val="808080"/>
        </w:rPr>
      </w:pPr>
    </w:p>
    <w:p w14:paraId="6213DB90" w14:textId="77777777" w:rsidR="00641BC8" w:rsidRDefault="00641BC8">
      <w:pPr>
        <w:pStyle w:val="Napis"/>
      </w:pPr>
      <w:bookmarkStart w:id="190" w:name="_Toc62206850"/>
    </w:p>
    <w:p w14:paraId="5B3EC886" w14:textId="47A6823D" w:rsidR="005D55B2" w:rsidRDefault="00F813F0">
      <w:pPr>
        <w:pStyle w:val="Napis"/>
        <w:rPr>
          <w:b/>
          <w:color w:val="808080"/>
        </w:rPr>
      </w:pPr>
      <w:bookmarkStart w:id="191" w:name="_Toc64543260"/>
      <w:r>
        <w:lastRenderedPageBreak/>
        <w:t xml:space="preserve">Tabela </w:t>
      </w:r>
      <w:r w:rsidR="00C3382B">
        <w:fldChar w:fldCharType="begin"/>
      </w:r>
      <w:r w:rsidR="00C3382B">
        <w:instrText xml:space="preserve"> STYLEREF 1 \s </w:instrText>
      </w:r>
      <w:r w:rsidR="00C3382B">
        <w:fldChar w:fldCharType="separate"/>
      </w:r>
      <w:r w:rsidR="00641BC8">
        <w:rPr>
          <w:noProof/>
        </w:rPr>
        <w:t>8</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641BC8">
        <w:rPr>
          <w:noProof/>
        </w:rPr>
        <w:t>3</w:t>
      </w:r>
      <w:r w:rsidR="00C3382B">
        <w:rPr>
          <w:noProof/>
        </w:rPr>
        <w:fldChar w:fldCharType="end"/>
      </w:r>
      <w:r>
        <w:t>: Projektna skupina</w:t>
      </w:r>
      <w:bookmarkEnd w:id="190"/>
      <w:bookmarkEnd w:id="191"/>
    </w:p>
    <w:tbl>
      <w:tblPr>
        <w:tblW w:w="8717" w:type="dxa"/>
        <w:tblInd w:w="24" w:type="dxa"/>
        <w:tblLayout w:type="fixed"/>
        <w:tblLook w:val="0000" w:firstRow="0" w:lastRow="0" w:firstColumn="0" w:lastColumn="0" w:noHBand="0" w:noVBand="0"/>
      </w:tblPr>
      <w:tblGrid>
        <w:gridCol w:w="4110"/>
        <w:gridCol w:w="4607"/>
      </w:tblGrid>
      <w:tr w:rsidR="005D55B2" w14:paraId="5B3EC889" w14:textId="77777777" w:rsidTr="00641BC8">
        <w:tc>
          <w:tcPr>
            <w:tcW w:w="4110" w:type="dxa"/>
            <w:tcBorders>
              <w:top w:val="single" w:sz="4" w:space="0" w:color="000000"/>
              <w:left w:val="single" w:sz="4" w:space="0" w:color="000000"/>
              <w:bottom w:val="single" w:sz="4" w:space="0" w:color="000000"/>
              <w:right w:val="single" w:sz="4" w:space="0" w:color="000000"/>
            </w:tcBorders>
            <w:shd w:val="clear" w:color="auto" w:fill="0070C0"/>
          </w:tcPr>
          <w:p w14:paraId="5B3EC887" w14:textId="77777777" w:rsidR="005D55B2" w:rsidRDefault="00F813F0">
            <w:pPr>
              <w:widowControl w:val="0"/>
              <w:ind w:left="1"/>
              <w:rPr>
                <w:b/>
                <w:color w:val="FFFFFF"/>
              </w:rPr>
            </w:pPr>
            <w:r>
              <w:rPr>
                <w:b/>
                <w:color w:val="FFFFFF"/>
              </w:rPr>
              <w:t>Naziv dela</w:t>
            </w:r>
          </w:p>
        </w:tc>
        <w:tc>
          <w:tcPr>
            <w:tcW w:w="4606" w:type="dxa"/>
            <w:tcBorders>
              <w:top w:val="single" w:sz="4" w:space="0" w:color="000000"/>
              <w:left w:val="single" w:sz="4" w:space="0" w:color="000000"/>
              <w:bottom w:val="single" w:sz="4" w:space="0" w:color="000000"/>
              <w:right w:val="single" w:sz="4" w:space="0" w:color="000000"/>
            </w:tcBorders>
            <w:shd w:val="clear" w:color="auto" w:fill="0070C0"/>
          </w:tcPr>
          <w:p w14:paraId="5B3EC888" w14:textId="77777777" w:rsidR="005D55B2" w:rsidRDefault="00F813F0">
            <w:pPr>
              <w:widowControl w:val="0"/>
              <w:ind w:left="0"/>
              <w:rPr>
                <w:b/>
                <w:color w:val="FFFFFF"/>
              </w:rPr>
            </w:pPr>
            <w:r>
              <w:rPr>
                <w:b/>
                <w:color w:val="FFFFFF"/>
              </w:rPr>
              <w:t>Izvajalec</w:t>
            </w:r>
          </w:p>
        </w:tc>
      </w:tr>
      <w:tr w:rsidR="005D55B2" w14:paraId="5B3EC88C" w14:textId="77777777">
        <w:tc>
          <w:tcPr>
            <w:tcW w:w="4110" w:type="dxa"/>
            <w:tcBorders>
              <w:top w:val="single" w:sz="4" w:space="0" w:color="000000"/>
              <w:left w:val="single" w:sz="4" w:space="0" w:color="000000"/>
              <w:bottom w:val="single" w:sz="4" w:space="0" w:color="000000"/>
              <w:right w:val="single" w:sz="4" w:space="0" w:color="000000"/>
            </w:tcBorders>
          </w:tcPr>
          <w:p w14:paraId="5B3EC88A" w14:textId="77777777" w:rsidR="005D55B2" w:rsidRDefault="00F813F0">
            <w:pPr>
              <w:widowControl w:val="0"/>
              <w:ind w:left="1"/>
              <w:rPr>
                <w:b/>
                <w:i/>
                <w:color w:val="808080"/>
              </w:rPr>
            </w:pPr>
            <w:r>
              <w:t>Odgovorna oseba investitorja</w:t>
            </w:r>
          </w:p>
        </w:tc>
        <w:tc>
          <w:tcPr>
            <w:tcW w:w="4606" w:type="dxa"/>
            <w:tcBorders>
              <w:top w:val="single" w:sz="4" w:space="0" w:color="000000"/>
              <w:left w:val="single" w:sz="4" w:space="0" w:color="000000"/>
              <w:bottom w:val="single" w:sz="4" w:space="0" w:color="000000"/>
              <w:right w:val="single" w:sz="4" w:space="0" w:color="000000"/>
            </w:tcBorders>
          </w:tcPr>
          <w:p w14:paraId="5B3EC88B" w14:textId="77777777" w:rsidR="005D55B2" w:rsidRDefault="00F813F0">
            <w:pPr>
              <w:widowControl w:val="0"/>
              <w:ind w:left="35"/>
              <w:rPr>
                <w:b/>
                <w:i/>
                <w:color w:val="808080"/>
              </w:rPr>
            </w:pPr>
            <w:r>
              <w:t>mag. Stanislav Glažar</w:t>
            </w:r>
          </w:p>
        </w:tc>
      </w:tr>
      <w:tr w:rsidR="005D55B2" w14:paraId="5B3EC890" w14:textId="77777777">
        <w:tc>
          <w:tcPr>
            <w:tcW w:w="4110" w:type="dxa"/>
            <w:tcBorders>
              <w:top w:val="single" w:sz="4" w:space="0" w:color="000000"/>
              <w:left w:val="single" w:sz="4" w:space="0" w:color="000000"/>
              <w:bottom w:val="single" w:sz="4" w:space="0" w:color="000000"/>
              <w:right w:val="single" w:sz="4" w:space="0" w:color="000000"/>
            </w:tcBorders>
          </w:tcPr>
          <w:p w14:paraId="5B3EC88D" w14:textId="77777777" w:rsidR="005D55B2" w:rsidRDefault="00F813F0">
            <w:pPr>
              <w:widowControl w:val="0"/>
              <w:ind w:left="1"/>
              <w:rPr>
                <w:rFonts w:eastAsia="Batang"/>
              </w:rPr>
            </w:pPr>
            <w:r>
              <w:rPr>
                <w:rFonts w:eastAsia="Batang"/>
              </w:rPr>
              <w:t>Odgovorna oseba za pripravo investicijskih projektov</w:t>
            </w:r>
          </w:p>
        </w:tc>
        <w:tc>
          <w:tcPr>
            <w:tcW w:w="4606" w:type="dxa"/>
            <w:tcBorders>
              <w:top w:val="single" w:sz="4" w:space="0" w:color="000000"/>
              <w:left w:val="single" w:sz="4" w:space="0" w:color="000000"/>
              <w:bottom w:val="single" w:sz="4" w:space="0" w:color="000000"/>
              <w:right w:val="single" w:sz="4" w:space="0" w:color="000000"/>
            </w:tcBorders>
          </w:tcPr>
          <w:p w14:paraId="5B3EC88F" w14:textId="22DB0B15" w:rsidR="005D55B2" w:rsidRDefault="00F813F0" w:rsidP="00641BC8">
            <w:pPr>
              <w:widowControl w:val="0"/>
              <w:ind w:left="35"/>
              <w:rPr>
                <w:rFonts w:eastAsia="Batang"/>
                <w:bCs/>
              </w:rPr>
            </w:pPr>
            <w:r>
              <w:rPr>
                <w:rFonts w:eastAsia="Batang"/>
                <w:bCs/>
              </w:rPr>
              <w:t>Matjaž Novak</w:t>
            </w:r>
            <w:r w:rsidR="00641BC8">
              <w:rPr>
                <w:rFonts w:eastAsia="Batang"/>
                <w:bCs/>
              </w:rPr>
              <w:t xml:space="preserve">, </w:t>
            </w:r>
            <w:r>
              <w:rPr>
                <w:rFonts w:eastAsia="Batang"/>
                <w:bCs/>
              </w:rPr>
              <w:t xml:space="preserve">Svetovalec za področje komunale, gosp. zadev in prometa </w:t>
            </w:r>
          </w:p>
        </w:tc>
      </w:tr>
      <w:tr w:rsidR="005D55B2" w14:paraId="5B3EC895" w14:textId="77777777">
        <w:tc>
          <w:tcPr>
            <w:tcW w:w="4110" w:type="dxa"/>
            <w:tcBorders>
              <w:top w:val="single" w:sz="4" w:space="0" w:color="000000"/>
              <w:left w:val="single" w:sz="4" w:space="0" w:color="000000"/>
              <w:bottom w:val="single" w:sz="4" w:space="0" w:color="000000"/>
              <w:right w:val="single" w:sz="4" w:space="0" w:color="000000"/>
            </w:tcBorders>
          </w:tcPr>
          <w:p w14:paraId="5B3EC891" w14:textId="4844ECEF" w:rsidR="005D55B2" w:rsidRDefault="00F813F0">
            <w:pPr>
              <w:widowControl w:val="0"/>
              <w:ind w:left="1"/>
              <w:rPr>
                <w:b/>
                <w:i/>
                <w:color w:val="808080"/>
              </w:rPr>
            </w:pPr>
            <w:r>
              <w:t>Strokovna pomoč</w:t>
            </w:r>
            <w:r w:rsidR="00641BC8">
              <w:t xml:space="preserve"> </w:t>
            </w:r>
          </w:p>
          <w:p w14:paraId="5B3EC892" w14:textId="17427188" w:rsidR="005D55B2" w:rsidRDefault="00F813F0">
            <w:pPr>
              <w:widowControl w:val="0"/>
              <w:ind w:left="1"/>
              <w:rPr>
                <w:b/>
                <w:i/>
                <w:color w:val="808080"/>
              </w:rPr>
            </w:pPr>
            <w:r>
              <w:t>(projektna dokumentacija</w:t>
            </w:r>
            <w:r w:rsidR="00641BC8">
              <w:t xml:space="preserve"> in strokovni nadzor</w:t>
            </w:r>
            <w:r>
              <w:t>)</w:t>
            </w:r>
          </w:p>
        </w:tc>
        <w:tc>
          <w:tcPr>
            <w:tcW w:w="4606" w:type="dxa"/>
            <w:tcBorders>
              <w:top w:val="single" w:sz="4" w:space="0" w:color="000000"/>
              <w:left w:val="single" w:sz="4" w:space="0" w:color="000000"/>
              <w:bottom w:val="single" w:sz="4" w:space="0" w:color="000000"/>
              <w:right w:val="single" w:sz="4" w:space="0" w:color="000000"/>
            </w:tcBorders>
          </w:tcPr>
          <w:p w14:paraId="5B3EC893" w14:textId="77777777" w:rsidR="005D55B2" w:rsidRDefault="00F813F0">
            <w:pPr>
              <w:widowControl w:val="0"/>
              <w:ind w:left="35"/>
              <w:rPr>
                <w:rFonts w:cs="Arial,Bold"/>
              </w:rPr>
            </w:pPr>
            <w:r>
              <w:rPr>
                <w:rFonts w:cs="Arial,Bold"/>
              </w:rPr>
              <w:t xml:space="preserve">MV Biro, Marija </w:t>
            </w:r>
            <w:proofErr w:type="spellStart"/>
            <w:r>
              <w:rPr>
                <w:rFonts w:cs="Arial,Bold"/>
              </w:rPr>
              <w:t>Vlahušič</w:t>
            </w:r>
            <w:proofErr w:type="spellEnd"/>
            <w:r>
              <w:rPr>
                <w:rFonts w:cs="Arial,Bold"/>
              </w:rPr>
              <w:t xml:space="preserve"> s.p.</w:t>
            </w:r>
          </w:p>
          <w:p w14:paraId="5B3EC894" w14:textId="77777777" w:rsidR="005D55B2" w:rsidRDefault="00F813F0">
            <w:pPr>
              <w:widowControl w:val="0"/>
              <w:ind w:left="35"/>
              <w:rPr>
                <w:rFonts w:cs="Arial,Bold"/>
              </w:rPr>
            </w:pPr>
            <w:r>
              <w:rPr>
                <w:rFonts w:cs="Arial,Bold"/>
              </w:rPr>
              <w:t xml:space="preserve">Mateja Lukšič, univ. Dipl. Inž. Arh., Marija  </w:t>
            </w:r>
            <w:proofErr w:type="spellStart"/>
            <w:r>
              <w:rPr>
                <w:rFonts w:cs="Arial,Bold"/>
              </w:rPr>
              <w:t>Vlahušič</w:t>
            </w:r>
            <w:proofErr w:type="spellEnd"/>
            <w:r>
              <w:rPr>
                <w:rFonts w:cs="Arial,Bold"/>
              </w:rPr>
              <w:t xml:space="preserve"> inž. Gradb.</w:t>
            </w:r>
          </w:p>
        </w:tc>
      </w:tr>
      <w:tr w:rsidR="005D55B2" w14:paraId="5B3EC89A" w14:textId="77777777">
        <w:tc>
          <w:tcPr>
            <w:tcW w:w="4110" w:type="dxa"/>
            <w:tcBorders>
              <w:top w:val="single" w:sz="4" w:space="0" w:color="000000"/>
              <w:left w:val="single" w:sz="4" w:space="0" w:color="000000"/>
              <w:bottom w:val="single" w:sz="4" w:space="0" w:color="000000"/>
              <w:right w:val="single" w:sz="4" w:space="0" w:color="000000"/>
            </w:tcBorders>
          </w:tcPr>
          <w:p w14:paraId="5B3EC896" w14:textId="77777777" w:rsidR="005D55B2" w:rsidRDefault="00F813F0">
            <w:pPr>
              <w:widowControl w:val="0"/>
              <w:ind w:left="1"/>
              <w:rPr>
                <w:b/>
                <w:i/>
                <w:color w:val="808080"/>
              </w:rPr>
            </w:pPr>
            <w:r>
              <w:t>Strokovna pomoč</w:t>
            </w:r>
          </w:p>
          <w:p w14:paraId="5B3EC897" w14:textId="77777777" w:rsidR="005D55B2" w:rsidRDefault="00F813F0">
            <w:pPr>
              <w:widowControl w:val="0"/>
              <w:ind w:left="1"/>
              <w:rPr>
                <w:b/>
                <w:i/>
                <w:color w:val="808080"/>
              </w:rPr>
            </w:pPr>
            <w:r>
              <w:t>(investicijska dokumentacija)</w:t>
            </w:r>
          </w:p>
        </w:tc>
        <w:tc>
          <w:tcPr>
            <w:tcW w:w="4606" w:type="dxa"/>
            <w:tcBorders>
              <w:top w:val="single" w:sz="4" w:space="0" w:color="000000"/>
              <w:left w:val="single" w:sz="4" w:space="0" w:color="000000"/>
              <w:bottom w:val="single" w:sz="4" w:space="0" w:color="000000"/>
              <w:right w:val="single" w:sz="4" w:space="0" w:color="000000"/>
            </w:tcBorders>
          </w:tcPr>
          <w:p w14:paraId="5B3EC898" w14:textId="77777777" w:rsidR="005D55B2" w:rsidRDefault="00F813F0">
            <w:pPr>
              <w:widowControl w:val="0"/>
              <w:ind w:left="35"/>
              <w:rPr>
                <w:b/>
                <w:i/>
                <w:color w:val="808080"/>
              </w:rPr>
            </w:pPr>
            <w:r>
              <w:t>Riso d.o.o.</w:t>
            </w:r>
          </w:p>
          <w:p w14:paraId="5B3EC899" w14:textId="77777777" w:rsidR="005D55B2" w:rsidRDefault="00F813F0">
            <w:pPr>
              <w:widowControl w:val="0"/>
              <w:ind w:left="35"/>
              <w:rPr>
                <w:b/>
                <w:i/>
                <w:color w:val="808080"/>
              </w:rPr>
            </w:pPr>
            <w:r>
              <w:t xml:space="preserve">Mateja Malek, univ. dipl. </w:t>
            </w:r>
            <w:proofErr w:type="spellStart"/>
            <w:r>
              <w:t>econ</w:t>
            </w:r>
            <w:proofErr w:type="spellEnd"/>
            <w:r>
              <w:t>.</w:t>
            </w:r>
          </w:p>
        </w:tc>
      </w:tr>
    </w:tbl>
    <w:p w14:paraId="5B3EC89B" w14:textId="77777777" w:rsidR="005D55B2" w:rsidRDefault="005D55B2">
      <w:pPr>
        <w:rPr>
          <w:b/>
          <w:i/>
          <w:color w:val="808080"/>
        </w:rPr>
      </w:pPr>
    </w:p>
    <w:p w14:paraId="5B3EC89C" w14:textId="77777777" w:rsidR="005D55B2" w:rsidRDefault="005D55B2">
      <w:pPr>
        <w:rPr>
          <w:b/>
          <w:i/>
          <w:color w:val="808080"/>
        </w:rPr>
      </w:pPr>
    </w:p>
    <w:p w14:paraId="5B3EC89D" w14:textId="77777777" w:rsidR="005D55B2" w:rsidRDefault="00F813F0">
      <w:pPr>
        <w:pStyle w:val="Naslov2"/>
        <w:rPr>
          <w:color w:val="808080"/>
        </w:rPr>
      </w:pPr>
      <w:bookmarkStart w:id="192" w:name="_Toc483472274"/>
      <w:bookmarkStart w:id="193" w:name="_Toc62206817"/>
      <w:bookmarkStart w:id="194" w:name="_Toc4146008"/>
      <w:bookmarkStart w:id="195" w:name="_Toc64543196"/>
      <w:r>
        <w:t>Pričakovana stopnja izrabe zmogljivosti oziroma ekonomska upravičenost</w:t>
      </w:r>
      <w:bookmarkEnd w:id="192"/>
      <w:bookmarkEnd w:id="193"/>
      <w:bookmarkEnd w:id="194"/>
      <w:bookmarkEnd w:id="195"/>
    </w:p>
    <w:p w14:paraId="5B3EC89E" w14:textId="77777777" w:rsidR="005D55B2" w:rsidRDefault="005D55B2">
      <w:pPr>
        <w:rPr>
          <w:b/>
          <w:i/>
          <w:color w:val="808080"/>
        </w:rPr>
      </w:pPr>
    </w:p>
    <w:p w14:paraId="5B3EC89F" w14:textId="7F7AA47E" w:rsidR="005D55B2" w:rsidRDefault="00F813F0">
      <w:pPr>
        <w:ind w:left="0" w:firstLine="0"/>
        <w:rPr>
          <w:b/>
          <w:i/>
          <w:color w:val="808080"/>
        </w:rPr>
      </w:pPr>
      <w:r>
        <w:t>Naložba v finančnem smislu ni donosna. Vsekakor pa prinaša številne pozitivne učinke (koristi) v smislu povečanja dodane vrednost</w:t>
      </w:r>
      <w:r w:rsidR="00641BC8">
        <w:t>i in dviga življenjske ravni v O</w:t>
      </w:r>
      <w:r>
        <w:t>bčini Hajdina.</w:t>
      </w:r>
    </w:p>
    <w:p w14:paraId="5B3EC8A0" w14:textId="77777777" w:rsidR="005D55B2" w:rsidRDefault="005D55B2">
      <w:pPr>
        <w:ind w:left="0" w:firstLine="0"/>
        <w:rPr>
          <w:b/>
          <w:i/>
          <w:color w:val="808080"/>
        </w:rPr>
      </w:pPr>
    </w:p>
    <w:p w14:paraId="5B3EC8A1" w14:textId="63800037" w:rsidR="005D55B2" w:rsidRDefault="00F813F0">
      <w:pPr>
        <w:ind w:left="0" w:firstLine="0"/>
        <w:rPr>
          <w:b/>
          <w:i/>
          <w:color w:val="808080"/>
        </w:rPr>
      </w:pPr>
      <w:r>
        <w:t>Če k tem kazalcem prištejemo še koristi, ki jih ni mogoče ovrednotiti z denarjem (boljši pogoji</w:t>
      </w:r>
      <w:r w:rsidR="00641BC8">
        <w:t xml:space="preserve"> za vzgojno – izobraževalno dejavnost</w:t>
      </w:r>
      <w:r>
        <w:t xml:space="preserve">, zdrav življenjski slog, dvig življenjske ravni občanov), je načrtovana naložba ekonomsko upravičena. </w:t>
      </w:r>
    </w:p>
    <w:p w14:paraId="5B3EC8A2" w14:textId="77777777" w:rsidR="005D55B2" w:rsidRDefault="005D55B2">
      <w:pPr>
        <w:ind w:left="0" w:firstLine="0"/>
        <w:rPr>
          <w:b/>
          <w:i/>
          <w:color w:val="808080"/>
        </w:rPr>
      </w:pPr>
    </w:p>
    <w:p w14:paraId="5B3EC8A3" w14:textId="37A45A58" w:rsidR="005D55B2" w:rsidRDefault="00F813F0">
      <w:pPr>
        <w:ind w:left="0" w:firstLine="0"/>
        <w:rPr>
          <w:b/>
          <w:i/>
          <w:color w:val="808080"/>
        </w:rPr>
      </w:pPr>
      <w:r>
        <w:t xml:space="preserve">Projekt je v pripravljalni fazi. Iz že pripravljene projektne in investicijske dokumentacije </w:t>
      </w:r>
      <w:r w:rsidR="00296994">
        <w:t>ter vložene vloge za pridobitev gradbenega dovoljenja</w:t>
      </w:r>
      <w:r w:rsidR="00432244">
        <w:t xml:space="preserve"> izhaja</w:t>
      </w:r>
      <w:r>
        <w:t>, da je projekt pripravljen za izvedbo in za njegovo realizacijo ni ovir.</w:t>
      </w:r>
    </w:p>
    <w:p w14:paraId="5B3EC8A4" w14:textId="77777777" w:rsidR="005D55B2" w:rsidRDefault="005D55B2">
      <w:pPr>
        <w:ind w:left="0" w:firstLine="0"/>
        <w:rPr>
          <w:b/>
          <w:i/>
          <w:color w:val="808080"/>
        </w:rPr>
      </w:pPr>
    </w:p>
    <w:p w14:paraId="5B3EC8A5" w14:textId="77777777" w:rsidR="005D55B2" w:rsidRDefault="005D55B2">
      <w:pPr>
        <w:rPr>
          <w:b/>
          <w:i/>
          <w:color w:val="808080"/>
        </w:rPr>
      </w:pPr>
    </w:p>
    <w:p w14:paraId="5B3EC8A6" w14:textId="77777777" w:rsidR="005D55B2" w:rsidRDefault="00F813F0">
      <w:pPr>
        <w:pStyle w:val="Naslov2"/>
        <w:rPr>
          <w:color w:val="808080"/>
        </w:rPr>
      </w:pPr>
      <w:bookmarkStart w:id="196" w:name="_Toc483472275"/>
      <w:bookmarkStart w:id="197" w:name="_Toc62206818"/>
      <w:bookmarkStart w:id="198" w:name="_Toc4146009"/>
      <w:bookmarkStart w:id="199" w:name="_Toc64543197"/>
      <w:r>
        <w:t>Viri financiranja</w:t>
      </w:r>
      <w:bookmarkEnd w:id="196"/>
      <w:bookmarkEnd w:id="197"/>
      <w:bookmarkEnd w:id="198"/>
      <w:bookmarkEnd w:id="199"/>
    </w:p>
    <w:p w14:paraId="5B3EC8A7" w14:textId="77777777" w:rsidR="005D55B2" w:rsidRDefault="005D55B2">
      <w:pPr>
        <w:rPr>
          <w:b/>
          <w:i/>
          <w:color w:val="808080"/>
        </w:rPr>
      </w:pPr>
    </w:p>
    <w:p w14:paraId="4807102C" w14:textId="2D149050" w:rsidR="00296994" w:rsidRDefault="00296994" w:rsidP="00296994">
      <w:bookmarkStart w:id="200" w:name="_Toc4146010"/>
      <w:bookmarkStart w:id="201" w:name="_Toc62206819"/>
      <w:bookmarkStart w:id="202" w:name="_Toc31718119"/>
      <w:r>
        <w:t xml:space="preserve">Za izvedbo projekta se pričakuje pridobitev nepovratnih sredstev v sklopu prijave na </w:t>
      </w:r>
      <w:r w:rsidRPr="0037435E">
        <w:t xml:space="preserve">Javni razpis za sofinanciranje investicij v vrtcih in osnovnem šolstvu v Republiki Sloveniji v proračunskem obdobju 2021 </w:t>
      </w:r>
      <w:r>
        <w:t>–</w:t>
      </w:r>
      <w:r w:rsidRPr="0037435E">
        <w:t xml:space="preserve"> 2024</w:t>
      </w:r>
      <w:r>
        <w:t xml:space="preserve"> in se bo predvidoma v 80% vrednosti upravičenih stroškov financiralo iz omenjenega razpisa, preostala pa iz proračuna Občine Hajdina. V spodnji tabeli je podana ocenjena vrednost sofinanciranja s strani MIZŠ, saj bo točen znesek znan po oceni vloge in pozitivni odločitvi prijavljene investicije.</w:t>
      </w:r>
    </w:p>
    <w:p w14:paraId="52044FFC" w14:textId="77777777" w:rsidR="00296994" w:rsidRDefault="00296994" w:rsidP="00296994"/>
    <w:p w14:paraId="0A7D54E3" w14:textId="77777777" w:rsidR="00296994" w:rsidRDefault="00296994" w:rsidP="00296994">
      <w:pPr>
        <w:pStyle w:val="Napis"/>
      </w:pPr>
      <w:bookmarkStart w:id="203" w:name="_Toc31887355"/>
      <w:bookmarkStart w:id="204" w:name="_Toc64458951"/>
      <w:bookmarkStart w:id="205" w:name="_Toc64543261"/>
      <w:r>
        <w:t xml:space="preserve">Tabela </w:t>
      </w:r>
      <w:r>
        <w:rPr>
          <w:noProof/>
        </w:rPr>
        <w:fldChar w:fldCharType="begin"/>
      </w:r>
      <w:r>
        <w:rPr>
          <w:noProof/>
        </w:rPr>
        <w:instrText xml:space="preserve"> STYLEREF 1 \s </w:instrText>
      </w:r>
      <w:r>
        <w:rPr>
          <w:noProof/>
        </w:rPr>
        <w:fldChar w:fldCharType="separate"/>
      </w:r>
      <w:r>
        <w:rPr>
          <w:noProof/>
        </w:rPr>
        <w:t>8</w:t>
      </w:r>
      <w:r>
        <w:rPr>
          <w:noProof/>
        </w:rPr>
        <w:fldChar w:fldCharType="end"/>
      </w:r>
      <w:r>
        <w:noBreakHyphen/>
      </w:r>
      <w:r>
        <w:rPr>
          <w:noProof/>
        </w:rPr>
        <w:fldChar w:fldCharType="begin"/>
      </w:r>
      <w:r>
        <w:rPr>
          <w:noProof/>
        </w:rPr>
        <w:instrText xml:space="preserve"> SEQ Tabela \* ARABIC \s 1 </w:instrText>
      </w:r>
      <w:r>
        <w:rPr>
          <w:noProof/>
        </w:rPr>
        <w:fldChar w:fldCharType="separate"/>
      </w:r>
      <w:r>
        <w:rPr>
          <w:noProof/>
        </w:rPr>
        <w:t>4</w:t>
      </w:r>
      <w:r>
        <w:rPr>
          <w:noProof/>
        </w:rPr>
        <w:fldChar w:fldCharType="end"/>
      </w:r>
      <w:r w:rsidRPr="006E3EA8">
        <w:t>: Viri financiranja investicije po stalnih cenah</w:t>
      </w:r>
      <w:bookmarkEnd w:id="203"/>
      <w:bookmarkEnd w:id="204"/>
      <w:bookmarkEnd w:id="205"/>
    </w:p>
    <w:tbl>
      <w:tblPr>
        <w:tblW w:w="7220" w:type="dxa"/>
        <w:tblInd w:w="75" w:type="dxa"/>
        <w:tblCellMar>
          <w:left w:w="70" w:type="dxa"/>
          <w:right w:w="70" w:type="dxa"/>
        </w:tblCellMar>
        <w:tblLook w:val="04A0" w:firstRow="1" w:lastRow="0" w:firstColumn="1" w:lastColumn="0" w:noHBand="0" w:noVBand="1"/>
      </w:tblPr>
      <w:tblGrid>
        <w:gridCol w:w="3800"/>
        <w:gridCol w:w="1940"/>
        <w:gridCol w:w="1480"/>
      </w:tblGrid>
      <w:tr w:rsidR="00296994" w:rsidRPr="00344E59" w14:paraId="2F8D3EAA" w14:textId="77777777" w:rsidTr="00296994">
        <w:trPr>
          <w:trHeight w:val="288"/>
        </w:trPr>
        <w:tc>
          <w:tcPr>
            <w:tcW w:w="380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52E2FE2" w14:textId="77777777" w:rsidR="00296994" w:rsidRPr="00344E59" w:rsidRDefault="00296994" w:rsidP="00296994">
            <w:pPr>
              <w:spacing w:after="0" w:line="240" w:lineRule="auto"/>
              <w:ind w:left="0" w:firstLine="0"/>
              <w:jc w:val="left"/>
              <w:rPr>
                <w:rFonts w:eastAsia="Times New Roman"/>
                <w:b/>
                <w:bCs/>
                <w:color w:val="FFFFFF"/>
                <w:szCs w:val="20"/>
              </w:rPr>
            </w:pPr>
            <w:r w:rsidRPr="00344E59">
              <w:rPr>
                <w:rFonts w:eastAsia="Times New Roman"/>
                <w:b/>
                <w:bCs/>
                <w:color w:val="FFFFFF"/>
                <w:szCs w:val="20"/>
              </w:rPr>
              <w:t>Viri financiranja</w:t>
            </w:r>
          </w:p>
        </w:tc>
        <w:tc>
          <w:tcPr>
            <w:tcW w:w="1940" w:type="dxa"/>
            <w:tcBorders>
              <w:top w:val="single" w:sz="4" w:space="0" w:color="auto"/>
              <w:left w:val="nil"/>
              <w:bottom w:val="single" w:sz="4" w:space="0" w:color="auto"/>
              <w:right w:val="single" w:sz="4" w:space="0" w:color="auto"/>
            </w:tcBorders>
            <w:shd w:val="clear" w:color="auto" w:fill="0070C0"/>
            <w:noWrap/>
            <w:vAlign w:val="bottom"/>
            <w:hideMark/>
          </w:tcPr>
          <w:p w14:paraId="57EF930B" w14:textId="77777777" w:rsidR="00296994" w:rsidRPr="00344E59" w:rsidRDefault="00296994" w:rsidP="00296994">
            <w:pPr>
              <w:spacing w:after="0" w:line="240" w:lineRule="auto"/>
              <w:ind w:left="0" w:firstLine="0"/>
              <w:jc w:val="center"/>
              <w:rPr>
                <w:rFonts w:eastAsia="Times New Roman"/>
                <w:b/>
                <w:bCs/>
                <w:color w:val="FFFFFF"/>
                <w:szCs w:val="20"/>
              </w:rPr>
            </w:pPr>
            <w:r w:rsidRPr="00344E59">
              <w:rPr>
                <w:rFonts w:eastAsia="Times New Roman"/>
                <w:b/>
                <w:bCs/>
                <w:color w:val="FFFFFF"/>
                <w:szCs w:val="20"/>
              </w:rPr>
              <w:t>202</w:t>
            </w:r>
            <w:r>
              <w:rPr>
                <w:rFonts w:eastAsia="Times New Roman"/>
                <w:b/>
                <w:bCs/>
                <w:color w:val="FFFFFF"/>
                <w:szCs w:val="20"/>
              </w:rPr>
              <w:t>1</w:t>
            </w:r>
          </w:p>
        </w:tc>
        <w:tc>
          <w:tcPr>
            <w:tcW w:w="1480" w:type="dxa"/>
            <w:tcBorders>
              <w:top w:val="single" w:sz="4" w:space="0" w:color="auto"/>
              <w:left w:val="nil"/>
              <w:bottom w:val="single" w:sz="4" w:space="0" w:color="auto"/>
              <w:right w:val="single" w:sz="4" w:space="0" w:color="auto"/>
            </w:tcBorders>
            <w:shd w:val="clear" w:color="auto" w:fill="0070C0"/>
            <w:noWrap/>
            <w:vAlign w:val="bottom"/>
            <w:hideMark/>
          </w:tcPr>
          <w:p w14:paraId="1CE8F1B4" w14:textId="77777777" w:rsidR="00296994" w:rsidRPr="00344E59" w:rsidRDefault="00296994" w:rsidP="00296994">
            <w:pPr>
              <w:spacing w:after="0" w:line="240" w:lineRule="auto"/>
              <w:ind w:left="0" w:firstLine="0"/>
              <w:jc w:val="center"/>
              <w:rPr>
                <w:rFonts w:eastAsia="Times New Roman"/>
                <w:b/>
                <w:bCs/>
                <w:color w:val="FFFFFF"/>
                <w:szCs w:val="20"/>
              </w:rPr>
            </w:pPr>
            <w:r w:rsidRPr="00344E59">
              <w:rPr>
                <w:rFonts w:eastAsia="Times New Roman"/>
                <w:b/>
                <w:bCs/>
                <w:color w:val="FFFFFF"/>
                <w:szCs w:val="20"/>
              </w:rPr>
              <w:t>%</w:t>
            </w:r>
          </w:p>
        </w:tc>
      </w:tr>
      <w:tr w:rsidR="00296994" w:rsidRPr="00344E59" w14:paraId="67DEB68E" w14:textId="77777777" w:rsidTr="0029699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58A9C30B" w14:textId="77777777" w:rsidR="00296994" w:rsidRPr="00344E59" w:rsidRDefault="00296994" w:rsidP="00296994">
            <w:pPr>
              <w:spacing w:after="0" w:line="240" w:lineRule="auto"/>
              <w:ind w:left="0" w:firstLine="0"/>
              <w:jc w:val="left"/>
              <w:rPr>
                <w:rFonts w:eastAsia="Times New Roman"/>
                <w:color w:val="000000"/>
                <w:szCs w:val="20"/>
              </w:rPr>
            </w:pPr>
            <w:r w:rsidRPr="00344E59">
              <w:rPr>
                <w:rFonts w:eastAsia="Times New Roman"/>
                <w:color w:val="000000"/>
                <w:szCs w:val="20"/>
              </w:rPr>
              <w:t>MIZŠ</w:t>
            </w:r>
            <w:r>
              <w:rPr>
                <w:rFonts w:eastAsia="Times New Roman"/>
                <w:color w:val="000000"/>
                <w:szCs w:val="20"/>
              </w:rPr>
              <w:t>*</w:t>
            </w:r>
          </w:p>
        </w:tc>
        <w:tc>
          <w:tcPr>
            <w:tcW w:w="1940" w:type="dxa"/>
            <w:tcBorders>
              <w:top w:val="nil"/>
              <w:left w:val="nil"/>
              <w:bottom w:val="single" w:sz="4" w:space="0" w:color="auto"/>
              <w:right w:val="single" w:sz="4" w:space="0" w:color="auto"/>
            </w:tcBorders>
            <w:shd w:val="clear" w:color="auto" w:fill="auto"/>
            <w:noWrap/>
            <w:hideMark/>
          </w:tcPr>
          <w:p w14:paraId="03AC5B2F" w14:textId="1DA69A4E" w:rsidR="00296994" w:rsidRPr="00344E59" w:rsidRDefault="00296994" w:rsidP="00296994">
            <w:pPr>
              <w:spacing w:after="0" w:line="240" w:lineRule="auto"/>
              <w:ind w:left="0" w:firstLine="0"/>
              <w:jc w:val="right"/>
              <w:rPr>
                <w:rFonts w:eastAsia="Times New Roman"/>
                <w:color w:val="000000"/>
                <w:szCs w:val="20"/>
              </w:rPr>
            </w:pPr>
            <w:r w:rsidRPr="00640756">
              <w:t xml:space="preserve"> 286.189,48   </w:t>
            </w:r>
          </w:p>
        </w:tc>
        <w:tc>
          <w:tcPr>
            <w:tcW w:w="1480" w:type="dxa"/>
            <w:tcBorders>
              <w:top w:val="nil"/>
              <w:left w:val="nil"/>
              <w:bottom w:val="single" w:sz="4" w:space="0" w:color="auto"/>
              <w:right w:val="single" w:sz="4" w:space="0" w:color="auto"/>
            </w:tcBorders>
            <w:shd w:val="clear" w:color="auto" w:fill="auto"/>
            <w:noWrap/>
            <w:hideMark/>
          </w:tcPr>
          <w:p w14:paraId="0632D9EB" w14:textId="5C848B9A" w:rsidR="00296994" w:rsidRPr="00344E59" w:rsidRDefault="00296994" w:rsidP="00296994">
            <w:pPr>
              <w:spacing w:after="0" w:line="240" w:lineRule="auto"/>
              <w:ind w:left="0" w:firstLine="0"/>
              <w:jc w:val="right"/>
              <w:rPr>
                <w:rFonts w:eastAsia="Times New Roman"/>
                <w:color w:val="000000"/>
                <w:szCs w:val="20"/>
              </w:rPr>
            </w:pPr>
            <w:r w:rsidRPr="00827AAA">
              <w:t>61,69%</w:t>
            </w:r>
          </w:p>
        </w:tc>
      </w:tr>
      <w:tr w:rsidR="00296994" w:rsidRPr="00344E59" w14:paraId="1616EC1B" w14:textId="77777777" w:rsidTr="00296994">
        <w:trPr>
          <w:trHeight w:val="288"/>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660E498A" w14:textId="005490AE" w:rsidR="00296994" w:rsidRPr="00344E59" w:rsidRDefault="00296994" w:rsidP="00296994">
            <w:pPr>
              <w:spacing w:after="0" w:line="240" w:lineRule="auto"/>
              <w:ind w:left="0" w:firstLine="0"/>
              <w:jc w:val="left"/>
              <w:rPr>
                <w:rFonts w:eastAsia="Times New Roman"/>
                <w:color w:val="000000"/>
                <w:szCs w:val="20"/>
              </w:rPr>
            </w:pPr>
            <w:r w:rsidRPr="00344E59">
              <w:rPr>
                <w:rFonts w:eastAsia="Times New Roman"/>
                <w:color w:val="000000"/>
                <w:szCs w:val="20"/>
              </w:rPr>
              <w:t xml:space="preserve">Občina </w:t>
            </w:r>
            <w:r>
              <w:rPr>
                <w:rFonts w:eastAsia="Times New Roman"/>
                <w:color w:val="000000"/>
                <w:szCs w:val="20"/>
              </w:rPr>
              <w:t>Hajdina</w:t>
            </w:r>
          </w:p>
        </w:tc>
        <w:tc>
          <w:tcPr>
            <w:tcW w:w="1940" w:type="dxa"/>
            <w:tcBorders>
              <w:top w:val="nil"/>
              <w:left w:val="nil"/>
              <w:bottom w:val="single" w:sz="4" w:space="0" w:color="auto"/>
              <w:right w:val="single" w:sz="4" w:space="0" w:color="auto"/>
            </w:tcBorders>
            <w:shd w:val="clear" w:color="auto" w:fill="auto"/>
            <w:noWrap/>
            <w:hideMark/>
          </w:tcPr>
          <w:p w14:paraId="4D2818CF" w14:textId="41B341C8" w:rsidR="00296994" w:rsidRPr="00344E59" w:rsidRDefault="00296994" w:rsidP="00296994">
            <w:pPr>
              <w:spacing w:after="0" w:line="240" w:lineRule="auto"/>
              <w:ind w:left="0" w:firstLine="0"/>
              <w:jc w:val="right"/>
              <w:rPr>
                <w:rFonts w:eastAsia="Times New Roman"/>
                <w:color w:val="000000"/>
                <w:szCs w:val="20"/>
              </w:rPr>
            </w:pPr>
            <w:r w:rsidRPr="00640756">
              <w:t xml:space="preserve"> 177.717,20   </w:t>
            </w:r>
          </w:p>
        </w:tc>
        <w:tc>
          <w:tcPr>
            <w:tcW w:w="1480" w:type="dxa"/>
            <w:tcBorders>
              <w:top w:val="nil"/>
              <w:left w:val="nil"/>
              <w:bottom w:val="single" w:sz="4" w:space="0" w:color="auto"/>
              <w:right w:val="single" w:sz="4" w:space="0" w:color="auto"/>
            </w:tcBorders>
            <w:shd w:val="clear" w:color="auto" w:fill="auto"/>
            <w:noWrap/>
            <w:hideMark/>
          </w:tcPr>
          <w:p w14:paraId="164CA9B3" w14:textId="018EBBC1" w:rsidR="00296994" w:rsidRPr="00344E59" w:rsidRDefault="00296994" w:rsidP="00296994">
            <w:pPr>
              <w:spacing w:after="0" w:line="240" w:lineRule="auto"/>
              <w:ind w:left="0" w:firstLine="0"/>
              <w:jc w:val="right"/>
              <w:rPr>
                <w:rFonts w:eastAsia="Times New Roman"/>
                <w:color w:val="000000"/>
                <w:szCs w:val="20"/>
              </w:rPr>
            </w:pPr>
            <w:r w:rsidRPr="00827AAA">
              <w:t>38,31%</w:t>
            </w:r>
          </w:p>
        </w:tc>
      </w:tr>
      <w:tr w:rsidR="00296994" w:rsidRPr="00344E59" w14:paraId="5F7234F7" w14:textId="77777777" w:rsidTr="00296994">
        <w:trPr>
          <w:trHeight w:val="288"/>
        </w:trPr>
        <w:tc>
          <w:tcPr>
            <w:tcW w:w="3800" w:type="dxa"/>
            <w:tcBorders>
              <w:top w:val="nil"/>
              <w:left w:val="single" w:sz="4" w:space="0" w:color="auto"/>
              <w:bottom w:val="single" w:sz="4" w:space="0" w:color="auto"/>
              <w:right w:val="single" w:sz="4" w:space="0" w:color="auto"/>
            </w:tcBorders>
            <w:shd w:val="clear" w:color="auto" w:fill="0070C0"/>
            <w:noWrap/>
            <w:vAlign w:val="bottom"/>
            <w:hideMark/>
          </w:tcPr>
          <w:p w14:paraId="086C8481" w14:textId="77777777" w:rsidR="00296994" w:rsidRPr="00344E59" w:rsidRDefault="00296994" w:rsidP="00296994">
            <w:pPr>
              <w:spacing w:after="0" w:line="240" w:lineRule="auto"/>
              <w:ind w:left="0" w:firstLine="0"/>
              <w:jc w:val="left"/>
              <w:rPr>
                <w:rFonts w:eastAsia="Times New Roman"/>
                <w:b/>
                <w:bCs/>
                <w:color w:val="FFFFFF"/>
                <w:szCs w:val="20"/>
              </w:rPr>
            </w:pPr>
            <w:r w:rsidRPr="00344E59">
              <w:rPr>
                <w:rFonts w:eastAsia="Times New Roman"/>
                <w:b/>
                <w:bCs/>
                <w:color w:val="FFFFFF"/>
                <w:szCs w:val="20"/>
              </w:rPr>
              <w:t>SKUPAJ</w:t>
            </w:r>
          </w:p>
        </w:tc>
        <w:tc>
          <w:tcPr>
            <w:tcW w:w="1940" w:type="dxa"/>
            <w:tcBorders>
              <w:top w:val="nil"/>
              <w:left w:val="nil"/>
              <w:bottom w:val="single" w:sz="4" w:space="0" w:color="auto"/>
              <w:right w:val="single" w:sz="4" w:space="0" w:color="auto"/>
            </w:tcBorders>
            <w:shd w:val="clear" w:color="auto" w:fill="0070C0"/>
            <w:noWrap/>
            <w:hideMark/>
          </w:tcPr>
          <w:p w14:paraId="46240149" w14:textId="42A05545" w:rsidR="00296994" w:rsidRPr="00296994" w:rsidRDefault="00296994" w:rsidP="00296994">
            <w:pPr>
              <w:spacing w:after="0" w:line="240" w:lineRule="auto"/>
              <w:ind w:left="0" w:firstLine="0"/>
              <w:jc w:val="right"/>
              <w:rPr>
                <w:rFonts w:eastAsia="Times New Roman"/>
                <w:b/>
                <w:bCs/>
                <w:color w:val="FFFFFF"/>
                <w:szCs w:val="20"/>
              </w:rPr>
            </w:pPr>
            <w:r w:rsidRPr="00640756">
              <w:t xml:space="preserve"> </w:t>
            </w:r>
            <w:r w:rsidRPr="00296994">
              <w:rPr>
                <w:b/>
                <w:color w:val="FFFFFF" w:themeColor="background1"/>
              </w:rPr>
              <w:t xml:space="preserve">463.906,68   </w:t>
            </w:r>
          </w:p>
        </w:tc>
        <w:tc>
          <w:tcPr>
            <w:tcW w:w="1480" w:type="dxa"/>
            <w:tcBorders>
              <w:top w:val="nil"/>
              <w:left w:val="nil"/>
              <w:bottom w:val="single" w:sz="4" w:space="0" w:color="auto"/>
              <w:right w:val="single" w:sz="4" w:space="0" w:color="auto"/>
            </w:tcBorders>
            <w:shd w:val="clear" w:color="auto" w:fill="0070C0"/>
            <w:noWrap/>
            <w:vAlign w:val="bottom"/>
            <w:hideMark/>
          </w:tcPr>
          <w:p w14:paraId="6E521EBD" w14:textId="77777777" w:rsidR="00296994" w:rsidRPr="00344E59" w:rsidRDefault="00296994" w:rsidP="00296994">
            <w:pPr>
              <w:spacing w:after="0" w:line="240" w:lineRule="auto"/>
              <w:ind w:left="0" w:firstLine="0"/>
              <w:jc w:val="right"/>
              <w:rPr>
                <w:rFonts w:eastAsia="Times New Roman"/>
                <w:b/>
                <w:bCs/>
                <w:color w:val="FFFFFF"/>
                <w:szCs w:val="20"/>
              </w:rPr>
            </w:pPr>
            <w:r w:rsidRPr="00344E59">
              <w:rPr>
                <w:rFonts w:eastAsia="Times New Roman"/>
                <w:b/>
                <w:bCs/>
                <w:color w:val="FFFFFF"/>
                <w:szCs w:val="20"/>
              </w:rPr>
              <w:t>100,00%</w:t>
            </w:r>
          </w:p>
        </w:tc>
      </w:tr>
    </w:tbl>
    <w:p w14:paraId="3B66CEC2" w14:textId="77777777" w:rsidR="00296994" w:rsidRDefault="00296994" w:rsidP="00296994">
      <w:pPr>
        <w:ind w:left="0" w:firstLine="0"/>
      </w:pPr>
      <w:r w:rsidRPr="00C3382B">
        <w:t>*Obrazložitev postopka izplačil je predmet obrazložitve v individualnih sklepih o sofinanciranju, ki jih bodo občine prejele v primeru izbora projekta za sofinanciranje.</w:t>
      </w:r>
    </w:p>
    <w:p w14:paraId="7216B8F2" w14:textId="77777777" w:rsidR="00296994" w:rsidRDefault="00296994" w:rsidP="00296994">
      <w:pPr>
        <w:ind w:left="0" w:firstLine="0"/>
      </w:pPr>
    </w:p>
    <w:p w14:paraId="6CC21F43" w14:textId="77777777" w:rsidR="00296994" w:rsidRDefault="00296994" w:rsidP="00296994">
      <w:r>
        <w:t>Ker se bo investicija izvedla prej kot v enem letu, preračun v tekoče cene ni potreben. Tako tudi ni podano financiranje investicije po tekočih cenah.</w:t>
      </w:r>
    </w:p>
    <w:p w14:paraId="30F105C9" w14:textId="77777777" w:rsidR="00296994" w:rsidRDefault="00296994">
      <w:pPr>
        <w:pStyle w:val="Naslov1"/>
        <w:sectPr w:rsidR="00296994">
          <w:headerReference w:type="default" r:id="rId54"/>
          <w:footerReference w:type="default" r:id="rId55"/>
          <w:pgSz w:w="11906" w:h="16838"/>
          <w:pgMar w:top="1560" w:right="1440" w:bottom="1560" w:left="1440" w:header="563" w:footer="92" w:gutter="0"/>
          <w:cols w:space="708"/>
          <w:formProt w:val="0"/>
          <w:docGrid w:linePitch="272"/>
        </w:sectPr>
      </w:pPr>
    </w:p>
    <w:p w14:paraId="5B3EC8BC" w14:textId="6E363736" w:rsidR="005D55B2" w:rsidRPr="00296994" w:rsidRDefault="00F813F0" w:rsidP="00296994">
      <w:pPr>
        <w:pStyle w:val="Naslov1"/>
      </w:pPr>
      <w:bookmarkStart w:id="206" w:name="_Toc64543198"/>
      <w:r w:rsidRPr="00296994">
        <w:lastRenderedPageBreak/>
        <w:t>ANALIZA STROŠKOV IN KORISTI TER DOLOČITEV POMOČI EU</w:t>
      </w:r>
      <w:bookmarkEnd w:id="200"/>
      <w:bookmarkEnd w:id="201"/>
      <w:bookmarkEnd w:id="202"/>
      <w:bookmarkEnd w:id="206"/>
    </w:p>
    <w:p w14:paraId="5B3EC8BD" w14:textId="77777777" w:rsidR="005D55B2" w:rsidRDefault="005D55B2">
      <w:pPr>
        <w:rPr>
          <w:b/>
          <w:i/>
          <w:color w:val="808080"/>
        </w:rPr>
      </w:pPr>
    </w:p>
    <w:p w14:paraId="5B3EC8BE" w14:textId="77777777" w:rsidR="005D55B2" w:rsidRDefault="00F813F0">
      <w:pPr>
        <w:pStyle w:val="Naslov2"/>
        <w:rPr>
          <w:color w:val="808080"/>
        </w:rPr>
      </w:pPr>
      <w:bookmarkStart w:id="207" w:name="_Toc483472277"/>
      <w:bookmarkStart w:id="208" w:name="_Toc62206820"/>
      <w:bookmarkStart w:id="209" w:name="_Toc31718120"/>
      <w:bookmarkStart w:id="210" w:name="_Toc4146011"/>
      <w:bookmarkStart w:id="211" w:name="_Toc64543199"/>
      <w:r>
        <w:t>Finančna analiza</w:t>
      </w:r>
      <w:bookmarkEnd w:id="207"/>
      <w:r>
        <w:t xml:space="preserve"> - izhodišča</w:t>
      </w:r>
      <w:bookmarkEnd w:id="208"/>
      <w:bookmarkEnd w:id="209"/>
      <w:bookmarkEnd w:id="210"/>
      <w:bookmarkEnd w:id="211"/>
    </w:p>
    <w:p w14:paraId="5B3EC8BF" w14:textId="77777777" w:rsidR="005D55B2" w:rsidRDefault="005D55B2">
      <w:pPr>
        <w:rPr>
          <w:b/>
          <w:i/>
          <w:color w:val="808080"/>
        </w:rPr>
      </w:pPr>
    </w:p>
    <w:p w14:paraId="5B3EC8C0" w14:textId="581015CE" w:rsidR="005D55B2" w:rsidRDefault="00F813F0">
      <w:pPr>
        <w:rPr>
          <w:b/>
          <w:i/>
          <w:color w:val="808080"/>
        </w:rPr>
      </w:pPr>
      <w:r>
        <w:t xml:space="preserve">Pri finančni analizi smo v obravnavanem </w:t>
      </w:r>
      <w:r w:rsidR="00296994">
        <w:t>15</w:t>
      </w:r>
      <w:r>
        <w:t xml:space="preserve">-letnem referenčnem ekonomskem obdobju upoštevali 4 %-no diskontno stopnjo. </w:t>
      </w:r>
    </w:p>
    <w:p w14:paraId="5B3EC8C1" w14:textId="3FB5073D" w:rsidR="005D55B2" w:rsidRDefault="00F813F0">
      <w:pPr>
        <w:pStyle w:val="Telobesedila"/>
        <w:numPr>
          <w:ilvl w:val="0"/>
          <w:numId w:val="14"/>
        </w:numPr>
        <w:spacing w:after="60" w:line="280" w:lineRule="atLeast"/>
        <w:rPr>
          <w:b/>
          <w:i/>
          <w:color w:val="808080"/>
        </w:rPr>
      </w:pPr>
      <w:r>
        <w:rPr>
          <w:rFonts w:ascii="Calibri" w:hAnsi="Calibri" w:cs="Calibri"/>
          <w:iCs/>
          <w:szCs w:val="22"/>
        </w:rPr>
        <w:t xml:space="preserve">ekonomska doba investicije </w:t>
      </w:r>
      <w:r>
        <w:rPr>
          <w:rFonts w:ascii="Calibri" w:hAnsi="Calibri" w:cs="Calibri"/>
          <w:i/>
          <w:iCs/>
          <w:szCs w:val="22"/>
        </w:rPr>
        <w:t>i</w:t>
      </w:r>
      <w:r>
        <w:rPr>
          <w:rFonts w:ascii="Calibri" w:hAnsi="Calibri" w:cs="Calibri"/>
          <w:iCs/>
          <w:szCs w:val="22"/>
        </w:rPr>
        <w:t xml:space="preserve"> = </w:t>
      </w:r>
      <w:r w:rsidR="00296994">
        <w:rPr>
          <w:rFonts w:ascii="Calibri" w:hAnsi="Calibri" w:cs="Calibri"/>
          <w:iCs/>
          <w:szCs w:val="22"/>
        </w:rPr>
        <w:t>15</w:t>
      </w:r>
      <w:r>
        <w:rPr>
          <w:rFonts w:ascii="Calibri" w:hAnsi="Calibri" w:cs="Calibri"/>
          <w:iCs/>
          <w:szCs w:val="22"/>
        </w:rPr>
        <w:t xml:space="preserve"> let, </w:t>
      </w:r>
    </w:p>
    <w:p w14:paraId="5B3EC8C2" w14:textId="77777777" w:rsidR="005D55B2" w:rsidRDefault="00F813F0">
      <w:pPr>
        <w:pStyle w:val="Telobesedila"/>
        <w:numPr>
          <w:ilvl w:val="0"/>
          <w:numId w:val="14"/>
        </w:numPr>
        <w:spacing w:after="60" w:line="280" w:lineRule="atLeast"/>
        <w:rPr>
          <w:b/>
          <w:i/>
          <w:color w:val="808080"/>
        </w:rPr>
      </w:pPr>
      <w:r>
        <w:rPr>
          <w:rFonts w:ascii="Calibri" w:hAnsi="Calibri" w:cs="Calibri"/>
          <w:iCs/>
          <w:szCs w:val="22"/>
        </w:rPr>
        <w:t xml:space="preserve">diskontna stopnja </w:t>
      </w:r>
      <w:r>
        <w:rPr>
          <w:rFonts w:ascii="Calibri" w:hAnsi="Calibri" w:cs="Calibri"/>
          <w:i/>
          <w:iCs/>
          <w:szCs w:val="22"/>
        </w:rPr>
        <w:t>p</w:t>
      </w:r>
      <w:r>
        <w:rPr>
          <w:rFonts w:ascii="Calibri" w:hAnsi="Calibri" w:cs="Calibri"/>
          <w:iCs/>
          <w:szCs w:val="22"/>
        </w:rPr>
        <w:t xml:space="preserve"> =  4 %.</w:t>
      </w:r>
    </w:p>
    <w:p w14:paraId="5B3EC8C3" w14:textId="77777777" w:rsidR="005D55B2" w:rsidRDefault="005D55B2"/>
    <w:p w14:paraId="5B3EC8C4" w14:textId="438E1A5D" w:rsidR="005D55B2" w:rsidRDefault="00F813F0">
      <w:pPr>
        <w:rPr>
          <w:b/>
          <w:i/>
          <w:color w:val="808080"/>
        </w:rPr>
      </w:pPr>
      <w:r>
        <w:t xml:space="preserve">Kot je razvidno iz točke 5 je varianta »z« investicijo prava varianta. Zaradi tega je v nadaljevanju predstavljena le finančna analiza za varianto z investicijo v rekonstrukcijo </w:t>
      </w:r>
      <w:r w:rsidR="00296994">
        <w:t>podstrešja Osnovne šole Hajdina</w:t>
      </w:r>
      <w:r>
        <w:t xml:space="preserve">.  </w:t>
      </w:r>
    </w:p>
    <w:p w14:paraId="5B3EC8C5" w14:textId="77777777" w:rsidR="005D55B2" w:rsidRDefault="005D55B2">
      <w:pPr>
        <w:rPr>
          <w:b/>
          <w:i/>
          <w:color w:val="808080"/>
        </w:rPr>
      </w:pPr>
    </w:p>
    <w:p w14:paraId="5B3EC8C6" w14:textId="77777777" w:rsidR="005D55B2" w:rsidRDefault="00F813F0">
      <w:pPr>
        <w:rPr>
          <w:b/>
          <w:i/>
          <w:color w:val="808080"/>
        </w:rPr>
      </w:pPr>
      <w:r>
        <w:t xml:space="preserve">V namen finančno ekonomske analize so izdelani izračuni finančne interne stopnje donosa (FISD), finančne neto sedanje vrednosti (FNSV), izračun finančne relativne neto sedanje vrednosti (FRNSV) in izračun finančne dobe vračila investicije po stalnih cenah. </w:t>
      </w:r>
    </w:p>
    <w:p w14:paraId="5B3EC8C7" w14:textId="77777777" w:rsidR="005D55B2" w:rsidRDefault="005D55B2"/>
    <w:p w14:paraId="5B3EC8C8" w14:textId="77777777" w:rsidR="005D55B2" w:rsidRDefault="00F813F0">
      <w:r>
        <w:t>Na kratko še podamo opis posameznih kazalnikov:</w:t>
      </w:r>
    </w:p>
    <w:p w14:paraId="5B3EC8C9" w14:textId="77777777" w:rsidR="005D55B2" w:rsidRDefault="00F813F0">
      <w:pPr>
        <w:pStyle w:val="Default"/>
        <w:numPr>
          <w:ilvl w:val="0"/>
          <w:numId w:val="15"/>
        </w:numPr>
        <w:spacing w:after="34"/>
        <w:jc w:val="both"/>
        <w:rPr>
          <w:color w:val="auto"/>
          <w:sz w:val="20"/>
          <w:szCs w:val="22"/>
        </w:rPr>
      </w:pPr>
      <w:r>
        <w:rPr>
          <w:color w:val="auto"/>
          <w:sz w:val="20"/>
          <w:szCs w:val="22"/>
        </w:rPr>
        <w:t xml:space="preserve">NSV je metoda ocenjevanja investicijskih projektov z uporabo tehnike diskontiranih denarnih tokov in je eden od osnovnih ekonomskih kazalcev učinkovitosti investicije. Med dvema različnima projektoma s pozitivno NSV izberemo tistega, ki ima višjo NSV. Projekta z negativno NSV ne izberemo. </w:t>
      </w:r>
    </w:p>
    <w:p w14:paraId="5B3EC8CA" w14:textId="77777777" w:rsidR="005D55B2" w:rsidRDefault="00F813F0">
      <w:pPr>
        <w:pStyle w:val="Default"/>
        <w:numPr>
          <w:ilvl w:val="0"/>
          <w:numId w:val="15"/>
        </w:numPr>
        <w:spacing w:after="34"/>
        <w:jc w:val="both"/>
        <w:rPr>
          <w:color w:val="auto"/>
          <w:sz w:val="20"/>
          <w:szCs w:val="22"/>
        </w:rPr>
      </w:pPr>
      <w:r>
        <w:rPr>
          <w:color w:val="auto"/>
          <w:sz w:val="20"/>
          <w:szCs w:val="22"/>
        </w:rPr>
        <w:t xml:space="preserve">ISD je tista diskontna stopnja, pri kateri je sedanja vrednost pričakovanih denarnih tokov projekta enaka sedanji vrednosti investicijskih izdatkov projekta, oziroma kjer je NSV enaka 0. Med dvema različnima projektoma izberemo tistega, ki ima višjo ISD. </w:t>
      </w:r>
    </w:p>
    <w:p w14:paraId="5B3EC8CB" w14:textId="77777777" w:rsidR="005D55B2" w:rsidRDefault="00F813F0">
      <w:pPr>
        <w:pStyle w:val="Odstavekseznama"/>
        <w:numPr>
          <w:ilvl w:val="0"/>
          <w:numId w:val="15"/>
        </w:numPr>
      </w:pPr>
      <w:r>
        <w:t>Doba vračila investicije predstavlja število let, v katerem se povrne začetni znesek naložbe. V primeru kazalca enostavne dobe vračila denarni tokovi niso diskontirani oziroma ne upoštevamo časovne vrednosti denarja. Med dvema različnima projektoma izberemo tistega, ki ima krajšo dobo vračila.</w:t>
      </w:r>
    </w:p>
    <w:p w14:paraId="5B3EC8CC" w14:textId="77777777" w:rsidR="005D55B2" w:rsidRDefault="005D55B2">
      <w:pPr>
        <w:rPr>
          <w:b/>
          <w:i/>
          <w:color w:val="808080"/>
        </w:rPr>
      </w:pPr>
    </w:p>
    <w:p w14:paraId="5B3EC8CD" w14:textId="77777777" w:rsidR="005D55B2" w:rsidRDefault="005D55B2">
      <w:pPr>
        <w:rPr>
          <w:b/>
          <w:i/>
          <w:color w:val="808080"/>
        </w:rPr>
        <w:sectPr w:rsidR="005D55B2">
          <w:pgSz w:w="11906" w:h="16838"/>
          <w:pgMar w:top="1560" w:right="1440" w:bottom="1560" w:left="1440" w:header="563" w:footer="92" w:gutter="0"/>
          <w:cols w:space="708"/>
          <w:formProt w:val="0"/>
          <w:docGrid w:linePitch="272"/>
        </w:sectPr>
      </w:pPr>
    </w:p>
    <w:p w14:paraId="5B3EC8CE" w14:textId="77777777" w:rsidR="005D55B2" w:rsidRPr="00E20447" w:rsidRDefault="00F813F0" w:rsidP="00E20447">
      <w:pPr>
        <w:pStyle w:val="Naslov3"/>
      </w:pPr>
      <w:bookmarkStart w:id="212" w:name="_Toc4146012"/>
      <w:bookmarkStart w:id="213" w:name="_Toc62206821"/>
      <w:bookmarkStart w:id="214" w:name="_Toc31718121"/>
      <w:bookmarkStart w:id="215" w:name="_Toc64543200"/>
      <w:r w:rsidRPr="00E20447">
        <w:lastRenderedPageBreak/>
        <w:t>Projekcija investicije – finančna analiza</w:t>
      </w:r>
      <w:bookmarkEnd w:id="212"/>
      <w:bookmarkEnd w:id="213"/>
      <w:bookmarkEnd w:id="214"/>
      <w:bookmarkEnd w:id="215"/>
    </w:p>
    <w:p w14:paraId="5B3EC8CF" w14:textId="09B8DF6A" w:rsidR="005D55B2" w:rsidRDefault="00F813F0">
      <w:pPr>
        <w:pStyle w:val="Napis"/>
        <w:rPr>
          <w:b/>
          <w:color w:val="808080"/>
        </w:rPr>
      </w:pPr>
      <w:bookmarkStart w:id="216" w:name="_Toc31718154"/>
      <w:bookmarkStart w:id="217" w:name="_Toc62206852"/>
      <w:bookmarkStart w:id="218" w:name="_Toc64543262"/>
      <w:r>
        <w:t xml:space="preserve">Tabela </w:t>
      </w:r>
      <w:r w:rsidR="00C3382B">
        <w:fldChar w:fldCharType="begin"/>
      </w:r>
      <w:r w:rsidR="00C3382B">
        <w:instrText xml:space="preserve"> STYLEREF 1 \s </w:instrText>
      </w:r>
      <w:r w:rsidR="00C3382B">
        <w:fldChar w:fldCharType="separate"/>
      </w:r>
      <w:r w:rsidR="00D105F6">
        <w:rPr>
          <w:noProof/>
        </w:rPr>
        <w:t>9</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D105F6">
        <w:rPr>
          <w:noProof/>
        </w:rPr>
        <w:t>1</w:t>
      </w:r>
      <w:r w:rsidR="00C3382B">
        <w:rPr>
          <w:noProof/>
        </w:rPr>
        <w:fldChar w:fldCharType="end"/>
      </w:r>
      <w:r>
        <w:t>: Projekcija investicije – finančna analiza</w:t>
      </w:r>
      <w:bookmarkEnd w:id="216"/>
      <w:bookmarkEnd w:id="217"/>
      <w:bookmarkEnd w:id="218"/>
    </w:p>
    <w:tbl>
      <w:tblPr>
        <w:tblW w:w="13656" w:type="dxa"/>
        <w:tblCellMar>
          <w:left w:w="70" w:type="dxa"/>
          <w:right w:w="70" w:type="dxa"/>
        </w:tblCellMar>
        <w:tblLook w:val="04A0" w:firstRow="1" w:lastRow="0" w:firstColumn="1" w:lastColumn="0" w:noHBand="0" w:noVBand="1"/>
      </w:tblPr>
      <w:tblGrid>
        <w:gridCol w:w="560"/>
        <w:gridCol w:w="596"/>
        <w:gridCol w:w="1679"/>
        <w:gridCol w:w="1248"/>
        <w:gridCol w:w="1318"/>
        <w:gridCol w:w="1262"/>
        <w:gridCol w:w="1275"/>
        <w:gridCol w:w="1418"/>
        <w:gridCol w:w="1554"/>
        <w:gridCol w:w="1275"/>
        <w:gridCol w:w="1471"/>
      </w:tblGrid>
      <w:tr w:rsidR="00296994" w:rsidRPr="00296994" w14:paraId="55936221" w14:textId="77777777" w:rsidTr="00296994">
        <w:trPr>
          <w:trHeight w:val="300"/>
        </w:trPr>
        <w:tc>
          <w:tcPr>
            <w:tcW w:w="13656" w:type="dxa"/>
            <w:gridSpan w:val="11"/>
            <w:tcBorders>
              <w:top w:val="nil"/>
              <w:left w:val="nil"/>
              <w:bottom w:val="single" w:sz="8" w:space="0" w:color="auto"/>
              <w:right w:val="nil"/>
            </w:tcBorders>
            <w:shd w:val="clear" w:color="auto" w:fill="0070C0"/>
            <w:noWrap/>
            <w:vAlign w:val="bottom"/>
            <w:hideMark/>
          </w:tcPr>
          <w:p w14:paraId="18A6E45C"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Preglednica stroškov in prihodkov  – finančna analiza</w:t>
            </w:r>
          </w:p>
        </w:tc>
      </w:tr>
      <w:tr w:rsidR="00296994" w:rsidRPr="00296994" w14:paraId="340C2AC3" w14:textId="77777777" w:rsidTr="00296994">
        <w:trPr>
          <w:trHeight w:val="132"/>
        </w:trPr>
        <w:tc>
          <w:tcPr>
            <w:tcW w:w="560" w:type="dxa"/>
            <w:tcBorders>
              <w:top w:val="nil"/>
              <w:left w:val="nil"/>
              <w:bottom w:val="nil"/>
              <w:right w:val="nil"/>
            </w:tcBorders>
            <w:shd w:val="clear" w:color="auto" w:fill="auto"/>
            <w:noWrap/>
            <w:vAlign w:val="bottom"/>
            <w:hideMark/>
          </w:tcPr>
          <w:p w14:paraId="12287B7C"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szCs w:val="20"/>
              </w:rPr>
            </w:pPr>
          </w:p>
        </w:tc>
        <w:tc>
          <w:tcPr>
            <w:tcW w:w="596" w:type="dxa"/>
            <w:tcBorders>
              <w:top w:val="nil"/>
              <w:left w:val="nil"/>
              <w:bottom w:val="nil"/>
              <w:right w:val="nil"/>
            </w:tcBorders>
            <w:shd w:val="clear" w:color="auto" w:fill="auto"/>
            <w:noWrap/>
            <w:vAlign w:val="bottom"/>
            <w:hideMark/>
          </w:tcPr>
          <w:p w14:paraId="36160250"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Times New Roman"/>
                <w:szCs w:val="20"/>
              </w:rPr>
            </w:pPr>
          </w:p>
        </w:tc>
        <w:tc>
          <w:tcPr>
            <w:tcW w:w="1679" w:type="dxa"/>
            <w:tcBorders>
              <w:top w:val="nil"/>
              <w:left w:val="nil"/>
              <w:bottom w:val="nil"/>
              <w:right w:val="nil"/>
            </w:tcBorders>
            <w:shd w:val="clear" w:color="auto" w:fill="auto"/>
            <w:noWrap/>
            <w:vAlign w:val="bottom"/>
            <w:hideMark/>
          </w:tcPr>
          <w:p w14:paraId="05638EBC"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Times New Roman"/>
                <w:szCs w:val="20"/>
              </w:rPr>
            </w:pPr>
          </w:p>
        </w:tc>
        <w:tc>
          <w:tcPr>
            <w:tcW w:w="1248" w:type="dxa"/>
            <w:tcBorders>
              <w:top w:val="nil"/>
              <w:left w:val="nil"/>
              <w:bottom w:val="nil"/>
              <w:right w:val="nil"/>
            </w:tcBorders>
            <w:shd w:val="clear" w:color="auto" w:fill="auto"/>
            <w:noWrap/>
            <w:vAlign w:val="bottom"/>
            <w:hideMark/>
          </w:tcPr>
          <w:p w14:paraId="57676357"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Times New Roman"/>
                <w:szCs w:val="20"/>
              </w:rPr>
            </w:pPr>
          </w:p>
        </w:tc>
        <w:tc>
          <w:tcPr>
            <w:tcW w:w="1318" w:type="dxa"/>
            <w:tcBorders>
              <w:top w:val="nil"/>
              <w:left w:val="nil"/>
              <w:bottom w:val="nil"/>
              <w:right w:val="nil"/>
            </w:tcBorders>
            <w:shd w:val="clear" w:color="auto" w:fill="auto"/>
            <w:noWrap/>
            <w:vAlign w:val="bottom"/>
            <w:hideMark/>
          </w:tcPr>
          <w:p w14:paraId="345ADE6B"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Times New Roman"/>
                <w:szCs w:val="20"/>
              </w:rPr>
            </w:pPr>
          </w:p>
        </w:tc>
        <w:tc>
          <w:tcPr>
            <w:tcW w:w="1262" w:type="dxa"/>
            <w:tcBorders>
              <w:top w:val="nil"/>
              <w:left w:val="nil"/>
              <w:bottom w:val="nil"/>
              <w:right w:val="nil"/>
            </w:tcBorders>
            <w:shd w:val="clear" w:color="auto" w:fill="auto"/>
            <w:noWrap/>
            <w:vAlign w:val="bottom"/>
            <w:hideMark/>
          </w:tcPr>
          <w:p w14:paraId="1D13723C"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Times New Roman"/>
                <w:szCs w:val="20"/>
              </w:rPr>
            </w:pPr>
          </w:p>
        </w:tc>
        <w:tc>
          <w:tcPr>
            <w:tcW w:w="1275" w:type="dxa"/>
            <w:tcBorders>
              <w:top w:val="nil"/>
              <w:left w:val="nil"/>
              <w:bottom w:val="nil"/>
              <w:right w:val="nil"/>
            </w:tcBorders>
            <w:shd w:val="clear" w:color="auto" w:fill="auto"/>
            <w:noWrap/>
            <w:vAlign w:val="bottom"/>
            <w:hideMark/>
          </w:tcPr>
          <w:p w14:paraId="0E122697"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Times New Roman"/>
                <w:szCs w:val="20"/>
              </w:rPr>
            </w:pPr>
          </w:p>
        </w:tc>
        <w:tc>
          <w:tcPr>
            <w:tcW w:w="1418" w:type="dxa"/>
            <w:tcBorders>
              <w:top w:val="nil"/>
              <w:left w:val="nil"/>
              <w:bottom w:val="nil"/>
              <w:right w:val="nil"/>
            </w:tcBorders>
            <w:shd w:val="clear" w:color="auto" w:fill="auto"/>
            <w:noWrap/>
            <w:vAlign w:val="bottom"/>
            <w:hideMark/>
          </w:tcPr>
          <w:p w14:paraId="695F2A92"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Times New Roman"/>
                <w:szCs w:val="20"/>
              </w:rPr>
            </w:pPr>
          </w:p>
        </w:tc>
        <w:tc>
          <w:tcPr>
            <w:tcW w:w="1554" w:type="dxa"/>
            <w:tcBorders>
              <w:top w:val="nil"/>
              <w:left w:val="nil"/>
              <w:bottom w:val="nil"/>
              <w:right w:val="nil"/>
            </w:tcBorders>
            <w:shd w:val="clear" w:color="auto" w:fill="auto"/>
            <w:noWrap/>
            <w:vAlign w:val="bottom"/>
            <w:hideMark/>
          </w:tcPr>
          <w:p w14:paraId="02F11A54"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Times New Roman"/>
                <w:szCs w:val="20"/>
              </w:rPr>
            </w:pPr>
          </w:p>
        </w:tc>
        <w:tc>
          <w:tcPr>
            <w:tcW w:w="1275" w:type="dxa"/>
            <w:tcBorders>
              <w:top w:val="nil"/>
              <w:left w:val="nil"/>
              <w:bottom w:val="nil"/>
              <w:right w:val="nil"/>
            </w:tcBorders>
            <w:shd w:val="clear" w:color="auto" w:fill="auto"/>
            <w:noWrap/>
            <w:vAlign w:val="bottom"/>
            <w:hideMark/>
          </w:tcPr>
          <w:p w14:paraId="768BC295"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Times New Roman"/>
                <w:szCs w:val="20"/>
              </w:rPr>
            </w:pPr>
          </w:p>
        </w:tc>
        <w:tc>
          <w:tcPr>
            <w:tcW w:w="1471" w:type="dxa"/>
            <w:tcBorders>
              <w:top w:val="nil"/>
              <w:left w:val="nil"/>
              <w:bottom w:val="nil"/>
              <w:right w:val="nil"/>
            </w:tcBorders>
            <w:shd w:val="clear" w:color="auto" w:fill="auto"/>
            <w:noWrap/>
            <w:vAlign w:val="bottom"/>
            <w:hideMark/>
          </w:tcPr>
          <w:p w14:paraId="6AB4C591"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Times New Roman"/>
                <w:szCs w:val="20"/>
              </w:rPr>
            </w:pPr>
          </w:p>
        </w:tc>
      </w:tr>
      <w:tr w:rsidR="00296994" w:rsidRPr="00296994" w14:paraId="7432242F" w14:textId="77777777" w:rsidTr="00296994">
        <w:trPr>
          <w:trHeight w:val="300"/>
        </w:trPr>
        <w:tc>
          <w:tcPr>
            <w:tcW w:w="560" w:type="dxa"/>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51D14192"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Leto</w:t>
            </w:r>
          </w:p>
        </w:tc>
        <w:tc>
          <w:tcPr>
            <w:tcW w:w="596" w:type="dxa"/>
            <w:vMerge w:val="restart"/>
            <w:tcBorders>
              <w:top w:val="single" w:sz="8" w:space="0" w:color="auto"/>
              <w:left w:val="single" w:sz="4" w:space="0" w:color="auto"/>
              <w:bottom w:val="single" w:sz="4" w:space="0" w:color="auto"/>
              <w:right w:val="single" w:sz="4" w:space="0" w:color="auto"/>
            </w:tcBorders>
            <w:shd w:val="clear" w:color="auto" w:fill="0070C0"/>
            <w:textDirection w:val="btLr"/>
            <w:vAlign w:val="center"/>
            <w:hideMark/>
          </w:tcPr>
          <w:p w14:paraId="63CD69DC"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Referenčna leta</w:t>
            </w:r>
          </w:p>
        </w:tc>
        <w:tc>
          <w:tcPr>
            <w:tcW w:w="1679"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5A63055F"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Stroški investicije v stalnih cenah (€)</w:t>
            </w:r>
          </w:p>
        </w:tc>
        <w:tc>
          <w:tcPr>
            <w:tcW w:w="1248"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23D1EF4C"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Operativni stroški (€)</w:t>
            </w:r>
          </w:p>
        </w:tc>
        <w:tc>
          <w:tcPr>
            <w:tcW w:w="1318"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47D5EBA9"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Prihodki - splošni (€)</w:t>
            </w:r>
          </w:p>
        </w:tc>
        <w:tc>
          <w:tcPr>
            <w:tcW w:w="1262"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74BE7CF2"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Preostala vrednost (€)</w:t>
            </w:r>
          </w:p>
        </w:tc>
        <w:tc>
          <w:tcPr>
            <w:tcW w:w="1275"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51B195B2"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 xml:space="preserve">NETO </w:t>
            </w:r>
          </w:p>
          <w:p w14:paraId="4ACC45DA" w14:textId="4101401C"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prihodki (€)</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68054FAE"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 xml:space="preserve">NETO </w:t>
            </w:r>
          </w:p>
          <w:p w14:paraId="19A09271" w14:textId="2ECEBA6D"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denarni tok (€)</w:t>
            </w:r>
          </w:p>
        </w:tc>
        <w:tc>
          <w:tcPr>
            <w:tcW w:w="4300" w:type="dxa"/>
            <w:gridSpan w:val="3"/>
            <w:tcBorders>
              <w:top w:val="single" w:sz="8" w:space="0" w:color="auto"/>
              <w:left w:val="nil"/>
              <w:bottom w:val="single" w:sz="4" w:space="0" w:color="auto"/>
              <w:right w:val="single" w:sz="8" w:space="0" w:color="000000"/>
            </w:tcBorders>
            <w:shd w:val="clear" w:color="auto" w:fill="0070C0"/>
            <w:hideMark/>
          </w:tcPr>
          <w:p w14:paraId="401EAF26"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Diskontirano</w:t>
            </w:r>
          </w:p>
        </w:tc>
      </w:tr>
      <w:tr w:rsidR="00296994" w:rsidRPr="00296994" w14:paraId="121835F8" w14:textId="77777777" w:rsidTr="00296994">
        <w:trPr>
          <w:trHeight w:val="288"/>
        </w:trPr>
        <w:tc>
          <w:tcPr>
            <w:tcW w:w="560" w:type="dxa"/>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42A3280B"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596"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08440956"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679"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3526EBD4"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248"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3131F7B6"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318"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64F8D6D5"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262"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3956A1CA"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275"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4B899840"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418"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78A2AF3B"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4300" w:type="dxa"/>
            <w:gridSpan w:val="3"/>
            <w:tcBorders>
              <w:top w:val="single" w:sz="4" w:space="0" w:color="auto"/>
              <w:left w:val="nil"/>
              <w:bottom w:val="single" w:sz="4" w:space="0" w:color="auto"/>
              <w:right w:val="single" w:sz="8" w:space="0" w:color="000000"/>
            </w:tcBorders>
            <w:shd w:val="clear" w:color="auto" w:fill="0070C0"/>
            <w:noWrap/>
            <w:hideMark/>
          </w:tcPr>
          <w:p w14:paraId="14295E6D"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4,00%</w:t>
            </w:r>
          </w:p>
        </w:tc>
      </w:tr>
      <w:tr w:rsidR="00296994" w:rsidRPr="00296994" w14:paraId="696A38A5" w14:textId="77777777" w:rsidTr="00296994">
        <w:trPr>
          <w:trHeight w:val="792"/>
        </w:trPr>
        <w:tc>
          <w:tcPr>
            <w:tcW w:w="560" w:type="dxa"/>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45DB31AD"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596"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050D97BD"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679"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7582D19F"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248"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36B0C828"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318"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36FB8910"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262"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6AC5FF2E"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275"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48DB75C8"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418"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26424D0E"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p>
        </w:tc>
        <w:tc>
          <w:tcPr>
            <w:tcW w:w="1554" w:type="dxa"/>
            <w:tcBorders>
              <w:top w:val="nil"/>
              <w:left w:val="nil"/>
              <w:bottom w:val="single" w:sz="4" w:space="0" w:color="auto"/>
              <w:right w:val="single" w:sz="4" w:space="0" w:color="auto"/>
            </w:tcBorders>
            <w:shd w:val="clear" w:color="auto" w:fill="0070C0"/>
            <w:vAlign w:val="center"/>
            <w:hideMark/>
          </w:tcPr>
          <w:p w14:paraId="55925A5E"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 xml:space="preserve">Stroški </w:t>
            </w:r>
          </w:p>
          <w:p w14:paraId="5892CBEE" w14:textId="6AA1A97A"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 xml:space="preserve">investicije </w:t>
            </w:r>
          </w:p>
        </w:tc>
        <w:tc>
          <w:tcPr>
            <w:tcW w:w="1275" w:type="dxa"/>
            <w:tcBorders>
              <w:top w:val="nil"/>
              <w:left w:val="nil"/>
              <w:bottom w:val="single" w:sz="4" w:space="0" w:color="auto"/>
              <w:right w:val="single" w:sz="4" w:space="0" w:color="auto"/>
            </w:tcBorders>
            <w:shd w:val="clear" w:color="auto" w:fill="0070C0"/>
            <w:vAlign w:val="center"/>
            <w:hideMark/>
          </w:tcPr>
          <w:p w14:paraId="12A64BFF"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 xml:space="preserve">NETO </w:t>
            </w:r>
            <w:r w:rsidRPr="00296994">
              <w:rPr>
                <w:rFonts w:asciiTheme="minorHAnsi" w:eastAsia="Times New Roman" w:hAnsiTheme="minorHAnsi" w:cs="Arial"/>
                <w:b/>
                <w:bCs/>
                <w:color w:val="FFFFFF" w:themeColor="background1"/>
                <w:szCs w:val="20"/>
              </w:rPr>
              <w:br/>
              <w:t>prihodki</w:t>
            </w:r>
          </w:p>
        </w:tc>
        <w:tc>
          <w:tcPr>
            <w:tcW w:w="1471" w:type="dxa"/>
            <w:tcBorders>
              <w:top w:val="nil"/>
              <w:left w:val="nil"/>
              <w:bottom w:val="single" w:sz="4" w:space="0" w:color="auto"/>
              <w:right w:val="single" w:sz="8" w:space="0" w:color="auto"/>
            </w:tcBorders>
            <w:shd w:val="clear" w:color="auto" w:fill="0070C0"/>
            <w:vAlign w:val="center"/>
            <w:hideMark/>
          </w:tcPr>
          <w:p w14:paraId="10BE23A5" w14:textId="77777777" w:rsidR="00296994" w:rsidRPr="00296994" w:rsidRDefault="00296994" w:rsidP="00296994">
            <w:pPr>
              <w:suppressAutoHyphens w:val="0"/>
              <w:overflowPunct/>
              <w:spacing w:after="0" w:line="240" w:lineRule="auto"/>
              <w:ind w:left="0" w:firstLine="0"/>
              <w:jc w:val="center"/>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 xml:space="preserve">NETO </w:t>
            </w:r>
            <w:r w:rsidRPr="00296994">
              <w:rPr>
                <w:rFonts w:asciiTheme="minorHAnsi" w:eastAsia="Times New Roman" w:hAnsiTheme="minorHAnsi" w:cs="Arial"/>
                <w:b/>
                <w:bCs/>
                <w:color w:val="FFFFFF" w:themeColor="background1"/>
                <w:szCs w:val="20"/>
              </w:rPr>
              <w:br/>
              <w:t>denarni tok</w:t>
            </w:r>
          </w:p>
        </w:tc>
      </w:tr>
      <w:tr w:rsidR="00296994" w:rsidRPr="00296994" w14:paraId="28DD7F19"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B0C0BA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2021</w:t>
            </w:r>
          </w:p>
        </w:tc>
        <w:tc>
          <w:tcPr>
            <w:tcW w:w="596" w:type="dxa"/>
            <w:tcBorders>
              <w:top w:val="nil"/>
              <w:left w:val="nil"/>
              <w:bottom w:val="single" w:sz="4" w:space="0" w:color="auto"/>
              <w:right w:val="single" w:sz="4" w:space="0" w:color="auto"/>
            </w:tcBorders>
            <w:shd w:val="clear" w:color="auto" w:fill="auto"/>
            <w:noWrap/>
            <w:vAlign w:val="bottom"/>
            <w:hideMark/>
          </w:tcPr>
          <w:p w14:paraId="0826D25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w:t>
            </w:r>
          </w:p>
        </w:tc>
        <w:tc>
          <w:tcPr>
            <w:tcW w:w="1679" w:type="dxa"/>
            <w:tcBorders>
              <w:top w:val="nil"/>
              <w:left w:val="nil"/>
              <w:bottom w:val="single" w:sz="4" w:space="0" w:color="auto"/>
              <w:right w:val="single" w:sz="4" w:space="0" w:color="auto"/>
            </w:tcBorders>
            <w:shd w:val="clear" w:color="auto" w:fill="auto"/>
            <w:vAlign w:val="bottom"/>
            <w:hideMark/>
          </w:tcPr>
          <w:p w14:paraId="5461207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463.906,68</w:t>
            </w:r>
          </w:p>
        </w:tc>
        <w:tc>
          <w:tcPr>
            <w:tcW w:w="1248" w:type="dxa"/>
            <w:tcBorders>
              <w:top w:val="nil"/>
              <w:left w:val="nil"/>
              <w:bottom w:val="single" w:sz="4" w:space="0" w:color="auto"/>
              <w:right w:val="single" w:sz="4" w:space="0" w:color="auto"/>
            </w:tcBorders>
            <w:shd w:val="clear" w:color="auto" w:fill="auto"/>
            <w:vAlign w:val="bottom"/>
            <w:hideMark/>
          </w:tcPr>
          <w:p w14:paraId="2D263CA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318" w:type="dxa"/>
            <w:tcBorders>
              <w:top w:val="nil"/>
              <w:left w:val="nil"/>
              <w:bottom w:val="single" w:sz="4" w:space="0" w:color="auto"/>
              <w:right w:val="single" w:sz="4" w:space="0" w:color="auto"/>
            </w:tcBorders>
            <w:shd w:val="clear" w:color="auto" w:fill="auto"/>
            <w:vAlign w:val="bottom"/>
            <w:hideMark/>
          </w:tcPr>
          <w:p w14:paraId="2EF2D0C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34413066"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3EA906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418" w:type="dxa"/>
            <w:tcBorders>
              <w:top w:val="nil"/>
              <w:left w:val="nil"/>
              <w:bottom w:val="single" w:sz="4" w:space="0" w:color="auto"/>
              <w:right w:val="single" w:sz="4" w:space="0" w:color="auto"/>
            </w:tcBorders>
            <w:shd w:val="clear" w:color="auto" w:fill="auto"/>
            <w:vAlign w:val="bottom"/>
            <w:hideMark/>
          </w:tcPr>
          <w:p w14:paraId="18B35122"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-463.906,68</w:t>
            </w:r>
          </w:p>
        </w:tc>
        <w:tc>
          <w:tcPr>
            <w:tcW w:w="1554" w:type="dxa"/>
            <w:tcBorders>
              <w:top w:val="nil"/>
              <w:left w:val="nil"/>
              <w:bottom w:val="single" w:sz="4" w:space="0" w:color="auto"/>
              <w:right w:val="single" w:sz="4" w:space="0" w:color="auto"/>
            </w:tcBorders>
            <w:shd w:val="clear" w:color="auto" w:fill="auto"/>
            <w:vAlign w:val="bottom"/>
            <w:hideMark/>
          </w:tcPr>
          <w:p w14:paraId="323C4D4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463.906,68</w:t>
            </w:r>
          </w:p>
        </w:tc>
        <w:tc>
          <w:tcPr>
            <w:tcW w:w="1275" w:type="dxa"/>
            <w:tcBorders>
              <w:top w:val="nil"/>
              <w:left w:val="nil"/>
              <w:bottom w:val="single" w:sz="4" w:space="0" w:color="auto"/>
              <w:right w:val="single" w:sz="4" w:space="0" w:color="auto"/>
            </w:tcBorders>
            <w:shd w:val="clear" w:color="auto" w:fill="auto"/>
            <w:vAlign w:val="bottom"/>
            <w:hideMark/>
          </w:tcPr>
          <w:p w14:paraId="4E6DAB62"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471" w:type="dxa"/>
            <w:tcBorders>
              <w:top w:val="nil"/>
              <w:left w:val="nil"/>
              <w:bottom w:val="single" w:sz="4" w:space="0" w:color="auto"/>
              <w:right w:val="single" w:sz="8" w:space="0" w:color="auto"/>
            </w:tcBorders>
            <w:shd w:val="clear" w:color="auto" w:fill="auto"/>
            <w:vAlign w:val="bottom"/>
            <w:hideMark/>
          </w:tcPr>
          <w:p w14:paraId="60549B7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-463.906,68</w:t>
            </w:r>
          </w:p>
        </w:tc>
      </w:tr>
      <w:tr w:rsidR="00296994" w:rsidRPr="00296994" w14:paraId="0129F280"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461AB83"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2022</w:t>
            </w:r>
          </w:p>
        </w:tc>
        <w:tc>
          <w:tcPr>
            <w:tcW w:w="596" w:type="dxa"/>
            <w:tcBorders>
              <w:top w:val="nil"/>
              <w:left w:val="nil"/>
              <w:bottom w:val="single" w:sz="4" w:space="0" w:color="auto"/>
              <w:right w:val="single" w:sz="4" w:space="0" w:color="auto"/>
            </w:tcBorders>
            <w:shd w:val="clear" w:color="auto" w:fill="auto"/>
            <w:noWrap/>
            <w:vAlign w:val="bottom"/>
            <w:hideMark/>
          </w:tcPr>
          <w:p w14:paraId="41FD9ABB"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w:t>
            </w:r>
          </w:p>
        </w:tc>
        <w:tc>
          <w:tcPr>
            <w:tcW w:w="1679" w:type="dxa"/>
            <w:tcBorders>
              <w:top w:val="nil"/>
              <w:left w:val="nil"/>
              <w:bottom w:val="single" w:sz="4" w:space="0" w:color="auto"/>
              <w:right w:val="single" w:sz="4" w:space="0" w:color="auto"/>
            </w:tcBorders>
            <w:shd w:val="clear" w:color="auto" w:fill="auto"/>
            <w:vAlign w:val="bottom"/>
            <w:hideMark/>
          </w:tcPr>
          <w:p w14:paraId="3925BF1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7821AAC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318" w:type="dxa"/>
            <w:tcBorders>
              <w:top w:val="nil"/>
              <w:left w:val="nil"/>
              <w:bottom w:val="single" w:sz="4" w:space="0" w:color="auto"/>
              <w:right w:val="single" w:sz="4" w:space="0" w:color="auto"/>
            </w:tcBorders>
            <w:shd w:val="clear" w:color="auto" w:fill="auto"/>
            <w:vAlign w:val="bottom"/>
            <w:hideMark/>
          </w:tcPr>
          <w:p w14:paraId="3EA2708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78C501F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8E9C078"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418" w:type="dxa"/>
            <w:tcBorders>
              <w:top w:val="nil"/>
              <w:left w:val="nil"/>
              <w:bottom w:val="single" w:sz="4" w:space="0" w:color="auto"/>
              <w:right w:val="single" w:sz="4" w:space="0" w:color="auto"/>
            </w:tcBorders>
            <w:shd w:val="clear" w:color="auto" w:fill="auto"/>
            <w:vAlign w:val="bottom"/>
            <w:hideMark/>
          </w:tcPr>
          <w:p w14:paraId="7A897DC1"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554" w:type="dxa"/>
            <w:tcBorders>
              <w:top w:val="nil"/>
              <w:left w:val="nil"/>
              <w:bottom w:val="single" w:sz="4" w:space="0" w:color="auto"/>
              <w:right w:val="single" w:sz="4" w:space="0" w:color="auto"/>
            </w:tcBorders>
            <w:shd w:val="clear" w:color="auto" w:fill="auto"/>
            <w:vAlign w:val="bottom"/>
            <w:hideMark/>
          </w:tcPr>
          <w:p w14:paraId="07AA3DD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29141EB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471" w:type="dxa"/>
            <w:tcBorders>
              <w:top w:val="nil"/>
              <w:left w:val="nil"/>
              <w:bottom w:val="single" w:sz="4" w:space="0" w:color="auto"/>
              <w:right w:val="single" w:sz="8" w:space="0" w:color="auto"/>
            </w:tcBorders>
            <w:shd w:val="clear" w:color="auto" w:fill="auto"/>
            <w:vAlign w:val="bottom"/>
            <w:hideMark/>
          </w:tcPr>
          <w:p w14:paraId="03EB9E7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r>
      <w:tr w:rsidR="00296994" w:rsidRPr="00296994" w14:paraId="1E1644BA"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48DAB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2023</w:t>
            </w:r>
          </w:p>
        </w:tc>
        <w:tc>
          <w:tcPr>
            <w:tcW w:w="596" w:type="dxa"/>
            <w:tcBorders>
              <w:top w:val="nil"/>
              <w:left w:val="nil"/>
              <w:bottom w:val="single" w:sz="4" w:space="0" w:color="auto"/>
              <w:right w:val="single" w:sz="4" w:space="0" w:color="auto"/>
            </w:tcBorders>
            <w:shd w:val="clear" w:color="auto" w:fill="auto"/>
            <w:noWrap/>
            <w:vAlign w:val="bottom"/>
            <w:hideMark/>
          </w:tcPr>
          <w:p w14:paraId="22FC4E05"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w:t>
            </w:r>
          </w:p>
        </w:tc>
        <w:tc>
          <w:tcPr>
            <w:tcW w:w="1679" w:type="dxa"/>
            <w:tcBorders>
              <w:top w:val="nil"/>
              <w:left w:val="nil"/>
              <w:bottom w:val="single" w:sz="4" w:space="0" w:color="auto"/>
              <w:right w:val="single" w:sz="4" w:space="0" w:color="auto"/>
            </w:tcBorders>
            <w:shd w:val="clear" w:color="auto" w:fill="auto"/>
            <w:vAlign w:val="bottom"/>
            <w:hideMark/>
          </w:tcPr>
          <w:p w14:paraId="4449CE16"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5E740BA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2.861,89</w:t>
            </w:r>
          </w:p>
        </w:tc>
        <w:tc>
          <w:tcPr>
            <w:tcW w:w="1318" w:type="dxa"/>
            <w:tcBorders>
              <w:top w:val="nil"/>
              <w:left w:val="nil"/>
              <w:bottom w:val="single" w:sz="4" w:space="0" w:color="auto"/>
              <w:right w:val="single" w:sz="4" w:space="0" w:color="auto"/>
            </w:tcBorders>
            <w:shd w:val="clear" w:color="auto" w:fill="auto"/>
            <w:vAlign w:val="bottom"/>
            <w:hideMark/>
          </w:tcPr>
          <w:p w14:paraId="24EF70C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10C5CF0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FA4A98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-2.861,89</w:t>
            </w:r>
          </w:p>
        </w:tc>
        <w:tc>
          <w:tcPr>
            <w:tcW w:w="1418" w:type="dxa"/>
            <w:tcBorders>
              <w:top w:val="nil"/>
              <w:left w:val="nil"/>
              <w:bottom w:val="single" w:sz="4" w:space="0" w:color="auto"/>
              <w:right w:val="single" w:sz="4" w:space="0" w:color="auto"/>
            </w:tcBorders>
            <w:shd w:val="clear" w:color="auto" w:fill="auto"/>
            <w:vAlign w:val="bottom"/>
            <w:hideMark/>
          </w:tcPr>
          <w:p w14:paraId="3B091D73"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-2.861,89</w:t>
            </w:r>
          </w:p>
        </w:tc>
        <w:tc>
          <w:tcPr>
            <w:tcW w:w="1554" w:type="dxa"/>
            <w:tcBorders>
              <w:top w:val="nil"/>
              <w:left w:val="nil"/>
              <w:bottom w:val="single" w:sz="4" w:space="0" w:color="auto"/>
              <w:right w:val="single" w:sz="4" w:space="0" w:color="auto"/>
            </w:tcBorders>
            <w:shd w:val="clear" w:color="auto" w:fill="auto"/>
            <w:vAlign w:val="bottom"/>
            <w:hideMark/>
          </w:tcPr>
          <w:p w14:paraId="67BBAA7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258710A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-2.645,98</w:t>
            </w:r>
          </w:p>
        </w:tc>
        <w:tc>
          <w:tcPr>
            <w:tcW w:w="1471" w:type="dxa"/>
            <w:tcBorders>
              <w:top w:val="nil"/>
              <w:left w:val="nil"/>
              <w:bottom w:val="single" w:sz="4" w:space="0" w:color="auto"/>
              <w:right w:val="single" w:sz="8" w:space="0" w:color="auto"/>
            </w:tcBorders>
            <w:shd w:val="clear" w:color="auto" w:fill="auto"/>
            <w:vAlign w:val="bottom"/>
            <w:hideMark/>
          </w:tcPr>
          <w:p w14:paraId="499617A7"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-2.645,98</w:t>
            </w:r>
          </w:p>
        </w:tc>
      </w:tr>
      <w:tr w:rsidR="00296994" w:rsidRPr="00296994" w14:paraId="4464B306"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574BF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2024</w:t>
            </w:r>
          </w:p>
        </w:tc>
        <w:tc>
          <w:tcPr>
            <w:tcW w:w="596" w:type="dxa"/>
            <w:tcBorders>
              <w:top w:val="nil"/>
              <w:left w:val="nil"/>
              <w:bottom w:val="single" w:sz="4" w:space="0" w:color="auto"/>
              <w:right w:val="single" w:sz="4" w:space="0" w:color="auto"/>
            </w:tcBorders>
            <w:shd w:val="clear" w:color="auto" w:fill="auto"/>
            <w:noWrap/>
            <w:vAlign w:val="bottom"/>
            <w:hideMark/>
          </w:tcPr>
          <w:p w14:paraId="4B0B207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w:t>
            </w:r>
          </w:p>
        </w:tc>
        <w:tc>
          <w:tcPr>
            <w:tcW w:w="1679" w:type="dxa"/>
            <w:tcBorders>
              <w:top w:val="nil"/>
              <w:left w:val="nil"/>
              <w:bottom w:val="single" w:sz="4" w:space="0" w:color="auto"/>
              <w:right w:val="single" w:sz="4" w:space="0" w:color="auto"/>
            </w:tcBorders>
            <w:shd w:val="clear" w:color="auto" w:fill="auto"/>
            <w:vAlign w:val="bottom"/>
            <w:hideMark/>
          </w:tcPr>
          <w:p w14:paraId="04EA7E15"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32F3AC38"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2.919,13</w:t>
            </w:r>
          </w:p>
        </w:tc>
        <w:tc>
          <w:tcPr>
            <w:tcW w:w="1318" w:type="dxa"/>
            <w:tcBorders>
              <w:top w:val="nil"/>
              <w:left w:val="nil"/>
              <w:bottom w:val="single" w:sz="4" w:space="0" w:color="auto"/>
              <w:right w:val="single" w:sz="4" w:space="0" w:color="auto"/>
            </w:tcBorders>
            <w:shd w:val="clear" w:color="auto" w:fill="auto"/>
            <w:vAlign w:val="bottom"/>
            <w:hideMark/>
          </w:tcPr>
          <w:p w14:paraId="4922A9D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51DACAF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1A8429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-2.919,13</w:t>
            </w:r>
          </w:p>
        </w:tc>
        <w:tc>
          <w:tcPr>
            <w:tcW w:w="1418" w:type="dxa"/>
            <w:tcBorders>
              <w:top w:val="nil"/>
              <w:left w:val="nil"/>
              <w:bottom w:val="single" w:sz="4" w:space="0" w:color="auto"/>
              <w:right w:val="single" w:sz="4" w:space="0" w:color="auto"/>
            </w:tcBorders>
            <w:shd w:val="clear" w:color="auto" w:fill="auto"/>
            <w:vAlign w:val="bottom"/>
            <w:hideMark/>
          </w:tcPr>
          <w:p w14:paraId="3F104A51"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-2.919,13</w:t>
            </w:r>
          </w:p>
        </w:tc>
        <w:tc>
          <w:tcPr>
            <w:tcW w:w="1554" w:type="dxa"/>
            <w:tcBorders>
              <w:top w:val="nil"/>
              <w:left w:val="nil"/>
              <w:bottom w:val="single" w:sz="4" w:space="0" w:color="auto"/>
              <w:right w:val="single" w:sz="4" w:space="0" w:color="auto"/>
            </w:tcBorders>
            <w:shd w:val="clear" w:color="auto" w:fill="auto"/>
            <w:vAlign w:val="bottom"/>
            <w:hideMark/>
          </w:tcPr>
          <w:p w14:paraId="6EFFD1A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6719DCE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-2.595,10</w:t>
            </w:r>
          </w:p>
        </w:tc>
        <w:tc>
          <w:tcPr>
            <w:tcW w:w="1471" w:type="dxa"/>
            <w:tcBorders>
              <w:top w:val="nil"/>
              <w:left w:val="nil"/>
              <w:bottom w:val="single" w:sz="4" w:space="0" w:color="auto"/>
              <w:right w:val="single" w:sz="8" w:space="0" w:color="auto"/>
            </w:tcBorders>
            <w:shd w:val="clear" w:color="auto" w:fill="auto"/>
            <w:vAlign w:val="bottom"/>
            <w:hideMark/>
          </w:tcPr>
          <w:p w14:paraId="663CC52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-2.595,10</w:t>
            </w:r>
          </w:p>
        </w:tc>
      </w:tr>
      <w:tr w:rsidR="00296994" w:rsidRPr="00296994" w14:paraId="682442A5"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634D40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2025</w:t>
            </w:r>
          </w:p>
        </w:tc>
        <w:tc>
          <w:tcPr>
            <w:tcW w:w="596" w:type="dxa"/>
            <w:tcBorders>
              <w:top w:val="nil"/>
              <w:left w:val="nil"/>
              <w:bottom w:val="single" w:sz="4" w:space="0" w:color="auto"/>
              <w:right w:val="single" w:sz="4" w:space="0" w:color="auto"/>
            </w:tcBorders>
            <w:shd w:val="clear" w:color="auto" w:fill="auto"/>
            <w:noWrap/>
            <w:vAlign w:val="bottom"/>
            <w:hideMark/>
          </w:tcPr>
          <w:p w14:paraId="13B805F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4</w:t>
            </w:r>
          </w:p>
        </w:tc>
        <w:tc>
          <w:tcPr>
            <w:tcW w:w="1679" w:type="dxa"/>
            <w:tcBorders>
              <w:top w:val="nil"/>
              <w:left w:val="nil"/>
              <w:bottom w:val="single" w:sz="4" w:space="0" w:color="auto"/>
              <w:right w:val="single" w:sz="4" w:space="0" w:color="auto"/>
            </w:tcBorders>
            <w:shd w:val="clear" w:color="auto" w:fill="auto"/>
            <w:vAlign w:val="bottom"/>
            <w:hideMark/>
          </w:tcPr>
          <w:p w14:paraId="15CA79C7"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13AE89FB"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2.977,52</w:t>
            </w:r>
          </w:p>
        </w:tc>
        <w:tc>
          <w:tcPr>
            <w:tcW w:w="1318" w:type="dxa"/>
            <w:tcBorders>
              <w:top w:val="nil"/>
              <w:left w:val="nil"/>
              <w:bottom w:val="single" w:sz="4" w:space="0" w:color="auto"/>
              <w:right w:val="single" w:sz="4" w:space="0" w:color="auto"/>
            </w:tcBorders>
            <w:shd w:val="clear" w:color="auto" w:fill="auto"/>
            <w:vAlign w:val="bottom"/>
            <w:hideMark/>
          </w:tcPr>
          <w:p w14:paraId="29F02EF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7E475A5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1262229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-2.977,52</w:t>
            </w:r>
          </w:p>
        </w:tc>
        <w:tc>
          <w:tcPr>
            <w:tcW w:w="1418" w:type="dxa"/>
            <w:tcBorders>
              <w:top w:val="nil"/>
              <w:left w:val="nil"/>
              <w:bottom w:val="single" w:sz="4" w:space="0" w:color="auto"/>
              <w:right w:val="single" w:sz="4" w:space="0" w:color="auto"/>
            </w:tcBorders>
            <w:shd w:val="clear" w:color="auto" w:fill="auto"/>
            <w:vAlign w:val="bottom"/>
            <w:hideMark/>
          </w:tcPr>
          <w:p w14:paraId="59D69482"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-2.977,52</w:t>
            </w:r>
          </w:p>
        </w:tc>
        <w:tc>
          <w:tcPr>
            <w:tcW w:w="1554" w:type="dxa"/>
            <w:tcBorders>
              <w:top w:val="nil"/>
              <w:left w:val="nil"/>
              <w:bottom w:val="single" w:sz="4" w:space="0" w:color="auto"/>
              <w:right w:val="single" w:sz="4" w:space="0" w:color="auto"/>
            </w:tcBorders>
            <w:shd w:val="clear" w:color="auto" w:fill="auto"/>
            <w:vAlign w:val="bottom"/>
            <w:hideMark/>
          </w:tcPr>
          <w:p w14:paraId="180C374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27B0DEBB"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-2.545,19</w:t>
            </w:r>
          </w:p>
        </w:tc>
        <w:tc>
          <w:tcPr>
            <w:tcW w:w="1471" w:type="dxa"/>
            <w:tcBorders>
              <w:top w:val="nil"/>
              <w:left w:val="nil"/>
              <w:bottom w:val="single" w:sz="4" w:space="0" w:color="auto"/>
              <w:right w:val="single" w:sz="8" w:space="0" w:color="auto"/>
            </w:tcBorders>
            <w:shd w:val="clear" w:color="auto" w:fill="auto"/>
            <w:vAlign w:val="bottom"/>
            <w:hideMark/>
          </w:tcPr>
          <w:p w14:paraId="475D7A2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-2.545,19</w:t>
            </w:r>
          </w:p>
        </w:tc>
      </w:tr>
      <w:tr w:rsidR="00296994" w:rsidRPr="00296994" w14:paraId="13F41885"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21DA648"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2026</w:t>
            </w:r>
          </w:p>
        </w:tc>
        <w:tc>
          <w:tcPr>
            <w:tcW w:w="596" w:type="dxa"/>
            <w:tcBorders>
              <w:top w:val="nil"/>
              <w:left w:val="nil"/>
              <w:bottom w:val="single" w:sz="4" w:space="0" w:color="auto"/>
              <w:right w:val="single" w:sz="4" w:space="0" w:color="auto"/>
            </w:tcBorders>
            <w:shd w:val="clear" w:color="auto" w:fill="auto"/>
            <w:noWrap/>
            <w:vAlign w:val="bottom"/>
            <w:hideMark/>
          </w:tcPr>
          <w:p w14:paraId="5680F90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5</w:t>
            </w:r>
          </w:p>
        </w:tc>
        <w:tc>
          <w:tcPr>
            <w:tcW w:w="1679" w:type="dxa"/>
            <w:tcBorders>
              <w:top w:val="nil"/>
              <w:left w:val="nil"/>
              <w:bottom w:val="single" w:sz="4" w:space="0" w:color="auto"/>
              <w:right w:val="single" w:sz="4" w:space="0" w:color="auto"/>
            </w:tcBorders>
            <w:shd w:val="clear" w:color="auto" w:fill="auto"/>
            <w:vAlign w:val="bottom"/>
            <w:hideMark/>
          </w:tcPr>
          <w:p w14:paraId="2CDEC927"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79D7B2C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11.622,75</w:t>
            </w:r>
          </w:p>
        </w:tc>
        <w:tc>
          <w:tcPr>
            <w:tcW w:w="1318" w:type="dxa"/>
            <w:tcBorders>
              <w:top w:val="nil"/>
              <w:left w:val="nil"/>
              <w:bottom w:val="single" w:sz="4" w:space="0" w:color="auto"/>
              <w:right w:val="single" w:sz="4" w:space="0" w:color="auto"/>
            </w:tcBorders>
            <w:shd w:val="clear" w:color="auto" w:fill="auto"/>
            <w:vAlign w:val="bottom"/>
            <w:hideMark/>
          </w:tcPr>
          <w:p w14:paraId="62F3A0A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37668DB8"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74579306"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-11.622,75</w:t>
            </w:r>
          </w:p>
        </w:tc>
        <w:tc>
          <w:tcPr>
            <w:tcW w:w="1418" w:type="dxa"/>
            <w:tcBorders>
              <w:top w:val="nil"/>
              <w:left w:val="nil"/>
              <w:bottom w:val="single" w:sz="4" w:space="0" w:color="auto"/>
              <w:right w:val="single" w:sz="4" w:space="0" w:color="auto"/>
            </w:tcBorders>
            <w:shd w:val="clear" w:color="auto" w:fill="auto"/>
            <w:vAlign w:val="bottom"/>
            <w:hideMark/>
          </w:tcPr>
          <w:p w14:paraId="5EB03C72"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-11.622,75</w:t>
            </w:r>
          </w:p>
        </w:tc>
        <w:tc>
          <w:tcPr>
            <w:tcW w:w="1554" w:type="dxa"/>
            <w:tcBorders>
              <w:top w:val="nil"/>
              <w:left w:val="nil"/>
              <w:bottom w:val="single" w:sz="4" w:space="0" w:color="auto"/>
              <w:right w:val="single" w:sz="4" w:space="0" w:color="auto"/>
            </w:tcBorders>
            <w:shd w:val="clear" w:color="auto" w:fill="auto"/>
            <w:vAlign w:val="bottom"/>
            <w:hideMark/>
          </w:tcPr>
          <w:p w14:paraId="2A0BD79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235A0D67"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-9.553,05</w:t>
            </w:r>
          </w:p>
        </w:tc>
        <w:tc>
          <w:tcPr>
            <w:tcW w:w="1471" w:type="dxa"/>
            <w:tcBorders>
              <w:top w:val="nil"/>
              <w:left w:val="nil"/>
              <w:bottom w:val="single" w:sz="4" w:space="0" w:color="auto"/>
              <w:right w:val="single" w:sz="8" w:space="0" w:color="auto"/>
            </w:tcBorders>
            <w:shd w:val="clear" w:color="auto" w:fill="auto"/>
            <w:vAlign w:val="bottom"/>
            <w:hideMark/>
          </w:tcPr>
          <w:p w14:paraId="50C0EA9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-9.553,05</w:t>
            </w:r>
          </w:p>
        </w:tc>
      </w:tr>
      <w:tr w:rsidR="00296994" w:rsidRPr="00296994" w14:paraId="3D054BCB"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65D573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2027</w:t>
            </w:r>
          </w:p>
        </w:tc>
        <w:tc>
          <w:tcPr>
            <w:tcW w:w="596" w:type="dxa"/>
            <w:tcBorders>
              <w:top w:val="nil"/>
              <w:left w:val="nil"/>
              <w:bottom w:val="single" w:sz="4" w:space="0" w:color="auto"/>
              <w:right w:val="single" w:sz="4" w:space="0" w:color="auto"/>
            </w:tcBorders>
            <w:shd w:val="clear" w:color="auto" w:fill="auto"/>
            <w:noWrap/>
            <w:vAlign w:val="bottom"/>
            <w:hideMark/>
          </w:tcPr>
          <w:p w14:paraId="15E8D6D1"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6</w:t>
            </w:r>
          </w:p>
        </w:tc>
        <w:tc>
          <w:tcPr>
            <w:tcW w:w="1679" w:type="dxa"/>
            <w:tcBorders>
              <w:top w:val="nil"/>
              <w:left w:val="nil"/>
              <w:bottom w:val="single" w:sz="4" w:space="0" w:color="auto"/>
              <w:right w:val="single" w:sz="4" w:space="0" w:color="auto"/>
            </w:tcBorders>
            <w:shd w:val="clear" w:color="auto" w:fill="auto"/>
            <w:vAlign w:val="bottom"/>
            <w:hideMark/>
          </w:tcPr>
          <w:p w14:paraId="2085DBFB"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4A54EDA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3.097,81</w:t>
            </w:r>
          </w:p>
        </w:tc>
        <w:tc>
          <w:tcPr>
            <w:tcW w:w="1318" w:type="dxa"/>
            <w:tcBorders>
              <w:top w:val="nil"/>
              <w:left w:val="nil"/>
              <w:bottom w:val="single" w:sz="4" w:space="0" w:color="auto"/>
              <w:right w:val="single" w:sz="4" w:space="0" w:color="auto"/>
            </w:tcBorders>
            <w:shd w:val="clear" w:color="auto" w:fill="auto"/>
            <w:vAlign w:val="bottom"/>
            <w:hideMark/>
          </w:tcPr>
          <w:p w14:paraId="372EAFE2"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151E471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59B37D1"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-3.097,81</w:t>
            </w:r>
          </w:p>
        </w:tc>
        <w:tc>
          <w:tcPr>
            <w:tcW w:w="1418" w:type="dxa"/>
            <w:tcBorders>
              <w:top w:val="nil"/>
              <w:left w:val="nil"/>
              <w:bottom w:val="single" w:sz="4" w:space="0" w:color="auto"/>
              <w:right w:val="single" w:sz="4" w:space="0" w:color="auto"/>
            </w:tcBorders>
            <w:shd w:val="clear" w:color="auto" w:fill="auto"/>
            <w:vAlign w:val="bottom"/>
            <w:hideMark/>
          </w:tcPr>
          <w:p w14:paraId="6EB938A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-3.097,81</w:t>
            </w:r>
          </w:p>
        </w:tc>
        <w:tc>
          <w:tcPr>
            <w:tcW w:w="1554" w:type="dxa"/>
            <w:tcBorders>
              <w:top w:val="nil"/>
              <w:left w:val="nil"/>
              <w:bottom w:val="single" w:sz="4" w:space="0" w:color="auto"/>
              <w:right w:val="single" w:sz="4" w:space="0" w:color="auto"/>
            </w:tcBorders>
            <w:shd w:val="clear" w:color="auto" w:fill="auto"/>
            <w:vAlign w:val="bottom"/>
            <w:hideMark/>
          </w:tcPr>
          <w:p w14:paraId="52BFFFF7"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2ACB8CB6"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-2.448,24</w:t>
            </w:r>
          </w:p>
        </w:tc>
        <w:tc>
          <w:tcPr>
            <w:tcW w:w="1471" w:type="dxa"/>
            <w:tcBorders>
              <w:top w:val="nil"/>
              <w:left w:val="nil"/>
              <w:bottom w:val="single" w:sz="4" w:space="0" w:color="auto"/>
              <w:right w:val="single" w:sz="8" w:space="0" w:color="auto"/>
            </w:tcBorders>
            <w:shd w:val="clear" w:color="auto" w:fill="auto"/>
            <w:vAlign w:val="bottom"/>
            <w:hideMark/>
          </w:tcPr>
          <w:p w14:paraId="5DE1DDC2"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-2.448,24</w:t>
            </w:r>
          </w:p>
        </w:tc>
      </w:tr>
      <w:tr w:rsidR="00296994" w:rsidRPr="00296994" w14:paraId="3368EB67"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F398F4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2028</w:t>
            </w:r>
          </w:p>
        </w:tc>
        <w:tc>
          <w:tcPr>
            <w:tcW w:w="596" w:type="dxa"/>
            <w:tcBorders>
              <w:top w:val="nil"/>
              <w:left w:val="nil"/>
              <w:bottom w:val="single" w:sz="4" w:space="0" w:color="auto"/>
              <w:right w:val="single" w:sz="4" w:space="0" w:color="auto"/>
            </w:tcBorders>
            <w:shd w:val="clear" w:color="auto" w:fill="auto"/>
            <w:noWrap/>
            <w:vAlign w:val="bottom"/>
            <w:hideMark/>
          </w:tcPr>
          <w:p w14:paraId="2E3B4DA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7</w:t>
            </w:r>
          </w:p>
        </w:tc>
        <w:tc>
          <w:tcPr>
            <w:tcW w:w="1679" w:type="dxa"/>
            <w:tcBorders>
              <w:top w:val="nil"/>
              <w:left w:val="nil"/>
              <w:bottom w:val="single" w:sz="4" w:space="0" w:color="auto"/>
              <w:right w:val="single" w:sz="4" w:space="0" w:color="auto"/>
            </w:tcBorders>
            <w:shd w:val="clear" w:color="auto" w:fill="auto"/>
            <w:vAlign w:val="bottom"/>
            <w:hideMark/>
          </w:tcPr>
          <w:p w14:paraId="341F8B03"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3924CF87"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3.159,76</w:t>
            </w:r>
          </w:p>
        </w:tc>
        <w:tc>
          <w:tcPr>
            <w:tcW w:w="1318" w:type="dxa"/>
            <w:tcBorders>
              <w:top w:val="nil"/>
              <w:left w:val="nil"/>
              <w:bottom w:val="single" w:sz="4" w:space="0" w:color="auto"/>
              <w:right w:val="single" w:sz="4" w:space="0" w:color="auto"/>
            </w:tcBorders>
            <w:shd w:val="clear" w:color="auto" w:fill="auto"/>
            <w:vAlign w:val="bottom"/>
            <w:hideMark/>
          </w:tcPr>
          <w:p w14:paraId="543A34E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580D3B7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EB030F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-3.159,76</w:t>
            </w:r>
          </w:p>
        </w:tc>
        <w:tc>
          <w:tcPr>
            <w:tcW w:w="1418" w:type="dxa"/>
            <w:tcBorders>
              <w:top w:val="nil"/>
              <w:left w:val="nil"/>
              <w:bottom w:val="single" w:sz="4" w:space="0" w:color="auto"/>
              <w:right w:val="single" w:sz="4" w:space="0" w:color="auto"/>
            </w:tcBorders>
            <w:shd w:val="clear" w:color="auto" w:fill="auto"/>
            <w:vAlign w:val="bottom"/>
            <w:hideMark/>
          </w:tcPr>
          <w:p w14:paraId="1853EFB8"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-3.159,76</w:t>
            </w:r>
          </w:p>
        </w:tc>
        <w:tc>
          <w:tcPr>
            <w:tcW w:w="1554" w:type="dxa"/>
            <w:tcBorders>
              <w:top w:val="nil"/>
              <w:left w:val="nil"/>
              <w:bottom w:val="single" w:sz="4" w:space="0" w:color="auto"/>
              <w:right w:val="single" w:sz="4" w:space="0" w:color="auto"/>
            </w:tcBorders>
            <w:shd w:val="clear" w:color="auto" w:fill="auto"/>
            <w:vAlign w:val="bottom"/>
            <w:hideMark/>
          </w:tcPr>
          <w:p w14:paraId="672013D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54A659E7"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-2.401,16</w:t>
            </w:r>
          </w:p>
        </w:tc>
        <w:tc>
          <w:tcPr>
            <w:tcW w:w="1471" w:type="dxa"/>
            <w:tcBorders>
              <w:top w:val="nil"/>
              <w:left w:val="nil"/>
              <w:bottom w:val="single" w:sz="4" w:space="0" w:color="auto"/>
              <w:right w:val="single" w:sz="8" w:space="0" w:color="auto"/>
            </w:tcBorders>
            <w:shd w:val="clear" w:color="auto" w:fill="auto"/>
            <w:vAlign w:val="bottom"/>
            <w:hideMark/>
          </w:tcPr>
          <w:p w14:paraId="0CD3C63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-2.401,16</w:t>
            </w:r>
          </w:p>
        </w:tc>
      </w:tr>
      <w:tr w:rsidR="00296994" w:rsidRPr="00296994" w14:paraId="143459B4"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1B8EB5"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2029</w:t>
            </w:r>
          </w:p>
        </w:tc>
        <w:tc>
          <w:tcPr>
            <w:tcW w:w="596" w:type="dxa"/>
            <w:tcBorders>
              <w:top w:val="nil"/>
              <w:left w:val="nil"/>
              <w:bottom w:val="single" w:sz="4" w:space="0" w:color="auto"/>
              <w:right w:val="single" w:sz="4" w:space="0" w:color="auto"/>
            </w:tcBorders>
            <w:shd w:val="clear" w:color="auto" w:fill="auto"/>
            <w:noWrap/>
            <w:vAlign w:val="bottom"/>
            <w:hideMark/>
          </w:tcPr>
          <w:p w14:paraId="4B3E89C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8</w:t>
            </w:r>
          </w:p>
        </w:tc>
        <w:tc>
          <w:tcPr>
            <w:tcW w:w="1679" w:type="dxa"/>
            <w:tcBorders>
              <w:top w:val="nil"/>
              <w:left w:val="nil"/>
              <w:bottom w:val="single" w:sz="4" w:space="0" w:color="auto"/>
              <w:right w:val="single" w:sz="4" w:space="0" w:color="auto"/>
            </w:tcBorders>
            <w:shd w:val="clear" w:color="auto" w:fill="auto"/>
            <w:vAlign w:val="bottom"/>
            <w:hideMark/>
          </w:tcPr>
          <w:p w14:paraId="393755FB"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1AEA3FC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3.222,96</w:t>
            </w:r>
          </w:p>
        </w:tc>
        <w:tc>
          <w:tcPr>
            <w:tcW w:w="1318" w:type="dxa"/>
            <w:tcBorders>
              <w:top w:val="nil"/>
              <w:left w:val="nil"/>
              <w:bottom w:val="single" w:sz="4" w:space="0" w:color="auto"/>
              <w:right w:val="single" w:sz="4" w:space="0" w:color="auto"/>
            </w:tcBorders>
            <w:shd w:val="clear" w:color="auto" w:fill="auto"/>
            <w:vAlign w:val="bottom"/>
            <w:hideMark/>
          </w:tcPr>
          <w:p w14:paraId="279C59C1"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342C1303"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19E22206"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-3.222,96</w:t>
            </w:r>
          </w:p>
        </w:tc>
        <w:tc>
          <w:tcPr>
            <w:tcW w:w="1418" w:type="dxa"/>
            <w:tcBorders>
              <w:top w:val="nil"/>
              <w:left w:val="nil"/>
              <w:bottom w:val="single" w:sz="4" w:space="0" w:color="auto"/>
              <w:right w:val="single" w:sz="4" w:space="0" w:color="auto"/>
            </w:tcBorders>
            <w:shd w:val="clear" w:color="auto" w:fill="auto"/>
            <w:vAlign w:val="bottom"/>
            <w:hideMark/>
          </w:tcPr>
          <w:p w14:paraId="1340020B"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-3.222,96</w:t>
            </w:r>
          </w:p>
        </w:tc>
        <w:tc>
          <w:tcPr>
            <w:tcW w:w="1554" w:type="dxa"/>
            <w:tcBorders>
              <w:top w:val="nil"/>
              <w:left w:val="nil"/>
              <w:bottom w:val="single" w:sz="4" w:space="0" w:color="auto"/>
              <w:right w:val="single" w:sz="4" w:space="0" w:color="auto"/>
            </w:tcBorders>
            <w:shd w:val="clear" w:color="auto" w:fill="auto"/>
            <w:vAlign w:val="bottom"/>
            <w:hideMark/>
          </w:tcPr>
          <w:p w14:paraId="199B2CE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71154EC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-2.354,98</w:t>
            </w:r>
          </w:p>
        </w:tc>
        <w:tc>
          <w:tcPr>
            <w:tcW w:w="1471" w:type="dxa"/>
            <w:tcBorders>
              <w:top w:val="nil"/>
              <w:left w:val="nil"/>
              <w:bottom w:val="single" w:sz="4" w:space="0" w:color="auto"/>
              <w:right w:val="single" w:sz="8" w:space="0" w:color="auto"/>
            </w:tcBorders>
            <w:shd w:val="clear" w:color="auto" w:fill="auto"/>
            <w:vAlign w:val="bottom"/>
            <w:hideMark/>
          </w:tcPr>
          <w:p w14:paraId="597C64D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-2.354,98</w:t>
            </w:r>
          </w:p>
        </w:tc>
      </w:tr>
      <w:tr w:rsidR="00296994" w:rsidRPr="00296994" w14:paraId="4EA6FCE1"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621593"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2030</w:t>
            </w:r>
          </w:p>
        </w:tc>
        <w:tc>
          <w:tcPr>
            <w:tcW w:w="596" w:type="dxa"/>
            <w:tcBorders>
              <w:top w:val="nil"/>
              <w:left w:val="nil"/>
              <w:bottom w:val="single" w:sz="4" w:space="0" w:color="auto"/>
              <w:right w:val="single" w:sz="4" w:space="0" w:color="auto"/>
            </w:tcBorders>
            <w:shd w:val="clear" w:color="auto" w:fill="auto"/>
            <w:noWrap/>
            <w:vAlign w:val="bottom"/>
            <w:hideMark/>
          </w:tcPr>
          <w:p w14:paraId="48E2714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9</w:t>
            </w:r>
          </w:p>
        </w:tc>
        <w:tc>
          <w:tcPr>
            <w:tcW w:w="1679" w:type="dxa"/>
            <w:tcBorders>
              <w:top w:val="nil"/>
              <w:left w:val="nil"/>
              <w:bottom w:val="single" w:sz="4" w:space="0" w:color="auto"/>
              <w:right w:val="single" w:sz="4" w:space="0" w:color="auto"/>
            </w:tcBorders>
            <w:shd w:val="clear" w:color="auto" w:fill="auto"/>
            <w:vAlign w:val="bottom"/>
            <w:hideMark/>
          </w:tcPr>
          <w:p w14:paraId="3221B36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51ED1A43"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3.287,42</w:t>
            </w:r>
          </w:p>
        </w:tc>
        <w:tc>
          <w:tcPr>
            <w:tcW w:w="1318" w:type="dxa"/>
            <w:tcBorders>
              <w:top w:val="nil"/>
              <w:left w:val="nil"/>
              <w:bottom w:val="single" w:sz="4" w:space="0" w:color="auto"/>
              <w:right w:val="single" w:sz="4" w:space="0" w:color="auto"/>
            </w:tcBorders>
            <w:shd w:val="clear" w:color="auto" w:fill="auto"/>
            <w:vAlign w:val="bottom"/>
            <w:hideMark/>
          </w:tcPr>
          <w:p w14:paraId="101568F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206973E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890FF8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-3.287,42</w:t>
            </w:r>
          </w:p>
        </w:tc>
        <w:tc>
          <w:tcPr>
            <w:tcW w:w="1418" w:type="dxa"/>
            <w:tcBorders>
              <w:top w:val="nil"/>
              <w:left w:val="nil"/>
              <w:bottom w:val="single" w:sz="4" w:space="0" w:color="auto"/>
              <w:right w:val="single" w:sz="4" w:space="0" w:color="auto"/>
            </w:tcBorders>
            <w:shd w:val="clear" w:color="auto" w:fill="auto"/>
            <w:vAlign w:val="bottom"/>
            <w:hideMark/>
          </w:tcPr>
          <w:p w14:paraId="3DA87D65"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-3.287,42</w:t>
            </w:r>
          </w:p>
        </w:tc>
        <w:tc>
          <w:tcPr>
            <w:tcW w:w="1554" w:type="dxa"/>
            <w:tcBorders>
              <w:top w:val="nil"/>
              <w:left w:val="nil"/>
              <w:bottom w:val="single" w:sz="4" w:space="0" w:color="auto"/>
              <w:right w:val="single" w:sz="4" w:space="0" w:color="auto"/>
            </w:tcBorders>
            <w:shd w:val="clear" w:color="auto" w:fill="auto"/>
            <w:vAlign w:val="bottom"/>
            <w:hideMark/>
          </w:tcPr>
          <w:p w14:paraId="03DF55E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29EE1F1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-2.309,70</w:t>
            </w:r>
          </w:p>
        </w:tc>
        <w:tc>
          <w:tcPr>
            <w:tcW w:w="1471" w:type="dxa"/>
            <w:tcBorders>
              <w:top w:val="nil"/>
              <w:left w:val="nil"/>
              <w:bottom w:val="single" w:sz="4" w:space="0" w:color="auto"/>
              <w:right w:val="single" w:sz="8" w:space="0" w:color="auto"/>
            </w:tcBorders>
            <w:shd w:val="clear" w:color="auto" w:fill="auto"/>
            <w:vAlign w:val="bottom"/>
            <w:hideMark/>
          </w:tcPr>
          <w:p w14:paraId="2F2C3982"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-2.309,70</w:t>
            </w:r>
          </w:p>
        </w:tc>
      </w:tr>
      <w:tr w:rsidR="00296994" w:rsidRPr="00296994" w14:paraId="04BABD83"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740169B"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2031</w:t>
            </w:r>
          </w:p>
        </w:tc>
        <w:tc>
          <w:tcPr>
            <w:tcW w:w="596" w:type="dxa"/>
            <w:tcBorders>
              <w:top w:val="nil"/>
              <w:left w:val="nil"/>
              <w:bottom w:val="single" w:sz="4" w:space="0" w:color="auto"/>
              <w:right w:val="single" w:sz="4" w:space="0" w:color="auto"/>
            </w:tcBorders>
            <w:shd w:val="clear" w:color="auto" w:fill="auto"/>
            <w:noWrap/>
            <w:vAlign w:val="bottom"/>
            <w:hideMark/>
          </w:tcPr>
          <w:p w14:paraId="70B03476"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10</w:t>
            </w:r>
          </w:p>
        </w:tc>
        <w:tc>
          <w:tcPr>
            <w:tcW w:w="1679" w:type="dxa"/>
            <w:tcBorders>
              <w:top w:val="nil"/>
              <w:left w:val="nil"/>
              <w:bottom w:val="single" w:sz="4" w:space="0" w:color="auto"/>
              <w:right w:val="single" w:sz="4" w:space="0" w:color="auto"/>
            </w:tcBorders>
            <w:shd w:val="clear" w:color="auto" w:fill="auto"/>
            <w:vAlign w:val="bottom"/>
            <w:hideMark/>
          </w:tcPr>
          <w:p w14:paraId="32D99252"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5FCF2C9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12.110,56</w:t>
            </w:r>
          </w:p>
        </w:tc>
        <w:tc>
          <w:tcPr>
            <w:tcW w:w="1318" w:type="dxa"/>
            <w:tcBorders>
              <w:top w:val="nil"/>
              <w:left w:val="nil"/>
              <w:bottom w:val="single" w:sz="4" w:space="0" w:color="auto"/>
              <w:right w:val="single" w:sz="4" w:space="0" w:color="auto"/>
            </w:tcBorders>
            <w:shd w:val="clear" w:color="auto" w:fill="auto"/>
            <w:vAlign w:val="bottom"/>
            <w:hideMark/>
          </w:tcPr>
          <w:p w14:paraId="29EE0CF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2C7472D1"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A6584E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-12.110,56</w:t>
            </w:r>
          </w:p>
        </w:tc>
        <w:tc>
          <w:tcPr>
            <w:tcW w:w="1418" w:type="dxa"/>
            <w:tcBorders>
              <w:top w:val="nil"/>
              <w:left w:val="nil"/>
              <w:bottom w:val="single" w:sz="4" w:space="0" w:color="auto"/>
              <w:right w:val="single" w:sz="4" w:space="0" w:color="auto"/>
            </w:tcBorders>
            <w:shd w:val="clear" w:color="auto" w:fill="auto"/>
            <w:vAlign w:val="bottom"/>
            <w:hideMark/>
          </w:tcPr>
          <w:p w14:paraId="73A88EF8"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-12.110,56</w:t>
            </w:r>
          </w:p>
        </w:tc>
        <w:tc>
          <w:tcPr>
            <w:tcW w:w="1554" w:type="dxa"/>
            <w:tcBorders>
              <w:top w:val="nil"/>
              <w:left w:val="nil"/>
              <w:bottom w:val="single" w:sz="4" w:space="0" w:color="auto"/>
              <w:right w:val="single" w:sz="4" w:space="0" w:color="auto"/>
            </w:tcBorders>
            <w:shd w:val="clear" w:color="auto" w:fill="auto"/>
            <w:vAlign w:val="bottom"/>
            <w:hideMark/>
          </w:tcPr>
          <w:p w14:paraId="2481C65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21A3CAC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-8.181,46</w:t>
            </w:r>
          </w:p>
        </w:tc>
        <w:tc>
          <w:tcPr>
            <w:tcW w:w="1471" w:type="dxa"/>
            <w:tcBorders>
              <w:top w:val="nil"/>
              <w:left w:val="nil"/>
              <w:bottom w:val="single" w:sz="4" w:space="0" w:color="auto"/>
              <w:right w:val="single" w:sz="8" w:space="0" w:color="auto"/>
            </w:tcBorders>
            <w:shd w:val="clear" w:color="auto" w:fill="auto"/>
            <w:vAlign w:val="bottom"/>
            <w:hideMark/>
          </w:tcPr>
          <w:p w14:paraId="23A825B1"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-8.181,46</w:t>
            </w:r>
          </w:p>
        </w:tc>
      </w:tr>
      <w:tr w:rsidR="00296994" w:rsidRPr="00296994" w14:paraId="376A1401"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B0505A3"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2032</w:t>
            </w:r>
          </w:p>
        </w:tc>
        <w:tc>
          <w:tcPr>
            <w:tcW w:w="596" w:type="dxa"/>
            <w:tcBorders>
              <w:top w:val="nil"/>
              <w:left w:val="nil"/>
              <w:bottom w:val="single" w:sz="4" w:space="0" w:color="auto"/>
              <w:right w:val="single" w:sz="4" w:space="0" w:color="auto"/>
            </w:tcBorders>
            <w:shd w:val="clear" w:color="auto" w:fill="auto"/>
            <w:noWrap/>
            <w:vAlign w:val="bottom"/>
            <w:hideMark/>
          </w:tcPr>
          <w:p w14:paraId="5AB5F6C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11</w:t>
            </w:r>
          </w:p>
        </w:tc>
        <w:tc>
          <w:tcPr>
            <w:tcW w:w="1679" w:type="dxa"/>
            <w:tcBorders>
              <w:top w:val="nil"/>
              <w:left w:val="nil"/>
              <w:bottom w:val="single" w:sz="4" w:space="0" w:color="auto"/>
              <w:right w:val="single" w:sz="4" w:space="0" w:color="auto"/>
            </w:tcBorders>
            <w:shd w:val="clear" w:color="auto" w:fill="auto"/>
            <w:vAlign w:val="bottom"/>
            <w:hideMark/>
          </w:tcPr>
          <w:p w14:paraId="11C95C2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74E21E6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3.420,23</w:t>
            </w:r>
          </w:p>
        </w:tc>
        <w:tc>
          <w:tcPr>
            <w:tcW w:w="1318" w:type="dxa"/>
            <w:tcBorders>
              <w:top w:val="nil"/>
              <w:left w:val="nil"/>
              <w:bottom w:val="single" w:sz="4" w:space="0" w:color="auto"/>
              <w:right w:val="single" w:sz="4" w:space="0" w:color="auto"/>
            </w:tcBorders>
            <w:shd w:val="clear" w:color="auto" w:fill="auto"/>
            <w:vAlign w:val="bottom"/>
            <w:hideMark/>
          </w:tcPr>
          <w:p w14:paraId="21B589D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4C760C4B"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67C27781"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-3.420,23</w:t>
            </w:r>
          </w:p>
        </w:tc>
        <w:tc>
          <w:tcPr>
            <w:tcW w:w="1418" w:type="dxa"/>
            <w:tcBorders>
              <w:top w:val="nil"/>
              <w:left w:val="nil"/>
              <w:bottom w:val="single" w:sz="4" w:space="0" w:color="auto"/>
              <w:right w:val="single" w:sz="4" w:space="0" w:color="auto"/>
            </w:tcBorders>
            <w:shd w:val="clear" w:color="auto" w:fill="auto"/>
            <w:vAlign w:val="bottom"/>
            <w:hideMark/>
          </w:tcPr>
          <w:p w14:paraId="2A6F7D0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-3.420,23</w:t>
            </w:r>
          </w:p>
        </w:tc>
        <w:tc>
          <w:tcPr>
            <w:tcW w:w="1554" w:type="dxa"/>
            <w:tcBorders>
              <w:top w:val="nil"/>
              <w:left w:val="nil"/>
              <w:bottom w:val="single" w:sz="4" w:space="0" w:color="auto"/>
              <w:right w:val="single" w:sz="4" w:space="0" w:color="auto"/>
            </w:tcBorders>
            <w:shd w:val="clear" w:color="auto" w:fill="auto"/>
            <w:vAlign w:val="bottom"/>
            <w:hideMark/>
          </w:tcPr>
          <w:p w14:paraId="121C8EB3"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6C9B26F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-2.221,72</w:t>
            </w:r>
          </w:p>
        </w:tc>
        <w:tc>
          <w:tcPr>
            <w:tcW w:w="1471" w:type="dxa"/>
            <w:tcBorders>
              <w:top w:val="nil"/>
              <w:left w:val="nil"/>
              <w:bottom w:val="single" w:sz="4" w:space="0" w:color="auto"/>
              <w:right w:val="single" w:sz="8" w:space="0" w:color="auto"/>
            </w:tcBorders>
            <w:shd w:val="clear" w:color="auto" w:fill="auto"/>
            <w:vAlign w:val="bottom"/>
            <w:hideMark/>
          </w:tcPr>
          <w:p w14:paraId="1733C06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-2.221,72</w:t>
            </w:r>
          </w:p>
        </w:tc>
      </w:tr>
      <w:tr w:rsidR="00296994" w:rsidRPr="00296994" w14:paraId="0AE49CC1"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B8E2E3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2033</w:t>
            </w:r>
          </w:p>
        </w:tc>
        <w:tc>
          <w:tcPr>
            <w:tcW w:w="596" w:type="dxa"/>
            <w:tcBorders>
              <w:top w:val="nil"/>
              <w:left w:val="nil"/>
              <w:bottom w:val="single" w:sz="4" w:space="0" w:color="auto"/>
              <w:right w:val="single" w:sz="4" w:space="0" w:color="auto"/>
            </w:tcBorders>
            <w:shd w:val="clear" w:color="auto" w:fill="auto"/>
            <w:noWrap/>
            <w:vAlign w:val="bottom"/>
            <w:hideMark/>
          </w:tcPr>
          <w:p w14:paraId="18911675"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12</w:t>
            </w:r>
          </w:p>
        </w:tc>
        <w:tc>
          <w:tcPr>
            <w:tcW w:w="1679" w:type="dxa"/>
            <w:tcBorders>
              <w:top w:val="nil"/>
              <w:left w:val="nil"/>
              <w:bottom w:val="single" w:sz="4" w:space="0" w:color="auto"/>
              <w:right w:val="single" w:sz="4" w:space="0" w:color="auto"/>
            </w:tcBorders>
            <w:shd w:val="clear" w:color="auto" w:fill="auto"/>
            <w:vAlign w:val="bottom"/>
            <w:hideMark/>
          </w:tcPr>
          <w:p w14:paraId="11174BD1"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45C44513"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3.488,63</w:t>
            </w:r>
          </w:p>
        </w:tc>
        <w:tc>
          <w:tcPr>
            <w:tcW w:w="1318" w:type="dxa"/>
            <w:tcBorders>
              <w:top w:val="nil"/>
              <w:left w:val="nil"/>
              <w:bottom w:val="single" w:sz="4" w:space="0" w:color="auto"/>
              <w:right w:val="single" w:sz="4" w:space="0" w:color="auto"/>
            </w:tcBorders>
            <w:shd w:val="clear" w:color="auto" w:fill="auto"/>
            <w:vAlign w:val="bottom"/>
            <w:hideMark/>
          </w:tcPr>
          <w:p w14:paraId="159AD3E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6FC105C2"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B06DB6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-3.488,63</w:t>
            </w:r>
          </w:p>
        </w:tc>
        <w:tc>
          <w:tcPr>
            <w:tcW w:w="1418" w:type="dxa"/>
            <w:tcBorders>
              <w:top w:val="nil"/>
              <w:left w:val="nil"/>
              <w:bottom w:val="single" w:sz="4" w:space="0" w:color="auto"/>
              <w:right w:val="single" w:sz="4" w:space="0" w:color="auto"/>
            </w:tcBorders>
            <w:shd w:val="clear" w:color="auto" w:fill="auto"/>
            <w:vAlign w:val="bottom"/>
            <w:hideMark/>
          </w:tcPr>
          <w:p w14:paraId="311D2A2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-3.488,63</w:t>
            </w:r>
          </w:p>
        </w:tc>
        <w:tc>
          <w:tcPr>
            <w:tcW w:w="1554" w:type="dxa"/>
            <w:tcBorders>
              <w:top w:val="nil"/>
              <w:left w:val="nil"/>
              <w:bottom w:val="single" w:sz="4" w:space="0" w:color="auto"/>
              <w:right w:val="single" w:sz="4" w:space="0" w:color="auto"/>
            </w:tcBorders>
            <w:shd w:val="clear" w:color="auto" w:fill="auto"/>
            <w:vAlign w:val="bottom"/>
            <w:hideMark/>
          </w:tcPr>
          <w:p w14:paraId="46E82663"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53159196"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-2.178,99</w:t>
            </w:r>
          </w:p>
        </w:tc>
        <w:tc>
          <w:tcPr>
            <w:tcW w:w="1471" w:type="dxa"/>
            <w:tcBorders>
              <w:top w:val="nil"/>
              <w:left w:val="nil"/>
              <w:bottom w:val="single" w:sz="4" w:space="0" w:color="auto"/>
              <w:right w:val="single" w:sz="8" w:space="0" w:color="auto"/>
            </w:tcBorders>
            <w:shd w:val="clear" w:color="auto" w:fill="auto"/>
            <w:vAlign w:val="bottom"/>
            <w:hideMark/>
          </w:tcPr>
          <w:p w14:paraId="7D7EF75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-2.178,99</w:t>
            </w:r>
          </w:p>
        </w:tc>
      </w:tr>
      <w:tr w:rsidR="00296994" w:rsidRPr="00296994" w14:paraId="55027A12"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F5E563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2034</w:t>
            </w:r>
          </w:p>
        </w:tc>
        <w:tc>
          <w:tcPr>
            <w:tcW w:w="596" w:type="dxa"/>
            <w:tcBorders>
              <w:top w:val="nil"/>
              <w:left w:val="nil"/>
              <w:bottom w:val="single" w:sz="4" w:space="0" w:color="auto"/>
              <w:right w:val="single" w:sz="4" w:space="0" w:color="auto"/>
            </w:tcBorders>
            <w:shd w:val="clear" w:color="auto" w:fill="auto"/>
            <w:noWrap/>
            <w:vAlign w:val="bottom"/>
            <w:hideMark/>
          </w:tcPr>
          <w:p w14:paraId="611EDF2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13</w:t>
            </w:r>
          </w:p>
        </w:tc>
        <w:tc>
          <w:tcPr>
            <w:tcW w:w="1679" w:type="dxa"/>
            <w:tcBorders>
              <w:top w:val="nil"/>
              <w:left w:val="nil"/>
              <w:bottom w:val="single" w:sz="4" w:space="0" w:color="auto"/>
              <w:right w:val="single" w:sz="4" w:space="0" w:color="auto"/>
            </w:tcBorders>
            <w:shd w:val="clear" w:color="auto" w:fill="auto"/>
            <w:vAlign w:val="bottom"/>
            <w:hideMark/>
          </w:tcPr>
          <w:p w14:paraId="78641DE7"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33DC2A58"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3.558,41</w:t>
            </w:r>
          </w:p>
        </w:tc>
        <w:tc>
          <w:tcPr>
            <w:tcW w:w="1318" w:type="dxa"/>
            <w:tcBorders>
              <w:top w:val="nil"/>
              <w:left w:val="nil"/>
              <w:bottom w:val="single" w:sz="4" w:space="0" w:color="auto"/>
              <w:right w:val="single" w:sz="4" w:space="0" w:color="auto"/>
            </w:tcBorders>
            <w:shd w:val="clear" w:color="auto" w:fill="auto"/>
            <w:vAlign w:val="bottom"/>
            <w:hideMark/>
          </w:tcPr>
          <w:p w14:paraId="20513C86"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678BB04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74F583B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-3.558,41</w:t>
            </w:r>
          </w:p>
        </w:tc>
        <w:tc>
          <w:tcPr>
            <w:tcW w:w="1418" w:type="dxa"/>
            <w:tcBorders>
              <w:top w:val="nil"/>
              <w:left w:val="nil"/>
              <w:bottom w:val="single" w:sz="4" w:space="0" w:color="auto"/>
              <w:right w:val="single" w:sz="4" w:space="0" w:color="auto"/>
            </w:tcBorders>
            <w:shd w:val="clear" w:color="auto" w:fill="auto"/>
            <w:vAlign w:val="bottom"/>
            <w:hideMark/>
          </w:tcPr>
          <w:p w14:paraId="09CA8548"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-3.558,41</w:t>
            </w:r>
          </w:p>
        </w:tc>
        <w:tc>
          <w:tcPr>
            <w:tcW w:w="1554" w:type="dxa"/>
            <w:tcBorders>
              <w:top w:val="nil"/>
              <w:left w:val="nil"/>
              <w:bottom w:val="single" w:sz="4" w:space="0" w:color="auto"/>
              <w:right w:val="single" w:sz="4" w:space="0" w:color="auto"/>
            </w:tcBorders>
            <w:shd w:val="clear" w:color="auto" w:fill="auto"/>
            <w:vAlign w:val="bottom"/>
            <w:hideMark/>
          </w:tcPr>
          <w:p w14:paraId="3967DC6B"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607FD6B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-2.137,09</w:t>
            </w:r>
          </w:p>
        </w:tc>
        <w:tc>
          <w:tcPr>
            <w:tcW w:w="1471" w:type="dxa"/>
            <w:tcBorders>
              <w:top w:val="nil"/>
              <w:left w:val="nil"/>
              <w:bottom w:val="single" w:sz="4" w:space="0" w:color="auto"/>
              <w:right w:val="single" w:sz="8" w:space="0" w:color="auto"/>
            </w:tcBorders>
            <w:shd w:val="clear" w:color="auto" w:fill="auto"/>
            <w:vAlign w:val="bottom"/>
            <w:hideMark/>
          </w:tcPr>
          <w:p w14:paraId="235D7FF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-2.137,09</w:t>
            </w:r>
          </w:p>
        </w:tc>
      </w:tr>
      <w:tr w:rsidR="00296994" w:rsidRPr="00296994" w14:paraId="6B47445C" w14:textId="77777777" w:rsidTr="00296994">
        <w:trPr>
          <w:trHeight w:val="288"/>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11FAD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2035</w:t>
            </w:r>
          </w:p>
        </w:tc>
        <w:tc>
          <w:tcPr>
            <w:tcW w:w="596" w:type="dxa"/>
            <w:tcBorders>
              <w:top w:val="nil"/>
              <w:left w:val="nil"/>
              <w:bottom w:val="single" w:sz="4" w:space="0" w:color="auto"/>
              <w:right w:val="single" w:sz="4" w:space="0" w:color="auto"/>
            </w:tcBorders>
            <w:shd w:val="clear" w:color="auto" w:fill="auto"/>
            <w:noWrap/>
            <w:vAlign w:val="bottom"/>
            <w:hideMark/>
          </w:tcPr>
          <w:p w14:paraId="5BD14FC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14</w:t>
            </w:r>
          </w:p>
        </w:tc>
        <w:tc>
          <w:tcPr>
            <w:tcW w:w="1679" w:type="dxa"/>
            <w:tcBorders>
              <w:top w:val="nil"/>
              <w:left w:val="nil"/>
              <w:bottom w:val="single" w:sz="4" w:space="0" w:color="auto"/>
              <w:right w:val="single" w:sz="4" w:space="0" w:color="auto"/>
            </w:tcBorders>
            <w:shd w:val="clear" w:color="auto" w:fill="auto"/>
            <w:vAlign w:val="bottom"/>
            <w:hideMark/>
          </w:tcPr>
          <w:p w14:paraId="07EDF27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4E7C688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3.629,57</w:t>
            </w:r>
          </w:p>
        </w:tc>
        <w:tc>
          <w:tcPr>
            <w:tcW w:w="1318" w:type="dxa"/>
            <w:tcBorders>
              <w:top w:val="nil"/>
              <w:left w:val="nil"/>
              <w:bottom w:val="single" w:sz="4" w:space="0" w:color="auto"/>
              <w:right w:val="single" w:sz="4" w:space="0" w:color="auto"/>
            </w:tcBorders>
            <w:shd w:val="clear" w:color="auto" w:fill="auto"/>
            <w:vAlign w:val="bottom"/>
            <w:hideMark/>
          </w:tcPr>
          <w:p w14:paraId="15C3931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0AEF6142"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1C72CA6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-3.629,57</w:t>
            </w:r>
          </w:p>
        </w:tc>
        <w:tc>
          <w:tcPr>
            <w:tcW w:w="1418" w:type="dxa"/>
            <w:tcBorders>
              <w:top w:val="nil"/>
              <w:left w:val="nil"/>
              <w:bottom w:val="single" w:sz="4" w:space="0" w:color="auto"/>
              <w:right w:val="single" w:sz="4" w:space="0" w:color="auto"/>
            </w:tcBorders>
            <w:shd w:val="clear" w:color="auto" w:fill="auto"/>
            <w:vAlign w:val="bottom"/>
            <w:hideMark/>
          </w:tcPr>
          <w:p w14:paraId="7ACC092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-3.629,57</w:t>
            </w:r>
          </w:p>
        </w:tc>
        <w:tc>
          <w:tcPr>
            <w:tcW w:w="1554" w:type="dxa"/>
            <w:tcBorders>
              <w:top w:val="nil"/>
              <w:left w:val="nil"/>
              <w:bottom w:val="single" w:sz="4" w:space="0" w:color="auto"/>
              <w:right w:val="single" w:sz="4" w:space="0" w:color="auto"/>
            </w:tcBorders>
            <w:shd w:val="clear" w:color="auto" w:fill="auto"/>
            <w:vAlign w:val="bottom"/>
            <w:hideMark/>
          </w:tcPr>
          <w:p w14:paraId="0087929B"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6C1006C5"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-2.095,99</w:t>
            </w:r>
          </w:p>
        </w:tc>
        <w:tc>
          <w:tcPr>
            <w:tcW w:w="1471" w:type="dxa"/>
            <w:tcBorders>
              <w:top w:val="nil"/>
              <w:left w:val="nil"/>
              <w:bottom w:val="single" w:sz="4" w:space="0" w:color="auto"/>
              <w:right w:val="single" w:sz="8" w:space="0" w:color="auto"/>
            </w:tcBorders>
            <w:shd w:val="clear" w:color="auto" w:fill="auto"/>
            <w:vAlign w:val="bottom"/>
            <w:hideMark/>
          </w:tcPr>
          <w:p w14:paraId="3DE091D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-2.095,99</w:t>
            </w:r>
          </w:p>
        </w:tc>
      </w:tr>
      <w:tr w:rsidR="00296994" w:rsidRPr="00296994" w14:paraId="5A3677CC" w14:textId="77777777" w:rsidTr="0029699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8166F2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Times New Roman"/>
                <w:color w:val="000000"/>
                <w:szCs w:val="20"/>
              </w:rPr>
            </w:pPr>
            <w:r w:rsidRPr="00296994">
              <w:rPr>
                <w:rFonts w:asciiTheme="minorHAnsi" w:eastAsia="Times New Roman" w:hAnsiTheme="minorHAnsi" w:cs="Times New Roman"/>
                <w:color w:val="000000"/>
                <w:szCs w:val="20"/>
              </w:rPr>
              <w:t>2036</w:t>
            </w:r>
          </w:p>
        </w:tc>
        <w:tc>
          <w:tcPr>
            <w:tcW w:w="596" w:type="dxa"/>
            <w:tcBorders>
              <w:top w:val="nil"/>
              <w:left w:val="nil"/>
              <w:bottom w:val="single" w:sz="4" w:space="0" w:color="auto"/>
              <w:right w:val="single" w:sz="4" w:space="0" w:color="auto"/>
            </w:tcBorders>
            <w:shd w:val="clear" w:color="auto" w:fill="auto"/>
            <w:noWrap/>
            <w:vAlign w:val="bottom"/>
            <w:hideMark/>
          </w:tcPr>
          <w:p w14:paraId="7FB36DE7"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15</w:t>
            </w:r>
          </w:p>
        </w:tc>
        <w:tc>
          <w:tcPr>
            <w:tcW w:w="1679" w:type="dxa"/>
            <w:tcBorders>
              <w:top w:val="nil"/>
              <w:left w:val="nil"/>
              <w:bottom w:val="single" w:sz="4" w:space="0" w:color="auto"/>
              <w:right w:val="single" w:sz="4" w:space="0" w:color="auto"/>
            </w:tcBorders>
            <w:shd w:val="clear" w:color="auto" w:fill="auto"/>
            <w:vAlign w:val="bottom"/>
            <w:hideMark/>
          </w:tcPr>
          <w:p w14:paraId="218C3A58"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48" w:type="dxa"/>
            <w:tcBorders>
              <w:top w:val="nil"/>
              <w:left w:val="nil"/>
              <w:bottom w:val="single" w:sz="4" w:space="0" w:color="auto"/>
              <w:right w:val="single" w:sz="4" w:space="0" w:color="auto"/>
            </w:tcBorders>
            <w:shd w:val="clear" w:color="auto" w:fill="auto"/>
            <w:vAlign w:val="bottom"/>
            <w:hideMark/>
          </w:tcPr>
          <w:p w14:paraId="1BA70C86"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12.634,71</w:t>
            </w:r>
          </w:p>
        </w:tc>
        <w:tc>
          <w:tcPr>
            <w:tcW w:w="1318" w:type="dxa"/>
            <w:tcBorders>
              <w:top w:val="nil"/>
              <w:left w:val="nil"/>
              <w:bottom w:val="single" w:sz="4" w:space="0" w:color="auto"/>
              <w:right w:val="single" w:sz="4" w:space="0" w:color="auto"/>
            </w:tcBorders>
            <w:shd w:val="clear" w:color="auto" w:fill="auto"/>
            <w:vAlign w:val="bottom"/>
            <w:hideMark/>
          </w:tcPr>
          <w:p w14:paraId="7298404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62" w:type="dxa"/>
            <w:tcBorders>
              <w:top w:val="nil"/>
              <w:left w:val="nil"/>
              <w:bottom w:val="single" w:sz="4" w:space="0" w:color="auto"/>
              <w:right w:val="single" w:sz="4" w:space="0" w:color="auto"/>
            </w:tcBorders>
            <w:shd w:val="clear" w:color="000000" w:fill="FFFFFF"/>
            <w:vAlign w:val="bottom"/>
            <w:hideMark/>
          </w:tcPr>
          <w:p w14:paraId="55E5D3B4"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19.079,30</w:t>
            </w:r>
          </w:p>
        </w:tc>
        <w:tc>
          <w:tcPr>
            <w:tcW w:w="1275" w:type="dxa"/>
            <w:tcBorders>
              <w:top w:val="nil"/>
              <w:left w:val="nil"/>
              <w:bottom w:val="single" w:sz="4" w:space="0" w:color="auto"/>
              <w:right w:val="single" w:sz="4" w:space="0" w:color="auto"/>
            </w:tcBorders>
            <w:shd w:val="clear" w:color="auto" w:fill="auto"/>
            <w:vAlign w:val="bottom"/>
            <w:hideMark/>
          </w:tcPr>
          <w:p w14:paraId="6CF7955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6.444,59</w:t>
            </w:r>
          </w:p>
        </w:tc>
        <w:tc>
          <w:tcPr>
            <w:tcW w:w="1418" w:type="dxa"/>
            <w:tcBorders>
              <w:top w:val="nil"/>
              <w:left w:val="nil"/>
              <w:bottom w:val="single" w:sz="4" w:space="0" w:color="auto"/>
              <w:right w:val="single" w:sz="4" w:space="0" w:color="auto"/>
            </w:tcBorders>
            <w:shd w:val="clear" w:color="auto" w:fill="auto"/>
            <w:vAlign w:val="bottom"/>
            <w:hideMark/>
          </w:tcPr>
          <w:p w14:paraId="71298C49"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6.444,59</w:t>
            </w:r>
          </w:p>
        </w:tc>
        <w:tc>
          <w:tcPr>
            <w:tcW w:w="1554" w:type="dxa"/>
            <w:tcBorders>
              <w:top w:val="nil"/>
              <w:left w:val="nil"/>
              <w:bottom w:val="single" w:sz="4" w:space="0" w:color="auto"/>
              <w:right w:val="single" w:sz="4" w:space="0" w:color="auto"/>
            </w:tcBorders>
            <w:shd w:val="clear" w:color="auto" w:fill="auto"/>
            <w:vAlign w:val="bottom"/>
            <w:hideMark/>
          </w:tcPr>
          <w:p w14:paraId="61F7D09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0,00</w:t>
            </w:r>
          </w:p>
        </w:tc>
        <w:tc>
          <w:tcPr>
            <w:tcW w:w="1275" w:type="dxa"/>
            <w:tcBorders>
              <w:top w:val="nil"/>
              <w:left w:val="nil"/>
              <w:bottom w:val="single" w:sz="4" w:space="0" w:color="auto"/>
              <w:right w:val="single" w:sz="4" w:space="0" w:color="auto"/>
            </w:tcBorders>
            <w:shd w:val="clear" w:color="auto" w:fill="auto"/>
            <w:vAlign w:val="bottom"/>
            <w:hideMark/>
          </w:tcPr>
          <w:p w14:paraId="7B0B203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3.578,45</w:t>
            </w:r>
          </w:p>
        </w:tc>
        <w:tc>
          <w:tcPr>
            <w:tcW w:w="1471" w:type="dxa"/>
            <w:tcBorders>
              <w:top w:val="nil"/>
              <w:left w:val="nil"/>
              <w:bottom w:val="single" w:sz="4" w:space="0" w:color="auto"/>
              <w:right w:val="single" w:sz="8" w:space="0" w:color="auto"/>
            </w:tcBorders>
            <w:shd w:val="clear" w:color="auto" w:fill="auto"/>
            <w:vAlign w:val="bottom"/>
            <w:hideMark/>
          </w:tcPr>
          <w:p w14:paraId="74E0414F"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szCs w:val="20"/>
              </w:rPr>
            </w:pPr>
            <w:r w:rsidRPr="00296994">
              <w:rPr>
                <w:rFonts w:asciiTheme="minorHAnsi" w:eastAsia="Times New Roman" w:hAnsiTheme="minorHAnsi" w:cs="Arial"/>
                <w:szCs w:val="20"/>
              </w:rPr>
              <w:t>3.578,45</w:t>
            </w:r>
          </w:p>
        </w:tc>
      </w:tr>
      <w:tr w:rsidR="00296994" w:rsidRPr="00296994" w14:paraId="0241F1D7" w14:textId="77777777" w:rsidTr="00296994">
        <w:trPr>
          <w:trHeight w:val="300"/>
        </w:trPr>
        <w:tc>
          <w:tcPr>
            <w:tcW w:w="1156" w:type="dxa"/>
            <w:gridSpan w:val="2"/>
            <w:tcBorders>
              <w:top w:val="single" w:sz="8" w:space="0" w:color="auto"/>
              <w:left w:val="single" w:sz="8" w:space="0" w:color="auto"/>
              <w:bottom w:val="single" w:sz="8" w:space="0" w:color="auto"/>
              <w:right w:val="single" w:sz="8" w:space="0" w:color="000000"/>
            </w:tcBorders>
            <w:shd w:val="clear" w:color="auto" w:fill="0070C0"/>
            <w:noWrap/>
            <w:vAlign w:val="bottom"/>
            <w:hideMark/>
          </w:tcPr>
          <w:p w14:paraId="769EAFF0" w14:textId="77777777" w:rsidR="00296994" w:rsidRPr="00296994" w:rsidRDefault="00296994" w:rsidP="00296994">
            <w:pPr>
              <w:suppressAutoHyphens w:val="0"/>
              <w:overflowPunct/>
              <w:spacing w:after="0" w:line="240" w:lineRule="auto"/>
              <w:ind w:left="0" w:firstLine="0"/>
              <w:jc w:val="left"/>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Skupaj </w:t>
            </w:r>
          </w:p>
        </w:tc>
        <w:tc>
          <w:tcPr>
            <w:tcW w:w="1679" w:type="dxa"/>
            <w:tcBorders>
              <w:top w:val="single" w:sz="8" w:space="0" w:color="auto"/>
              <w:left w:val="nil"/>
              <w:bottom w:val="single" w:sz="8" w:space="0" w:color="auto"/>
              <w:right w:val="single" w:sz="8" w:space="0" w:color="auto"/>
            </w:tcBorders>
            <w:shd w:val="clear" w:color="auto" w:fill="0070C0"/>
            <w:vAlign w:val="bottom"/>
            <w:hideMark/>
          </w:tcPr>
          <w:p w14:paraId="40D07A6E"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463.906,68</w:t>
            </w:r>
          </w:p>
        </w:tc>
        <w:tc>
          <w:tcPr>
            <w:tcW w:w="1248" w:type="dxa"/>
            <w:tcBorders>
              <w:top w:val="single" w:sz="8" w:space="0" w:color="auto"/>
              <w:left w:val="nil"/>
              <w:bottom w:val="single" w:sz="8" w:space="0" w:color="auto"/>
              <w:right w:val="single" w:sz="8" w:space="0" w:color="auto"/>
            </w:tcBorders>
            <w:shd w:val="clear" w:color="auto" w:fill="0070C0"/>
            <w:vAlign w:val="bottom"/>
            <w:hideMark/>
          </w:tcPr>
          <w:p w14:paraId="18F5ABB3"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71.991,36</w:t>
            </w:r>
          </w:p>
        </w:tc>
        <w:tc>
          <w:tcPr>
            <w:tcW w:w="1318" w:type="dxa"/>
            <w:tcBorders>
              <w:top w:val="single" w:sz="8" w:space="0" w:color="auto"/>
              <w:left w:val="nil"/>
              <w:bottom w:val="single" w:sz="8" w:space="0" w:color="auto"/>
              <w:right w:val="single" w:sz="8" w:space="0" w:color="auto"/>
            </w:tcBorders>
            <w:shd w:val="clear" w:color="auto" w:fill="0070C0"/>
            <w:vAlign w:val="bottom"/>
            <w:hideMark/>
          </w:tcPr>
          <w:p w14:paraId="23C8AE6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0,00</w:t>
            </w:r>
          </w:p>
        </w:tc>
        <w:tc>
          <w:tcPr>
            <w:tcW w:w="1262" w:type="dxa"/>
            <w:tcBorders>
              <w:top w:val="single" w:sz="8" w:space="0" w:color="auto"/>
              <w:left w:val="nil"/>
              <w:bottom w:val="single" w:sz="8" w:space="0" w:color="auto"/>
              <w:right w:val="single" w:sz="8" w:space="0" w:color="auto"/>
            </w:tcBorders>
            <w:shd w:val="clear" w:color="auto" w:fill="0070C0"/>
            <w:vAlign w:val="bottom"/>
            <w:hideMark/>
          </w:tcPr>
          <w:p w14:paraId="64D82825"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19.079,30</w:t>
            </w:r>
          </w:p>
        </w:tc>
        <w:tc>
          <w:tcPr>
            <w:tcW w:w="1275" w:type="dxa"/>
            <w:tcBorders>
              <w:top w:val="single" w:sz="8" w:space="0" w:color="auto"/>
              <w:left w:val="nil"/>
              <w:bottom w:val="single" w:sz="8" w:space="0" w:color="auto"/>
              <w:right w:val="single" w:sz="8" w:space="0" w:color="auto"/>
            </w:tcBorders>
            <w:shd w:val="clear" w:color="auto" w:fill="0070C0"/>
            <w:vAlign w:val="bottom"/>
            <w:hideMark/>
          </w:tcPr>
          <w:p w14:paraId="5388F526"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-52.912,06</w:t>
            </w:r>
          </w:p>
        </w:tc>
        <w:tc>
          <w:tcPr>
            <w:tcW w:w="1418" w:type="dxa"/>
            <w:tcBorders>
              <w:top w:val="single" w:sz="8" w:space="0" w:color="auto"/>
              <w:left w:val="nil"/>
              <w:bottom w:val="single" w:sz="8" w:space="0" w:color="auto"/>
              <w:right w:val="single" w:sz="8" w:space="0" w:color="auto"/>
            </w:tcBorders>
            <w:shd w:val="clear" w:color="auto" w:fill="0070C0"/>
            <w:vAlign w:val="bottom"/>
            <w:hideMark/>
          </w:tcPr>
          <w:p w14:paraId="48318740"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-516.818,74</w:t>
            </w:r>
          </w:p>
        </w:tc>
        <w:tc>
          <w:tcPr>
            <w:tcW w:w="1554" w:type="dxa"/>
            <w:tcBorders>
              <w:top w:val="single" w:sz="8" w:space="0" w:color="auto"/>
              <w:left w:val="nil"/>
              <w:bottom w:val="single" w:sz="8" w:space="0" w:color="auto"/>
              <w:right w:val="single" w:sz="8" w:space="0" w:color="auto"/>
            </w:tcBorders>
            <w:shd w:val="clear" w:color="auto" w:fill="0070C0"/>
            <w:vAlign w:val="bottom"/>
            <w:hideMark/>
          </w:tcPr>
          <w:p w14:paraId="2F1E70ED"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463.906,68</w:t>
            </w:r>
          </w:p>
        </w:tc>
        <w:tc>
          <w:tcPr>
            <w:tcW w:w="1275" w:type="dxa"/>
            <w:tcBorders>
              <w:top w:val="single" w:sz="8" w:space="0" w:color="auto"/>
              <w:left w:val="nil"/>
              <w:bottom w:val="single" w:sz="8" w:space="0" w:color="auto"/>
              <w:right w:val="single" w:sz="8" w:space="0" w:color="auto"/>
            </w:tcBorders>
            <w:shd w:val="clear" w:color="auto" w:fill="0070C0"/>
            <w:vAlign w:val="bottom"/>
            <w:hideMark/>
          </w:tcPr>
          <w:p w14:paraId="3DDF034C"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-40.090,20</w:t>
            </w:r>
          </w:p>
        </w:tc>
        <w:tc>
          <w:tcPr>
            <w:tcW w:w="1471" w:type="dxa"/>
            <w:tcBorders>
              <w:top w:val="single" w:sz="8" w:space="0" w:color="auto"/>
              <w:left w:val="nil"/>
              <w:bottom w:val="single" w:sz="8" w:space="0" w:color="auto"/>
              <w:right w:val="single" w:sz="8" w:space="0" w:color="auto"/>
            </w:tcBorders>
            <w:shd w:val="clear" w:color="auto" w:fill="0070C0"/>
            <w:vAlign w:val="bottom"/>
            <w:hideMark/>
          </w:tcPr>
          <w:p w14:paraId="2F8E543A" w14:textId="77777777" w:rsidR="00296994" w:rsidRPr="00296994" w:rsidRDefault="00296994" w:rsidP="00296994">
            <w:pPr>
              <w:suppressAutoHyphens w:val="0"/>
              <w:overflowPunct/>
              <w:spacing w:after="0" w:line="240" w:lineRule="auto"/>
              <w:ind w:left="0" w:firstLine="0"/>
              <w:jc w:val="right"/>
              <w:rPr>
                <w:rFonts w:asciiTheme="minorHAnsi" w:eastAsia="Times New Roman" w:hAnsiTheme="minorHAnsi" w:cs="Arial"/>
                <w:b/>
                <w:bCs/>
                <w:color w:val="FFFFFF" w:themeColor="background1"/>
                <w:szCs w:val="20"/>
              </w:rPr>
            </w:pPr>
            <w:r w:rsidRPr="00296994">
              <w:rPr>
                <w:rFonts w:asciiTheme="minorHAnsi" w:eastAsia="Times New Roman" w:hAnsiTheme="minorHAnsi" w:cs="Arial"/>
                <w:b/>
                <w:bCs/>
                <w:color w:val="FFFFFF" w:themeColor="background1"/>
                <w:szCs w:val="20"/>
              </w:rPr>
              <w:t>-503.996,88</w:t>
            </w:r>
          </w:p>
        </w:tc>
      </w:tr>
    </w:tbl>
    <w:p w14:paraId="5B3ECA7E" w14:textId="77777777" w:rsidR="005D55B2" w:rsidRDefault="005D55B2">
      <w:pPr>
        <w:sectPr w:rsidR="005D55B2">
          <w:headerReference w:type="default" r:id="rId56"/>
          <w:footerReference w:type="default" r:id="rId57"/>
          <w:pgSz w:w="16838" w:h="11906" w:orient="landscape"/>
          <w:pgMar w:top="1440" w:right="1560" w:bottom="1440" w:left="1560" w:header="563" w:footer="92" w:gutter="0"/>
          <w:cols w:space="708"/>
          <w:formProt w:val="0"/>
          <w:docGrid w:linePitch="272"/>
        </w:sectPr>
      </w:pPr>
    </w:p>
    <w:p w14:paraId="5B3ECA7F" w14:textId="77777777" w:rsidR="005D55B2" w:rsidRDefault="00F813F0">
      <w:pPr>
        <w:rPr>
          <w:b/>
          <w:i/>
          <w:color w:val="808080"/>
        </w:rPr>
      </w:pPr>
      <w:r>
        <w:lastRenderedPageBreak/>
        <w:t>Obrazložitev:</w:t>
      </w:r>
    </w:p>
    <w:p w14:paraId="5B3ECA80" w14:textId="436A7A26" w:rsidR="005D55B2" w:rsidRDefault="00F813F0">
      <w:pPr>
        <w:pStyle w:val="Odstavekseznama"/>
        <w:numPr>
          <w:ilvl w:val="0"/>
          <w:numId w:val="16"/>
        </w:numPr>
        <w:rPr>
          <w:b/>
          <w:i/>
          <w:color w:val="808080"/>
        </w:rPr>
      </w:pPr>
      <w:r>
        <w:t xml:space="preserve">Ostanek vrednosti znaša </w:t>
      </w:r>
      <w:r w:rsidR="00296994">
        <w:t>19.079,30</w:t>
      </w:r>
      <w:r>
        <w:t xml:space="preserve"> EUR. </w:t>
      </w:r>
    </w:p>
    <w:p w14:paraId="5B3ECA81" w14:textId="77777777" w:rsidR="005D55B2" w:rsidRDefault="00F813F0">
      <w:pPr>
        <w:pStyle w:val="Odstavekseznama"/>
        <w:numPr>
          <w:ilvl w:val="0"/>
          <w:numId w:val="16"/>
        </w:numPr>
        <w:rPr>
          <w:b/>
          <w:i/>
          <w:color w:val="808080"/>
        </w:rPr>
      </w:pPr>
      <w:r>
        <w:t>Glede na vrsto investicije smo upoštevali 4 % stopnjo za diskontiranje.</w:t>
      </w:r>
    </w:p>
    <w:p w14:paraId="5B3ECA82" w14:textId="77777777" w:rsidR="005D55B2" w:rsidRDefault="00F813F0">
      <w:pPr>
        <w:pStyle w:val="Odstavekseznama"/>
        <w:numPr>
          <w:ilvl w:val="0"/>
          <w:numId w:val="16"/>
        </w:numPr>
        <w:rPr>
          <w:b/>
          <w:i/>
          <w:color w:val="808080"/>
        </w:rPr>
      </w:pPr>
      <w:r>
        <w:t>V investicijo niso vključena nepovratna sredstva.</w:t>
      </w:r>
    </w:p>
    <w:p w14:paraId="5B3ECA83" w14:textId="77777777" w:rsidR="005D55B2" w:rsidRDefault="00F813F0">
      <w:pPr>
        <w:pStyle w:val="Odstavekseznama"/>
        <w:numPr>
          <w:ilvl w:val="0"/>
          <w:numId w:val="16"/>
        </w:numPr>
        <w:rPr>
          <w:b/>
          <w:i/>
          <w:color w:val="808080"/>
        </w:rPr>
      </w:pPr>
      <w:r>
        <w:t>Denarni tok v finančni analizi je negativen.</w:t>
      </w:r>
    </w:p>
    <w:p w14:paraId="5B3ECA84" w14:textId="77777777" w:rsidR="005D55B2" w:rsidRDefault="00F813F0">
      <w:pPr>
        <w:pStyle w:val="Odstavekseznama"/>
        <w:numPr>
          <w:ilvl w:val="0"/>
          <w:numId w:val="16"/>
        </w:numPr>
        <w:rPr>
          <w:b/>
          <w:i/>
          <w:color w:val="808080"/>
        </w:rPr>
      </w:pPr>
      <w:r>
        <w:t>Stroški investicije so z DDV.</w:t>
      </w:r>
    </w:p>
    <w:p w14:paraId="5B3ECA85" w14:textId="77777777" w:rsidR="005D55B2" w:rsidRDefault="005D55B2">
      <w:pPr>
        <w:ind w:left="0" w:firstLine="0"/>
        <w:rPr>
          <w:b/>
          <w:i/>
          <w:color w:val="808080"/>
        </w:rPr>
      </w:pPr>
    </w:p>
    <w:p w14:paraId="5B3ECA86" w14:textId="77777777" w:rsidR="005D55B2" w:rsidRDefault="005D55B2">
      <w:pPr>
        <w:rPr>
          <w:b/>
          <w:i/>
          <w:color w:val="808080"/>
        </w:rPr>
      </w:pPr>
    </w:p>
    <w:p w14:paraId="5B3ECA87" w14:textId="77777777" w:rsidR="005D55B2" w:rsidRPr="00296994" w:rsidRDefault="00F813F0" w:rsidP="00296994">
      <w:pPr>
        <w:pStyle w:val="Naslov3"/>
      </w:pPr>
      <w:bookmarkStart w:id="219" w:name="_Toc4146013"/>
      <w:bookmarkStart w:id="220" w:name="_Toc62206822"/>
      <w:bookmarkStart w:id="221" w:name="_Toc31718122"/>
      <w:bookmarkStart w:id="222" w:name="_Toc64543201"/>
      <w:r w:rsidRPr="00296994">
        <w:t>Projekcija stroškov</w:t>
      </w:r>
      <w:bookmarkEnd w:id="219"/>
      <w:bookmarkEnd w:id="220"/>
      <w:bookmarkEnd w:id="221"/>
      <w:bookmarkEnd w:id="222"/>
      <w:r w:rsidRPr="00296994">
        <w:t xml:space="preserve"> </w:t>
      </w:r>
    </w:p>
    <w:p w14:paraId="5B3ECA88" w14:textId="77777777" w:rsidR="005D55B2" w:rsidRDefault="005D55B2">
      <w:pPr>
        <w:rPr>
          <w:b/>
          <w:i/>
          <w:color w:val="808080"/>
        </w:rPr>
      </w:pPr>
    </w:p>
    <w:p w14:paraId="5B3ECA89" w14:textId="7C92B811" w:rsidR="005D55B2" w:rsidRDefault="00F813F0">
      <w:pPr>
        <w:pStyle w:val="Napis"/>
        <w:rPr>
          <w:b/>
          <w:color w:val="808080"/>
        </w:rPr>
      </w:pPr>
      <w:bookmarkStart w:id="223" w:name="_Toc31718155"/>
      <w:bookmarkStart w:id="224" w:name="_Toc62206853"/>
      <w:bookmarkStart w:id="225" w:name="_Toc64543263"/>
      <w:r>
        <w:t xml:space="preserve">Tabela </w:t>
      </w:r>
      <w:r w:rsidR="00C3382B">
        <w:fldChar w:fldCharType="begin"/>
      </w:r>
      <w:r w:rsidR="00C3382B">
        <w:instrText xml:space="preserve"> STYLEREF 1 \s </w:instrText>
      </w:r>
      <w:r w:rsidR="00C3382B">
        <w:fldChar w:fldCharType="separate"/>
      </w:r>
      <w:r w:rsidR="00E20447">
        <w:rPr>
          <w:noProof/>
        </w:rPr>
        <w:t>9</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E20447">
        <w:rPr>
          <w:noProof/>
        </w:rPr>
        <w:t>2</w:t>
      </w:r>
      <w:r w:rsidR="00C3382B">
        <w:rPr>
          <w:noProof/>
        </w:rPr>
        <w:fldChar w:fldCharType="end"/>
      </w:r>
      <w:r>
        <w:t>: Projekcija stroškov</w:t>
      </w:r>
      <w:bookmarkEnd w:id="223"/>
      <w:bookmarkEnd w:id="224"/>
      <w:bookmarkEnd w:id="225"/>
    </w:p>
    <w:tbl>
      <w:tblPr>
        <w:tblW w:w="8772" w:type="dxa"/>
        <w:tblInd w:w="-55" w:type="dxa"/>
        <w:tblCellMar>
          <w:left w:w="70" w:type="dxa"/>
          <w:right w:w="70" w:type="dxa"/>
        </w:tblCellMar>
        <w:tblLook w:val="04A0" w:firstRow="1" w:lastRow="0" w:firstColumn="1" w:lastColumn="0" w:noHBand="0" w:noVBand="1"/>
      </w:tblPr>
      <w:tblGrid>
        <w:gridCol w:w="692"/>
        <w:gridCol w:w="993"/>
        <w:gridCol w:w="1275"/>
        <w:gridCol w:w="181"/>
        <w:gridCol w:w="1237"/>
        <w:gridCol w:w="160"/>
        <w:gridCol w:w="1399"/>
        <w:gridCol w:w="1418"/>
        <w:gridCol w:w="160"/>
        <w:gridCol w:w="1257"/>
      </w:tblGrid>
      <w:tr w:rsidR="00296994" w:rsidRPr="003B68D0" w14:paraId="76D37662" w14:textId="77777777" w:rsidTr="00296994">
        <w:trPr>
          <w:trHeight w:val="632"/>
        </w:trPr>
        <w:tc>
          <w:tcPr>
            <w:tcW w:w="692" w:type="dxa"/>
            <w:tcBorders>
              <w:top w:val="single" w:sz="4" w:space="0" w:color="auto"/>
              <w:left w:val="single" w:sz="4" w:space="0" w:color="auto"/>
              <w:bottom w:val="single" w:sz="4" w:space="0" w:color="auto"/>
              <w:right w:val="single" w:sz="4" w:space="0" w:color="auto"/>
            </w:tcBorders>
            <w:shd w:val="clear" w:color="auto" w:fill="0070C0"/>
            <w:noWrap/>
            <w:hideMark/>
          </w:tcPr>
          <w:p w14:paraId="2FF4677B" w14:textId="77777777" w:rsidR="00296994" w:rsidRPr="00AA380B" w:rsidRDefault="00296994" w:rsidP="00296994">
            <w:pPr>
              <w:spacing w:after="0" w:line="240" w:lineRule="auto"/>
              <w:ind w:left="0" w:firstLine="0"/>
              <w:jc w:val="left"/>
              <w:rPr>
                <w:rFonts w:asciiTheme="minorHAnsi" w:eastAsia="Times New Roman" w:hAnsiTheme="minorHAnsi" w:cstheme="minorHAnsi"/>
                <w:color w:val="FFFFFF" w:themeColor="background1"/>
                <w:sz w:val="18"/>
                <w:szCs w:val="18"/>
              </w:rPr>
            </w:pPr>
            <w:r w:rsidRPr="00AA380B">
              <w:rPr>
                <w:rFonts w:asciiTheme="minorHAnsi" w:eastAsia="Times New Roman" w:hAnsiTheme="minorHAnsi" w:cstheme="minorHAnsi"/>
                <w:color w:val="FFFFFF" w:themeColor="background1"/>
                <w:sz w:val="18"/>
                <w:szCs w:val="18"/>
              </w:rPr>
              <w:t xml:space="preserve">Leto </w:t>
            </w:r>
          </w:p>
        </w:tc>
        <w:tc>
          <w:tcPr>
            <w:tcW w:w="993" w:type="dxa"/>
            <w:tcBorders>
              <w:top w:val="single" w:sz="4" w:space="0" w:color="auto"/>
              <w:left w:val="nil"/>
              <w:bottom w:val="single" w:sz="4" w:space="0" w:color="auto"/>
              <w:right w:val="nil"/>
            </w:tcBorders>
            <w:shd w:val="clear" w:color="auto" w:fill="0070C0"/>
            <w:hideMark/>
          </w:tcPr>
          <w:p w14:paraId="4E32B8C4" w14:textId="77777777" w:rsidR="00296994" w:rsidRPr="00AA380B" w:rsidRDefault="00296994" w:rsidP="00296994">
            <w:pPr>
              <w:spacing w:after="0" w:line="240" w:lineRule="auto"/>
              <w:ind w:left="0" w:firstLine="0"/>
              <w:jc w:val="left"/>
              <w:rPr>
                <w:rFonts w:asciiTheme="minorHAnsi" w:eastAsia="Times New Roman" w:hAnsiTheme="minorHAnsi" w:cstheme="minorHAnsi"/>
                <w:color w:val="FFFFFF" w:themeColor="background1"/>
                <w:sz w:val="18"/>
                <w:szCs w:val="18"/>
              </w:rPr>
            </w:pPr>
            <w:r w:rsidRPr="00AA380B">
              <w:rPr>
                <w:rFonts w:asciiTheme="minorHAnsi" w:eastAsia="Times New Roman" w:hAnsiTheme="minorHAnsi" w:cstheme="minorHAnsi"/>
                <w:color w:val="FFFFFF" w:themeColor="background1"/>
                <w:sz w:val="18"/>
                <w:szCs w:val="18"/>
              </w:rPr>
              <w:t>Referenčno leto</w:t>
            </w:r>
          </w:p>
        </w:tc>
        <w:tc>
          <w:tcPr>
            <w:tcW w:w="1275" w:type="dxa"/>
            <w:tcBorders>
              <w:top w:val="single" w:sz="4" w:space="0" w:color="auto"/>
              <w:left w:val="single" w:sz="4" w:space="0" w:color="auto"/>
              <w:bottom w:val="single" w:sz="4" w:space="0" w:color="auto"/>
              <w:right w:val="single" w:sz="4" w:space="0" w:color="auto"/>
            </w:tcBorders>
            <w:shd w:val="clear" w:color="auto" w:fill="0070C0"/>
            <w:hideMark/>
          </w:tcPr>
          <w:p w14:paraId="0AE7244D" w14:textId="77777777" w:rsidR="00296994" w:rsidRPr="00AA380B" w:rsidRDefault="00296994" w:rsidP="00296994">
            <w:pPr>
              <w:spacing w:after="0" w:line="240" w:lineRule="auto"/>
              <w:ind w:left="0" w:firstLine="0"/>
              <w:jc w:val="left"/>
              <w:rPr>
                <w:rFonts w:asciiTheme="minorHAnsi" w:eastAsia="Times New Roman" w:hAnsiTheme="minorHAnsi" w:cstheme="minorHAnsi"/>
                <w:color w:val="FFFFFF" w:themeColor="background1"/>
                <w:sz w:val="18"/>
                <w:szCs w:val="18"/>
              </w:rPr>
            </w:pPr>
            <w:r w:rsidRPr="00AA380B">
              <w:rPr>
                <w:rFonts w:asciiTheme="minorHAnsi" w:eastAsia="Times New Roman" w:hAnsiTheme="minorHAnsi" w:cstheme="minorHAnsi"/>
                <w:color w:val="FFFFFF" w:themeColor="background1"/>
                <w:sz w:val="18"/>
                <w:szCs w:val="18"/>
              </w:rPr>
              <w:t>Investicijsko vzdrževanje</w:t>
            </w:r>
          </w:p>
        </w:tc>
        <w:tc>
          <w:tcPr>
            <w:tcW w:w="181" w:type="dxa"/>
            <w:tcBorders>
              <w:top w:val="single" w:sz="4" w:space="0" w:color="auto"/>
              <w:left w:val="nil"/>
              <w:bottom w:val="single" w:sz="4" w:space="0" w:color="auto"/>
              <w:right w:val="single" w:sz="4" w:space="0" w:color="auto"/>
            </w:tcBorders>
            <w:shd w:val="clear" w:color="auto" w:fill="0070C0"/>
            <w:noWrap/>
            <w:hideMark/>
          </w:tcPr>
          <w:p w14:paraId="6068636E"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 </w:t>
            </w:r>
          </w:p>
        </w:tc>
        <w:tc>
          <w:tcPr>
            <w:tcW w:w="1237" w:type="dxa"/>
            <w:tcBorders>
              <w:top w:val="single" w:sz="4" w:space="0" w:color="auto"/>
              <w:left w:val="nil"/>
              <w:bottom w:val="single" w:sz="4" w:space="0" w:color="auto"/>
              <w:right w:val="single" w:sz="4" w:space="0" w:color="auto"/>
            </w:tcBorders>
            <w:shd w:val="clear" w:color="auto" w:fill="0070C0"/>
            <w:hideMark/>
          </w:tcPr>
          <w:p w14:paraId="1FBB5B6A"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r w:rsidRPr="00AA380B">
              <w:rPr>
                <w:rFonts w:asciiTheme="minorHAnsi" w:eastAsia="Times New Roman" w:hAnsiTheme="minorHAnsi" w:cstheme="minorHAnsi"/>
                <w:color w:val="FFFFFF" w:themeColor="background1"/>
                <w:sz w:val="18"/>
                <w:szCs w:val="18"/>
              </w:rPr>
              <w:t>Obratovalni stroški</w:t>
            </w:r>
          </w:p>
        </w:tc>
        <w:tc>
          <w:tcPr>
            <w:tcW w:w="160" w:type="dxa"/>
            <w:tcBorders>
              <w:top w:val="nil"/>
              <w:left w:val="nil"/>
              <w:bottom w:val="nil"/>
              <w:right w:val="nil"/>
            </w:tcBorders>
            <w:shd w:val="clear" w:color="auto" w:fill="0070C0"/>
            <w:noWrap/>
            <w:hideMark/>
          </w:tcPr>
          <w:p w14:paraId="71AEACEC"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p>
        </w:tc>
        <w:tc>
          <w:tcPr>
            <w:tcW w:w="1399" w:type="dxa"/>
            <w:tcBorders>
              <w:top w:val="single" w:sz="4" w:space="0" w:color="auto"/>
              <w:left w:val="single" w:sz="4" w:space="0" w:color="auto"/>
              <w:bottom w:val="single" w:sz="4" w:space="0" w:color="auto"/>
              <w:right w:val="single" w:sz="4" w:space="0" w:color="auto"/>
            </w:tcBorders>
            <w:shd w:val="clear" w:color="auto" w:fill="0070C0"/>
            <w:hideMark/>
          </w:tcPr>
          <w:p w14:paraId="552CDB82" w14:textId="77777777" w:rsidR="00296994" w:rsidRPr="00AA380B" w:rsidRDefault="00296994" w:rsidP="00296994">
            <w:pPr>
              <w:spacing w:after="0" w:line="240" w:lineRule="auto"/>
              <w:ind w:left="0" w:firstLine="0"/>
              <w:jc w:val="left"/>
              <w:rPr>
                <w:rFonts w:asciiTheme="minorHAnsi" w:eastAsia="Times New Roman" w:hAnsiTheme="minorHAnsi" w:cstheme="minorHAnsi"/>
                <w:b/>
                <w:bCs/>
                <w:color w:val="FFFFFF" w:themeColor="background1"/>
                <w:sz w:val="18"/>
                <w:szCs w:val="18"/>
              </w:rPr>
            </w:pPr>
            <w:r w:rsidRPr="00AA380B">
              <w:rPr>
                <w:rFonts w:asciiTheme="minorHAnsi" w:eastAsia="Times New Roman" w:hAnsiTheme="minorHAnsi" w:cstheme="minorHAnsi"/>
                <w:b/>
                <w:bCs/>
                <w:color w:val="FFFFFF" w:themeColor="background1"/>
                <w:sz w:val="18"/>
                <w:szCs w:val="18"/>
              </w:rPr>
              <w:t>ODHODKI-investicijsko vzdrževanje</w:t>
            </w:r>
          </w:p>
        </w:tc>
        <w:tc>
          <w:tcPr>
            <w:tcW w:w="1418" w:type="dxa"/>
            <w:tcBorders>
              <w:top w:val="single" w:sz="4" w:space="0" w:color="auto"/>
              <w:left w:val="nil"/>
              <w:bottom w:val="single" w:sz="4" w:space="0" w:color="auto"/>
              <w:right w:val="single" w:sz="4" w:space="0" w:color="auto"/>
            </w:tcBorders>
            <w:shd w:val="clear" w:color="auto" w:fill="0070C0"/>
            <w:hideMark/>
          </w:tcPr>
          <w:p w14:paraId="34EDFB25" w14:textId="77777777" w:rsidR="00296994" w:rsidRPr="00AA380B" w:rsidRDefault="00296994" w:rsidP="00296994">
            <w:pPr>
              <w:spacing w:after="0" w:line="240" w:lineRule="auto"/>
              <w:ind w:left="0" w:firstLine="0"/>
              <w:jc w:val="left"/>
              <w:rPr>
                <w:rFonts w:asciiTheme="minorHAnsi" w:eastAsia="Times New Roman" w:hAnsiTheme="minorHAnsi" w:cstheme="minorHAnsi"/>
                <w:b/>
                <w:bCs/>
                <w:color w:val="FFFFFF" w:themeColor="background1"/>
                <w:sz w:val="18"/>
                <w:szCs w:val="18"/>
              </w:rPr>
            </w:pPr>
            <w:r w:rsidRPr="00AA380B">
              <w:rPr>
                <w:rFonts w:asciiTheme="minorHAnsi" w:eastAsia="Times New Roman" w:hAnsiTheme="minorHAnsi" w:cstheme="minorHAnsi"/>
                <w:b/>
                <w:bCs/>
                <w:color w:val="FFFFFF" w:themeColor="background1"/>
                <w:sz w:val="18"/>
                <w:szCs w:val="18"/>
              </w:rPr>
              <w:t xml:space="preserve">ODHODKI  - obratovalni stroški </w:t>
            </w:r>
          </w:p>
        </w:tc>
        <w:tc>
          <w:tcPr>
            <w:tcW w:w="160" w:type="dxa"/>
            <w:tcBorders>
              <w:top w:val="nil"/>
              <w:left w:val="nil"/>
              <w:bottom w:val="nil"/>
              <w:right w:val="nil"/>
            </w:tcBorders>
            <w:shd w:val="clear" w:color="auto" w:fill="0070C0"/>
            <w:noWrap/>
            <w:hideMark/>
          </w:tcPr>
          <w:p w14:paraId="28C88A04" w14:textId="77777777" w:rsidR="00296994" w:rsidRPr="003B68D0" w:rsidRDefault="00296994" w:rsidP="00296994">
            <w:pPr>
              <w:spacing w:after="0" w:line="240" w:lineRule="auto"/>
              <w:ind w:left="0" w:firstLine="0"/>
              <w:jc w:val="left"/>
              <w:rPr>
                <w:rFonts w:asciiTheme="minorHAnsi" w:eastAsia="Times New Roman" w:hAnsiTheme="minorHAnsi" w:cstheme="minorHAnsi"/>
                <w:b/>
                <w:bCs/>
                <w:color w:val="000000"/>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0070C0"/>
            <w:hideMark/>
          </w:tcPr>
          <w:p w14:paraId="3063918C" w14:textId="77777777" w:rsidR="00296994" w:rsidRPr="003B68D0" w:rsidRDefault="00296994" w:rsidP="00296994">
            <w:pPr>
              <w:spacing w:after="0" w:line="240" w:lineRule="auto"/>
              <w:ind w:left="0" w:firstLine="0"/>
              <w:jc w:val="left"/>
              <w:rPr>
                <w:rFonts w:asciiTheme="minorHAnsi" w:eastAsia="Times New Roman" w:hAnsiTheme="minorHAnsi" w:cstheme="minorHAnsi"/>
                <w:b/>
                <w:bCs/>
                <w:color w:val="000000"/>
                <w:sz w:val="18"/>
                <w:szCs w:val="18"/>
              </w:rPr>
            </w:pPr>
            <w:r w:rsidRPr="00AA380B">
              <w:rPr>
                <w:rFonts w:asciiTheme="minorHAnsi" w:eastAsia="Times New Roman" w:hAnsiTheme="minorHAnsi" w:cstheme="minorHAnsi"/>
                <w:b/>
                <w:bCs/>
                <w:color w:val="FFFFFF" w:themeColor="background1"/>
                <w:sz w:val="18"/>
                <w:szCs w:val="18"/>
              </w:rPr>
              <w:t>ODHODKI - SKUPAJ</w:t>
            </w:r>
          </w:p>
        </w:tc>
      </w:tr>
      <w:tr w:rsidR="00296994" w:rsidRPr="003B68D0" w14:paraId="139C784C"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971753B" w14:textId="77777777" w:rsidR="00296994" w:rsidRPr="00E87B7F"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E87B7F">
              <w:rPr>
                <w:color w:val="000000"/>
                <w:sz w:val="18"/>
                <w:szCs w:val="18"/>
              </w:rPr>
              <w:t>2021</w:t>
            </w:r>
          </w:p>
        </w:tc>
        <w:tc>
          <w:tcPr>
            <w:tcW w:w="993" w:type="dxa"/>
            <w:tcBorders>
              <w:top w:val="nil"/>
              <w:left w:val="nil"/>
              <w:bottom w:val="single" w:sz="4" w:space="0" w:color="auto"/>
              <w:right w:val="single" w:sz="4" w:space="0" w:color="auto"/>
            </w:tcBorders>
            <w:shd w:val="clear" w:color="auto" w:fill="auto"/>
            <w:noWrap/>
            <w:vAlign w:val="bottom"/>
            <w:hideMark/>
          </w:tcPr>
          <w:p w14:paraId="00AB1401"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0</w:t>
            </w:r>
          </w:p>
        </w:tc>
        <w:tc>
          <w:tcPr>
            <w:tcW w:w="1275" w:type="dxa"/>
            <w:tcBorders>
              <w:top w:val="nil"/>
              <w:left w:val="nil"/>
              <w:bottom w:val="single" w:sz="4" w:space="0" w:color="auto"/>
              <w:right w:val="single" w:sz="4" w:space="0" w:color="auto"/>
            </w:tcBorders>
            <w:shd w:val="clear" w:color="auto" w:fill="auto"/>
            <w:noWrap/>
            <w:vAlign w:val="bottom"/>
            <w:hideMark/>
          </w:tcPr>
          <w:p w14:paraId="3E2B2D5A"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 </w:t>
            </w:r>
          </w:p>
        </w:tc>
        <w:tc>
          <w:tcPr>
            <w:tcW w:w="181" w:type="dxa"/>
            <w:tcBorders>
              <w:top w:val="nil"/>
              <w:left w:val="nil"/>
              <w:bottom w:val="single" w:sz="4" w:space="0" w:color="auto"/>
              <w:right w:val="single" w:sz="4" w:space="0" w:color="auto"/>
            </w:tcBorders>
            <w:shd w:val="clear" w:color="auto" w:fill="auto"/>
            <w:noWrap/>
            <w:vAlign w:val="bottom"/>
            <w:hideMark/>
          </w:tcPr>
          <w:p w14:paraId="19779803"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vAlign w:val="bottom"/>
            <w:hideMark/>
          </w:tcPr>
          <w:p w14:paraId="1C0F6084"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 </w:t>
            </w:r>
          </w:p>
        </w:tc>
        <w:tc>
          <w:tcPr>
            <w:tcW w:w="160" w:type="dxa"/>
            <w:tcBorders>
              <w:top w:val="nil"/>
              <w:left w:val="nil"/>
              <w:bottom w:val="nil"/>
              <w:right w:val="nil"/>
            </w:tcBorders>
            <w:shd w:val="clear" w:color="auto" w:fill="auto"/>
            <w:noWrap/>
            <w:vAlign w:val="bottom"/>
            <w:hideMark/>
          </w:tcPr>
          <w:p w14:paraId="14F66EFD"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vAlign w:val="bottom"/>
          </w:tcPr>
          <w:p w14:paraId="4D0C9AE1"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779E81B3"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p>
        </w:tc>
        <w:tc>
          <w:tcPr>
            <w:tcW w:w="160" w:type="dxa"/>
            <w:tcBorders>
              <w:top w:val="nil"/>
              <w:left w:val="nil"/>
              <w:bottom w:val="nil"/>
              <w:right w:val="nil"/>
            </w:tcBorders>
            <w:shd w:val="clear" w:color="auto" w:fill="auto"/>
            <w:noWrap/>
            <w:vAlign w:val="bottom"/>
          </w:tcPr>
          <w:p w14:paraId="16E2B9AC"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vAlign w:val="bottom"/>
          </w:tcPr>
          <w:p w14:paraId="12F9C8E3"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p>
        </w:tc>
      </w:tr>
      <w:tr w:rsidR="00296994" w:rsidRPr="003B68D0" w14:paraId="41EE38F8"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4BFA830"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2022</w:t>
            </w:r>
          </w:p>
        </w:tc>
        <w:tc>
          <w:tcPr>
            <w:tcW w:w="993" w:type="dxa"/>
            <w:tcBorders>
              <w:top w:val="nil"/>
              <w:left w:val="nil"/>
              <w:bottom w:val="single" w:sz="4" w:space="0" w:color="auto"/>
              <w:right w:val="single" w:sz="4" w:space="0" w:color="auto"/>
            </w:tcBorders>
            <w:shd w:val="clear" w:color="auto" w:fill="auto"/>
            <w:noWrap/>
            <w:vAlign w:val="bottom"/>
            <w:hideMark/>
          </w:tcPr>
          <w:p w14:paraId="77A43C8F"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1</w:t>
            </w:r>
          </w:p>
        </w:tc>
        <w:tc>
          <w:tcPr>
            <w:tcW w:w="1275" w:type="dxa"/>
            <w:tcBorders>
              <w:top w:val="nil"/>
              <w:left w:val="nil"/>
              <w:bottom w:val="single" w:sz="4" w:space="0" w:color="auto"/>
              <w:right w:val="single" w:sz="4" w:space="0" w:color="auto"/>
            </w:tcBorders>
            <w:shd w:val="clear" w:color="auto" w:fill="auto"/>
            <w:noWrap/>
            <w:vAlign w:val="bottom"/>
            <w:hideMark/>
          </w:tcPr>
          <w:p w14:paraId="72B4355A" w14:textId="77777777" w:rsidR="00296994" w:rsidRPr="002D6A29"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D6A29">
              <w:rPr>
                <w:rFonts w:asciiTheme="minorHAnsi" w:eastAsia="Times New Roman" w:hAnsiTheme="minorHAnsi" w:cstheme="minorHAnsi"/>
                <w:color w:val="000000"/>
                <w:sz w:val="18"/>
                <w:szCs w:val="18"/>
              </w:rPr>
              <w:t> </w:t>
            </w:r>
          </w:p>
        </w:tc>
        <w:tc>
          <w:tcPr>
            <w:tcW w:w="181" w:type="dxa"/>
            <w:tcBorders>
              <w:top w:val="nil"/>
              <w:left w:val="nil"/>
              <w:bottom w:val="single" w:sz="4" w:space="0" w:color="auto"/>
              <w:right w:val="single" w:sz="4" w:space="0" w:color="auto"/>
            </w:tcBorders>
            <w:shd w:val="clear" w:color="auto" w:fill="auto"/>
            <w:noWrap/>
            <w:vAlign w:val="bottom"/>
            <w:hideMark/>
          </w:tcPr>
          <w:p w14:paraId="066FC432" w14:textId="77777777" w:rsidR="00296994" w:rsidRPr="002D6A29"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D6A29">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vAlign w:val="bottom"/>
            <w:hideMark/>
          </w:tcPr>
          <w:p w14:paraId="08C66771" w14:textId="77777777" w:rsidR="00296994" w:rsidRPr="002D6A29"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60" w:type="dxa"/>
            <w:tcBorders>
              <w:top w:val="nil"/>
              <w:left w:val="nil"/>
              <w:bottom w:val="nil"/>
              <w:right w:val="nil"/>
            </w:tcBorders>
            <w:shd w:val="clear" w:color="auto" w:fill="auto"/>
            <w:noWrap/>
            <w:vAlign w:val="bottom"/>
            <w:hideMark/>
          </w:tcPr>
          <w:p w14:paraId="3E7B1326" w14:textId="77777777" w:rsidR="00296994" w:rsidRPr="002D6A29"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14:paraId="129A5C05" w14:textId="77777777" w:rsidR="00296994" w:rsidRPr="002D6A29"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D6A29">
              <w:rPr>
                <w:rFonts w:asciiTheme="minorHAnsi" w:eastAsia="Times New Roman"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14:paraId="46C8DCAB" w14:textId="77777777" w:rsidR="00296994" w:rsidRPr="002D6A29"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60" w:type="dxa"/>
            <w:tcBorders>
              <w:top w:val="nil"/>
              <w:left w:val="nil"/>
              <w:bottom w:val="nil"/>
              <w:right w:val="nil"/>
            </w:tcBorders>
            <w:shd w:val="clear" w:color="auto" w:fill="auto"/>
            <w:noWrap/>
            <w:vAlign w:val="bottom"/>
            <w:hideMark/>
          </w:tcPr>
          <w:p w14:paraId="22C67672" w14:textId="77777777" w:rsidR="00296994" w:rsidRPr="002D6A29"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vAlign w:val="bottom"/>
            <w:hideMark/>
          </w:tcPr>
          <w:p w14:paraId="32BAC397" w14:textId="77777777" w:rsidR="00296994" w:rsidRPr="002D6A29"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r>
      <w:tr w:rsidR="00296994" w:rsidRPr="003B68D0" w14:paraId="4AF21EF5"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6B0C5603"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2023</w:t>
            </w:r>
          </w:p>
        </w:tc>
        <w:tc>
          <w:tcPr>
            <w:tcW w:w="993" w:type="dxa"/>
            <w:tcBorders>
              <w:top w:val="nil"/>
              <w:left w:val="nil"/>
              <w:bottom w:val="single" w:sz="4" w:space="0" w:color="auto"/>
              <w:right w:val="single" w:sz="4" w:space="0" w:color="auto"/>
            </w:tcBorders>
            <w:shd w:val="clear" w:color="auto" w:fill="auto"/>
            <w:noWrap/>
            <w:vAlign w:val="bottom"/>
            <w:hideMark/>
          </w:tcPr>
          <w:p w14:paraId="534C9BB6"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2</w:t>
            </w:r>
          </w:p>
        </w:tc>
        <w:tc>
          <w:tcPr>
            <w:tcW w:w="1275" w:type="dxa"/>
            <w:tcBorders>
              <w:top w:val="nil"/>
              <w:left w:val="nil"/>
              <w:bottom w:val="single" w:sz="4" w:space="0" w:color="auto"/>
              <w:right w:val="single" w:sz="4" w:space="0" w:color="auto"/>
            </w:tcBorders>
            <w:shd w:val="clear" w:color="auto" w:fill="auto"/>
            <w:noWrap/>
            <w:vAlign w:val="bottom"/>
            <w:hideMark/>
          </w:tcPr>
          <w:p w14:paraId="3CFE813D"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81" w:type="dxa"/>
            <w:tcBorders>
              <w:top w:val="nil"/>
              <w:left w:val="nil"/>
              <w:bottom w:val="single" w:sz="4" w:space="0" w:color="auto"/>
              <w:right w:val="single" w:sz="4" w:space="0" w:color="auto"/>
            </w:tcBorders>
            <w:shd w:val="clear" w:color="auto" w:fill="auto"/>
            <w:noWrap/>
            <w:vAlign w:val="bottom"/>
            <w:hideMark/>
          </w:tcPr>
          <w:p w14:paraId="0AB0DF20"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3E6C798F" w14:textId="233A107F"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2.861,89   </w:t>
            </w:r>
          </w:p>
        </w:tc>
        <w:tc>
          <w:tcPr>
            <w:tcW w:w="160" w:type="dxa"/>
            <w:tcBorders>
              <w:top w:val="nil"/>
              <w:left w:val="nil"/>
              <w:bottom w:val="nil"/>
              <w:right w:val="nil"/>
            </w:tcBorders>
            <w:shd w:val="clear" w:color="auto" w:fill="auto"/>
            <w:noWrap/>
            <w:vAlign w:val="bottom"/>
            <w:hideMark/>
          </w:tcPr>
          <w:p w14:paraId="62803FDC"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vAlign w:val="bottom"/>
          </w:tcPr>
          <w:p w14:paraId="6D1EBDC0"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hideMark/>
          </w:tcPr>
          <w:p w14:paraId="4F625EFE" w14:textId="2254752D"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2.861,89   </w:t>
            </w:r>
          </w:p>
        </w:tc>
        <w:tc>
          <w:tcPr>
            <w:tcW w:w="160" w:type="dxa"/>
            <w:tcBorders>
              <w:top w:val="nil"/>
              <w:left w:val="nil"/>
              <w:bottom w:val="nil"/>
              <w:right w:val="nil"/>
            </w:tcBorders>
            <w:shd w:val="clear" w:color="auto" w:fill="auto"/>
            <w:noWrap/>
            <w:vAlign w:val="bottom"/>
            <w:hideMark/>
          </w:tcPr>
          <w:p w14:paraId="0BE31403"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2183737C" w14:textId="372FEBDC"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2.861,89   </w:t>
            </w:r>
          </w:p>
        </w:tc>
      </w:tr>
      <w:tr w:rsidR="00296994" w:rsidRPr="003B68D0" w14:paraId="141C9327"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459A7EB6"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2024</w:t>
            </w:r>
          </w:p>
        </w:tc>
        <w:tc>
          <w:tcPr>
            <w:tcW w:w="993" w:type="dxa"/>
            <w:tcBorders>
              <w:top w:val="nil"/>
              <w:left w:val="nil"/>
              <w:bottom w:val="single" w:sz="4" w:space="0" w:color="auto"/>
              <w:right w:val="single" w:sz="4" w:space="0" w:color="auto"/>
            </w:tcBorders>
            <w:shd w:val="clear" w:color="auto" w:fill="auto"/>
            <w:noWrap/>
            <w:vAlign w:val="bottom"/>
            <w:hideMark/>
          </w:tcPr>
          <w:p w14:paraId="52FBE08F"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3</w:t>
            </w:r>
          </w:p>
        </w:tc>
        <w:tc>
          <w:tcPr>
            <w:tcW w:w="1275" w:type="dxa"/>
            <w:tcBorders>
              <w:top w:val="nil"/>
              <w:left w:val="nil"/>
              <w:bottom w:val="single" w:sz="4" w:space="0" w:color="auto"/>
              <w:right w:val="single" w:sz="4" w:space="0" w:color="auto"/>
            </w:tcBorders>
            <w:shd w:val="clear" w:color="auto" w:fill="auto"/>
            <w:noWrap/>
            <w:vAlign w:val="bottom"/>
            <w:hideMark/>
          </w:tcPr>
          <w:p w14:paraId="23E2C2FD"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81" w:type="dxa"/>
            <w:tcBorders>
              <w:top w:val="nil"/>
              <w:left w:val="nil"/>
              <w:bottom w:val="single" w:sz="4" w:space="0" w:color="auto"/>
              <w:right w:val="single" w:sz="4" w:space="0" w:color="auto"/>
            </w:tcBorders>
            <w:shd w:val="clear" w:color="auto" w:fill="auto"/>
            <w:noWrap/>
            <w:vAlign w:val="bottom"/>
            <w:hideMark/>
          </w:tcPr>
          <w:p w14:paraId="4D5F331C"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583892C9" w14:textId="261546B2"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2.919,13   </w:t>
            </w:r>
          </w:p>
        </w:tc>
        <w:tc>
          <w:tcPr>
            <w:tcW w:w="160" w:type="dxa"/>
            <w:tcBorders>
              <w:top w:val="nil"/>
              <w:left w:val="nil"/>
              <w:bottom w:val="nil"/>
              <w:right w:val="nil"/>
            </w:tcBorders>
            <w:shd w:val="clear" w:color="auto" w:fill="auto"/>
            <w:noWrap/>
            <w:vAlign w:val="bottom"/>
            <w:hideMark/>
          </w:tcPr>
          <w:p w14:paraId="0D640C27"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vAlign w:val="bottom"/>
          </w:tcPr>
          <w:p w14:paraId="5232F38E"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hideMark/>
          </w:tcPr>
          <w:p w14:paraId="07B6820E" w14:textId="7281A2F8"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2.919,13   </w:t>
            </w:r>
          </w:p>
        </w:tc>
        <w:tc>
          <w:tcPr>
            <w:tcW w:w="160" w:type="dxa"/>
            <w:tcBorders>
              <w:top w:val="nil"/>
              <w:left w:val="nil"/>
              <w:bottom w:val="nil"/>
              <w:right w:val="nil"/>
            </w:tcBorders>
            <w:shd w:val="clear" w:color="auto" w:fill="auto"/>
            <w:noWrap/>
            <w:vAlign w:val="bottom"/>
            <w:hideMark/>
          </w:tcPr>
          <w:p w14:paraId="7FA80309"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6B897A0F" w14:textId="4F195B5C"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2.919,13   </w:t>
            </w:r>
          </w:p>
        </w:tc>
      </w:tr>
      <w:tr w:rsidR="00296994" w:rsidRPr="003B68D0" w14:paraId="793DD90A"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74602D4"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2025</w:t>
            </w:r>
          </w:p>
        </w:tc>
        <w:tc>
          <w:tcPr>
            <w:tcW w:w="993" w:type="dxa"/>
            <w:tcBorders>
              <w:top w:val="nil"/>
              <w:left w:val="nil"/>
              <w:bottom w:val="single" w:sz="4" w:space="0" w:color="auto"/>
              <w:right w:val="single" w:sz="4" w:space="0" w:color="auto"/>
            </w:tcBorders>
            <w:shd w:val="clear" w:color="auto" w:fill="auto"/>
            <w:noWrap/>
            <w:vAlign w:val="bottom"/>
            <w:hideMark/>
          </w:tcPr>
          <w:p w14:paraId="43E759AE"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4</w:t>
            </w:r>
          </w:p>
        </w:tc>
        <w:tc>
          <w:tcPr>
            <w:tcW w:w="1275" w:type="dxa"/>
            <w:tcBorders>
              <w:top w:val="nil"/>
              <w:left w:val="nil"/>
              <w:bottom w:val="single" w:sz="4" w:space="0" w:color="auto"/>
              <w:right w:val="single" w:sz="4" w:space="0" w:color="auto"/>
            </w:tcBorders>
            <w:shd w:val="clear" w:color="auto" w:fill="auto"/>
            <w:noWrap/>
            <w:vAlign w:val="bottom"/>
            <w:hideMark/>
          </w:tcPr>
          <w:p w14:paraId="1D6839CF"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81" w:type="dxa"/>
            <w:tcBorders>
              <w:top w:val="nil"/>
              <w:left w:val="nil"/>
              <w:bottom w:val="single" w:sz="4" w:space="0" w:color="auto"/>
              <w:right w:val="single" w:sz="4" w:space="0" w:color="auto"/>
            </w:tcBorders>
            <w:shd w:val="clear" w:color="auto" w:fill="auto"/>
            <w:noWrap/>
            <w:vAlign w:val="bottom"/>
            <w:hideMark/>
          </w:tcPr>
          <w:p w14:paraId="427E8C9F"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0BE5821D" w14:textId="27975A84"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2.977,52   </w:t>
            </w:r>
          </w:p>
        </w:tc>
        <w:tc>
          <w:tcPr>
            <w:tcW w:w="160" w:type="dxa"/>
            <w:tcBorders>
              <w:top w:val="nil"/>
              <w:left w:val="nil"/>
              <w:bottom w:val="nil"/>
              <w:right w:val="nil"/>
            </w:tcBorders>
            <w:shd w:val="clear" w:color="auto" w:fill="auto"/>
            <w:noWrap/>
            <w:vAlign w:val="bottom"/>
            <w:hideMark/>
          </w:tcPr>
          <w:p w14:paraId="7EBD378C"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vAlign w:val="bottom"/>
          </w:tcPr>
          <w:p w14:paraId="3C08EBB9"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hideMark/>
          </w:tcPr>
          <w:p w14:paraId="3D47E768" w14:textId="6900E894"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2.977,52   </w:t>
            </w:r>
          </w:p>
        </w:tc>
        <w:tc>
          <w:tcPr>
            <w:tcW w:w="160" w:type="dxa"/>
            <w:tcBorders>
              <w:top w:val="nil"/>
              <w:left w:val="nil"/>
              <w:bottom w:val="nil"/>
              <w:right w:val="nil"/>
            </w:tcBorders>
            <w:shd w:val="clear" w:color="auto" w:fill="auto"/>
            <w:noWrap/>
            <w:vAlign w:val="bottom"/>
            <w:hideMark/>
          </w:tcPr>
          <w:p w14:paraId="0A855A66"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38E9B7D3" w14:textId="219FF3E9"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2.977,52   </w:t>
            </w:r>
          </w:p>
        </w:tc>
      </w:tr>
      <w:tr w:rsidR="00296994" w:rsidRPr="003B68D0" w14:paraId="573BEA0A"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54BC4819"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2026</w:t>
            </w:r>
          </w:p>
        </w:tc>
        <w:tc>
          <w:tcPr>
            <w:tcW w:w="993" w:type="dxa"/>
            <w:tcBorders>
              <w:top w:val="nil"/>
              <w:left w:val="nil"/>
              <w:bottom w:val="single" w:sz="4" w:space="0" w:color="auto"/>
              <w:right w:val="single" w:sz="4" w:space="0" w:color="auto"/>
            </w:tcBorders>
            <w:shd w:val="clear" w:color="auto" w:fill="auto"/>
            <w:noWrap/>
            <w:vAlign w:val="bottom"/>
            <w:hideMark/>
          </w:tcPr>
          <w:p w14:paraId="5626BD79"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5</w:t>
            </w:r>
          </w:p>
        </w:tc>
        <w:tc>
          <w:tcPr>
            <w:tcW w:w="1275" w:type="dxa"/>
            <w:tcBorders>
              <w:top w:val="nil"/>
              <w:left w:val="nil"/>
              <w:bottom w:val="single" w:sz="4" w:space="0" w:color="auto"/>
              <w:right w:val="single" w:sz="4" w:space="0" w:color="auto"/>
            </w:tcBorders>
            <w:shd w:val="clear" w:color="auto" w:fill="auto"/>
            <w:noWrap/>
            <w:hideMark/>
          </w:tcPr>
          <w:p w14:paraId="273FB55B" w14:textId="04AFE731"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hAnsiTheme="minorHAnsi"/>
                <w:sz w:val="18"/>
                <w:szCs w:val="18"/>
              </w:rPr>
              <w:t xml:space="preserve"> 8.585,68   </w:t>
            </w:r>
          </w:p>
        </w:tc>
        <w:tc>
          <w:tcPr>
            <w:tcW w:w="181" w:type="dxa"/>
            <w:tcBorders>
              <w:top w:val="nil"/>
              <w:left w:val="nil"/>
              <w:bottom w:val="single" w:sz="4" w:space="0" w:color="auto"/>
              <w:right w:val="single" w:sz="4" w:space="0" w:color="auto"/>
            </w:tcBorders>
            <w:shd w:val="clear" w:color="auto" w:fill="auto"/>
            <w:noWrap/>
            <w:vAlign w:val="bottom"/>
            <w:hideMark/>
          </w:tcPr>
          <w:p w14:paraId="521D3B33"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4674F6E2" w14:textId="464A8EE5"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3.037,07   </w:t>
            </w:r>
          </w:p>
        </w:tc>
        <w:tc>
          <w:tcPr>
            <w:tcW w:w="160" w:type="dxa"/>
            <w:tcBorders>
              <w:top w:val="nil"/>
              <w:left w:val="nil"/>
              <w:bottom w:val="nil"/>
              <w:right w:val="nil"/>
            </w:tcBorders>
            <w:shd w:val="clear" w:color="auto" w:fill="auto"/>
            <w:noWrap/>
            <w:vAlign w:val="bottom"/>
            <w:hideMark/>
          </w:tcPr>
          <w:p w14:paraId="10301066"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hideMark/>
          </w:tcPr>
          <w:p w14:paraId="1EF1D9CC" w14:textId="4C1ADD3F"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hAnsiTheme="minorHAnsi"/>
                <w:sz w:val="18"/>
                <w:szCs w:val="18"/>
              </w:rPr>
              <w:t xml:space="preserve"> 8.585,68   </w:t>
            </w:r>
          </w:p>
        </w:tc>
        <w:tc>
          <w:tcPr>
            <w:tcW w:w="1418" w:type="dxa"/>
            <w:tcBorders>
              <w:top w:val="nil"/>
              <w:left w:val="nil"/>
              <w:bottom w:val="single" w:sz="4" w:space="0" w:color="auto"/>
              <w:right w:val="single" w:sz="4" w:space="0" w:color="auto"/>
            </w:tcBorders>
            <w:shd w:val="clear" w:color="auto" w:fill="auto"/>
            <w:noWrap/>
            <w:hideMark/>
          </w:tcPr>
          <w:p w14:paraId="3F3D1830" w14:textId="61EDDC10"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3.037,07   </w:t>
            </w:r>
          </w:p>
        </w:tc>
        <w:tc>
          <w:tcPr>
            <w:tcW w:w="160" w:type="dxa"/>
            <w:tcBorders>
              <w:top w:val="nil"/>
              <w:left w:val="nil"/>
              <w:bottom w:val="nil"/>
              <w:right w:val="nil"/>
            </w:tcBorders>
            <w:shd w:val="clear" w:color="auto" w:fill="auto"/>
            <w:noWrap/>
            <w:vAlign w:val="bottom"/>
            <w:hideMark/>
          </w:tcPr>
          <w:p w14:paraId="25D5C24E"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148BEE26" w14:textId="5683EB4C"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11.622,75   </w:t>
            </w:r>
          </w:p>
        </w:tc>
      </w:tr>
      <w:tr w:rsidR="00296994" w:rsidRPr="003B68D0" w14:paraId="6D471021"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308E715A"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2027</w:t>
            </w:r>
          </w:p>
        </w:tc>
        <w:tc>
          <w:tcPr>
            <w:tcW w:w="993" w:type="dxa"/>
            <w:tcBorders>
              <w:top w:val="nil"/>
              <w:left w:val="nil"/>
              <w:bottom w:val="single" w:sz="4" w:space="0" w:color="auto"/>
              <w:right w:val="single" w:sz="4" w:space="0" w:color="auto"/>
            </w:tcBorders>
            <w:shd w:val="clear" w:color="auto" w:fill="auto"/>
            <w:noWrap/>
            <w:vAlign w:val="bottom"/>
            <w:hideMark/>
          </w:tcPr>
          <w:p w14:paraId="639F5CDD"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6</w:t>
            </w:r>
          </w:p>
        </w:tc>
        <w:tc>
          <w:tcPr>
            <w:tcW w:w="1275" w:type="dxa"/>
            <w:tcBorders>
              <w:top w:val="nil"/>
              <w:left w:val="nil"/>
              <w:bottom w:val="single" w:sz="4" w:space="0" w:color="auto"/>
              <w:right w:val="single" w:sz="4" w:space="0" w:color="auto"/>
            </w:tcBorders>
            <w:shd w:val="clear" w:color="auto" w:fill="auto"/>
            <w:noWrap/>
            <w:hideMark/>
          </w:tcPr>
          <w:p w14:paraId="73BA7BF3" w14:textId="77777777" w:rsidR="00296994" w:rsidRPr="00296994" w:rsidRDefault="00296994" w:rsidP="00296994">
            <w:pPr>
              <w:jc w:val="right"/>
              <w:rPr>
                <w:rFonts w:asciiTheme="minorHAnsi" w:hAnsiTheme="minorHAnsi" w:cstheme="minorHAnsi"/>
                <w:color w:val="000000"/>
                <w:sz w:val="18"/>
                <w:szCs w:val="18"/>
              </w:rPr>
            </w:pPr>
          </w:p>
        </w:tc>
        <w:tc>
          <w:tcPr>
            <w:tcW w:w="181" w:type="dxa"/>
            <w:tcBorders>
              <w:top w:val="nil"/>
              <w:left w:val="nil"/>
              <w:bottom w:val="single" w:sz="4" w:space="0" w:color="auto"/>
              <w:right w:val="single" w:sz="4" w:space="0" w:color="auto"/>
            </w:tcBorders>
            <w:shd w:val="clear" w:color="auto" w:fill="auto"/>
            <w:noWrap/>
            <w:vAlign w:val="bottom"/>
            <w:hideMark/>
          </w:tcPr>
          <w:p w14:paraId="5432082C"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1E70533B" w14:textId="272BF603"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3.097,81   </w:t>
            </w:r>
          </w:p>
        </w:tc>
        <w:tc>
          <w:tcPr>
            <w:tcW w:w="160" w:type="dxa"/>
            <w:tcBorders>
              <w:top w:val="nil"/>
              <w:left w:val="nil"/>
              <w:bottom w:val="nil"/>
              <w:right w:val="nil"/>
            </w:tcBorders>
            <w:shd w:val="clear" w:color="auto" w:fill="auto"/>
            <w:noWrap/>
            <w:vAlign w:val="bottom"/>
            <w:hideMark/>
          </w:tcPr>
          <w:p w14:paraId="5635D0B4"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tcPr>
          <w:p w14:paraId="69947429" w14:textId="77777777" w:rsidR="00296994" w:rsidRPr="00296994" w:rsidRDefault="00296994" w:rsidP="00296994">
            <w:pPr>
              <w:jc w:val="right"/>
              <w:rPr>
                <w:rFonts w:asciiTheme="minorHAnsi"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hideMark/>
          </w:tcPr>
          <w:p w14:paraId="7F3942E0" w14:textId="56207860"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3.097,81   </w:t>
            </w:r>
          </w:p>
        </w:tc>
        <w:tc>
          <w:tcPr>
            <w:tcW w:w="160" w:type="dxa"/>
            <w:tcBorders>
              <w:top w:val="nil"/>
              <w:left w:val="nil"/>
              <w:bottom w:val="nil"/>
              <w:right w:val="nil"/>
            </w:tcBorders>
            <w:shd w:val="clear" w:color="auto" w:fill="auto"/>
            <w:noWrap/>
            <w:vAlign w:val="bottom"/>
            <w:hideMark/>
          </w:tcPr>
          <w:p w14:paraId="52C7807D"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4A9911A7" w14:textId="31CAC7EF"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3.097,81   </w:t>
            </w:r>
          </w:p>
        </w:tc>
      </w:tr>
      <w:tr w:rsidR="00296994" w:rsidRPr="003B68D0" w14:paraId="2672F7B9"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5A42A15F"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2028</w:t>
            </w:r>
          </w:p>
        </w:tc>
        <w:tc>
          <w:tcPr>
            <w:tcW w:w="993" w:type="dxa"/>
            <w:tcBorders>
              <w:top w:val="nil"/>
              <w:left w:val="nil"/>
              <w:bottom w:val="single" w:sz="4" w:space="0" w:color="auto"/>
              <w:right w:val="single" w:sz="4" w:space="0" w:color="auto"/>
            </w:tcBorders>
            <w:shd w:val="clear" w:color="auto" w:fill="auto"/>
            <w:noWrap/>
            <w:vAlign w:val="bottom"/>
            <w:hideMark/>
          </w:tcPr>
          <w:p w14:paraId="49359C31"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7</w:t>
            </w:r>
          </w:p>
        </w:tc>
        <w:tc>
          <w:tcPr>
            <w:tcW w:w="1275" w:type="dxa"/>
            <w:tcBorders>
              <w:top w:val="nil"/>
              <w:left w:val="nil"/>
              <w:bottom w:val="single" w:sz="4" w:space="0" w:color="auto"/>
              <w:right w:val="single" w:sz="4" w:space="0" w:color="auto"/>
            </w:tcBorders>
            <w:shd w:val="clear" w:color="auto" w:fill="auto"/>
            <w:noWrap/>
            <w:hideMark/>
          </w:tcPr>
          <w:p w14:paraId="28B5E61C" w14:textId="77777777" w:rsidR="00296994" w:rsidRPr="00296994" w:rsidRDefault="00296994" w:rsidP="00296994">
            <w:pPr>
              <w:jc w:val="right"/>
              <w:rPr>
                <w:rFonts w:asciiTheme="minorHAnsi" w:hAnsiTheme="minorHAnsi" w:cstheme="minorHAnsi"/>
                <w:color w:val="000000"/>
                <w:sz w:val="18"/>
                <w:szCs w:val="18"/>
              </w:rPr>
            </w:pPr>
          </w:p>
        </w:tc>
        <w:tc>
          <w:tcPr>
            <w:tcW w:w="181" w:type="dxa"/>
            <w:tcBorders>
              <w:top w:val="nil"/>
              <w:left w:val="nil"/>
              <w:bottom w:val="single" w:sz="4" w:space="0" w:color="auto"/>
              <w:right w:val="single" w:sz="4" w:space="0" w:color="auto"/>
            </w:tcBorders>
            <w:shd w:val="clear" w:color="auto" w:fill="auto"/>
            <w:noWrap/>
            <w:vAlign w:val="bottom"/>
            <w:hideMark/>
          </w:tcPr>
          <w:p w14:paraId="65497FA2"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4FB26449" w14:textId="2835C0B9"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3.159,76   </w:t>
            </w:r>
          </w:p>
        </w:tc>
        <w:tc>
          <w:tcPr>
            <w:tcW w:w="160" w:type="dxa"/>
            <w:tcBorders>
              <w:top w:val="nil"/>
              <w:left w:val="nil"/>
              <w:bottom w:val="nil"/>
              <w:right w:val="nil"/>
            </w:tcBorders>
            <w:shd w:val="clear" w:color="auto" w:fill="auto"/>
            <w:noWrap/>
            <w:vAlign w:val="bottom"/>
            <w:hideMark/>
          </w:tcPr>
          <w:p w14:paraId="09BE16B8"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tcPr>
          <w:p w14:paraId="5C7A4E49" w14:textId="77777777" w:rsidR="00296994" w:rsidRPr="00296994" w:rsidRDefault="00296994" w:rsidP="00296994">
            <w:pPr>
              <w:jc w:val="right"/>
              <w:rPr>
                <w:rFonts w:asciiTheme="minorHAnsi"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hideMark/>
          </w:tcPr>
          <w:p w14:paraId="5B1A1E42" w14:textId="1E30CBFC"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3.159,76   </w:t>
            </w:r>
          </w:p>
        </w:tc>
        <w:tc>
          <w:tcPr>
            <w:tcW w:w="160" w:type="dxa"/>
            <w:tcBorders>
              <w:top w:val="nil"/>
              <w:left w:val="nil"/>
              <w:bottom w:val="nil"/>
              <w:right w:val="nil"/>
            </w:tcBorders>
            <w:shd w:val="clear" w:color="auto" w:fill="auto"/>
            <w:noWrap/>
            <w:vAlign w:val="bottom"/>
            <w:hideMark/>
          </w:tcPr>
          <w:p w14:paraId="1407BEB8"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082C4C2C" w14:textId="7B4E0B22"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3.159,76   </w:t>
            </w:r>
          </w:p>
        </w:tc>
      </w:tr>
      <w:tr w:rsidR="00296994" w:rsidRPr="003B68D0" w14:paraId="1FED65DD"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3962F7A"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2029</w:t>
            </w:r>
          </w:p>
        </w:tc>
        <w:tc>
          <w:tcPr>
            <w:tcW w:w="993" w:type="dxa"/>
            <w:tcBorders>
              <w:top w:val="nil"/>
              <w:left w:val="nil"/>
              <w:bottom w:val="single" w:sz="4" w:space="0" w:color="auto"/>
              <w:right w:val="single" w:sz="4" w:space="0" w:color="auto"/>
            </w:tcBorders>
            <w:shd w:val="clear" w:color="auto" w:fill="auto"/>
            <w:noWrap/>
            <w:vAlign w:val="bottom"/>
            <w:hideMark/>
          </w:tcPr>
          <w:p w14:paraId="53A828CC"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8</w:t>
            </w:r>
          </w:p>
        </w:tc>
        <w:tc>
          <w:tcPr>
            <w:tcW w:w="1275" w:type="dxa"/>
            <w:tcBorders>
              <w:top w:val="nil"/>
              <w:left w:val="nil"/>
              <w:bottom w:val="single" w:sz="4" w:space="0" w:color="auto"/>
              <w:right w:val="single" w:sz="4" w:space="0" w:color="auto"/>
            </w:tcBorders>
            <w:shd w:val="clear" w:color="auto" w:fill="auto"/>
            <w:noWrap/>
            <w:hideMark/>
          </w:tcPr>
          <w:p w14:paraId="7531ECE7" w14:textId="77777777" w:rsidR="00296994" w:rsidRPr="00296994" w:rsidRDefault="00296994" w:rsidP="00296994">
            <w:pPr>
              <w:jc w:val="right"/>
              <w:rPr>
                <w:rFonts w:asciiTheme="minorHAnsi" w:hAnsiTheme="minorHAnsi" w:cstheme="minorHAnsi"/>
                <w:color w:val="000000"/>
                <w:sz w:val="18"/>
                <w:szCs w:val="18"/>
              </w:rPr>
            </w:pPr>
          </w:p>
        </w:tc>
        <w:tc>
          <w:tcPr>
            <w:tcW w:w="181" w:type="dxa"/>
            <w:tcBorders>
              <w:top w:val="nil"/>
              <w:left w:val="nil"/>
              <w:bottom w:val="single" w:sz="4" w:space="0" w:color="auto"/>
              <w:right w:val="single" w:sz="4" w:space="0" w:color="auto"/>
            </w:tcBorders>
            <w:shd w:val="clear" w:color="auto" w:fill="auto"/>
            <w:noWrap/>
            <w:vAlign w:val="bottom"/>
            <w:hideMark/>
          </w:tcPr>
          <w:p w14:paraId="175A4F1C"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7E999BF1" w14:textId="7A9B3E31"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3.222,96   </w:t>
            </w:r>
          </w:p>
        </w:tc>
        <w:tc>
          <w:tcPr>
            <w:tcW w:w="160" w:type="dxa"/>
            <w:tcBorders>
              <w:top w:val="nil"/>
              <w:left w:val="nil"/>
              <w:bottom w:val="nil"/>
              <w:right w:val="nil"/>
            </w:tcBorders>
            <w:shd w:val="clear" w:color="auto" w:fill="auto"/>
            <w:noWrap/>
            <w:vAlign w:val="bottom"/>
            <w:hideMark/>
          </w:tcPr>
          <w:p w14:paraId="66006449"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tcPr>
          <w:p w14:paraId="3814288D" w14:textId="77777777" w:rsidR="00296994" w:rsidRPr="00296994" w:rsidRDefault="00296994" w:rsidP="00296994">
            <w:pPr>
              <w:jc w:val="right"/>
              <w:rPr>
                <w:rFonts w:asciiTheme="minorHAnsi"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hideMark/>
          </w:tcPr>
          <w:p w14:paraId="78646F81" w14:textId="2A1B8BC4"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3.222,96   </w:t>
            </w:r>
          </w:p>
        </w:tc>
        <w:tc>
          <w:tcPr>
            <w:tcW w:w="160" w:type="dxa"/>
            <w:tcBorders>
              <w:top w:val="nil"/>
              <w:left w:val="nil"/>
              <w:bottom w:val="nil"/>
              <w:right w:val="nil"/>
            </w:tcBorders>
            <w:shd w:val="clear" w:color="auto" w:fill="auto"/>
            <w:noWrap/>
            <w:vAlign w:val="bottom"/>
            <w:hideMark/>
          </w:tcPr>
          <w:p w14:paraId="4016903D"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3CA84F0C" w14:textId="432BFA06"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3.222,96   </w:t>
            </w:r>
          </w:p>
        </w:tc>
      </w:tr>
      <w:tr w:rsidR="00296994" w:rsidRPr="003B68D0" w14:paraId="0EAF26C1"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1699557"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2030</w:t>
            </w:r>
          </w:p>
        </w:tc>
        <w:tc>
          <w:tcPr>
            <w:tcW w:w="993" w:type="dxa"/>
            <w:tcBorders>
              <w:top w:val="nil"/>
              <w:left w:val="nil"/>
              <w:bottom w:val="single" w:sz="4" w:space="0" w:color="auto"/>
              <w:right w:val="single" w:sz="4" w:space="0" w:color="auto"/>
            </w:tcBorders>
            <w:shd w:val="clear" w:color="auto" w:fill="auto"/>
            <w:noWrap/>
            <w:vAlign w:val="bottom"/>
            <w:hideMark/>
          </w:tcPr>
          <w:p w14:paraId="7A932470"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9</w:t>
            </w:r>
          </w:p>
        </w:tc>
        <w:tc>
          <w:tcPr>
            <w:tcW w:w="1275" w:type="dxa"/>
            <w:tcBorders>
              <w:top w:val="nil"/>
              <w:left w:val="nil"/>
              <w:bottom w:val="single" w:sz="4" w:space="0" w:color="auto"/>
              <w:right w:val="single" w:sz="4" w:space="0" w:color="auto"/>
            </w:tcBorders>
            <w:shd w:val="clear" w:color="auto" w:fill="auto"/>
            <w:noWrap/>
            <w:hideMark/>
          </w:tcPr>
          <w:p w14:paraId="79E9C403" w14:textId="77777777" w:rsidR="00296994" w:rsidRPr="00296994" w:rsidRDefault="00296994" w:rsidP="00296994">
            <w:pPr>
              <w:jc w:val="right"/>
              <w:rPr>
                <w:rFonts w:asciiTheme="minorHAnsi" w:hAnsiTheme="minorHAnsi" w:cstheme="minorHAnsi"/>
                <w:color w:val="000000"/>
                <w:sz w:val="18"/>
                <w:szCs w:val="18"/>
              </w:rPr>
            </w:pPr>
          </w:p>
        </w:tc>
        <w:tc>
          <w:tcPr>
            <w:tcW w:w="181" w:type="dxa"/>
            <w:tcBorders>
              <w:top w:val="nil"/>
              <w:left w:val="nil"/>
              <w:bottom w:val="single" w:sz="4" w:space="0" w:color="auto"/>
              <w:right w:val="single" w:sz="4" w:space="0" w:color="auto"/>
            </w:tcBorders>
            <w:shd w:val="clear" w:color="auto" w:fill="auto"/>
            <w:noWrap/>
            <w:vAlign w:val="bottom"/>
            <w:hideMark/>
          </w:tcPr>
          <w:p w14:paraId="18119384"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7554DC22" w14:textId="161CC14A"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3.287,42   </w:t>
            </w:r>
          </w:p>
        </w:tc>
        <w:tc>
          <w:tcPr>
            <w:tcW w:w="160" w:type="dxa"/>
            <w:tcBorders>
              <w:top w:val="nil"/>
              <w:left w:val="nil"/>
              <w:bottom w:val="nil"/>
              <w:right w:val="nil"/>
            </w:tcBorders>
            <w:shd w:val="clear" w:color="auto" w:fill="auto"/>
            <w:noWrap/>
            <w:vAlign w:val="bottom"/>
            <w:hideMark/>
          </w:tcPr>
          <w:p w14:paraId="538DF27F"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tcPr>
          <w:p w14:paraId="079CCC94" w14:textId="77777777" w:rsidR="00296994" w:rsidRPr="00296994" w:rsidRDefault="00296994" w:rsidP="00296994">
            <w:pPr>
              <w:jc w:val="right"/>
              <w:rPr>
                <w:rFonts w:asciiTheme="minorHAnsi"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hideMark/>
          </w:tcPr>
          <w:p w14:paraId="25610676" w14:textId="55DB6988"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3.287,42   </w:t>
            </w:r>
          </w:p>
        </w:tc>
        <w:tc>
          <w:tcPr>
            <w:tcW w:w="160" w:type="dxa"/>
            <w:tcBorders>
              <w:top w:val="nil"/>
              <w:left w:val="nil"/>
              <w:bottom w:val="nil"/>
              <w:right w:val="nil"/>
            </w:tcBorders>
            <w:shd w:val="clear" w:color="auto" w:fill="auto"/>
            <w:noWrap/>
            <w:vAlign w:val="bottom"/>
            <w:hideMark/>
          </w:tcPr>
          <w:p w14:paraId="1641954B"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6D09091A" w14:textId="34102237"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3.287,42   </w:t>
            </w:r>
          </w:p>
        </w:tc>
      </w:tr>
      <w:tr w:rsidR="00296994" w:rsidRPr="003B68D0" w14:paraId="3B09D26E"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06E7AC6"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2031</w:t>
            </w:r>
          </w:p>
        </w:tc>
        <w:tc>
          <w:tcPr>
            <w:tcW w:w="993" w:type="dxa"/>
            <w:tcBorders>
              <w:top w:val="nil"/>
              <w:left w:val="nil"/>
              <w:bottom w:val="single" w:sz="4" w:space="0" w:color="auto"/>
              <w:right w:val="single" w:sz="4" w:space="0" w:color="auto"/>
            </w:tcBorders>
            <w:shd w:val="clear" w:color="auto" w:fill="auto"/>
            <w:noWrap/>
            <w:vAlign w:val="bottom"/>
            <w:hideMark/>
          </w:tcPr>
          <w:p w14:paraId="5968F4C4"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10</w:t>
            </w:r>
          </w:p>
        </w:tc>
        <w:tc>
          <w:tcPr>
            <w:tcW w:w="1275" w:type="dxa"/>
            <w:tcBorders>
              <w:top w:val="nil"/>
              <w:left w:val="nil"/>
              <w:bottom w:val="single" w:sz="4" w:space="0" w:color="auto"/>
              <w:right w:val="single" w:sz="4" w:space="0" w:color="auto"/>
            </w:tcBorders>
            <w:shd w:val="clear" w:color="auto" w:fill="auto"/>
            <w:noWrap/>
            <w:hideMark/>
          </w:tcPr>
          <w:p w14:paraId="2A82E057" w14:textId="50246DE7"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8.757,40   </w:t>
            </w:r>
          </w:p>
        </w:tc>
        <w:tc>
          <w:tcPr>
            <w:tcW w:w="181" w:type="dxa"/>
            <w:tcBorders>
              <w:top w:val="nil"/>
              <w:left w:val="nil"/>
              <w:bottom w:val="single" w:sz="4" w:space="0" w:color="auto"/>
              <w:right w:val="single" w:sz="4" w:space="0" w:color="auto"/>
            </w:tcBorders>
            <w:shd w:val="clear" w:color="auto" w:fill="auto"/>
            <w:noWrap/>
            <w:vAlign w:val="bottom"/>
            <w:hideMark/>
          </w:tcPr>
          <w:p w14:paraId="79E53AF9"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6A146CB3" w14:textId="13078C5C"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3.353,17   </w:t>
            </w:r>
          </w:p>
        </w:tc>
        <w:tc>
          <w:tcPr>
            <w:tcW w:w="160" w:type="dxa"/>
            <w:tcBorders>
              <w:top w:val="nil"/>
              <w:left w:val="nil"/>
              <w:bottom w:val="nil"/>
              <w:right w:val="nil"/>
            </w:tcBorders>
            <w:shd w:val="clear" w:color="auto" w:fill="auto"/>
            <w:noWrap/>
            <w:vAlign w:val="bottom"/>
            <w:hideMark/>
          </w:tcPr>
          <w:p w14:paraId="2C9AEDD0"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hideMark/>
          </w:tcPr>
          <w:p w14:paraId="4EA215C9" w14:textId="3BC009C2"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8.757,40   </w:t>
            </w:r>
          </w:p>
        </w:tc>
        <w:tc>
          <w:tcPr>
            <w:tcW w:w="1418" w:type="dxa"/>
            <w:tcBorders>
              <w:top w:val="nil"/>
              <w:left w:val="nil"/>
              <w:bottom w:val="single" w:sz="4" w:space="0" w:color="auto"/>
              <w:right w:val="single" w:sz="4" w:space="0" w:color="auto"/>
            </w:tcBorders>
            <w:shd w:val="clear" w:color="auto" w:fill="auto"/>
            <w:noWrap/>
            <w:hideMark/>
          </w:tcPr>
          <w:p w14:paraId="3B2A95F7" w14:textId="24728301"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3.353,17   </w:t>
            </w:r>
          </w:p>
        </w:tc>
        <w:tc>
          <w:tcPr>
            <w:tcW w:w="160" w:type="dxa"/>
            <w:tcBorders>
              <w:top w:val="nil"/>
              <w:left w:val="nil"/>
              <w:bottom w:val="nil"/>
              <w:right w:val="nil"/>
            </w:tcBorders>
            <w:shd w:val="clear" w:color="auto" w:fill="auto"/>
            <w:noWrap/>
            <w:vAlign w:val="bottom"/>
            <w:hideMark/>
          </w:tcPr>
          <w:p w14:paraId="6BC7E551"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6EB5444B" w14:textId="3891B328"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12.110,56   </w:t>
            </w:r>
          </w:p>
        </w:tc>
      </w:tr>
      <w:tr w:rsidR="00296994" w:rsidRPr="003B68D0" w14:paraId="44AA32EA"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02DA9012"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2032</w:t>
            </w:r>
          </w:p>
        </w:tc>
        <w:tc>
          <w:tcPr>
            <w:tcW w:w="993" w:type="dxa"/>
            <w:tcBorders>
              <w:top w:val="nil"/>
              <w:left w:val="nil"/>
              <w:bottom w:val="single" w:sz="4" w:space="0" w:color="auto"/>
              <w:right w:val="single" w:sz="4" w:space="0" w:color="auto"/>
            </w:tcBorders>
            <w:shd w:val="clear" w:color="auto" w:fill="auto"/>
            <w:noWrap/>
            <w:vAlign w:val="bottom"/>
            <w:hideMark/>
          </w:tcPr>
          <w:p w14:paraId="15D5A84E"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11</w:t>
            </w:r>
          </w:p>
        </w:tc>
        <w:tc>
          <w:tcPr>
            <w:tcW w:w="1275" w:type="dxa"/>
            <w:tcBorders>
              <w:top w:val="nil"/>
              <w:left w:val="nil"/>
              <w:bottom w:val="single" w:sz="4" w:space="0" w:color="auto"/>
              <w:right w:val="single" w:sz="4" w:space="0" w:color="auto"/>
            </w:tcBorders>
            <w:shd w:val="clear" w:color="auto" w:fill="auto"/>
            <w:noWrap/>
            <w:hideMark/>
          </w:tcPr>
          <w:p w14:paraId="40A680CB" w14:textId="77777777" w:rsidR="00296994" w:rsidRPr="00296994" w:rsidRDefault="00296994" w:rsidP="00296994">
            <w:pPr>
              <w:jc w:val="right"/>
              <w:rPr>
                <w:rFonts w:asciiTheme="minorHAnsi" w:hAnsiTheme="minorHAnsi" w:cstheme="minorHAnsi"/>
                <w:color w:val="000000"/>
                <w:sz w:val="18"/>
                <w:szCs w:val="18"/>
              </w:rPr>
            </w:pPr>
          </w:p>
        </w:tc>
        <w:tc>
          <w:tcPr>
            <w:tcW w:w="181" w:type="dxa"/>
            <w:tcBorders>
              <w:top w:val="nil"/>
              <w:left w:val="nil"/>
              <w:bottom w:val="single" w:sz="4" w:space="0" w:color="auto"/>
              <w:right w:val="single" w:sz="4" w:space="0" w:color="auto"/>
            </w:tcBorders>
            <w:shd w:val="clear" w:color="auto" w:fill="auto"/>
            <w:noWrap/>
            <w:vAlign w:val="bottom"/>
            <w:hideMark/>
          </w:tcPr>
          <w:p w14:paraId="4EA7CF07"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16BE0CDF" w14:textId="5D02F8BF"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3.420,23   </w:t>
            </w:r>
          </w:p>
        </w:tc>
        <w:tc>
          <w:tcPr>
            <w:tcW w:w="160" w:type="dxa"/>
            <w:tcBorders>
              <w:top w:val="nil"/>
              <w:left w:val="nil"/>
              <w:bottom w:val="nil"/>
              <w:right w:val="nil"/>
            </w:tcBorders>
            <w:shd w:val="clear" w:color="auto" w:fill="auto"/>
            <w:noWrap/>
            <w:vAlign w:val="bottom"/>
            <w:hideMark/>
          </w:tcPr>
          <w:p w14:paraId="14008BE0"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tcPr>
          <w:p w14:paraId="7402C113" w14:textId="77777777" w:rsidR="00296994" w:rsidRPr="00296994" w:rsidRDefault="00296994" w:rsidP="00296994">
            <w:pPr>
              <w:jc w:val="right"/>
              <w:rPr>
                <w:rFonts w:asciiTheme="minorHAnsi"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hideMark/>
          </w:tcPr>
          <w:p w14:paraId="28B5F8A7" w14:textId="4125C64E"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3.420,23   </w:t>
            </w:r>
          </w:p>
        </w:tc>
        <w:tc>
          <w:tcPr>
            <w:tcW w:w="160" w:type="dxa"/>
            <w:tcBorders>
              <w:top w:val="nil"/>
              <w:left w:val="nil"/>
              <w:bottom w:val="nil"/>
              <w:right w:val="nil"/>
            </w:tcBorders>
            <w:shd w:val="clear" w:color="auto" w:fill="auto"/>
            <w:noWrap/>
            <w:vAlign w:val="bottom"/>
            <w:hideMark/>
          </w:tcPr>
          <w:p w14:paraId="6810F728"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6DE6A739" w14:textId="42263880"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3.420,23   </w:t>
            </w:r>
          </w:p>
        </w:tc>
      </w:tr>
      <w:tr w:rsidR="00296994" w:rsidRPr="003B68D0" w14:paraId="03FE3E34"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50700290"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2033</w:t>
            </w:r>
          </w:p>
        </w:tc>
        <w:tc>
          <w:tcPr>
            <w:tcW w:w="993" w:type="dxa"/>
            <w:tcBorders>
              <w:top w:val="nil"/>
              <w:left w:val="nil"/>
              <w:bottom w:val="single" w:sz="4" w:space="0" w:color="auto"/>
              <w:right w:val="single" w:sz="4" w:space="0" w:color="auto"/>
            </w:tcBorders>
            <w:shd w:val="clear" w:color="auto" w:fill="auto"/>
            <w:noWrap/>
            <w:vAlign w:val="bottom"/>
            <w:hideMark/>
          </w:tcPr>
          <w:p w14:paraId="741F3A0E"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12</w:t>
            </w:r>
          </w:p>
        </w:tc>
        <w:tc>
          <w:tcPr>
            <w:tcW w:w="1275" w:type="dxa"/>
            <w:tcBorders>
              <w:top w:val="nil"/>
              <w:left w:val="nil"/>
              <w:bottom w:val="single" w:sz="4" w:space="0" w:color="auto"/>
              <w:right w:val="single" w:sz="4" w:space="0" w:color="auto"/>
            </w:tcBorders>
            <w:shd w:val="clear" w:color="auto" w:fill="auto"/>
            <w:noWrap/>
            <w:hideMark/>
          </w:tcPr>
          <w:p w14:paraId="6D0332EE" w14:textId="77777777" w:rsidR="00296994" w:rsidRPr="00296994" w:rsidRDefault="00296994" w:rsidP="00296994">
            <w:pPr>
              <w:jc w:val="right"/>
              <w:rPr>
                <w:rFonts w:asciiTheme="minorHAnsi" w:hAnsiTheme="minorHAnsi" w:cstheme="minorHAnsi"/>
                <w:color w:val="000000"/>
                <w:sz w:val="18"/>
                <w:szCs w:val="18"/>
              </w:rPr>
            </w:pPr>
          </w:p>
        </w:tc>
        <w:tc>
          <w:tcPr>
            <w:tcW w:w="181" w:type="dxa"/>
            <w:tcBorders>
              <w:top w:val="nil"/>
              <w:left w:val="nil"/>
              <w:bottom w:val="single" w:sz="4" w:space="0" w:color="auto"/>
              <w:right w:val="single" w:sz="4" w:space="0" w:color="auto"/>
            </w:tcBorders>
            <w:shd w:val="clear" w:color="auto" w:fill="auto"/>
            <w:noWrap/>
            <w:vAlign w:val="bottom"/>
            <w:hideMark/>
          </w:tcPr>
          <w:p w14:paraId="2EC5BA71"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728E3CC4" w14:textId="63A2B78E"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3.488,63   </w:t>
            </w:r>
          </w:p>
        </w:tc>
        <w:tc>
          <w:tcPr>
            <w:tcW w:w="160" w:type="dxa"/>
            <w:tcBorders>
              <w:top w:val="nil"/>
              <w:left w:val="nil"/>
              <w:bottom w:val="nil"/>
              <w:right w:val="nil"/>
            </w:tcBorders>
            <w:shd w:val="clear" w:color="auto" w:fill="auto"/>
            <w:noWrap/>
            <w:vAlign w:val="bottom"/>
            <w:hideMark/>
          </w:tcPr>
          <w:p w14:paraId="55BE227D"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tcPr>
          <w:p w14:paraId="7A3DF5D7" w14:textId="77777777" w:rsidR="00296994" w:rsidRPr="00296994" w:rsidRDefault="00296994" w:rsidP="00296994">
            <w:pPr>
              <w:jc w:val="right"/>
              <w:rPr>
                <w:rFonts w:asciiTheme="minorHAnsi"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hideMark/>
          </w:tcPr>
          <w:p w14:paraId="360D308B" w14:textId="5CA91880"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3.488,63   </w:t>
            </w:r>
          </w:p>
        </w:tc>
        <w:tc>
          <w:tcPr>
            <w:tcW w:w="160" w:type="dxa"/>
            <w:tcBorders>
              <w:top w:val="nil"/>
              <w:left w:val="nil"/>
              <w:bottom w:val="nil"/>
              <w:right w:val="nil"/>
            </w:tcBorders>
            <w:shd w:val="clear" w:color="auto" w:fill="auto"/>
            <w:noWrap/>
            <w:vAlign w:val="bottom"/>
            <w:hideMark/>
          </w:tcPr>
          <w:p w14:paraId="330C0CA7"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704E396F" w14:textId="243B92D1"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3.488,63   </w:t>
            </w:r>
          </w:p>
        </w:tc>
      </w:tr>
      <w:tr w:rsidR="00296994" w:rsidRPr="003B68D0" w14:paraId="1B5B3E49"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4BA51380"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2034</w:t>
            </w:r>
          </w:p>
        </w:tc>
        <w:tc>
          <w:tcPr>
            <w:tcW w:w="993" w:type="dxa"/>
            <w:tcBorders>
              <w:top w:val="nil"/>
              <w:left w:val="nil"/>
              <w:bottom w:val="single" w:sz="4" w:space="0" w:color="auto"/>
              <w:right w:val="single" w:sz="4" w:space="0" w:color="auto"/>
            </w:tcBorders>
            <w:shd w:val="clear" w:color="auto" w:fill="auto"/>
            <w:noWrap/>
            <w:vAlign w:val="bottom"/>
            <w:hideMark/>
          </w:tcPr>
          <w:p w14:paraId="16EA01B3"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13</w:t>
            </w:r>
          </w:p>
        </w:tc>
        <w:tc>
          <w:tcPr>
            <w:tcW w:w="1275" w:type="dxa"/>
            <w:tcBorders>
              <w:top w:val="nil"/>
              <w:left w:val="nil"/>
              <w:bottom w:val="single" w:sz="4" w:space="0" w:color="auto"/>
              <w:right w:val="single" w:sz="4" w:space="0" w:color="auto"/>
            </w:tcBorders>
            <w:shd w:val="clear" w:color="auto" w:fill="auto"/>
            <w:noWrap/>
            <w:hideMark/>
          </w:tcPr>
          <w:p w14:paraId="2A4FEE98" w14:textId="77777777" w:rsidR="00296994" w:rsidRPr="00296994" w:rsidRDefault="00296994" w:rsidP="00296994">
            <w:pPr>
              <w:jc w:val="right"/>
              <w:rPr>
                <w:rFonts w:asciiTheme="minorHAnsi" w:hAnsiTheme="minorHAnsi" w:cstheme="minorHAnsi"/>
                <w:color w:val="000000"/>
                <w:sz w:val="18"/>
                <w:szCs w:val="18"/>
              </w:rPr>
            </w:pPr>
          </w:p>
        </w:tc>
        <w:tc>
          <w:tcPr>
            <w:tcW w:w="181" w:type="dxa"/>
            <w:tcBorders>
              <w:top w:val="nil"/>
              <w:left w:val="nil"/>
              <w:bottom w:val="single" w:sz="4" w:space="0" w:color="auto"/>
              <w:right w:val="single" w:sz="4" w:space="0" w:color="auto"/>
            </w:tcBorders>
            <w:shd w:val="clear" w:color="auto" w:fill="auto"/>
            <w:noWrap/>
            <w:vAlign w:val="bottom"/>
            <w:hideMark/>
          </w:tcPr>
          <w:p w14:paraId="57810A65"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0C78A1FB" w14:textId="7172F7A6"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3.558,41   </w:t>
            </w:r>
          </w:p>
        </w:tc>
        <w:tc>
          <w:tcPr>
            <w:tcW w:w="160" w:type="dxa"/>
            <w:tcBorders>
              <w:top w:val="nil"/>
              <w:left w:val="nil"/>
              <w:bottom w:val="nil"/>
              <w:right w:val="nil"/>
            </w:tcBorders>
            <w:shd w:val="clear" w:color="auto" w:fill="auto"/>
            <w:noWrap/>
            <w:vAlign w:val="bottom"/>
            <w:hideMark/>
          </w:tcPr>
          <w:p w14:paraId="0AEAD322"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tcPr>
          <w:p w14:paraId="6DB274A0" w14:textId="77777777" w:rsidR="00296994" w:rsidRPr="00296994" w:rsidRDefault="00296994" w:rsidP="00296994">
            <w:pPr>
              <w:jc w:val="right"/>
              <w:rPr>
                <w:rFonts w:asciiTheme="minorHAnsi"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hideMark/>
          </w:tcPr>
          <w:p w14:paraId="7230FD95" w14:textId="36F854D0"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3.558,41   </w:t>
            </w:r>
          </w:p>
        </w:tc>
        <w:tc>
          <w:tcPr>
            <w:tcW w:w="160" w:type="dxa"/>
            <w:tcBorders>
              <w:top w:val="nil"/>
              <w:left w:val="nil"/>
              <w:bottom w:val="nil"/>
              <w:right w:val="nil"/>
            </w:tcBorders>
            <w:shd w:val="clear" w:color="auto" w:fill="auto"/>
            <w:noWrap/>
            <w:vAlign w:val="bottom"/>
            <w:hideMark/>
          </w:tcPr>
          <w:p w14:paraId="5C7D26DA"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48485E6C" w14:textId="61811065"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3.558,41   </w:t>
            </w:r>
          </w:p>
        </w:tc>
      </w:tr>
      <w:tr w:rsidR="00296994" w:rsidRPr="003B68D0" w14:paraId="761E1580"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6714353"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2035</w:t>
            </w:r>
          </w:p>
        </w:tc>
        <w:tc>
          <w:tcPr>
            <w:tcW w:w="993" w:type="dxa"/>
            <w:tcBorders>
              <w:top w:val="nil"/>
              <w:left w:val="nil"/>
              <w:bottom w:val="single" w:sz="4" w:space="0" w:color="auto"/>
              <w:right w:val="single" w:sz="4" w:space="0" w:color="auto"/>
            </w:tcBorders>
            <w:shd w:val="clear" w:color="auto" w:fill="auto"/>
            <w:noWrap/>
            <w:vAlign w:val="bottom"/>
            <w:hideMark/>
          </w:tcPr>
          <w:p w14:paraId="12308199"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14</w:t>
            </w:r>
          </w:p>
        </w:tc>
        <w:tc>
          <w:tcPr>
            <w:tcW w:w="1275" w:type="dxa"/>
            <w:tcBorders>
              <w:top w:val="nil"/>
              <w:left w:val="nil"/>
              <w:bottom w:val="single" w:sz="4" w:space="0" w:color="auto"/>
              <w:right w:val="single" w:sz="4" w:space="0" w:color="auto"/>
            </w:tcBorders>
            <w:shd w:val="clear" w:color="auto" w:fill="auto"/>
            <w:noWrap/>
            <w:hideMark/>
          </w:tcPr>
          <w:p w14:paraId="69E89821" w14:textId="77777777" w:rsidR="00296994" w:rsidRPr="00296994" w:rsidRDefault="00296994" w:rsidP="00296994">
            <w:pPr>
              <w:jc w:val="right"/>
              <w:rPr>
                <w:rFonts w:asciiTheme="minorHAnsi" w:hAnsiTheme="minorHAnsi" w:cstheme="minorHAnsi"/>
                <w:color w:val="000000"/>
                <w:sz w:val="18"/>
                <w:szCs w:val="18"/>
              </w:rPr>
            </w:pPr>
          </w:p>
        </w:tc>
        <w:tc>
          <w:tcPr>
            <w:tcW w:w="181" w:type="dxa"/>
            <w:tcBorders>
              <w:top w:val="nil"/>
              <w:left w:val="nil"/>
              <w:bottom w:val="single" w:sz="4" w:space="0" w:color="auto"/>
              <w:right w:val="single" w:sz="4" w:space="0" w:color="auto"/>
            </w:tcBorders>
            <w:shd w:val="clear" w:color="auto" w:fill="auto"/>
            <w:noWrap/>
            <w:vAlign w:val="bottom"/>
            <w:hideMark/>
          </w:tcPr>
          <w:p w14:paraId="1B212A1E"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62598B9A" w14:textId="50B3BF26"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3.629,57   </w:t>
            </w:r>
          </w:p>
        </w:tc>
        <w:tc>
          <w:tcPr>
            <w:tcW w:w="160" w:type="dxa"/>
            <w:tcBorders>
              <w:top w:val="nil"/>
              <w:left w:val="nil"/>
              <w:bottom w:val="nil"/>
              <w:right w:val="nil"/>
            </w:tcBorders>
            <w:shd w:val="clear" w:color="auto" w:fill="auto"/>
            <w:noWrap/>
            <w:vAlign w:val="bottom"/>
            <w:hideMark/>
          </w:tcPr>
          <w:p w14:paraId="204D7075"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tcPr>
          <w:p w14:paraId="55E0065A" w14:textId="77777777" w:rsidR="00296994" w:rsidRPr="00296994" w:rsidRDefault="00296994" w:rsidP="00296994">
            <w:pPr>
              <w:jc w:val="right"/>
              <w:rPr>
                <w:rFonts w:asciiTheme="minorHAnsi" w:hAnsiTheme="minorHAnsi" w:cstheme="minorHAnsi"/>
                <w:color w:val="000000"/>
                <w:sz w:val="18"/>
                <w:szCs w:val="18"/>
              </w:rPr>
            </w:pPr>
          </w:p>
        </w:tc>
        <w:tc>
          <w:tcPr>
            <w:tcW w:w="1418" w:type="dxa"/>
            <w:tcBorders>
              <w:top w:val="nil"/>
              <w:left w:val="nil"/>
              <w:bottom w:val="single" w:sz="4" w:space="0" w:color="auto"/>
              <w:right w:val="single" w:sz="4" w:space="0" w:color="auto"/>
            </w:tcBorders>
            <w:shd w:val="clear" w:color="auto" w:fill="auto"/>
            <w:noWrap/>
            <w:hideMark/>
          </w:tcPr>
          <w:p w14:paraId="0E60A056" w14:textId="2BA29F70"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3.629,57   </w:t>
            </w:r>
          </w:p>
        </w:tc>
        <w:tc>
          <w:tcPr>
            <w:tcW w:w="160" w:type="dxa"/>
            <w:tcBorders>
              <w:top w:val="nil"/>
              <w:left w:val="nil"/>
              <w:bottom w:val="nil"/>
              <w:right w:val="nil"/>
            </w:tcBorders>
            <w:shd w:val="clear" w:color="auto" w:fill="auto"/>
            <w:noWrap/>
            <w:vAlign w:val="bottom"/>
            <w:hideMark/>
          </w:tcPr>
          <w:p w14:paraId="2BF3BD77"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40B836E0" w14:textId="64CD7893"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3.629,57   </w:t>
            </w:r>
          </w:p>
        </w:tc>
      </w:tr>
      <w:tr w:rsidR="00296994" w:rsidRPr="003B68D0" w14:paraId="1C316415" w14:textId="77777777" w:rsidTr="00296994">
        <w:trPr>
          <w:trHeight w:val="288"/>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B2BBF71" w14:textId="77777777" w:rsidR="00296994" w:rsidRPr="00E87B7F" w:rsidRDefault="00296994" w:rsidP="00296994">
            <w:pPr>
              <w:jc w:val="right"/>
              <w:rPr>
                <w:rFonts w:asciiTheme="minorHAnsi" w:hAnsiTheme="minorHAnsi" w:cstheme="minorHAnsi"/>
                <w:color w:val="000000"/>
                <w:sz w:val="18"/>
                <w:szCs w:val="18"/>
              </w:rPr>
            </w:pPr>
            <w:r w:rsidRPr="00E87B7F">
              <w:rPr>
                <w:color w:val="000000"/>
                <w:sz w:val="18"/>
                <w:szCs w:val="18"/>
              </w:rPr>
              <w:t>2036</w:t>
            </w:r>
          </w:p>
        </w:tc>
        <w:tc>
          <w:tcPr>
            <w:tcW w:w="993" w:type="dxa"/>
            <w:tcBorders>
              <w:top w:val="nil"/>
              <w:left w:val="nil"/>
              <w:bottom w:val="single" w:sz="4" w:space="0" w:color="auto"/>
              <w:right w:val="single" w:sz="4" w:space="0" w:color="auto"/>
            </w:tcBorders>
            <w:shd w:val="clear" w:color="auto" w:fill="auto"/>
            <w:noWrap/>
            <w:vAlign w:val="bottom"/>
            <w:hideMark/>
          </w:tcPr>
          <w:p w14:paraId="585C3A46" w14:textId="77777777" w:rsidR="00296994" w:rsidRPr="003B68D0"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3B68D0">
              <w:rPr>
                <w:rFonts w:asciiTheme="minorHAnsi" w:eastAsia="Times New Roman" w:hAnsiTheme="minorHAnsi" w:cstheme="minorHAnsi"/>
                <w:color w:val="000000"/>
                <w:sz w:val="18"/>
                <w:szCs w:val="18"/>
              </w:rPr>
              <w:t>15</w:t>
            </w:r>
          </w:p>
        </w:tc>
        <w:tc>
          <w:tcPr>
            <w:tcW w:w="1275" w:type="dxa"/>
            <w:tcBorders>
              <w:top w:val="nil"/>
              <w:left w:val="nil"/>
              <w:bottom w:val="single" w:sz="4" w:space="0" w:color="auto"/>
              <w:right w:val="single" w:sz="4" w:space="0" w:color="auto"/>
            </w:tcBorders>
            <w:shd w:val="clear" w:color="auto" w:fill="auto"/>
            <w:noWrap/>
            <w:hideMark/>
          </w:tcPr>
          <w:p w14:paraId="653482BE" w14:textId="2D46DB94"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8.932,55   </w:t>
            </w:r>
          </w:p>
        </w:tc>
        <w:tc>
          <w:tcPr>
            <w:tcW w:w="181" w:type="dxa"/>
            <w:tcBorders>
              <w:top w:val="nil"/>
              <w:left w:val="nil"/>
              <w:bottom w:val="single" w:sz="4" w:space="0" w:color="auto"/>
              <w:right w:val="single" w:sz="4" w:space="0" w:color="auto"/>
            </w:tcBorders>
            <w:shd w:val="clear" w:color="auto" w:fill="auto"/>
            <w:noWrap/>
            <w:vAlign w:val="bottom"/>
            <w:hideMark/>
          </w:tcPr>
          <w:p w14:paraId="2A88A1C5"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r w:rsidRPr="00296994">
              <w:rPr>
                <w:rFonts w:asciiTheme="minorHAnsi" w:eastAsia="Times New Roman" w:hAnsiTheme="minorHAnsi" w:cstheme="minorHAnsi"/>
                <w:color w:val="000000"/>
                <w:sz w:val="18"/>
                <w:szCs w:val="18"/>
              </w:rPr>
              <w:t> </w:t>
            </w:r>
          </w:p>
        </w:tc>
        <w:tc>
          <w:tcPr>
            <w:tcW w:w="1237" w:type="dxa"/>
            <w:tcBorders>
              <w:top w:val="nil"/>
              <w:left w:val="nil"/>
              <w:bottom w:val="single" w:sz="4" w:space="0" w:color="auto"/>
              <w:right w:val="single" w:sz="4" w:space="0" w:color="auto"/>
            </w:tcBorders>
            <w:shd w:val="clear" w:color="auto" w:fill="auto"/>
            <w:noWrap/>
            <w:hideMark/>
          </w:tcPr>
          <w:p w14:paraId="56B2C7E0" w14:textId="45E407E1"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3.702,17   </w:t>
            </w:r>
          </w:p>
        </w:tc>
        <w:tc>
          <w:tcPr>
            <w:tcW w:w="160" w:type="dxa"/>
            <w:tcBorders>
              <w:top w:val="nil"/>
              <w:left w:val="nil"/>
              <w:bottom w:val="nil"/>
              <w:right w:val="nil"/>
            </w:tcBorders>
            <w:shd w:val="clear" w:color="auto" w:fill="auto"/>
            <w:noWrap/>
            <w:vAlign w:val="bottom"/>
            <w:hideMark/>
          </w:tcPr>
          <w:p w14:paraId="23AAB6E4"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399" w:type="dxa"/>
            <w:tcBorders>
              <w:top w:val="nil"/>
              <w:left w:val="single" w:sz="4" w:space="0" w:color="auto"/>
              <w:bottom w:val="single" w:sz="4" w:space="0" w:color="auto"/>
              <w:right w:val="single" w:sz="4" w:space="0" w:color="auto"/>
            </w:tcBorders>
            <w:shd w:val="clear" w:color="auto" w:fill="auto"/>
            <w:noWrap/>
            <w:hideMark/>
          </w:tcPr>
          <w:p w14:paraId="67370C7C" w14:textId="198884F2"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8.932,55   </w:t>
            </w:r>
          </w:p>
        </w:tc>
        <w:tc>
          <w:tcPr>
            <w:tcW w:w="1418" w:type="dxa"/>
            <w:tcBorders>
              <w:top w:val="nil"/>
              <w:left w:val="nil"/>
              <w:bottom w:val="single" w:sz="4" w:space="0" w:color="auto"/>
              <w:right w:val="single" w:sz="4" w:space="0" w:color="auto"/>
            </w:tcBorders>
            <w:shd w:val="clear" w:color="auto" w:fill="auto"/>
            <w:noWrap/>
            <w:hideMark/>
          </w:tcPr>
          <w:p w14:paraId="45E6F213" w14:textId="4E47BA9C"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3.702,17   </w:t>
            </w:r>
          </w:p>
        </w:tc>
        <w:tc>
          <w:tcPr>
            <w:tcW w:w="160" w:type="dxa"/>
            <w:tcBorders>
              <w:top w:val="nil"/>
              <w:left w:val="nil"/>
              <w:bottom w:val="nil"/>
              <w:right w:val="nil"/>
            </w:tcBorders>
            <w:shd w:val="clear" w:color="auto" w:fill="auto"/>
            <w:noWrap/>
            <w:vAlign w:val="bottom"/>
            <w:hideMark/>
          </w:tcPr>
          <w:p w14:paraId="47E19480" w14:textId="77777777" w:rsidR="00296994" w:rsidRPr="00296994" w:rsidRDefault="00296994" w:rsidP="00296994">
            <w:pPr>
              <w:spacing w:after="0" w:line="240" w:lineRule="auto"/>
              <w:ind w:left="0" w:firstLine="0"/>
              <w:jc w:val="right"/>
              <w:rPr>
                <w:rFonts w:asciiTheme="minorHAnsi" w:eastAsia="Times New Roman" w:hAnsiTheme="minorHAnsi" w:cstheme="minorHAnsi"/>
                <w:color w:val="000000"/>
                <w:sz w:val="18"/>
                <w:szCs w:val="18"/>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340AC4EC" w14:textId="04C7FD8B" w:rsidR="00296994" w:rsidRPr="00296994" w:rsidRDefault="00296994" w:rsidP="00296994">
            <w:pPr>
              <w:jc w:val="right"/>
              <w:rPr>
                <w:rFonts w:asciiTheme="minorHAnsi" w:hAnsiTheme="minorHAnsi" w:cstheme="minorHAnsi"/>
                <w:color w:val="000000"/>
                <w:sz w:val="18"/>
                <w:szCs w:val="18"/>
              </w:rPr>
            </w:pPr>
            <w:r w:rsidRPr="00296994">
              <w:rPr>
                <w:rFonts w:asciiTheme="minorHAnsi" w:hAnsiTheme="minorHAnsi"/>
                <w:sz w:val="18"/>
                <w:szCs w:val="18"/>
              </w:rPr>
              <w:t xml:space="preserve"> 12.634,71   </w:t>
            </w:r>
          </w:p>
        </w:tc>
      </w:tr>
      <w:tr w:rsidR="00296994" w:rsidRPr="003B68D0" w14:paraId="2777BE70" w14:textId="77777777" w:rsidTr="00296994">
        <w:trPr>
          <w:trHeight w:val="288"/>
        </w:trPr>
        <w:tc>
          <w:tcPr>
            <w:tcW w:w="692" w:type="dxa"/>
            <w:tcBorders>
              <w:top w:val="nil"/>
              <w:left w:val="nil"/>
              <w:bottom w:val="nil"/>
              <w:right w:val="nil"/>
            </w:tcBorders>
            <w:shd w:val="clear" w:color="auto" w:fill="auto"/>
            <w:noWrap/>
            <w:vAlign w:val="bottom"/>
            <w:hideMark/>
          </w:tcPr>
          <w:p w14:paraId="2DD94502" w14:textId="77777777" w:rsidR="00296994" w:rsidRPr="003B68D0" w:rsidRDefault="00296994" w:rsidP="00296994">
            <w:pPr>
              <w:spacing w:after="0" w:line="240" w:lineRule="auto"/>
              <w:ind w:left="0" w:firstLine="0"/>
              <w:jc w:val="left"/>
              <w:rPr>
                <w:rFonts w:asciiTheme="minorHAnsi" w:eastAsia="Times New Roman" w:hAnsiTheme="minorHAnsi" w:cstheme="minorHAnsi"/>
                <w:color w:val="000000"/>
                <w:sz w:val="18"/>
                <w:szCs w:val="18"/>
              </w:rPr>
            </w:pPr>
          </w:p>
        </w:tc>
        <w:tc>
          <w:tcPr>
            <w:tcW w:w="993" w:type="dxa"/>
            <w:tcBorders>
              <w:top w:val="nil"/>
              <w:left w:val="single" w:sz="4" w:space="0" w:color="auto"/>
              <w:bottom w:val="single" w:sz="4" w:space="0" w:color="auto"/>
              <w:right w:val="single" w:sz="4" w:space="0" w:color="auto"/>
            </w:tcBorders>
            <w:shd w:val="clear" w:color="auto" w:fill="0070C0"/>
            <w:noWrap/>
            <w:vAlign w:val="bottom"/>
            <w:hideMark/>
          </w:tcPr>
          <w:p w14:paraId="03392D3B" w14:textId="77777777" w:rsidR="00296994" w:rsidRPr="00AA380B" w:rsidRDefault="00296994" w:rsidP="00296994">
            <w:pPr>
              <w:spacing w:after="0" w:line="240" w:lineRule="auto"/>
              <w:ind w:left="0" w:firstLine="0"/>
              <w:jc w:val="left"/>
              <w:rPr>
                <w:rFonts w:asciiTheme="minorHAnsi" w:eastAsia="Times New Roman" w:hAnsiTheme="minorHAnsi" w:cstheme="minorHAnsi"/>
                <w:b/>
                <w:bCs/>
                <w:color w:val="FFFFFF" w:themeColor="background1"/>
                <w:sz w:val="18"/>
                <w:szCs w:val="18"/>
              </w:rPr>
            </w:pPr>
            <w:r w:rsidRPr="00AA380B">
              <w:rPr>
                <w:rFonts w:asciiTheme="minorHAnsi" w:eastAsia="Times New Roman" w:hAnsiTheme="minorHAnsi" w:cstheme="minorHAnsi"/>
                <w:b/>
                <w:bCs/>
                <w:color w:val="FFFFFF" w:themeColor="background1"/>
                <w:sz w:val="18"/>
                <w:szCs w:val="18"/>
              </w:rPr>
              <w:t>SKUPAJ</w:t>
            </w:r>
          </w:p>
        </w:tc>
        <w:tc>
          <w:tcPr>
            <w:tcW w:w="1275" w:type="dxa"/>
            <w:tcBorders>
              <w:top w:val="nil"/>
              <w:left w:val="nil"/>
              <w:bottom w:val="single" w:sz="4" w:space="0" w:color="auto"/>
              <w:right w:val="single" w:sz="4" w:space="0" w:color="auto"/>
            </w:tcBorders>
            <w:shd w:val="clear" w:color="auto" w:fill="0070C0"/>
            <w:noWrap/>
            <w:hideMark/>
          </w:tcPr>
          <w:p w14:paraId="4388D932" w14:textId="68CBA5EA" w:rsidR="00296994" w:rsidRPr="00296994" w:rsidRDefault="00296994" w:rsidP="00296994">
            <w:pPr>
              <w:jc w:val="right"/>
              <w:rPr>
                <w:rFonts w:asciiTheme="minorHAnsi" w:hAnsiTheme="minorHAnsi" w:cstheme="minorHAnsi"/>
                <w:b/>
                <w:bCs/>
                <w:color w:val="FFFFFF" w:themeColor="background1"/>
                <w:sz w:val="18"/>
                <w:szCs w:val="18"/>
              </w:rPr>
            </w:pPr>
            <w:r w:rsidRPr="00296994">
              <w:rPr>
                <w:rFonts w:asciiTheme="minorHAnsi" w:hAnsiTheme="minorHAnsi"/>
                <w:b/>
                <w:color w:val="FFFFFF" w:themeColor="background1"/>
                <w:sz w:val="18"/>
                <w:szCs w:val="18"/>
              </w:rPr>
              <w:t xml:space="preserve"> 26.275,63   </w:t>
            </w:r>
          </w:p>
        </w:tc>
        <w:tc>
          <w:tcPr>
            <w:tcW w:w="181" w:type="dxa"/>
            <w:tcBorders>
              <w:top w:val="nil"/>
              <w:left w:val="nil"/>
              <w:bottom w:val="single" w:sz="4" w:space="0" w:color="auto"/>
              <w:right w:val="single" w:sz="4" w:space="0" w:color="auto"/>
            </w:tcBorders>
            <w:shd w:val="clear" w:color="auto" w:fill="auto"/>
            <w:noWrap/>
            <w:vAlign w:val="bottom"/>
            <w:hideMark/>
          </w:tcPr>
          <w:p w14:paraId="740125CF" w14:textId="77777777" w:rsidR="00296994" w:rsidRPr="00296994" w:rsidRDefault="00296994" w:rsidP="00296994">
            <w:pPr>
              <w:spacing w:after="0" w:line="240" w:lineRule="auto"/>
              <w:ind w:left="0" w:firstLine="0"/>
              <w:jc w:val="right"/>
              <w:rPr>
                <w:rFonts w:asciiTheme="minorHAnsi" w:eastAsia="Times New Roman" w:hAnsiTheme="minorHAnsi" w:cstheme="minorHAnsi"/>
                <w:b/>
                <w:color w:val="FFFFFF" w:themeColor="background1"/>
                <w:sz w:val="18"/>
                <w:szCs w:val="18"/>
              </w:rPr>
            </w:pPr>
            <w:r w:rsidRPr="00296994">
              <w:rPr>
                <w:rFonts w:asciiTheme="minorHAnsi" w:eastAsia="Times New Roman" w:hAnsiTheme="minorHAnsi" w:cstheme="minorHAnsi"/>
                <w:b/>
                <w:color w:val="FFFFFF" w:themeColor="background1"/>
                <w:sz w:val="18"/>
                <w:szCs w:val="18"/>
              </w:rPr>
              <w:t> </w:t>
            </w:r>
          </w:p>
        </w:tc>
        <w:tc>
          <w:tcPr>
            <w:tcW w:w="1237" w:type="dxa"/>
            <w:tcBorders>
              <w:top w:val="nil"/>
              <w:left w:val="nil"/>
              <w:bottom w:val="single" w:sz="4" w:space="0" w:color="auto"/>
              <w:right w:val="single" w:sz="4" w:space="0" w:color="auto"/>
            </w:tcBorders>
            <w:shd w:val="clear" w:color="auto" w:fill="0070C0"/>
            <w:noWrap/>
            <w:hideMark/>
          </w:tcPr>
          <w:p w14:paraId="6B147473" w14:textId="548C252C" w:rsidR="00296994" w:rsidRPr="00296994" w:rsidRDefault="00296994" w:rsidP="00296994">
            <w:pPr>
              <w:spacing w:after="0" w:line="240" w:lineRule="auto"/>
              <w:ind w:left="0" w:firstLine="0"/>
              <w:jc w:val="right"/>
              <w:rPr>
                <w:rFonts w:asciiTheme="minorHAnsi" w:hAnsiTheme="minorHAnsi" w:cstheme="minorHAnsi"/>
                <w:b/>
                <w:bCs/>
                <w:color w:val="FFFFFF" w:themeColor="background1"/>
                <w:sz w:val="18"/>
                <w:szCs w:val="18"/>
              </w:rPr>
            </w:pPr>
            <w:r w:rsidRPr="00296994">
              <w:rPr>
                <w:rFonts w:asciiTheme="minorHAnsi" w:hAnsiTheme="minorHAnsi"/>
                <w:b/>
                <w:color w:val="FFFFFF" w:themeColor="background1"/>
                <w:sz w:val="18"/>
                <w:szCs w:val="18"/>
              </w:rPr>
              <w:t xml:space="preserve"> 45.715,73   </w:t>
            </w:r>
          </w:p>
        </w:tc>
        <w:tc>
          <w:tcPr>
            <w:tcW w:w="160" w:type="dxa"/>
            <w:tcBorders>
              <w:top w:val="nil"/>
              <w:left w:val="nil"/>
              <w:bottom w:val="nil"/>
              <w:right w:val="nil"/>
            </w:tcBorders>
            <w:shd w:val="clear" w:color="auto" w:fill="auto"/>
            <w:noWrap/>
            <w:vAlign w:val="bottom"/>
            <w:hideMark/>
          </w:tcPr>
          <w:p w14:paraId="0AC46288" w14:textId="77777777" w:rsidR="00296994" w:rsidRPr="00296994" w:rsidRDefault="00296994" w:rsidP="00296994">
            <w:pPr>
              <w:spacing w:after="0" w:line="240" w:lineRule="auto"/>
              <w:ind w:left="0" w:firstLine="0"/>
              <w:jc w:val="right"/>
              <w:rPr>
                <w:rFonts w:asciiTheme="minorHAnsi" w:eastAsia="Times New Roman" w:hAnsiTheme="minorHAnsi" w:cstheme="minorHAnsi"/>
                <w:b/>
                <w:bCs/>
                <w:color w:val="FFFFFF" w:themeColor="background1"/>
                <w:sz w:val="18"/>
                <w:szCs w:val="18"/>
              </w:rPr>
            </w:pPr>
          </w:p>
        </w:tc>
        <w:tc>
          <w:tcPr>
            <w:tcW w:w="1399" w:type="dxa"/>
            <w:tcBorders>
              <w:top w:val="nil"/>
              <w:left w:val="single" w:sz="4" w:space="0" w:color="auto"/>
              <w:bottom w:val="single" w:sz="4" w:space="0" w:color="auto"/>
              <w:right w:val="single" w:sz="4" w:space="0" w:color="auto"/>
            </w:tcBorders>
            <w:shd w:val="clear" w:color="auto" w:fill="0070C0"/>
            <w:noWrap/>
            <w:hideMark/>
          </w:tcPr>
          <w:p w14:paraId="2B04AD89" w14:textId="143895B9" w:rsidR="00296994" w:rsidRPr="00296994" w:rsidRDefault="00296994" w:rsidP="00296994">
            <w:pPr>
              <w:jc w:val="right"/>
              <w:rPr>
                <w:rFonts w:asciiTheme="minorHAnsi" w:hAnsiTheme="minorHAnsi" w:cstheme="minorHAnsi"/>
                <w:b/>
                <w:bCs/>
                <w:color w:val="FFFFFF" w:themeColor="background1"/>
                <w:sz w:val="18"/>
                <w:szCs w:val="18"/>
              </w:rPr>
            </w:pPr>
            <w:r w:rsidRPr="00296994">
              <w:rPr>
                <w:rFonts w:asciiTheme="minorHAnsi" w:hAnsiTheme="minorHAnsi"/>
                <w:b/>
                <w:color w:val="FFFFFF" w:themeColor="background1"/>
                <w:sz w:val="18"/>
                <w:szCs w:val="18"/>
              </w:rPr>
              <w:t xml:space="preserve"> 26.275,63   </w:t>
            </w:r>
          </w:p>
        </w:tc>
        <w:tc>
          <w:tcPr>
            <w:tcW w:w="1418" w:type="dxa"/>
            <w:tcBorders>
              <w:top w:val="nil"/>
              <w:left w:val="nil"/>
              <w:bottom w:val="single" w:sz="4" w:space="0" w:color="auto"/>
              <w:right w:val="single" w:sz="4" w:space="0" w:color="auto"/>
            </w:tcBorders>
            <w:shd w:val="clear" w:color="auto" w:fill="0070C0"/>
            <w:noWrap/>
            <w:hideMark/>
          </w:tcPr>
          <w:p w14:paraId="6D822819" w14:textId="0AE4341B" w:rsidR="00296994" w:rsidRPr="00296994" w:rsidRDefault="00296994" w:rsidP="00296994">
            <w:pPr>
              <w:spacing w:after="0" w:line="240" w:lineRule="auto"/>
              <w:ind w:left="0" w:firstLine="0"/>
              <w:jc w:val="right"/>
              <w:rPr>
                <w:rFonts w:asciiTheme="minorHAnsi" w:hAnsiTheme="minorHAnsi" w:cstheme="minorHAnsi"/>
                <w:b/>
                <w:bCs/>
                <w:color w:val="FFFFFF" w:themeColor="background1"/>
                <w:sz w:val="18"/>
                <w:szCs w:val="18"/>
              </w:rPr>
            </w:pPr>
            <w:r w:rsidRPr="00296994">
              <w:rPr>
                <w:rFonts w:asciiTheme="minorHAnsi" w:hAnsiTheme="minorHAnsi"/>
                <w:b/>
                <w:color w:val="FFFFFF" w:themeColor="background1"/>
                <w:sz w:val="18"/>
                <w:szCs w:val="18"/>
              </w:rPr>
              <w:t xml:space="preserve"> 45.715,73   </w:t>
            </w:r>
          </w:p>
        </w:tc>
        <w:tc>
          <w:tcPr>
            <w:tcW w:w="160" w:type="dxa"/>
            <w:tcBorders>
              <w:top w:val="nil"/>
              <w:left w:val="nil"/>
              <w:bottom w:val="nil"/>
              <w:right w:val="nil"/>
            </w:tcBorders>
            <w:shd w:val="clear" w:color="auto" w:fill="auto"/>
            <w:noWrap/>
            <w:vAlign w:val="bottom"/>
            <w:hideMark/>
          </w:tcPr>
          <w:p w14:paraId="3549444A" w14:textId="77777777" w:rsidR="00296994" w:rsidRPr="00296994" w:rsidRDefault="00296994" w:rsidP="00296994">
            <w:pPr>
              <w:spacing w:after="0" w:line="240" w:lineRule="auto"/>
              <w:ind w:left="0" w:firstLine="0"/>
              <w:jc w:val="right"/>
              <w:rPr>
                <w:rFonts w:asciiTheme="minorHAnsi" w:eastAsia="Times New Roman" w:hAnsiTheme="minorHAnsi" w:cstheme="minorHAnsi"/>
                <w:b/>
                <w:bCs/>
                <w:color w:val="FFFFFF" w:themeColor="background1"/>
                <w:sz w:val="18"/>
                <w:szCs w:val="18"/>
              </w:rPr>
            </w:pPr>
          </w:p>
        </w:tc>
        <w:tc>
          <w:tcPr>
            <w:tcW w:w="1257" w:type="dxa"/>
            <w:tcBorders>
              <w:top w:val="nil"/>
              <w:left w:val="single" w:sz="4" w:space="0" w:color="auto"/>
              <w:bottom w:val="single" w:sz="4" w:space="0" w:color="auto"/>
              <w:right w:val="single" w:sz="4" w:space="0" w:color="auto"/>
            </w:tcBorders>
            <w:shd w:val="clear" w:color="auto" w:fill="0070C0"/>
            <w:noWrap/>
            <w:hideMark/>
          </w:tcPr>
          <w:p w14:paraId="56CD9270" w14:textId="1844A8A2" w:rsidR="00296994" w:rsidRPr="00296994" w:rsidRDefault="00296994" w:rsidP="00296994">
            <w:pPr>
              <w:spacing w:after="0" w:line="240" w:lineRule="auto"/>
              <w:ind w:left="0" w:firstLine="0"/>
              <w:jc w:val="right"/>
              <w:rPr>
                <w:rFonts w:asciiTheme="minorHAnsi" w:hAnsiTheme="minorHAnsi" w:cstheme="minorHAnsi"/>
                <w:b/>
                <w:bCs/>
                <w:color w:val="FFFFFF" w:themeColor="background1"/>
                <w:sz w:val="18"/>
                <w:szCs w:val="18"/>
              </w:rPr>
            </w:pPr>
            <w:r w:rsidRPr="00296994">
              <w:rPr>
                <w:rFonts w:asciiTheme="minorHAnsi" w:hAnsiTheme="minorHAnsi"/>
                <w:b/>
                <w:color w:val="FFFFFF" w:themeColor="background1"/>
                <w:sz w:val="18"/>
                <w:szCs w:val="18"/>
              </w:rPr>
              <w:t xml:space="preserve"> 71.991,36   </w:t>
            </w:r>
          </w:p>
        </w:tc>
      </w:tr>
    </w:tbl>
    <w:p w14:paraId="5B3ECBF5" w14:textId="77777777" w:rsidR="005D55B2" w:rsidRDefault="005D55B2">
      <w:pPr>
        <w:rPr>
          <w:b/>
          <w:i/>
          <w:color w:val="808080"/>
        </w:rPr>
      </w:pPr>
    </w:p>
    <w:p w14:paraId="5B3ECBF6" w14:textId="77777777" w:rsidR="005D55B2" w:rsidRDefault="005D55B2">
      <w:pPr>
        <w:rPr>
          <w:b/>
          <w:i/>
          <w:color w:val="808080"/>
        </w:rPr>
      </w:pPr>
    </w:p>
    <w:p w14:paraId="022140DE" w14:textId="77777777" w:rsidR="00296994" w:rsidRDefault="00296994" w:rsidP="00296994">
      <w:r>
        <w:t>V   projekciji stroškov so tako opredeljeni:</w:t>
      </w:r>
    </w:p>
    <w:p w14:paraId="50C248E8" w14:textId="77777777" w:rsidR="00296994" w:rsidRDefault="00296994" w:rsidP="00296994">
      <w:r>
        <w:t>Odhodki iz naslova: Investicijsko vzdrževanje.</w:t>
      </w:r>
    </w:p>
    <w:p w14:paraId="4873D854" w14:textId="77777777" w:rsidR="00296994" w:rsidRDefault="00296994" w:rsidP="00296994">
      <w:pPr>
        <w:pStyle w:val="Odstavekseznama"/>
        <w:numPr>
          <w:ilvl w:val="0"/>
          <w:numId w:val="44"/>
        </w:numPr>
        <w:suppressAutoHyphens w:val="0"/>
        <w:overflowPunct/>
        <w:spacing w:line="257" w:lineRule="auto"/>
      </w:pPr>
      <w:r>
        <w:t>Opredelili smo stroške v letih 2026, 2031 in 2036 za posamezno leto v višini 1 % vrednosti upravičenih stroškov investicije.</w:t>
      </w:r>
    </w:p>
    <w:p w14:paraId="1F3EFC83" w14:textId="77777777" w:rsidR="00296994" w:rsidRDefault="00296994" w:rsidP="00296994"/>
    <w:p w14:paraId="4E69F9F1" w14:textId="77777777" w:rsidR="00296994" w:rsidRDefault="00296994" w:rsidP="00296994">
      <w:r>
        <w:t>Odhodki iz naslova: Obratovalni stroški.</w:t>
      </w:r>
    </w:p>
    <w:p w14:paraId="52A66FE9" w14:textId="2F764E54" w:rsidR="00296994" w:rsidRDefault="00296994" w:rsidP="00296994">
      <w:pPr>
        <w:pStyle w:val="Odstavekseznama"/>
        <w:numPr>
          <w:ilvl w:val="0"/>
          <w:numId w:val="44"/>
        </w:numPr>
        <w:suppressAutoHyphens w:val="0"/>
        <w:overflowPunct/>
        <w:spacing w:line="257" w:lineRule="auto"/>
      </w:pPr>
      <w:r>
        <w:t>Po zaključku investicije bodo obratovalni stroški iz naslova elektrike, vode, plina, komunalnih storitev,…</w:t>
      </w:r>
      <w:r w:rsidRPr="00813F10">
        <w:t xml:space="preserve"> </w:t>
      </w:r>
      <w:r>
        <w:t xml:space="preserve">v višini 1 % vrednosti stroškov gradnje letno (286.189,48 </w:t>
      </w:r>
      <w:r w:rsidRPr="00636605">
        <w:t xml:space="preserve">* </w:t>
      </w:r>
      <w:r>
        <w:t>1</w:t>
      </w:r>
      <w:r w:rsidRPr="00636605">
        <w:t>%</w:t>
      </w:r>
      <w:r>
        <w:t>).</w:t>
      </w:r>
    </w:p>
    <w:p w14:paraId="562023EC" w14:textId="77777777" w:rsidR="00296994" w:rsidRDefault="00296994" w:rsidP="00296994"/>
    <w:p w14:paraId="5B3ECBFE" w14:textId="65D692AE" w:rsidR="005D55B2" w:rsidRDefault="00296994" w:rsidP="00296994">
      <w:pPr>
        <w:rPr>
          <w:b/>
          <w:i/>
          <w:color w:val="808080"/>
        </w:rPr>
      </w:pPr>
      <w:r>
        <w:t>Predvidevali smo letno rast stroškov investicijskega vzdrževanja in obratovalnih stroškov v višini  2 % letno</w:t>
      </w:r>
      <w:r w:rsidR="00F813F0">
        <w:t>.</w:t>
      </w:r>
    </w:p>
    <w:p w14:paraId="5B3ECBFF" w14:textId="77777777" w:rsidR="005D55B2" w:rsidRDefault="005D55B2">
      <w:pPr>
        <w:rPr>
          <w:b/>
          <w:i/>
          <w:color w:val="808080"/>
        </w:rPr>
      </w:pPr>
    </w:p>
    <w:p w14:paraId="5B3ECC00" w14:textId="77777777" w:rsidR="005D55B2" w:rsidRDefault="005D55B2" w:rsidP="00296994"/>
    <w:p w14:paraId="4D91D139" w14:textId="77777777" w:rsidR="00296994" w:rsidRDefault="00296994" w:rsidP="00296994"/>
    <w:p w14:paraId="5976F10A" w14:textId="77777777" w:rsidR="00296994" w:rsidRDefault="00296994" w:rsidP="00296994"/>
    <w:p w14:paraId="4309FD53" w14:textId="77777777" w:rsidR="00296994" w:rsidRDefault="00296994" w:rsidP="00296994"/>
    <w:p w14:paraId="71483A2F" w14:textId="77777777" w:rsidR="00296994" w:rsidRDefault="00296994" w:rsidP="00296994"/>
    <w:p w14:paraId="5B3ECC01" w14:textId="77777777" w:rsidR="005D55B2" w:rsidRPr="00296994" w:rsidRDefault="00F813F0" w:rsidP="00296994">
      <w:pPr>
        <w:pStyle w:val="Naslov3"/>
      </w:pPr>
      <w:bookmarkStart w:id="226" w:name="_Toc4146014"/>
      <w:bookmarkStart w:id="227" w:name="_Toc62206823"/>
      <w:bookmarkStart w:id="228" w:name="_Toc31718123"/>
      <w:bookmarkStart w:id="229" w:name="_Toc64543202"/>
      <w:r w:rsidRPr="00296994">
        <w:lastRenderedPageBreak/>
        <w:t>Projekcija prihodkov</w:t>
      </w:r>
      <w:bookmarkEnd w:id="226"/>
      <w:bookmarkEnd w:id="227"/>
      <w:bookmarkEnd w:id="228"/>
      <w:bookmarkEnd w:id="229"/>
    </w:p>
    <w:p w14:paraId="5B3ECC02" w14:textId="77777777" w:rsidR="005D55B2" w:rsidRDefault="005D55B2">
      <w:pPr>
        <w:rPr>
          <w:b/>
          <w:i/>
          <w:color w:val="808080"/>
        </w:rPr>
      </w:pPr>
    </w:p>
    <w:p w14:paraId="33597C67" w14:textId="77777777" w:rsidR="00296994" w:rsidRDefault="00296994" w:rsidP="00296994">
      <w:pPr>
        <w:ind w:left="0" w:firstLine="0"/>
      </w:pPr>
      <w:r>
        <w:t>V   projekciji prihodkov so tako opredeljeni:</w:t>
      </w:r>
    </w:p>
    <w:p w14:paraId="0B0650C4" w14:textId="77777777" w:rsidR="00296994" w:rsidRDefault="00296994" w:rsidP="00296994">
      <w:pPr>
        <w:pStyle w:val="Odstavekseznama"/>
        <w:numPr>
          <w:ilvl w:val="0"/>
          <w:numId w:val="46"/>
        </w:numPr>
        <w:suppressAutoHyphens w:val="0"/>
        <w:overflowPunct/>
        <w:spacing w:line="257" w:lineRule="auto"/>
      </w:pPr>
      <w:r>
        <w:t>Redni prihodki</w:t>
      </w:r>
    </w:p>
    <w:p w14:paraId="0C551E69" w14:textId="77777777" w:rsidR="00296994" w:rsidRDefault="00296994" w:rsidP="00296994">
      <w:pPr>
        <w:pStyle w:val="Odstavekseznama"/>
        <w:numPr>
          <w:ilvl w:val="1"/>
          <w:numId w:val="45"/>
        </w:numPr>
        <w:suppressAutoHyphens w:val="0"/>
        <w:overflowPunct/>
        <w:spacing w:line="257" w:lineRule="auto"/>
      </w:pPr>
      <w:r>
        <w:t>Projekt ne bo ustvarjal rednih prihodkov.</w:t>
      </w:r>
    </w:p>
    <w:p w14:paraId="387C6641" w14:textId="77777777" w:rsidR="00296994" w:rsidRDefault="00296994" w:rsidP="00296994">
      <w:pPr>
        <w:pStyle w:val="Odstavekseznama"/>
        <w:ind w:left="1788" w:firstLine="0"/>
      </w:pPr>
    </w:p>
    <w:p w14:paraId="176BA9BA" w14:textId="77777777" w:rsidR="00296994" w:rsidRDefault="00296994" w:rsidP="00296994">
      <w:pPr>
        <w:pStyle w:val="Odstavekseznama"/>
        <w:numPr>
          <w:ilvl w:val="0"/>
          <w:numId w:val="46"/>
        </w:numPr>
        <w:suppressAutoHyphens w:val="0"/>
        <w:overflowPunct/>
        <w:spacing w:line="257" w:lineRule="auto"/>
      </w:pPr>
      <w:r>
        <w:t>Prihodki iz naslova: Javna korist</w:t>
      </w:r>
    </w:p>
    <w:p w14:paraId="185AFD72" w14:textId="77777777" w:rsidR="00296994" w:rsidRDefault="00296994" w:rsidP="00296994">
      <w:pPr>
        <w:pStyle w:val="Odstavekseznama"/>
        <w:numPr>
          <w:ilvl w:val="1"/>
          <w:numId w:val="45"/>
        </w:numPr>
        <w:suppressAutoHyphens w:val="0"/>
        <w:overflowPunct/>
        <w:spacing w:line="257" w:lineRule="auto"/>
      </w:pPr>
      <w:r w:rsidRPr="00EE3120">
        <w:rPr>
          <w:b/>
        </w:rPr>
        <w:t xml:space="preserve">Javna korist I. – </w:t>
      </w:r>
      <w:r w:rsidRPr="008A1743">
        <w:rPr>
          <w:b/>
        </w:rPr>
        <w:t xml:space="preserve">Regijski vpliv: </w:t>
      </w:r>
      <w:r w:rsidRPr="008A1743">
        <w:t xml:space="preserve">Pridobitev subvencij v regijo, za kar bodo izvedene investicije in bomo poskušali, da bo vsaj </w:t>
      </w:r>
      <w:r>
        <w:t>80 % izvajalcev iz regije (upravičeni stroški * 80 %).</w:t>
      </w:r>
    </w:p>
    <w:p w14:paraId="75B9ACB8" w14:textId="0A42F22C" w:rsidR="00296994" w:rsidRDefault="00296994" w:rsidP="00296994">
      <w:pPr>
        <w:pStyle w:val="Odstavekseznama"/>
        <w:numPr>
          <w:ilvl w:val="1"/>
          <w:numId w:val="45"/>
        </w:numPr>
        <w:suppressAutoHyphens w:val="0"/>
        <w:overflowPunct/>
        <w:spacing w:line="257" w:lineRule="auto"/>
      </w:pPr>
      <w:r w:rsidRPr="00EE3120">
        <w:rPr>
          <w:b/>
        </w:rPr>
        <w:t>Javna korist II. - Dvig življe</w:t>
      </w:r>
      <w:r>
        <w:rPr>
          <w:b/>
        </w:rPr>
        <w:t>njske ravni:</w:t>
      </w:r>
      <w:r>
        <w:t xml:space="preserve"> </w:t>
      </w:r>
      <w:r w:rsidR="00930801">
        <w:t>Rekonstrukcija</w:t>
      </w:r>
      <w:r>
        <w:t xml:space="preserve"> objekta Osnovne šole Hajdina</w:t>
      </w:r>
      <w:r w:rsidRPr="008E487A">
        <w:t xml:space="preserve"> bo pozitivno vplivala na povečanje zadovoljstva prebivalcev občine</w:t>
      </w:r>
      <w:r>
        <w:t>, predvsem otrok in njihovih staršev ter zaposlenih v zavodu</w:t>
      </w:r>
      <w:r w:rsidRPr="008E487A">
        <w:t>, kar se bo odražalo v družbeni trajnosti ter pozitivnem vplivu na družbeno življenje občanov. Izračun</w:t>
      </w:r>
      <w:r>
        <w:t>:</w:t>
      </w:r>
      <w:r w:rsidRPr="008E487A">
        <w:t xml:space="preserve"> </w:t>
      </w:r>
      <w:r w:rsidR="00E20447">
        <w:t>3.879</w:t>
      </w:r>
      <w:r w:rsidRPr="008E487A">
        <w:t xml:space="preserve"> občanov </w:t>
      </w:r>
      <w:r>
        <w:t>občine *</w:t>
      </w:r>
      <w:r w:rsidRPr="008E487A">
        <w:t xml:space="preserve"> letn</w:t>
      </w:r>
      <w:r>
        <w:t>a</w:t>
      </w:r>
      <w:r w:rsidRPr="008E487A">
        <w:t xml:space="preserve"> vrednost dviga življenjske ravni v višini </w:t>
      </w:r>
      <w:r w:rsidR="00E20447">
        <w:t>10,622</w:t>
      </w:r>
      <w:r w:rsidRPr="008E487A">
        <w:t xml:space="preserve"> EUR po osebi, skupaj na leto znaša </w:t>
      </w:r>
      <w:r w:rsidR="00E20447">
        <w:t>41.200</w:t>
      </w:r>
      <w:r w:rsidRPr="008E487A">
        <w:t>,00 EUR.</w:t>
      </w:r>
    </w:p>
    <w:p w14:paraId="5B3ECC21" w14:textId="77777777" w:rsidR="005D55B2" w:rsidRDefault="005D55B2">
      <w:pPr>
        <w:rPr>
          <w:szCs w:val="20"/>
        </w:rPr>
      </w:pPr>
    </w:p>
    <w:p w14:paraId="5B3ECC22" w14:textId="77777777" w:rsidR="005D55B2" w:rsidRDefault="00F813F0">
      <w:pPr>
        <w:rPr>
          <w:szCs w:val="20"/>
        </w:rPr>
      </w:pPr>
      <w:r>
        <w:rPr>
          <w:szCs w:val="20"/>
        </w:rPr>
        <w:t>Prve javne koristi smo predvidevali po zaključku investicije v letu 2022. Predvidevali smo letno rast javne koristi v višini  2 %.</w:t>
      </w:r>
      <w:bookmarkStart w:id="230" w:name="_Toc31718156"/>
    </w:p>
    <w:p w14:paraId="5B3ECC23" w14:textId="77777777" w:rsidR="005D55B2" w:rsidRDefault="005D55B2">
      <w:pPr>
        <w:rPr>
          <w:szCs w:val="20"/>
        </w:rPr>
      </w:pPr>
    </w:p>
    <w:p w14:paraId="5B3ECC24" w14:textId="4D7BD7D9" w:rsidR="005D55B2" w:rsidRDefault="00F813F0">
      <w:pPr>
        <w:pStyle w:val="Napis"/>
        <w:rPr>
          <w:b/>
          <w:color w:val="808080"/>
        </w:rPr>
      </w:pPr>
      <w:bookmarkStart w:id="231" w:name="_Toc62206855"/>
      <w:bookmarkStart w:id="232" w:name="_Toc64543264"/>
      <w:r>
        <w:t xml:space="preserve">Tabela </w:t>
      </w:r>
      <w:r w:rsidR="00C3382B">
        <w:fldChar w:fldCharType="begin"/>
      </w:r>
      <w:r w:rsidR="00C3382B">
        <w:instrText xml:space="preserve"> STYLEREF 1 \s </w:instrText>
      </w:r>
      <w:r w:rsidR="00C3382B">
        <w:fldChar w:fldCharType="separate"/>
      </w:r>
      <w:r w:rsidR="00E20447">
        <w:rPr>
          <w:noProof/>
        </w:rPr>
        <w:t>9</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E20447">
        <w:rPr>
          <w:noProof/>
        </w:rPr>
        <w:t>3</w:t>
      </w:r>
      <w:r w:rsidR="00C3382B">
        <w:rPr>
          <w:noProof/>
        </w:rPr>
        <w:fldChar w:fldCharType="end"/>
      </w:r>
      <w:r>
        <w:t>: Projekcija prihodkov</w:t>
      </w:r>
      <w:bookmarkEnd w:id="230"/>
      <w:bookmarkEnd w:id="231"/>
      <w:bookmarkEnd w:id="232"/>
    </w:p>
    <w:tbl>
      <w:tblPr>
        <w:tblW w:w="8642" w:type="dxa"/>
        <w:tblInd w:w="75" w:type="dxa"/>
        <w:tblCellMar>
          <w:left w:w="70" w:type="dxa"/>
          <w:right w:w="70" w:type="dxa"/>
        </w:tblCellMar>
        <w:tblLook w:val="04A0" w:firstRow="1" w:lastRow="0" w:firstColumn="1" w:lastColumn="0" w:noHBand="0" w:noVBand="1"/>
      </w:tblPr>
      <w:tblGrid>
        <w:gridCol w:w="562"/>
        <w:gridCol w:w="993"/>
        <w:gridCol w:w="181"/>
        <w:gridCol w:w="1236"/>
        <w:gridCol w:w="1134"/>
        <w:gridCol w:w="160"/>
        <w:gridCol w:w="1116"/>
        <w:gridCol w:w="1559"/>
        <w:gridCol w:w="160"/>
        <w:gridCol w:w="1541"/>
      </w:tblGrid>
      <w:tr w:rsidR="00E20447" w:rsidRPr="00E20447" w14:paraId="0F5D8E2E" w14:textId="77777777" w:rsidTr="00E20447">
        <w:trPr>
          <w:trHeight w:val="528"/>
        </w:trPr>
        <w:tc>
          <w:tcPr>
            <w:tcW w:w="562" w:type="dxa"/>
            <w:tcBorders>
              <w:top w:val="single" w:sz="4" w:space="0" w:color="auto"/>
              <w:left w:val="single" w:sz="4" w:space="0" w:color="auto"/>
              <w:bottom w:val="single" w:sz="4" w:space="0" w:color="auto"/>
              <w:right w:val="single" w:sz="4" w:space="0" w:color="auto"/>
            </w:tcBorders>
            <w:shd w:val="clear" w:color="auto" w:fill="0070C0"/>
            <w:noWrap/>
            <w:hideMark/>
          </w:tcPr>
          <w:p w14:paraId="46CD1F77" w14:textId="77777777" w:rsidR="00E20447" w:rsidRPr="00E20447" w:rsidRDefault="00E20447" w:rsidP="0084796E">
            <w:pPr>
              <w:spacing w:after="0" w:line="240" w:lineRule="auto"/>
              <w:ind w:left="0" w:firstLine="0"/>
              <w:jc w:val="left"/>
              <w:rPr>
                <w:rFonts w:asciiTheme="minorHAnsi" w:eastAsia="Times New Roman" w:hAnsiTheme="minorHAnsi" w:cstheme="minorHAnsi"/>
                <w:color w:val="FFFFFF" w:themeColor="background1"/>
                <w:sz w:val="18"/>
                <w:szCs w:val="18"/>
              </w:rPr>
            </w:pPr>
            <w:r w:rsidRPr="00E20447">
              <w:rPr>
                <w:rFonts w:asciiTheme="minorHAnsi" w:eastAsia="Times New Roman" w:hAnsiTheme="minorHAnsi" w:cstheme="minorHAnsi"/>
                <w:color w:val="FFFFFF" w:themeColor="background1"/>
                <w:sz w:val="18"/>
                <w:szCs w:val="18"/>
              </w:rPr>
              <w:t xml:space="preserve">Leto </w:t>
            </w:r>
          </w:p>
        </w:tc>
        <w:tc>
          <w:tcPr>
            <w:tcW w:w="993" w:type="dxa"/>
            <w:tcBorders>
              <w:top w:val="single" w:sz="4" w:space="0" w:color="auto"/>
              <w:left w:val="nil"/>
              <w:bottom w:val="single" w:sz="4" w:space="0" w:color="auto"/>
              <w:right w:val="single" w:sz="4" w:space="0" w:color="auto"/>
            </w:tcBorders>
            <w:shd w:val="clear" w:color="auto" w:fill="0070C0"/>
            <w:hideMark/>
          </w:tcPr>
          <w:p w14:paraId="463CE3AF" w14:textId="77777777" w:rsidR="00E20447" w:rsidRPr="00E20447" w:rsidRDefault="00E20447" w:rsidP="0084796E">
            <w:pPr>
              <w:spacing w:after="0" w:line="240" w:lineRule="auto"/>
              <w:ind w:left="0" w:firstLine="0"/>
              <w:jc w:val="left"/>
              <w:rPr>
                <w:rFonts w:asciiTheme="minorHAnsi" w:eastAsia="Times New Roman" w:hAnsiTheme="minorHAnsi" w:cstheme="minorHAnsi"/>
                <w:color w:val="FFFFFF" w:themeColor="background1"/>
                <w:sz w:val="18"/>
                <w:szCs w:val="18"/>
              </w:rPr>
            </w:pPr>
            <w:r w:rsidRPr="00E20447">
              <w:rPr>
                <w:rFonts w:asciiTheme="minorHAnsi" w:eastAsia="Times New Roman" w:hAnsiTheme="minorHAnsi" w:cstheme="minorHAnsi"/>
                <w:color w:val="FFFFFF" w:themeColor="background1"/>
                <w:sz w:val="18"/>
                <w:szCs w:val="18"/>
              </w:rPr>
              <w:t>Referenčno leto</w:t>
            </w:r>
          </w:p>
        </w:tc>
        <w:tc>
          <w:tcPr>
            <w:tcW w:w="181" w:type="dxa"/>
            <w:tcBorders>
              <w:top w:val="single" w:sz="4" w:space="0" w:color="auto"/>
              <w:left w:val="single" w:sz="4" w:space="0" w:color="auto"/>
              <w:bottom w:val="single" w:sz="4" w:space="0" w:color="auto"/>
              <w:right w:val="single" w:sz="4" w:space="0" w:color="auto"/>
            </w:tcBorders>
            <w:shd w:val="clear" w:color="auto" w:fill="auto"/>
            <w:noWrap/>
            <w:hideMark/>
          </w:tcPr>
          <w:p w14:paraId="28F7870B" w14:textId="77777777" w:rsidR="00E20447" w:rsidRPr="00E20447" w:rsidRDefault="00E20447" w:rsidP="0084796E">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single" w:sz="4" w:space="0" w:color="auto"/>
              <w:left w:val="nil"/>
              <w:bottom w:val="single" w:sz="4" w:space="0" w:color="auto"/>
              <w:right w:val="single" w:sz="4" w:space="0" w:color="auto"/>
            </w:tcBorders>
            <w:shd w:val="clear" w:color="auto" w:fill="0070C0"/>
            <w:hideMark/>
          </w:tcPr>
          <w:p w14:paraId="3B047C00" w14:textId="77777777" w:rsidR="00E20447" w:rsidRPr="00E20447" w:rsidRDefault="00E20447" w:rsidP="0084796E">
            <w:pPr>
              <w:spacing w:after="0" w:line="240" w:lineRule="auto"/>
              <w:ind w:left="0" w:firstLine="0"/>
              <w:jc w:val="left"/>
              <w:rPr>
                <w:rFonts w:asciiTheme="minorHAnsi" w:eastAsia="Times New Roman" w:hAnsiTheme="minorHAnsi" w:cstheme="minorHAnsi"/>
                <w:color w:val="FFFFFF" w:themeColor="background1"/>
                <w:sz w:val="18"/>
                <w:szCs w:val="18"/>
              </w:rPr>
            </w:pPr>
            <w:r w:rsidRPr="00E20447">
              <w:rPr>
                <w:rFonts w:asciiTheme="minorHAnsi" w:eastAsia="Times New Roman" w:hAnsiTheme="minorHAnsi" w:cstheme="minorHAnsi"/>
                <w:color w:val="FFFFFF" w:themeColor="background1"/>
                <w:sz w:val="18"/>
                <w:szCs w:val="18"/>
              </w:rPr>
              <w:t xml:space="preserve">Javna korist I </w:t>
            </w:r>
          </w:p>
        </w:tc>
        <w:tc>
          <w:tcPr>
            <w:tcW w:w="1134" w:type="dxa"/>
            <w:tcBorders>
              <w:top w:val="single" w:sz="4" w:space="0" w:color="auto"/>
              <w:left w:val="nil"/>
              <w:bottom w:val="single" w:sz="4" w:space="0" w:color="auto"/>
              <w:right w:val="single" w:sz="4" w:space="0" w:color="auto"/>
            </w:tcBorders>
            <w:shd w:val="clear" w:color="auto" w:fill="0070C0"/>
            <w:hideMark/>
          </w:tcPr>
          <w:p w14:paraId="3615DF05" w14:textId="77777777" w:rsidR="00E20447" w:rsidRPr="00E20447" w:rsidRDefault="00E20447" w:rsidP="0084796E">
            <w:pPr>
              <w:spacing w:after="0" w:line="240" w:lineRule="auto"/>
              <w:ind w:left="0" w:firstLine="0"/>
              <w:jc w:val="left"/>
              <w:rPr>
                <w:rFonts w:asciiTheme="minorHAnsi" w:eastAsia="Times New Roman" w:hAnsiTheme="minorHAnsi" w:cstheme="minorHAnsi"/>
                <w:color w:val="FFFFFF" w:themeColor="background1"/>
                <w:sz w:val="18"/>
                <w:szCs w:val="18"/>
              </w:rPr>
            </w:pPr>
            <w:r w:rsidRPr="00E20447">
              <w:rPr>
                <w:rFonts w:asciiTheme="minorHAnsi" w:eastAsia="Times New Roman" w:hAnsiTheme="minorHAnsi" w:cstheme="minorHAnsi"/>
                <w:color w:val="FFFFFF" w:themeColor="background1"/>
                <w:sz w:val="18"/>
                <w:szCs w:val="18"/>
              </w:rPr>
              <w:t xml:space="preserve">Javna korist II </w:t>
            </w:r>
          </w:p>
        </w:tc>
        <w:tc>
          <w:tcPr>
            <w:tcW w:w="160" w:type="dxa"/>
            <w:tcBorders>
              <w:top w:val="nil"/>
              <w:left w:val="nil"/>
              <w:bottom w:val="nil"/>
              <w:right w:val="nil"/>
            </w:tcBorders>
            <w:shd w:val="clear" w:color="auto" w:fill="auto"/>
            <w:noWrap/>
            <w:hideMark/>
          </w:tcPr>
          <w:p w14:paraId="0019A68D" w14:textId="77777777" w:rsidR="00E20447" w:rsidRPr="00E20447" w:rsidRDefault="00E20447" w:rsidP="0084796E">
            <w:pPr>
              <w:spacing w:after="0" w:line="240" w:lineRule="auto"/>
              <w:ind w:left="0" w:firstLine="0"/>
              <w:jc w:val="left"/>
              <w:rPr>
                <w:rFonts w:asciiTheme="minorHAnsi" w:eastAsia="Times New Roman" w:hAnsiTheme="minorHAnsi" w:cstheme="minorHAnsi"/>
                <w:color w:val="000000"/>
                <w:sz w:val="18"/>
                <w:szCs w:val="18"/>
              </w:rPr>
            </w:pPr>
          </w:p>
        </w:tc>
        <w:tc>
          <w:tcPr>
            <w:tcW w:w="1116" w:type="dxa"/>
            <w:tcBorders>
              <w:top w:val="single" w:sz="4" w:space="0" w:color="auto"/>
              <w:left w:val="single" w:sz="4" w:space="0" w:color="auto"/>
              <w:bottom w:val="single" w:sz="4" w:space="0" w:color="auto"/>
              <w:right w:val="single" w:sz="4" w:space="0" w:color="auto"/>
            </w:tcBorders>
            <w:shd w:val="clear" w:color="auto" w:fill="0070C0"/>
            <w:hideMark/>
          </w:tcPr>
          <w:p w14:paraId="731719A1" w14:textId="77777777" w:rsidR="00E20447" w:rsidRPr="00E20447" w:rsidRDefault="00E20447" w:rsidP="0084796E">
            <w:pPr>
              <w:spacing w:after="0" w:line="240" w:lineRule="auto"/>
              <w:ind w:left="0" w:firstLine="0"/>
              <w:jc w:val="left"/>
              <w:rPr>
                <w:rFonts w:asciiTheme="minorHAnsi" w:eastAsia="Times New Roman" w:hAnsiTheme="minorHAnsi" w:cstheme="minorHAnsi"/>
                <w:b/>
                <w:bCs/>
                <w:color w:val="FFFFFF" w:themeColor="background1"/>
                <w:sz w:val="18"/>
                <w:szCs w:val="18"/>
              </w:rPr>
            </w:pPr>
            <w:r w:rsidRPr="00E20447">
              <w:rPr>
                <w:rFonts w:asciiTheme="minorHAnsi" w:eastAsia="Times New Roman" w:hAnsiTheme="minorHAnsi" w:cstheme="minorHAnsi"/>
                <w:b/>
                <w:bCs/>
                <w:color w:val="FFFFFF" w:themeColor="background1"/>
                <w:sz w:val="18"/>
                <w:szCs w:val="18"/>
              </w:rPr>
              <w:t>PRIHODKI - splošni</w:t>
            </w:r>
          </w:p>
        </w:tc>
        <w:tc>
          <w:tcPr>
            <w:tcW w:w="1559" w:type="dxa"/>
            <w:tcBorders>
              <w:top w:val="single" w:sz="4" w:space="0" w:color="auto"/>
              <w:left w:val="nil"/>
              <w:bottom w:val="single" w:sz="4" w:space="0" w:color="auto"/>
              <w:right w:val="single" w:sz="4" w:space="0" w:color="auto"/>
            </w:tcBorders>
            <w:shd w:val="clear" w:color="auto" w:fill="0070C0"/>
            <w:hideMark/>
          </w:tcPr>
          <w:p w14:paraId="583F2E59" w14:textId="77777777" w:rsidR="00E20447" w:rsidRPr="00E20447" w:rsidRDefault="00E20447" w:rsidP="0084796E">
            <w:pPr>
              <w:spacing w:after="0" w:line="240" w:lineRule="auto"/>
              <w:ind w:left="0" w:firstLine="0"/>
              <w:jc w:val="left"/>
              <w:rPr>
                <w:rFonts w:asciiTheme="minorHAnsi" w:eastAsia="Times New Roman" w:hAnsiTheme="minorHAnsi" w:cstheme="minorHAnsi"/>
                <w:b/>
                <w:bCs/>
                <w:color w:val="FFFFFF" w:themeColor="background1"/>
                <w:sz w:val="18"/>
                <w:szCs w:val="18"/>
              </w:rPr>
            </w:pPr>
            <w:r w:rsidRPr="00E20447">
              <w:rPr>
                <w:rFonts w:asciiTheme="minorHAnsi" w:eastAsia="Times New Roman" w:hAnsiTheme="minorHAnsi" w:cstheme="minorHAnsi"/>
                <w:b/>
                <w:bCs/>
                <w:color w:val="FFFFFF" w:themeColor="background1"/>
                <w:sz w:val="18"/>
                <w:szCs w:val="18"/>
              </w:rPr>
              <w:t>PRIHODKI - javna korist - skupaj</w:t>
            </w:r>
          </w:p>
        </w:tc>
        <w:tc>
          <w:tcPr>
            <w:tcW w:w="160" w:type="dxa"/>
            <w:tcBorders>
              <w:top w:val="nil"/>
              <w:left w:val="nil"/>
              <w:bottom w:val="nil"/>
              <w:right w:val="nil"/>
            </w:tcBorders>
            <w:shd w:val="clear" w:color="auto" w:fill="auto"/>
            <w:noWrap/>
            <w:hideMark/>
          </w:tcPr>
          <w:p w14:paraId="0AE1F35D" w14:textId="77777777" w:rsidR="00E20447" w:rsidRPr="00E20447" w:rsidRDefault="00E20447" w:rsidP="0084796E">
            <w:pPr>
              <w:spacing w:after="0" w:line="240" w:lineRule="auto"/>
              <w:ind w:left="0" w:firstLine="0"/>
              <w:jc w:val="left"/>
              <w:rPr>
                <w:rFonts w:asciiTheme="minorHAnsi" w:eastAsia="Times New Roman" w:hAnsiTheme="minorHAnsi" w:cstheme="minorHAnsi"/>
                <w:b/>
                <w:bCs/>
                <w:color w:val="000000"/>
                <w:sz w:val="18"/>
                <w:szCs w:val="18"/>
              </w:rPr>
            </w:pPr>
          </w:p>
        </w:tc>
        <w:tc>
          <w:tcPr>
            <w:tcW w:w="1541" w:type="dxa"/>
            <w:tcBorders>
              <w:top w:val="single" w:sz="4" w:space="0" w:color="auto"/>
              <w:left w:val="single" w:sz="4" w:space="0" w:color="auto"/>
              <w:bottom w:val="single" w:sz="4" w:space="0" w:color="auto"/>
              <w:right w:val="single" w:sz="4" w:space="0" w:color="auto"/>
            </w:tcBorders>
            <w:shd w:val="clear" w:color="auto" w:fill="0070C0"/>
            <w:hideMark/>
          </w:tcPr>
          <w:p w14:paraId="1941E0E6" w14:textId="77777777" w:rsidR="00E20447" w:rsidRPr="00E20447" w:rsidRDefault="00E20447" w:rsidP="0084796E">
            <w:pPr>
              <w:spacing w:after="0" w:line="240" w:lineRule="auto"/>
              <w:ind w:left="0" w:firstLine="0"/>
              <w:jc w:val="left"/>
              <w:rPr>
                <w:rFonts w:asciiTheme="minorHAnsi" w:eastAsia="Times New Roman" w:hAnsiTheme="minorHAnsi" w:cstheme="minorHAnsi"/>
                <w:b/>
                <w:bCs/>
                <w:color w:val="000000"/>
                <w:sz w:val="18"/>
                <w:szCs w:val="18"/>
              </w:rPr>
            </w:pPr>
            <w:r w:rsidRPr="00E20447">
              <w:rPr>
                <w:rFonts w:asciiTheme="minorHAnsi" w:eastAsia="Times New Roman" w:hAnsiTheme="minorHAnsi" w:cstheme="minorHAnsi"/>
                <w:b/>
                <w:bCs/>
                <w:color w:val="FFFFFF" w:themeColor="background1"/>
                <w:sz w:val="18"/>
                <w:szCs w:val="18"/>
              </w:rPr>
              <w:t>PRIHODKI - splošni in javna korist</w:t>
            </w:r>
          </w:p>
        </w:tc>
      </w:tr>
      <w:tr w:rsidR="00E20447" w:rsidRPr="00E20447" w14:paraId="7EAA34AD" w14:textId="77777777" w:rsidTr="0084796E">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3243E26" w14:textId="77777777" w:rsidR="00E20447" w:rsidRPr="00E20447" w:rsidRDefault="00E20447" w:rsidP="0084796E">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2021</w:t>
            </w:r>
          </w:p>
        </w:tc>
        <w:tc>
          <w:tcPr>
            <w:tcW w:w="993" w:type="dxa"/>
            <w:tcBorders>
              <w:top w:val="nil"/>
              <w:left w:val="nil"/>
              <w:bottom w:val="single" w:sz="4" w:space="0" w:color="auto"/>
              <w:right w:val="single" w:sz="4" w:space="0" w:color="auto"/>
            </w:tcBorders>
            <w:shd w:val="clear" w:color="auto" w:fill="auto"/>
            <w:noWrap/>
            <w:vAlign w:val="bottom"/>
            <w:hideMark/>
          </w:tcPr>
          <w:p w14:paraId="7070FD8F" w14:textId="77777777" w:rsidR="00E20447" w:rsidRPr="00E20447" w:rsidRDefault="00E20447" w:rsidP="0084796E">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0</w:t>
            </w:r>
          </w:p>
        </w:tc>
        <w:tc>
          <w:tcPr>
            <w:tcW w:w="181" w:type="dxa"/>
            <w:tcBorders>
              <w:top w:val="nil"/>
              <w:left w:val="nil"/>
              <w:bottom w:val="single" w:sz="4" w:space="0" w:color="auto"/>
              <w:right w:val="single" w:sz="4" w:space="0" w:color="auto"/>
            </w:tcBorders>
            <w:shd w:val="clear" w:color="auto" w:fill="auto"/>
            <w:noWrap/>
            <w:vAlign w:val="bottom"/>
            <w:hideMark/>
          </w:tcPr>
          <w:p w14:paraId="39BC5B46" w14:textId="77777777" w:rsidR="00E20447" w:rsidRPr="00E20447" w:rsidRDefault="00E20447" w:rsidP="0084796E">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hideMark/>
          </w:tcPr>
          <w:p w14:paraId="0A065DE1" w14:textId="77777777" w:rsidR="00E20447" w:rsidRPr="00E20447" w:rsidRDefault="00E20447" w:rsidP="0084796E">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4C4539" w14:textId="77777777" w:rsidR="00E20447" w:rsidRPr="00E20447" w:rsidRDefault="00E20447" w:rsidP="0084796E">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60" w:type="dxa"/>
            <w:tcBorders>
              <w:top w:val="nil"/>
              <w:left w:val="nil"/>
              <w:bottom w:val="nil"/>
              <w:right w:val="nil"/>
            </w:tcBorders>
            <w:shd w:val="clear" w:color="auto" w:fill="auto"/>
            <w:noWrap/>
            <w:vAlign w:val="bottom"/>
            <w:hideMark/>
          </w:tcPr>
          <w:p w14:paraId="5608764B" w14:textId="77777777" w:rsidR="00E20447" w:rsidRPr="00E20447" w:rsidRDefault="00E20447" w:rsidP="0084796E">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1DAF0C3E" w14:textId="77777777" w:rsidR="00E20447" w:rsidRPr="00E20447" w:rsidRDefault="00E20447" w:rsidP="0084796E">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tcPr>
          <w:p w14:paraId="5F7556B3" w14:textId="77777777" w:rsidR="00E20447" w:rsidRPr="00E20447" w:rsidRDefault="00E20447" w:rsidP="0084796E">
            <w:pPr>
              <w:spacing w:after="0" w:line="240" w:lineRule="auto"/>
              <w:ind w:left="0" w:firstLine="0"/>
              <w:jc w:val="right"/>
              <w:rPr>
                <w:rFonts w:asciiTheme="minorHAnsi" w:eastAsia="Times New Roman" w:hAnsiTheme="minorHAnsi" w:cstheme="minorHAnsi"/>
                <w:color w:val="000000"/>
                <w:sz w:val="18"/>
                <w:szCs w:val="18"/>
              </w:rPr>
            </w:pPr>
          </w:p>
        </w:tc>
        <w:tc>
          <w:tcPr>
            <w:tcW w:w="160" w:type="dxa"/>
            <w:tcBorders>
              <w:top w:val="nil"/>
              <w:left w:val="nil"/>
              <w:bottom w:val="nil"/>
              <w:right w:val="nil"/>
            </w:tcBorders>
            <w:shd w:val="clear" w:color="auto" w:fill="auto"/>
            <w:noWrap/>
            <w:vAlign w:val="bottom"/>
          </w:tcPr>
          <w:p w14:paraId="338C095D" w14:textId="77777777" w:rsidR="00E20447" w:rsidRPr="00E20447" w:rsidRDefault="00E20447" w:rsidP="0084796E">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tcPr>
          <w:p w14:paraId="1E5003B0" w14:textId="77777777" w:rsidR="00E20447" w:rsidRPr="00E20447" w:rsidRDefault="00E20447" w:rsidP="0084796E">
            <w:pPr>
              <w:spacing w:after="0" w:line="240" w:lineRule="auto"/>
              <w:ind w:left="0" w:firstLine="0"/>
              <w:jc w:val="right"/>
              <w:rPr>
                <w:rFonts w:asciiTheme="minorHAnsi" w:eastAsia="Times New Roman" w:hAnsiTheme="minorHAnsi" w:cstheme="minorHAnsi"/>
                <w:color w:val="000000"/>
                <w:sz w:val="18"/>
                <w:szCs w:val="18"/>
              </w:rPr>
            </w:pPr>
          </w:p>
        </w:tc>
      </w:tr>
      <w:tr w:rsidR="00E20447" w:rsidRPr="00E20447" w14:paraId="202FC6AD"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2B3C476"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2022</w:t>
            </w:r>
          </w:p>
        </w:tc>
        <w:tc>
          <w:tcPr>
            <w:tcW w:w="993" w:type="dxa"/>
            <w:tcBorders>
              <w:top w:val="nil"/>
              <w:left w:val="nil"/>
              <w:bottom w:val="single" w:sz="4" w:space="0" w:color="auto"/>
              <w:right w:val="single" w:sz="4" w:space="0" w:color="auto"/>
            </w:tcBorders>
            <w:shd w:val="clear" w:color="auto" w:fill="auto"/>
            <w:noWrap/>
            <w:vAlign w:val="bottom"/>
            <w:hideMark/>
          </w:tcPr>
          <w:p w14:paraId="2584C733"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1</w:t>
            </w:r>
          </w:p>
        </w:tc>
        <w:tc>
          <w:tcPr>
            <w:tcW w:w="181" w:type="dxa"/>
            <w:tcBorders>
              <w:top w:val="nil"/>
              <w:left w:val="nil"/>
              <w:bottom w:val="single" w:sz="4" w:space="0" w:color="auto"/>
              <w:right w:val="single" w:sz="4" w:space="0" w:color="auto"/>
            </w:tcBorders>
            <w:shd w:val="clear" w:color="auto" w:fill="auto"/>
            <w:noWrap/>
            <w:vAlign w:val="bottom"/>
            <w:hideMark/>
          </w:tcPr>
          <w:p w14:paraId="71DAAB51"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hideMark/>
          </w:tcPr>
          <w:p w14:paraId="6CEB40AD" w14:textId="1EEEDE9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xml:space="preserve">228.951,58   </w:t>
            </w:r>
          </w:p>
        </w:tc>
        <w:tc>
          <w:tcPr>
            <w:tcW w:w="1134" w:type="dxa"/>
            <w:tcBorders>
              <w:top w:val="nil"/>
              <w:left w:val="nil"/>
              <w:bottom w:val="single" w:sz="4" w:space="0" w:color="auto"/>
              <w:right w:val="single" w:sz="4" w:space="0" w:color="auto"/>
            </w:tcBorders>
            <w:shd w:val="clear" w:color="auto" w:fill="auto"/>
            <w:noWrap/>
            <w:vAlign w:val="bottom"/>
            <w:hideMark/>
          </w:tcPr>
          <w:p w14:paraId="181D2F9A" w14:textId="2E3C0828"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41.200,00   </w:t>
            </w:r>
          </w:p>
        </w:tc>
        <w:tc>
          <w:tcPr>
            <w:tcW w:w="160" w:type="dxa"/>
            <w:tcBorders>
              <w:top w:val="nil"/>
              <w:left w:val="nil"/>
              <w:bottom w:val="nil"/>
              <w:right w:val="nil"/>
            </w:tcBorders>
            <w:shd w:val="clear" w:color="auto" w:fill="auto"/>
            <w:noWrap/>
            <w:vAlign w:val="bottom"/>
            <w:hideMark/>
          </w:tcPr>
          <w:p w14:paraId="32B7D913"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520F753C"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361155A4" w14:textId="3C3945F2"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270.151,58   </w:t>
            </w:r>
          </w:p>
        </w:tc>
        <w:tc>
          <w:tcPr>
            <w:tcW w:w="160" w:type="dxa"/>
            <w:tcBorders>
              <w:top w:val="nil"/>
              <w:left w:val="nil"/>
              <w:bottom w:val="nil"/>
              <w:right w:val="nil"/>
            </w:tcBorders>
            <w:shd w:val="clear" w:color="auto" w:fill="auto"/>
            <w:noWrap/>
            <w:vAlign w:val="bottom"/>
            <w:hideMark/>
          </w:tcPr>
          <w:p w14:paraId="520F3C0F"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2D7FF03B" w14:textId="68AFF06C"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270.151,58   </w:t>
            </w:r>
          </w:p>
        </w:tc>
      </w:tr>
      <w:tr w:rsidR="00E20447" w:rsidRPr="00E20447" w14:paraId="40855DC3"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3E59A03"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2023</w:t>
            </w:r>
          </w:p>
        </w:tc>
        <w:tc>
          <w:tcPr>
            <w:tcW w:w="993" w:type="dxa"/>
            <w:tcBorders>
              <w:top w:val="nil"/>
              <w:left w:val="nil"/>
              <w:bottom w:val="single" w:sz="4" w:space="0" w:color="auto"/>
              <w:right w:val="single" w:sz="4" w:space="0" w:color="auto"/>
            </w:tcBorders>
            <w:shd w:val="clear" w:color="auto" w:fill="auto"/>
            <w:noWrap/>
            <w:vAlign w:val="bottom"/>
            <w:hideMark/>
          </w:tcPr>
          <w:p w14:paraId="7A5243A5"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w:t>
            </w:r>
          </w:p>
        </w:tc>
        <w:tc>
          <w:tcPr>
            <w:tcW w:w="181" w:type="dxa"/>
            <w:tcBorders>
              <w:top w:val="nil"/>
              <w:left w:val="nil"/>
              <w:bottom w:val="single" w:sz="4" w:space="0" w:color="auto"/>
              <w:right w:val="single" w:sz="4" w:space="0" w:color="auto"/>
            </w:tcBorders>
            <w:shd w:val="clear" w:color="auto" w:fill="auto"/>
            <w:noWrap/>
            <w:vAlign w:val="bottom"/>
            <w:hideMark/>
          </w:tcPr>
          <w:p w14:paraId="40FA19FC"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55C3BAED"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50E702E5" w14:textId="50A115A1"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42.024,00   </w:t>
            </w:r>
          </w:p>
        </w:tc>
        <w:tc>
          <w:tcPr>
            <w:tcW w:w="160" w:type="dxa"/>
            <w:tcBorders>
              <w:top w:val="nil"/>
              <w:left w:val="nil"/>
              <w:bottom w:val="nil"/>
              <w:right w:val="nil"/>
            </w:tcBorders>
            <w:shd w:val="clear" w:color="auto" w:fill="auto"/>
            <w:noWrap/>
            <w:vAlign w:val="bottom"/>
            <w:hideMark/>
          </w:tcPr>
          <w:p w14:paraId="4966DB24"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09F1C6A7"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1B5EAE97" w14:textId="4FE74E6D"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42.024,00   </w:t>
            </w:r>
          </w:p>
        </w:tc>
        <w:tc>
          <w:tcPr>
            <w:tcW w:w="160" w:type="dxa"/>
            <w:tcBorders>
              <w:top w:val="nil"/>
              <w:left w:val="nil"/>
              <w:bottom w:val="nil"/>
              <w:right w:val="nil"/>
            </w:tcBorders>
            <w:shd w:val="clear" w:color="auto" w:fill="auto"/>
            <w:noWrap/>
            <w:vAlign w:val="bottom"/>
            <w:hideMark/>
          </w:tcPr>
          <w:p w14:paraId="1A5C99FE"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6D8C7585" w14:textId="6DCBF6F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42.024,00   </w:t>
            </w:r>
          </w:p>
        </w:tc>
      </w:tr>
      <w:tr w:rsidR="00E20447" w:rsidRPr="00E20447" w14:paraId="4420090F"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76AD1CA"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2024</w:t>
            </w:r>
          </w:p>
        </w:tc>
        <w:tc>
          <w:tcPr>
            <w:tcW w:w="993" w:type="dxa"/>
            <w:tcBorders>
              <w:top w:val="nil"/>
              <w:left w:val="nil"/>
              <w:bottom w:val="single" w:sz="4" w:space="0" w:color="auto"/>
              <w:right w:val="single" w:sz="4" w:space="0" w:color="auto"/>
            </w:tcBorders>
            <w:shd w:val="clear" w:color="auto" w:fill="auto"/>
            <w:noWrap/>
            <w:vAlign w:val="bottom"/>
            <w:hideMark/>
          </w:tcPr>
          <w:p w14:paraId="37FF04F4"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3</w:t>
            </w:r>
          </w:p>
        </w:tc>
        <w:tc>
          <w:tcPr>
            <w:tcW w:w="181" w:type="dxa"/>
            <w:tcBorders>
              <w:top w:val="nil"/>
              <w:left w:val="nil"/>
              <w:bottom w:val="single" w:sz="4" w:space="0" w:color="auto"/>
              <w:right w:val="single" w:sz="4" w:space="0" w:color="auto"/>
            </w:tcBorders>
            <w:shd w:val="clear" w:color="auto" w:fill="auto"/>
            <w:noWrap/>
            <w:vAlign w:val="bottom"/>
            <w:hideMark/>
          </w:tcPr>
          <w:p w14:paraId="4D6DE4EC"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0BF41B3D"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2EC59D0C" w14:textId="5931A79C"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42.864,48   </w:t>
            </w:r>
          </w:p>
        </w:tc>
        <w:tc>
          <w:tcPr>
            <w:tcW w:w="160" w:type="dxa"/>
            <w:tcBorders>
              <w:top w:val="nil"/>
              <w:left w:val="nil"/>
              <w:bottom w:val="nil"/>
              <w:right w:val="nil"/>
            </w:tcBorders>
            <w:shd w:val="clear" w:color="auto" w:fill="auto"/>
            <w:noWrap/>
            <w:vAlign w:val="bottom"/>
            <w:hideMark/>
          </w:tcPr>
          <w:p w14:paraId="6E269D70"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5A72C7D9"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0069BAE9" w14:textId="7D906399"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42.864,48   </w:t>
            </w:r>
          </w:p>
        </w:tc>
        <w:tc>
          <w:tcPr>
            <w:tcW w:w="160" w:type="dxa"/>
            <w:tcBorders>
              <w:top w:val="nil"/>
              <w:left w:val="nil"/>
              <w:bottom w:val="nil"/>
              <w:right w:val="nil"/>
            </w:tcBorders>
            <w:shd w:val="clear" w:color="auto" w:fill="auto"/>
            <w:noWrap/>
            <w:vAlign w:val="bottom"/>
            <w:hideMark/>
          </w:tcPr>
          <w:p w14:paraId="73341F69"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31A5E3C7" w14:textId="384B90B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42.864,48   </w:t>
            </w:r>
          </w:p>
        </w:tc>
      </w:tr>
      <w:tr w:rsidR="00E20447" w:rsidRPr="00E20447" w14:paraId="74FBC2DA"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C084E08"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2025</w:t>
            </w:r>
          </w:p>
        </w:tc>
        <w:tc>
          <w:tcPr>
            <w:tcW w:w="993" w:type="dxa"/>
            <w:tcBorders>
              <w:top w:val="nil"/>
              <w:left w:val="nil"/>
              <w:bottom w:val="single" w:sz="4" w:space="0" w:color="auto"/>
              <w:right w:val="single" w:sz="4" w:space="0" w:color="auto"/>
            </w:tcBorders>
            <w:shd w:val="clear" w:color="auto" w:fill="auto"/>
            <w:noWrap/>
            <w:vAlign w:val="bottom"/>
            <w:hideMark/>
          </w:tcPr>
          <w:p w14:paraId="05A64A9F"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4</w:t>
            </w:r>
          </w:p>
        </w:tc>
        <w:tc>
          <w:tcPr>
            <w:tcW w:w="181" w:type="dxa"/>
            <w:tcBorders>
              <w:top w:val="nil"/>
              <w:left w:val="nil"/>
              <w:bottom w:val="single" w:sz="4" w:space="0" w:color="auto"/>
              <w:right w:val="single" w:sz="4" w:space="0" w:color="auto"/>
            </w:tcBorders>
            <w:shd w:val="clear" w:color="auto" w:fill="auto"/>
            <w:noWrap/>
            <w:vAlign w:val="bottom"/>
            <w:hideMark/>
          </w:tcPr>
          <w:p w14:paraId="578974B3"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4F4EE70B"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2102800B" w14:textId="24CD1A7E"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43.721,77   </w:t>
            </w:r>
          </w:p>
        </w:tc>
        <w:tc>
          <w:tcPr>
            <w:tcW w:w="160" w:type="dxa"/>
            <w:tcBorders>
              <w:top w:val="nil"/>
              <w:left w:val="nil"/>
              <w:bottom w:val="nil"/>
              <w:right w:val="nil"/>
            </w:tcBorders>
            <w:shd w:val="clear" w:color="auto" w:fill="auto"/>
            <w:noWrap/>
            <w:vAlign w:val="bottom"/>
            <w:hideMark/>
          </w:tcPr>
          <w:p w14:paraId="77F6E0D0"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551B7BF4"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1A6F2B2A" w14:textId="563FE2C5"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43.721,77   </w:t>
            </w:r>
          </w:p>
        </w:tc>
        <w:tc>
          <w:tcPr>
            <w:tcW w:w="160" w:type="dxa"/>
            <w:tcBorders>
              <w:top w:val="nil"/>
              <w:left w:val="nil"/>
              <w:bottom w:val="nil"/>
              <w:right w:val="nil"/>
            </w:tcBorders>
            <w:shd w:val="clear" w:color="auto" w:fill="auto"/>
            <w:noWrap/>
            <w:vAlign w:val="bottom"/>
            <w:hideMark/>
          </w:tcPr>
          <w:p w14:paraId="35D7B6D6"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2F8DFBA5" w14:textId="5FB43A1B"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43.721,77   </w:t>
            </w:r>
          </w:p>
        </w:tc>
      </w:tr>
      <w:tr w:rsidR="00E20447" w:rsidRPr="00E20447" w14:paraId="134C95DA"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96F2432"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2026</w:t>
            </w:r>
          </w:p>
        </w:tc>
        <w:tc>
          <w:tcPr>
            <w:tcW w:w="993" w:type="dxa"/>
            <w:tcBorders>
              <w:top w:val="nil"/>
              <w:left w:val="nil"/>
              <w:bottom w:val="single" w:sz="4" w:space="0" w:color="auto"/>
              <w:right w:val="single" w:sz="4" w:space="0" w:color="auto"/>
            </w:tcBorders>
            <w:shd w:val="clear" w:color="auto" w:fill="auto"/>
            <w:noWrap/>
            <w:vAlign w:val="bottom"/>
            <w:hideMark/>
          </w:tcPr>
          <w:p w14:paraId="37CC8DDF"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5</w:t>
            </w:r>
          </w:p>
        </w:tc>
        <w:tc>
          <w:tcPr>
            <w:tcW w:w="181" w:type="dxa"/>
            <w:tcBorders>
              <w:top w:val="nil"/>
              <w:left w:val="nil"/>
              <w:bottom w:val="single" w:sz="4" w:space="0" w:color="auto"/>
              <w:right w:val="single" w:sz="4" w:space="0" w:color="auto"/>
            </w:tcBorders>
            <w:shd w:val="clear" w:color="auto" w:fill="auto"/>
            <w:noWrap/>
            <w:vAlign w:val="bottom"/>
            <w:hideMark/>
          </w:tcPr>
          <w:p w14:paraId="3D6B79A8"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5F26ED1C"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73632528" w14:textId="5E9540A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44.596,20   </w:t>
            </w:r>
          </w:p>
        </w:tc>
        <w:tc>
          <w:tcPr>
            <w:tcW w:w="160" w:type="dxa"/>
            <w:tcBorders>
              <w:top w:val="nil"/>
              <w:left w:val="nil"/>
              <w:bottom w:val="nil"/>
              <w:right w:val="nil"/>
            </w:tcBorders>
            <w:shd w:val="clear" w:color="auto" w:fill="auto"/>
            <w:noWrap/>
            <w:vAlign w:val="bottom"/>
            <w:hideMark/>
          </w:tcPr>
          <w:p w14:paraId="3D957581"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29C9A703"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3818ED11" w14:textId="44247660"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44.596,20   </w:t>
            </w:r>
          </w:p>
        </w:tc>
        <w:tc>
          <w:tcPr>
            <w:tcW w:w="160" w:type="dxa"/>
            <w:tcBorders>
              <w:top w:val="nil"/>
              <w:left w:val="nil"/>
              <w:bottom w:val="nil"/>
              <w:right w:val="nil"/>
            </w:tcBorders>
            <w:shd w:val="clear" w:color="auto" w:fill="auto"/>
            <w:noWrap/>
            <w:vAlign w:val="bottom"/>
            <w:hideMark/>
          </w:tcPr>
          <w:p w14:paraId="2F4B69E3"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7B29F297" w14:textId="6E9FAA2F"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44.596,20   </w:t>
            </w:r>
          </w:p>
        </w:tc>
      </w:tr>
      <w:tr w:rsidR="00E20447" w:rsidRPr="00E20447" w14:paraId="71754C02"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C1D7D92"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2027</w:t>
            </w:r>
          </w:p>
        </w:tc>
        <w:tc>
          <w:tcPr>
            <w:tcW w:w="993" w:type="dxa"/>
            <w:tcBorders>
              <w:top w:val="nil"/>
              <w:left w:val="nil"/>
              <w:bottom w:val="single" w:sz="4" w:space="0" w:color="auto"/>
              <w:right w:val="single" w:sz="4" w:space="0" w:color="auto"/>
            </w:tcBorders>
            <w:shd w:val="clear" w:color="auto" w:fill="auto"/>
            <w:noWrap/>
            <w:vAlign w:val="bottom"/>
            <w:hideMark/>
          </w:tcPr>
          <w:p w14:paraId="12673EC8"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6</w:t>
            </w:r>
          </w:p>
        </w:tc>
        <w:tc>
          <w:tcPr>
            <w:tcW w:w="181" w:type="dxa"/>
            <w:tcBorders>
              <w:top w:val="nil"/>
              <w:left w:val="nil"/>
              <w:bottom w:val="single" w:sz="4" w:space="0" w:color="auto"/>
              <w:right w:val="single" w:sz="4" w:space="0" w:color="auto"/>
            </w:tcBorders>
            <w:shd w:val="clear" w:color="auto" w:fill="auto"/>
            <w:noWrap/>
            <w:vAlign w:val="bottom"/>
            <w:hideMark/>
          </w:tcPr>
          <w:p w14:paraId="1DE03222"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3CF01406"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613D0391" w14:textId="4A7AEDEF"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45.488,13   </w:t>
            </w:r>
          </w:p>
        </w:tc>
        <w:tc>
          <w:tcPr>
            <w:tcW w:w="160" w:type="dxa"/>
            <w:tcBorders>
              <w:top w:val="nil"/>
              <w:left w:val="nil"/>
              <w:bottom w:val="nil"/>
              <w:right w:val="nil"/>
            </w:tcBorders>
            <w:shd w:val="clear" w:color="auto" w:fill="auto"/>
            <w:noWrap/>
            <w:vAlign w:val="bottom"/>
            <w:hideMark/>
          </w:tcPr>
          <w:p w14:paraId="7CBEC643"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3DC8EA75"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5FD7568E" w14:textId="745D740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45.488,13   </w:t>
            </w:r>
          </w:p>
        </w:tc>
        <w:tc>
          <w:tcPr>
            <w:tcW w:w="160" w:type="dxa"/>
            <w:tcBorders>
              <w:top w:val="nil"/>
              <w:left w:val="nil"/>
              <w:bottom w:val="nil"/>
              <w:right w:val="nil"/>
            </w:tcBorders>
            <w:shd w:val="clear" w:color="auto" w:fill="auto"/>
            <w:noWrap/>
            <w:vAlign w:val="bottom"/>
            <w:hideMark/>
          </w:tcPr>
          <w:p w14:paraId="63206D6F"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6E133215" w14:textId="7D670888"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45.488,13   </w:t>
            </w:r>
          </w:p>
        </w:tc>
      </w:tr>
      <w:tr w:rsidR="00E20447" w:rsidRPr="00E20447" w14:paraId="4FD46CAB"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F1D6A6"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2028</w:t>
            </w:r>
          </w:p>
        </w:tc>
        <w:tc>
          <w:tcPr>
            <w:tcW w:w="993" w:type="dxa"/>
            <w:tcBorders>
              <w:top w:val="nil"/>
              <w:left w:val="nil"/>
              <w:bottom w:val="single" w:sz="4" w:space="0" w:color="auto"/>
              <w:right w:val="single" w:sz="4" w:space="0" w:color="auto"/>
            </w:tcBorders>
            <w:shd w:val="clear" w:color="auto" w:fill="auto"/>
            <w:noWrap/>
            <w:vAlign w:val="bottom"/>
            <w:hideMark/>
          </w:tcPr>
          <w:p w14:paraId="47C463C3"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7</w:t>
            </w:r>
          </w:p>
        </w:tc>
        <w:tc>
          <w:tcPr>
            <w:tcW w:w="181" w:type="dxa"/>
            <w:tcBorders>
              <w:top w:val="nil"/>
              <w:left w:val="nil"/>
              <w:bottom w:val="single" w:sz="4" w:space="0" w:color="auto"/>
              <w:right w:val="single" w:sz="4" w:space="0" w:color="auto"/>
            </w:tcBorders>
            <w:shd w:val="clear" w:color="auto" w:fill="auto"/>
            <w:noWrap/>
            <w:vAlign w:val="bottom"/>
            <w:hideMark/>
          </w:tcPr>
          <w:p w14:paraId="5434184A"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6D94B0A9"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7C4A452B" w14:textId="42ACEC84"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46.397,89   </w:t>
            </w:r>
          </w:p>
        </w:tc>
        <w:tc>
          <w:tcPr>
            <w:tcW w:w="160" w:type="dxa"/>
            <w:tcBorders>
              <w:top w:val="nil"/>
              <w:left w:val="nil"/>
              <w:bottom w:val="nil"/>
              <w:right w:val="nil"/>
            </w:tcBorders>
            <w:shd w:val="clear" w:color="auto" w:fill="auto"/>
            <w:noWrap/>
            <w:vAlign w:val="bottom"/>
            <w:hideMark/>
          </w:tcPr>
          <w:p w14:paraId="484C738A"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37F944C8"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70D089B7" w14:textId="6E46532A"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46.397,89   </w:t>
            </w:r>
          </w:p>
        </w:tc>
        <w:tc>
          <w:tcPr>
            <w:tcW w:w="160" w:type="dxa"/>
            <w:tcBorders>
              <w:top w:val="nil"/>
              <w:left w:val="nil"/>
              <w:bottom w:val="nil"/>
              <w:right w:val="nil"/>
            </w:tcBorders>
            <w:shd w:val="clear" w:color="auto" w:fill="auto"/>
            <w:noWrap/>
            <w:vAlign w:val="bottom"/>
            <w:hideMark/>
          </w:tcPr>
          <w:p w14:paraId="0B402240"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366EB2F7" w14:textId="6B38233E"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46.397,89   </w:t>
            </w:r>
          </w:p>
        </w:tc>
      </w:tr>
      <w:tr w:rsidR="00E20447" w:rsidRPr="00E20447" w14:paraId="03FC9B77"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359CC24"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2029</w:t>
            </w:r>
          </w:p>
        </w:tc>
        <w:tc>
          <w:tcPr>
            <w:tcW w:w="993" w:type="dxa"/>
            <w:tcBorders>
              <w:top w:val="nil"/>
              <w:left w:val="nil"/>
              <w:bottom w:val="single" w:sz="4" w:space="0" w:color="auto"/>
              <w:right w:val="single" w:sz="4" w:space="0" w:color="auto"/>
            </w:tcBorders>
            <w:shd w:val="clear" w:color="auto" w:fill="auto"/>
            <w:noWrap/>
            <w:vAlign w:val="bottom"/>
            <w:hideMark/>
          </w:tcPr>
          <w:p w14:paraId="46F949C2"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8</w:t>
            </w:r>
          </w:p>
        </w:tc>
        <w:tc>
          <w:tcPr>
            <w:tcW w:w="181" w:type="dxa"/>
            <w:tcBorders>
              <w:top w:val="nil"/>
              <w:left w:val="nil"/>
              <w:bottom w:val="single" w:sz="4" w:space="0" w:color="auto"/>
              <w:right w:val="single" w:sz="4" w:space="0" w:color="auto"/>
            </w:tcBorders>
            <w:shd w:val="clear" w:color="auto" w:fill="auto"/>
            <w:noWrap/>
            <w:vAlign w:val="bottom"/>
            <w:hideMark/>
          </w:tcPr>
          <w:p w14:paraId="648F78A8"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6F14B56C"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0880DBC3" w14:textId="68096E1A"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47.325,85   </w:t>
            </w:r>
          </w:p>
        </w:tc>
        <w:tc>
          <w:tcPr>
            <w:tcW w:w="160" w:type="dxa"/>
            <w:tcBorders>
              <w:top w:val="nil"/>
              <w:left w:val="nil"/>
              <w:bottom w:val="nil"/>
              <w:right w:val="nil"/>
            </w:tcBorders>
            <w:shd w:val="clear" w:color="auto" w:fill="auto"/>
            <w:noWrap/>
            <w:vAlign w:val="bottom"/>
            <w:hideMark/>
          </w:tcPr>
          <w:p w14:paraId="527B6E21"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643CBADB"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08D95FB8" w14:textId="3945A745"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47.325,85   </w:t>
            </w:r>
          </w:p>
        </w:tc>
        <w:tc>
          <w:tcPr>
            <w:tcW w:w="160" w:type="dxa"/>
            <w:tcBorders>
              <w:top w:val="nil"/>
              <w:left w:val="nil"/>
              <w:bottom w:val="nil"/>
              <w:right w:val="nil"/>
            </w:tcBorders>
            <w:shd w:val="clear" w:color="auto" w:fill="auto"/>
            <w:noWrap/>
            <w:vAlign w:val="bottom"/>
            <w:hideMark/>
          </w:tcPr>
          <w:p w14:paraId="1639C880"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41CD81E2" w14:textId="7BC9B51D"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47.325,85   </w:t>
            </w:r>
          </w:p>
        </w:tc>
      </w:tr>
      <w:tr w:rsidR="00E20447" w:rsidRPr="00E20447" w14:paraId="6C295300"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CE4C7FA"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2030</w:t>
            </w:r>
          </w:p>
        </w:tc>
        <w:tc>
          <w:tcPr>
            <w:tcW w:w="993" w:type="dxa"/>
            <w:tcBorders>
              <w:top w:val="nil"/>
              <w:left w:val="nil"/>
              <w:bottom w:val="single" w:sz="4" w:space="0" w:color="auto"/>
              <w:right w:val="single" w:sz="4" w:space="0" w:color="auto"/>
            </w:tcBorders>
            <w:shd w:val="clear" w:color="auto" w:fill="auto"/>
            <w:noWrap/>
            <w:vAlign w:val="bottom"/>
            <w:hideMark/>
          </w:tcPr>
          <w:p w14:paraId="3FD86796"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9</w:t>
            </w:r>
          </w:p>
        </w:tc>
        <w:tc>
          <w:tcPr>
            <w:tcW w:w="181" w:type="dxa"/>
            <w:tcBorders>
              <w:top w:val="nil"/>
              <w:left w:val="nil"/>
              <w:bottom w:val="single" w:sz="4" w:space="0" w:color="auto"/>
              <w:right w:val="single" w:sz="4" w:space="0" w:color="auto"/>
            </w:tcBorders>
            <w:shd w:val="clear" w:color="auto" w:fill="auto"/>
            <w:noWrap/>
            <w:vAlign w:val="bottom"/>
            <w:hideMark/>
          </w:tcPr>
          <w:p w14:paraId="6C0AADF2"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70C00F8D"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13219122" w14:textId="28B94E6E"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48.272,37   </w:t>
            </w:r>
          </w:p>
        </w:tc>
        <w:tc>
          <w:tcPr>
            <w:tcW w:w="160" w:type="dxa"/>
            <w:tcBorders>
              <w:top w:val="nil"/>
              <w:left w:val="nil"/>
              <w:bottom w:val="nil"/>
              <w:right w:val="nil"/>
            </w:tcBorders>
            <w:shd w:val="clear" w:color="auto" w:fill="auto"/>
            <w:noWrap/>
            <w:vAlign w:val="bottom"/>
            <w:hideMark/>
          </w:tcPr>
          <w:p w14:paraId="09C9710A"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10023C24"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40C9EAB3" w14:textId="613E3EE0"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48.272,37   </w:t>
            </w:r>
          </w:p>
        </w:tc>
        <w:tc>
          <w:tcPr>
            <w:tcW w:w="160" w:type="dxa"/>
            <w:tcBorders>
              <w:top w:val="nil"/>
              <w:left w:val="nil"/>
              <w:bottom w:val="nil"/>
              <w:right w:val="nil"/>
            </w:tcBorders>
            <w:shd w:val="clear" w:color="auto" w:fill="auto"/>
            <w:noWrap/>
            <w:vAlign w:val="bottom"/>
            <w:hideMark/>
          </w:tcPr>
          <w:p w14:paraId="1D3DA2A8"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6095C166" w14:textId="270E0172"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48.272,37   </w:t>
            </w:r>
          </w:p>
        </w:tc>
      </w:tr>
      <w:tr w:rsidR="00E20447" w:rsidRPr="00E20447" w14:paraId="0467A803"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86204E4"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2031</w:t>
            </w:r>
          </w:p>
        </w:tc>
        <w:tc>
          <w:tcPr>
            <w:tcW w:w="993" w:type="dxa"/>
            <w:tcBorders>
              <w:top w:val="nil"/>
              <w:left w:val="nil"/>
              <w:bottom w:val="single" w:sz="4" w:space="0" w:color="auto"/>
              <w:right w:val="single" w:sz="4" w:space="0" w:color="auto"/>
            </w:tcBorders>
            <w:shd w:val="clear" w:color="auto" w:fill="auto"/>
            <w:noWrap/>
            <w:vAlign w:val="bottom"/>
            <w:hideMark/>
          </w:tcPr>
          <w:p w14:paraId="336242DF"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10</w:t>
            </w:r>
          </w:p>
        </w:tc>
        <w:tc>
          <w:tcPr>
            <w:tcW w:w="181" w:type="dxa"/>
            <w:tcBorders>
              <w:top w:val="nil"/>
              <w:left w:val="nil"/>
              <w:bottom w:val="single" w:sz="4" w:space="0" w:color="auto"/>
              <w:right w:val="single" w:sz="4" w:space="0" w:color="auto"/>
            </w:tcBorders>
            <w:shd w:val="clear" w:color="auto" w:fill="auto"/>
            <w:noWrap/>
            <w:vAlign w:val="bottom"/>
            <w:hideMark/>
          </w:tcPr>
          <w:p w14:paraId="5BAC26A6"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76538CA3"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7E473D5A" w14:textId="44B1A0C1"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49.237,81   </w:t>
            </w:r>
          </w:p>
        </w:tc>
        <w:tc>
          <w:tcPr>
            <w:tcW w:w="160" w:type="dxa"/>
            <w:tcBorders>
              <w:top w:val="nil"/>
              <w:left w:val="nil"/>
              <w:bottom w:val="nil"/>
              <w:right w:val="nil"/>
            </w:tcBorders>
            <w:shd w:val="clear" w:color="auto" w:fill="auto"/>
            <w:noWrap/>
            <w:vAlign w:val="bottom"/>
            <w:hideMark/>
          </w:tcPr>
          <w:p w14:paraId="0E099485"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2093584F"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4FAF85B2" w14:textId="6E1F80A9"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49.237,81   </w:t>
            </w:r>
          </w:p>
        </w:tc>
        <w:tc>
          <w:tcPr>
            <w:tcW w:w="160" w:type="dxa"/>
            <w:tcBorders>
              <w:top w:val="nil"/>
              <w:left w:val="nil"/>
              <w:bottom w:val="nil"/>
              <w:right w:val="nil"/>
            </w:tcBorders>
            <w:shd w:val="clear" w:color="auto" w:fill="auto"/>
            <w:noWrap/>
            <w:vAlign w:val="bottom"/>
            <w:hideMark/>
          </w:tcPr>
          <w:p w14:paraId="1BA8E3F2"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393D6C11" w14:textId="238E696C"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49.237,81   </w:t>
            </w:r>
          </w:p>
        </w:tc>
      </w:tr>
      <w:tr w:rsidR="00E20447" w:rsidRPr="00E20447" w14:paraId="1D60B363"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A53AC8"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2032</w:t>
            </w:r>
          </w:p>
        </w:tc>
        <w:tc>
          <w:tcPr>
            <w:tcW w:w="993" w:type="dxa"/>
            <w:tcBorders>
              <w:top w:val="nil"/>
              <w:left w:val="nil"/>
              <w:bottom w:val="single" w:sz="4" w:space="0" w:color="auto"/>
              <w:right w:val="single" w:sz="4" w:space="0" w:color="auto"/>
            </w:tcBorders>
            <w:shd w:val="clear" w:color="auto" w:fill="auto"/>
            <w:noWrap/>
            <w:vAlign w:val="bottom"/>
            <w:hideMark/>
          </w:tcPr>
          <w:p w14:paraId="38CCCD45"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11</w:t>
            </w:r>
          </w:p>
        </w:tc>
        <w:tc>
          <w:tcPr>
            <w:tcW w:w="181" w:type="dxa"/>
            <w:tcBorders>
              <w:top w:val="nil"/>
              <w:left w:val="nil"/>
              <w:bottom w:val="single" w:sz="4" w:space="0" w:color="auto"/>
              <w:right w:val="single" w:sz="4" w:space="0" w:color="auto"/>
            </w:tcBorders>
            <w:shd w:val="clear" w:color="auto" w:fill="auto"/>
            <w:noWrap/>
            <w:vAlign w:val="bottom"/>
            <w:hideMark/>
          </w:tcPr>
          <w:p w14:paraId="23EB95E7"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1FE27D7C"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4EF4CB39" w14:textId="203B076B"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50.222,57   </w:t>
            </w:r>
          </w:p>
        </w:tc>
        <w:tc>
          <w:tcPr>
            <w:tcW w:w="160" w:type="dxa"/>
            <w:tcBorders>
              <w:top w:val="nil"/>
              <w:left w:val="nil"/>
              <w:bottom w:val="nil"/>
              <w:right w:val="nil"/>
            </w:tcBorders>
            <w:shd w:val="clear" w:color="auto" w:fill="auto"/>
            <w:noWrap/>
            <w:vAlign w:val="bottom"/>
            <w:hideMark/>
          </w:tcPr>
          <w:p w14:paraId="202526FF"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4C55BD95"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1056D8C5" w14:textId="5CB23389"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50.222,57   </w:t>
            </w:r>
          </w:p>
        </w:tc>
        <w:tc>
          <w:tcPr>
            <w:tcW w:w="160" w:type="dxa"/>
            <w:tcBorders>
              <w:top w:val="nil"/>
              <w:left w:val="nil"/>
              <w:bottom w:val="nil"/>
              <w:right w:val="nil"/>
            </w:tcBorders>
            <w:shd w:val="clear" w:color="auto" w:fill="auto"/>
            <w:noWrap/>
            <w:vAlign w:val="bottom"/>
            <w:hideMark/>
          </w:tcPr>
          <w:p w14:paraId="6EC6B6A9"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585A5AF8" w14:textId="23A181A1"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50.222,57   </w:t>
            </w:r>
          </w:p>
        </w:tc>
      </w:tr>
      <w:tr w:rsidR="00E20447" w:rsidRPr="00E20447" w14:paraId="45579F1B"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1CEA7E5"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2033</w:t>
            </w:r>
          </w:p>
        </w:tc>
        <w:tc>
          <w:tcPr>
            <w:tcW w:w="993" w:type="dxa"/>
            <w:tcBorders>
              <w:top w:val="nil"/>
              <w:left w:val="nil"/>
              <w:bottom w:val="single" w:sz="4" w:space="0" w:color="auto"/>
              <w:right w:val="single" w:sz="4" w:space="0" w:color="auto"/>
            </w:tcBorders>
            <w:shd w:val="clear" w:color="auto" w:fill="auto"/>
            <w:noWrap/>
            <w:vAlign w:val="bottom"/>
            <w:hideMark/>
          </w:tcPr>
          <w:p w14:paraId="100BC83F"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12</w:t>
            </w:r>
          </w:p>
        </w:tc>
        <w:tc>
          <w:tcPr>
            <w:tcW w:w="181" w:type="dxa"/>
            <w:tcBorders>
              <w:top w:val="nil"/>
              <w:left w:val="nil"/>
              <w:bottom w:val="single" w:sz="4" w:space="0" w:color="auto"/>
              <w:right w:val="single" w:sz="4" w:space="0" w:color="auto"/>
            </w:tcBorders>
            <w:shd w:val="clear" w:color="auto" w:fill="auto"/>
            <w:noWrap/>
            <w:vAlign w:val="bottom"/>
            <w:hideMark/>
          </w:tcPr>
          <w:p w14:paraId="2F0DDA60"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417F6546"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4F5D0472" w14:textId="5496EBC3"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51.227,02   </w:t>
            </w:r>
          </w:p>
        </w:tc>
        <w:tc>
          <w:tcPr>
            <w:tcW w:w="160" w:type="dxa"/>
            <w:tcBorders>
              <w:top w:val="nil"/>
              <w:left w:val="nil"/>
              <w:bottom w:val="nil"/>
              <w:right w:val="nil"/>
            </w:tcBorders>
            <w:shd w:val="clear" w:color="auto" w:fill="auto"/>
            <w:noWrap/>
            <w:vAlign w:val="bottom"/>
            <w:hideMark/>
          </w:tcPr>
          <w:p w14:paraId="3E807756"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616EE3A0"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761F529B" w14:textId="5412629A"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51.227,02   </w:t>
            </w:r>
          </w:p>
        </w:tc>
        <w:tc>
          <w:tcPr>
            <w:tcW w:w="160" w:type="dxa"/>
            <w:tcBorders>
              <w:top w:val="nil"/>
              <w:left w:val="nil"/>
              <w:bottom w:val="nil"/>
              <w:right w:val="nil"/>
            </w:tcBorders>
            <w:shd w:val="clear" w:color="auto" w:fill="auto"/>
            <w:noWrap/>
            <w:vAlign w:val="bottom"/>
            <w:hideMark/>
          </w:tcPr>
          <w:p w14:paraId="2AB0EA36"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6015F4A7" w14:textId="640F63FA"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51.227,02   </w:t>
            </w:r>
          </w:p>
        </w:tc>
      </w:tr>
      <w:tr w:rsidR="00E20447" w:rsidRPr="00E20447" w14:paraId="377C8F8B"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D7FB2FD"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2034</w:t>
            </w:r>
          </w:p>
        </w:tc>
        <w:tc>
          <w:tcPr>
            <w:tcW w:w="993" w:type="dxa"/>
            <w:tcBorders>
              <w:top w:val="nil"/>
              <w:left w:val="nil"/>
              <w:bottom w:val="single" w:sz="4" w:space="0" w:color="auto"/>
              <w:right w:val="single" w:sz="4" w:space="0" w:color="auto"/>
            </w:tcBorders>
            <w:shd w:val="clear" w:color="auto" w:fill="auto"/>
            <w:noWrap/>
            <w:vAlign w:val="bottom"/>
            <w:hideMark/>
          </w:tcPr>
          <w:p w14:paraId="37026821"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13</w:t>
            </w:r>
          </w:p>
        </w:tc>
        <w:tc>
          <w:tcPr>
            <w:tcW w:w="181" w:type="dxa"/>
            <w:tcBorders>
              <w:top w:val="nil"/>
              <w:left w:val="nil"/>
              <w:bottom w:val="single" w:sz="4" w:space="0" w:color="auto"/>
              <w:right w:val="single" w:sz="4" w:space="0" w:color="auto"/>
            </w:tcBorders>
            <w:shd w:val="clear" w:color="auto" w:fill="auto"/>
            <w:noWrap/>
            <w:vAlign w:val="bottom"/>
            <w:hideMark/>
          </w:tcPr>
          <w:p w14:paraId="72619A1E"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256272D3"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4CDBE14B" w14:textId="62F0B3B1"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52.251,56   </w:t>
            </w:r>
          </w:p>
        </w:tc>
        <w:tc>
          <w:tcPr>
            <w:tcW w:w="160" w:type="dxa"/>
            <w:tcBorders>
              <w:top w:val="nil"/>
              <w:left w:val="nil"/>
              <w:bottom w:val="nil"/>
              <w:right w:val="nil"/>
            </w:tcBorders>
            <w:shd w:val="clear" w:color="auto" w:fill="auto"/>
            <w:noWrap/>
            <w:vAlign w:val="bottom"/>
            <w:hideMark/>
          </w:tcPr>
          <w:p w14:paraId="2A5ECF84"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124BC98E"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008014D2" w14:textId="0325AE0B"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52.251,56   </w:t>
            </w:r>
          </w:p>
        </w:tc>
        <w:tc>
          <w:tcPr>
            <w:tcW w:w="160" w:type="dxa"/>
            <w:tcBorders>
              <w:top w:val="nil"/>
              <w:left w:val="nil"/>
              <w:bottom w:val="nil"/>
              <w:right w:val="nil"/>
            </w:tcBorders>
            <w:shd w:val="clear" w:color="auto" w:fill="auto"/>
            <w:noWrap/>
            <w:vAlign w:val="bottom"/>
            <w:hideMark/>
          </w:tcPr>
          <w:p w14:paraId="4CAB73A9"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6880FD26" w14:textId="421C1AA8"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52.251,56   </w:t>
            </w:r>
          </w:p>
        </w:tc>
      </w:tr>
      <w:tr w:rsidR="00E20447" w:rsidRPr="00E20447" w14:paraId="0D46671A"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09BA130"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2035</w:t>
            </w:r>
          </w:p>
        </w:tc>
        <w:tc>
          <w:tcPr>
            <w:tcW w:w="993" w:type="dxa"/>
            <w:tcBorders>
              <w:top w:val="nil"/>
              <w:left w:val="nil"/>
              <w:bottom w:val="single" w:sz="4" w:space="0" w:color="auto"/>
              <w:right w:val="single" w:sz="4" w:space="0" w:color="auto"/>
            </w:tcBorders>
            <w:shd w:val="clear" w:color="auto" w:fill="auto"/>
            <w:noWrap/>
            <w:vAlign w:val="bottom"/>
            <w:hideMark/>
          </w:tcPr>
          <w:p w14:paraId="2D83722D"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14</w:t>
            </w:r>
          </w:p>
        </w:tc>
        <w:tc>
          <w:tcPr>
            <w:tcW w:w="181" w:type="dxa"/>
            <w:tcBorders>
              <w:top w:val="nil"/>
              <w:left w:val="nil"/>
              <w:bottom w:val="single" w:sz="4" w:space="0" w:color="auto"/>
              <w:right w:val="single" w:sz="4" w:space="0" w:color="auto"/>
            </w:tcBorders>
            <w:shd w:val="clear" w:color="auto" w:fill="auto"/>
            <w:noWrap/>
            <w:vAlign w:val="bottom"/>
            <w:hideMark/>
          </w:tcPr>
          <w:p w14:paraId="26BFE39E"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2A8BF1E0"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55CAF12B" w14:textId="43980129"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53.296,59   </w:t>
            </w:r>
          </w:p>
        </w:tc>
        <w:tc>
          <w:tcPr>
            <w:tcW w:w="160" w:type="dxa"/>
            <w:tcBorders>
              <w:top w:val="nil"/>
              <w:left w:val="nil"/>
              <w:bottom w:val="nil"/>
              <w:right w:val="nil"/>
            </w:tcBorders>
            <w:shd w:val="clear" w:color="auto" w:fill="auto"/>
            <w:noWrap/>
            <w:vAlign w:val="bottom"/>
            <w:hideMark/>
          </w:tcPr>
          <w:p w14:paraId="6592F3CF"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51A02956"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085E999E" w14:textId="2CFB821B"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53.296,59   </w:t>
            </w:r>
          </w:p>
        </w:tc>
        <w:tc>
          <w:tcPr>
            <w:tcW w:w="160" w:type="dxa"/>
            <w:tcBorders>
              <w:top w:val="nil"/>
              <w:left w:val="nil"/>
              <w:bottom w:val="nil"/>
              <w:right w:val="nil"/>
            </w:tcBorders>
            <w:shd w:val="clear" w:color="auto" w:fill="auto"/>
            <w:noWrap/>
            <w:vAlign w:val="bottom"/>
            <w:hideMark/>
          </w:tcPr>
          <w:p w14:paraId="3037FFEA"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6F6192B7" w14:textId="27FA0DA5"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53.296,59   </w:t>
            </w:r>
          </w:p>
        </w:tc>
      </w:tr>
      <w:tr w:rsidR="00E20447" w:rsidRPr="00E20447" w14:paraId="30E94EA9" w14:textId="77777777" w:rsidTr="00E20447">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0EE0438"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2036</w:t>
            </w:r>
          </w:p>
        </w:tc>
        <w:tc>
          <w:tcPr>
            <w:tcW w:w="993" w:type="dxa"/>
            <w:tcBorders>
              <w:top w:val="nil"/>
              <w:left w:val="nil"/>
              <w:bottom w:val="single" w:sz="4" w:space="0" w:color="auto"/>
              <w:right w:val="single" w:sz="4" w:space="0" w:color="auto"/>
            </w:tcBorders>
            <w:shd w:val="clear" w:color="auto" w:fill="auto"/>
            <w:noWrap/>
            <w:vAlign w:val="bottom"/>
            <w:hideMark/>
          </w:tcPr>
          <w:p w14:paraId="2624C5E4"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15</w:t>
            </w:r>
          </w:p>
        </w:tc>
        <w:tc>
          <w:tcPr>
            <w:tcW w:w="181" w:type="dxa"/>
            <w:tcBorders>
              <w:top w:val="nil"/>
              <w:left w:val="nil"/>
              <w:bottom w:val="single" w:sz="4" w:space="0" w:color="auto"/>
              <w:right w:val="single" w:sz="4" w:space="0" w:color="auto"/>
            </w:tcBorders>
            <w:shd w:val="clear" w:color="auto" w:fill="auto"/>
            <w:noWrap/>
            <w:vAlign w:val="bottom"/>
            <w:hideMark/>
          </w:tcPr>
          <w:p w14:paraId="6BC884BB"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r w:rsidRPr="00E20447">
              <w:rPr>
                <w:rFonts w:asciiTheme="minorHAnsi" w:eastAsia="Times New Roman" w:hAnsiTheme="minorHAnsi" w:cstheme="minorHAnsi"/>
                <w:color w:val="000000"/>
                <w:sz w:val="18"/>
                <w:szCs w:val="18"/>
              </w:rPr>
              <w:t> </w:t>
            </w:r>
          </w:p>
        </w:tc>
        <w:tc>
          <w:tcPr>
            <w:tcW w:w="1236" w:type="dxa"/>
            <w:tcBorders>
              <w:top w:val="nil"/>
              <w:left w:val="nil"/>
              <w:bottom w:val="single" w:sz="4" w:space="0" w:color="auto"/>
              <w:right w:val="single" w:sz="4" w:space="0" w:color="auto"/>
            </w:tcBorders>
            <w:shd w:val="clear" w:color="auto" w:fill="auto"/>
            <w:noWrap/>
            <w:vAlign w:val="bottom"/>
          </w:tcPr>
          <w:p w14:paraId="0698F006"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14:paraId="343CD3D9" w14:textId="4C605266"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rFonts w:asciiTheme="minorHAnsi" w:hAnsiTheme="minorHAnsi"/>
                <w:sz w:val="18"/>
                <w:szCs w:val="18"/>
              </w:rPr>
              <w:t xml:space="preserve"> 54.362,53   </w:t>
            </w:r>
          </w:p>
        </w:tc>
        <w:tc>
          <w:tcPr>
            <w:tcW w:w="160" w:type="dxa"/>
            <w:tcBorders>
              <w:top w:val="nil"/>
              <w:left w:val="nil"/>
              <w:bottom w:val="nil"/>
              <w:right w:val="nil"/>
            </w:tcBorders>
            <w:shd w:val="clear" w:color="auto" w:fill="auto"/>
            <w:noWrap/>
            <w:vAlign w:val="bottom"/>
            <w:hideMark/>
          </w:tcPr>
          <w:p w14:paraId="1C97F21E"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auto"/>
            <w:noWrap/>
            <w:vAlign w:val="bottom"/>
          </w:tcPr>
          <w:p w14:paraId="0C302AEA"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hideMark/>
          </w:tcPr>
          <w:p w14:paraId="2EEB0776" w14:textId="6FBD005B"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54.362,53   </w:t>
            </w:r>
          </w:p>
        </w:tc>
        <w:tc>
          <w:tcPr>
            <w:tcW w:w="160" w:type="dxa"/>
            <w:tcBorders>
              <w:top w:val="nil"/>
              <w:left w:val="nil"/>
              <w:bottom w:val="nil"/>
              <w:right w:val="nil"/>
            </w:tcBorders>
            <w:shd w:val="clear" w:color="auto" w:fill="auto"/>
            <w:noWrap/>
            <w:vAlign w:val="bottom"/>
            <w:hideMark/>
          </w:tcPr>
          <w:p w14:paraId="0989F30B" w14:textId="77777777"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p>
        </w:tc>
        <w:tc>
          <w:tcPr>
            <w:tcW w:w="1541" w:type="dxa"/>
            <w:tcBorders>
              <w:top w:val="nil"/>
              <w:left w:val="single" w:sz="4" w:space="0" w:color="auto"/>
              <w:bottom w:val="single" w:sz="4" w:space="0" w:color="auto"/>
              <w:right w:val="single" w:sz="4" w:space="0" w:color="auto"/>
            </w:tcBorders>
            <w:shd w:val="clear" w:color="auto" w:fill="auto"/>
            <w:noWrap/>
            <w:vAlign w:val="bottom"/>
            <w:hideMark/>
          </w:tcPr>
          <w:p w14:paraId="0C3D90D1" w14:textId="3BF558D2" w:rsidR="00E20447" w:rsidRPr="00E20447" w:rsidRDefault="00E20447" w:rsidP="00E20447">
            <w:pPr>
              <w:spacing w:after="0" w:line="240" w:lineRule="auto"/>
              <w:ind w:left="0" w:firstLine="0"/>
              <w:jc w:val="right"/>
              <w:rPr>
                <w:rFonts w:asciiTheme="minorHAnsi" w:eastAsia="Times New Roman" w:hAnsiTheme="minorHAnsi" w:cstheme="minorHAnsi"/>
                <w:color w:val="000000"/>
                <w:sz w:val="18"/>
                <w:szCs w:val="18"/>
              </w:rPr>
            </w:pPr>
            <w:r w:rsidRPr="00E20447">
              <w:rPr>
                <w:sz w:val="18"/>
                <w:szCs w:val="18"/>
              </w:rPr>
              <w:t xml:space="preserve"> 54.362,53   </w:t>
            </w:r>
          </w:p>
        </w:tc>
      </w:tr>
      <w:tr w:rsidR="00E20447" w:rsidRPr="00E20447" w14:paraId="3A5B4FD8" w14:textId="77777777" w:rsidTr="00E20447">
        <w:trPr>
          <w:trHeight w:val="288"/>
        </w:trPr>
        <w:tc>
          <w:tcPr>
            <w:tcW w:w="562" w:type="dxa"/>
            <w:tcBorders>
              <w:top w:val="nil"/>
              <w:left w:val="nil"/>
              <w:bottom w:val="nil"/>
              <w:right w:val="nil"/>
            </w:tcBorders>
            <w:shd w:val="clear" w:color="auto" w:fill="auto"/>
            <w:noWrap/>
            <w:vAlign w:val="bottom"/>
            <w:hideMark/>
          </w:tcPr>
          <w:p w14:paraId="017B6DBC" w14:textId="77777777" w:rsidR="00E20447" w:rsidRPr="00E20447" w:rsidRDefault="00E20447" w:rsidP="00E20447">
            <w:pPr>
              <w:spacing w:after="0" w:line="240" w:lineRule="auto"/>
              <w:ind w:left="0" w:firstLine="0"/>
              <w:jc w:val="left"/>
              <w:rPr>
                <w:rFonts w:asciiTheme="minorHAnsi" w:eastAsia="Times New Roman" w:hAnsiTheme="minorHAnsi" w:cstheme="minorHAnsi"/>
                <w:color w:val="000000"/>
                <w:sz w:val="18"/>
                <w:szCs w:val="18"/>
              </w:rPr>
            </w:pPr>
          </w:p>
        </w:tc>
        <w:tc>
          <w:tcPr>
            <w:tcW w:w="993" w:type="dxa"/>
            <w:tcBorders>
              <w:top w:val="nil"/>
              <w:left w:val="single" w:sz="4" w:space="0" w:color="auto"/>
              <w:bottom w:val="single" w:sz="4" w:space="0" w:color="auto"/>
              <w:right w:val="single" w:sz="4" w:space="0" w:color="auto"/>
            </w:tcBorders>
            <w:shd w:val="clear" w:color="auto" w:fill="0070C0"/>
            <w:noWrap/>
            <w:vAlign w:val="bottom"/>
            <w:hideMark/>
          </w:tcPr>
          <w:p w14:paraId="772D6B95" w14:textId="77777777" w:rsidR="00E20447" w:rsidRPr="00E20447" w:rsidRDefault="00E20447" w:rsidP="00E20447">
            <w:pPr>
              <w:spacing w:after="0" w:line="240" w:lineRule="auto"/>
              <w:ind w:left="0" w:firstLine="0"/>
              <w:jc w:val="left"/>
              <w:rPr>
                <w:rFonts w:asciiTheme="minorHAnsi" w:eastAsia="Times New Roman" w:hAnsiTheme="minorHAnsi" w:cstheme="minorHAnsi"/>
                <w:b/>
                <w:bCs/>
                <w:color w:val="FFFFFF" w:themeColor="background1"/>
                <w:sz w:val="18"/>
                <w:szCs w:val="18"/>
              </w:rPr>
            </w:pPr>
            <w:r w:rsidRPr="00E20447">
              <w:rPr>
                <w:rFonts w:asciiTheme="minorHAnsi" w:eastAsia="Times New Roman" w:hAnsiTheme="minorHAnsi" w:cstheme="minorHAnsi"/>
                <w:b/>
                <w:bCs/>
                <w:color w:val="FFFFFF" w:themeColor="background1"/>
                <w:sz w:val="18"/>
                <w:szCs w:val="18"/>
              </w:rPr>
              <w:t>SKUPAJ</w:t>
            </w:r>
          </w:p>
        </w:tc>
        <w:tc>
          <w:tcPr>
            <w:tcW w:w="181" w:type="dxa"/>
            <w:tcBorders>
              <w:top w:val="nil"/>
              <w:left w:val="nil"/>
              <w:bottom w:val="single" w:sz="4" w:space="0" w:color="auto"/>
              <w:right w:val="single" w:sz="4" w:space="0" w:color="auto"/>
            </w:tcBorders>
            <w:shd w:val="clear" w:color="auto" w:fill="auto"/>
            <w:noWrap/>
            <w:vAlign w:val="bottom"/>
            <w:hideMark/>
          </w:tcPr>
          <w:p w14:paraId="24852C5E" w14:textId="77777777" w:rsidR="00E20447" w:rsidRPr="00E20447" w:rsidRDefault="00E20447" w:rsidP="00E20447">
            <w:pPr>
              <w:spacing w:after="0" w:line="240" w:lineRule="auto"/>
              <w:ind w:left="0" w:firstLine="0"/>
              <w:jc w:val="left"/>
              <w:rPr>
                <w:rFonts w:asciiTheme="minorHAnsi" w:eastAsia="Times New Roman" w:hAnsiTheme="minorHAnsi" w:cstheme="minorHAnsi"/>
                <w:b/>
                <w:bCs/>
                <w:color w:val="FFFFFF" w:themeColor="background1"/>
                <w:sz w:val="18"/>
                <w:szCs w:val="18"/>
              </w:rPr>
            </w:pPr>
            <w:r w:rsidRPr="00E20447">
              <w:rPr>
                <w:rFonts w:asciiTheme="minorHAnsi" w:eastAsia="Times New Roman" w:hAnsiTheme="minorHAnsi" w:cstheme="minorHAnsi"/>
                <w:b/>
                <w:bCs/>
                <w:color w:val="FFFFFF" w:themeColor="background1"/>
                <w:sz w:val="18"/>
                <w:szCs w:val="18"/>
              </w:rPr>
              <w:t> </w:t>
            </w:r>
          </w:p>
        </w:tc>
        <w:tc>
          <w:tcPr>
            <w:tcW w:w="1236" w:type="dxa"/>
            <w:tcBorders>
              <w:top w:val="nil"/>
              <w:left w:val="nil"/>
              <w:bottom w:val="single" w:sz="4" w:space="0" w:color="auto"/>
              <w:right w:val="single" w:sz="4" w:space="0" w:color="auto"/>
            </w:tcBorders>
            <w:shd w:val="clear" w:color="auto" w:fill="0070C0"/>
            <w:noWrap/>
            <w:vAlign w:val="bottom"/>
            <w:hideMark/>
          </w:tcPr>
          <w:p w14:paraId="2403CD1E" w14:textId="0E363894" w:rsidR="00E20447" w:rsidRPr="00E20447" w:rsidRDefault="00E20447" w:rsidP="00E20447">
            <w:pPr>
              <w:spacing w:after="0" w:line="240" w:lineRule="auto"/>
              <w:ind w:left="0" w:firstLine="0"/>
              <w:jc w:val="right"/>
              <w:rPr>
                <w:rFonts w:asciiTheme="minorHAnsi" w:eastAsia="Times New Roman" w:hAnsiTheme="minorHAnsi" w:cstheme="minorHAnsi"/>
                <w:b/>
                <w:bCs/>
                <w:color w:val="FFFFFF" w:themeColor="background1"/>
                <w:sz w:val="18"/>
                <w:szCs w:val="18"/>
              </w:rPr>
            </w:pPr>
            <w:r w:rsidRPr="00E20447">
              <w:rPr>
                <w:rFonts w:asciiTheme="minorHAnsi" w:eastAsia="Times New Roman" w:hAnsiTheme="minorHAnsi" w:cstheme="minorHAnsi"/>
                <w:b/>
                <w:bCs/>
                <w:color w:val="FFFFFF" w:themeColor="background1"/>
                <w:sz w:val="18"/>
                <w:szCs w:val="18"/>
              </w:rPr>
              <w:t xml:space="preserve">228.951,58   </w:t>
            </w:r>
          </w:p>
        </w:tc>
        <w:tc>
          <w:tcPr>
            <w:tcW w:w="1134" w:type="dxa"/>
            <w:tcBorders>
              <w:top w:val="nil"/>
              <w:left w:val="nil"/>
              <w:bottom w:val="single" w:sz="4" w:space="0" w:color="auto"/>
              <w:right w:val="single" w:sz="4" w:space="0" w:color="auto"/>
            </w:tcBorders>
            <w:shd w:val="clear" w:color="auto" w:fill="0070C0"/>
            <w:noWrap/>
            <w:vAlign w:val="bottom"/>
            <w:hideMark/>
          </w:tcPr>
          <w:p w14:paraId="40E0CFDD" w14:textId="667DBDC1" w:rsidR="00E20447" w:rsidRPr="00E20447" w:rsidRDefault="00E20447" w:rsidP="00E20447">
            <w:pPr>
              <w:spacing w:after="0" w:line="240" w:lineRule="auto"/>
              <w:ind w:left="0" w:firstLine="0"/>
              <w:jc w:val="right"/>
              <w:rPr>
                <w:rFonts w:asciiTheme="minorHAnsi" w:eastAsia="Times New Roman" w:hAnsiTheme="minorHAnsi" w:cstheme="minorHAnsi"/>
                <w:b/>
                <w:bCs/>
                <w:color w:val="FFFFFF" w:themeColor="background1"/>
                <w:sz w:val="18"/>
                <w:szCs w:val="18"/>
              </w:rPr>
            </w:pPr>
            <w:r w:rsidRPr="00E20447">
              <w:rPr>
                <w:rFonts w:asciiTheme="minorHAnsi" w:hAnsiTheme="minorHAnsi"/>
                <w:sz w:val="18"/>
                <w:szCs w:val="18"/>
              </w:rPr>
              <w:t xml:space="preserve"> </w:t>
            </w:r>
            <w:r w:rsidRPr="00E20447">
              <w:rPr>
                <w:rFonts w:asciiTheme="minorHAnsi" w:hAnsiTheme="minorHAnsi"/>
                <w:b/>
                <w:color w:val="FFFFFF" w:themeColor="background1"/>
                <w:sz w:val="18"/>
                <w:szCs w:val="18"/>
              </w:rPr>
              <w:t xml:space="preserve">712.488,78   </w:t>
            </w:r>
          </w:p>
        </w:tc>
        <w:tc>
          <w:tcPr>
            <w:tcW w:w="160" w:type="dxa"/>
            <w:tcBorders>
              <w:top w:val="nil"/>
              <w:left w:val="nil"/>
              <w:bottom w:val="nil"/>
              <w:right w:val="nil"/>
            </w:tcBorders>
            <w:shd w:val="clear" w:color="auto" w:fill="auto"/>
            <w:noWrap/>
            <w:vAlign w:val="bottom"/>
            <w:hideMark/>
          </w:tcPr>
          <w:p w14:paraId="0B933492" w14:textId="77777777" w:rsidR="00E20447" w:rsidRPr="00E20447" w:rsidRDefault="00E20447" w:rsidP="00E20447">
            <w:pPr>
              <w:spacing w:after="0" w:line="240" w:lineRule="auto"/>
              <w:ind w:left="0" w:firstLine="0"/>
              <w:jc w:val="right"/>
              <w:rPr>
                <w:rFonts w:asciiTheme="minorHAnsi" w:eastAsia="Times New Roman" w:hAnsiTheme="minorHAnsi" w:cstheme="minorHAnsi"/>
                <w:b/>
                <w:bCs/>
                <w:color w:val="000000"/>
                <w:sz w:val="18"/>
                <w:szCs w:val="18"/>
              </w:rPr>
            </w:pPr>
          </w:p>
        </w:tc>
        <w:tc>
          <w:tcPr>
            <w:tcW w:w="1116" w:type="dxa"/>
            <w:tcBorders>
              <w:top w:val="nil"/>
              <w:left w:val="single" w:sz="4" w:space="0" w:color="auto"/>
              <w:bottom w:val="single" w:sz="4" w:space="0" w:color="auto"/>
              <w:right w:val="single" w:sz="4" w:space="0" w:color="auto"/>
            </w:tcBorders>
            <w:shd w:val="clear" w:color="auto" w:fill="0070C0"/>
            <w:noWrap/>
            <w:vAlign w:val="bottom"/>
          </w:tcPr>
          <w:p w14:paraId="29546C01" w14:textId="77777777" w:rsidR="00E20447" w:rsidRPr="00E20447" w:rsidRDefault="00E20447" w:rsidP="00E20447">
            <w:pPr>
              <w:spacing w:after="0" w:line="240" w:lineRule="auto"/>
              <w:ind w:left="0" w:firstLine="0"/>
              <w:jc w:val="right"/>
              <w:rPr>
                <w:rFonts w:asciiTheme="minorHAnsi" w:eastAsia="Times New Roman" w:hAnsiTheme="minorHAnsi" w:cstheme="minorHAnsi"/>
                <w:b/>
                <w:bCs/>
                <w:color w:val="FFFFFF" w:themeColor="background1"/>
                <w:sz w:val="18"/>
                <w:szCs w:val="18"/>
              </w:rPr>
            </w:pPr>
          </w:p>
        </w:tc>
        <w:tc>
          <w:tcPr>
            <w:tcW w:w="1559" w:type="dxa"/>
            <w:tcBorders>
              <w:top w:val="nil"/>
              <w:left w:val="nil"/>
              <w:bottom w:val="single" w:sz="4" w:space="0" w:color="auto"/>
              <w:right w:val="single" w:sz="4" w:space="0" w:color="auto"/>
            </w:tcBorders>
            <w:shd w:val="clear" w:color="auto" w:fill="0070C0"/>
            <w:noWrap/>
            <w:vAlign w:val="bottom"/>
            <w:hideMark/>
          </w:tcPr>
          <w:p w14:paraId="26C02739" w14:textId="2924F813" w:rsidR="00E20447" w:rsidRPr="00E20447" w:rsidRDefault="00E20447" w:rsidP="00E20447">
            <w:pPr>
              <w:spacing w:after="0" w:line="240" w:lineRule="auto"/>
              <w:ind w:left="0" w:firstLine="0"/>
              <w:jc w:val="right"/>
              <w:rPr>
                <w:rFonts w:asciiTheme="minorHAnsi" w:eastAsia="Times New Roman" w:hAnsiTheme="minorHAnsi" w:cstheme="minorHAnsi"/>
                <w:b/>
                <w:bCs/>
                <w:color w:val="FFFFFF" w:themeColor="background1"/>
                <w:sz w:val="18"/>
                <w:szCs w:val="18"/>
              </w:rPr>
            </w:pPr>
            <w:r w:rsidRPr="00E20447">
              <w:rPr>
                <w:b/>
                <w:color w:val="FFFFFF" w:themeColor="background1"/>
                <w:sz w:val="18"/>
                <w:szCs w:val="18"/>
              </w:rPr>
              <w:t xml:space="preserve"> 941.440,36   </w:t>
            </w:r>
          </w:p>
        </w:tc>
        <w:tc>
          <w:tcPr>
            <w:tcW w:w="160" w:type="dxa"/>
            <w:tcBorders>
              <w:top w:val="nil"/>
              <w:left w:val="nil"/>
              <w:bottom w:val="nil"/>
              <w:right w:val="nil"/>
            </w:tcBorders>
            <w:shd w:val="clear" w:color="auto" w:fill="auto"/>
            <w:noWrap/>
            <w:vAlign w:val="bottom"/>
            <w:hideMark/>
          </w:tcPr>
          <w:p w14:paraId="34AD8CC6" w14:textId="77777777" w:rsidR="00E20447" w:rsidRPr="00E20447" w:rsidRDefault="00E20447" w:rsidP="00E20447">
            <w:pPr>
              <w:spacing w:after="0" w:line="240" w:lineRule="auto"/>
              <w:ind w:left="0" w:firstLine="0"/>
              <w:jc w:val="right"/>
              <w:rPr>
                <w:rFonts w:asciiTheme="minorHAnsi" w:eastAsia="Times New Roman" w:hAnsiTheme="minorHAnsi" w:cstheme="minorHAnsi"/>
                <w:b/>
                <w:bCs/>
                <w:color w:val="FFFFFF" w:themeColor="background1"/>
                <w:sz w:val="18"/>
                <w:szCs w:val="18"/>
              </w:rPr>
            </w:pPr>
          </w:p>
        </w:tc>
        <w:tc>
          <w:tcPr>
            <w:tcW w:w="1541" w:type="dxa"/>
            <w:tcBorders>
              <w:top w:val="nil"/>
              <w:left w:val="single" w:sz="4" w:space="0" w:color="auto"/>
              <w:bottom w:val="single" w:sz="4" w:space="0" w:color="auto"/>
              <w:right w:val="single" w:sz="4" w:space="0" w:color="auto"/>
            </w:tcBorders>
            <w:shd w:val="clear" w:color="auto" w:fill="0070C0"/>
            <w:noWrap/>
            <w:vAlign w:val="bottom"/>
            <w:hideMark/>
          </w:tcPr>
          <w:p w14:paraId="00FE6452" w14:textId="6DF42E82" w:rsidR="00E20447" w:rsidRPr="00E20447" w:rsidRDefault="00E20447" w:rsidP="00E20447">
            <w:pPr>
              <w:spacing w:after="0" w:line="240" w:lineRule="auto"/>
              <w:ind w:left="0" w:firstLine="0"/>
              <w:jc w:val="right"/>
              <w:rPr>
                <w:rFonts w:asciiTheme="minorHAnsi" w:eastAsia="Times New Roman" w:hAnsiTheme="minorHAnsi" w:cstheme="minorHAnsi"/>
                <w:b/>
                <w:bCs/>
                <w:color w:val="FFFFFF" w:themeColor="background1"/>
                <w:sz w:val="18"/>
                <w:szCs w:val="18"/>
              </w:rPr>
            </w:pPr>
            <w:r w:rsidRPr="00E20447">
              <w:rPr>
                <w:b/>
                <w:color w:val="FFFFFF" w:themeColor="background1"/>
                <w:sz w:val="18"/>
                <w:szCs w:val="18"/>
              </w:rPr>
              <w:t xml:space="preserve"> 941.440,36   </w:t>
            </w:r>
          </w:p>
        </w:tc>
      </w:tr>
    </w:tbl>
    <w:p w14:paraId="5B3ECD90" w14:textId="77777777" w:rsidR="005D55B2" w:rsidRDefault="005D55B2">
      <w:pPr>
        <w:rPr>
          <w:b/>
          <w:i/>
          <w:color w:val="808080"/>
        </w:rPr>
        <w:sectPr w:rsidR="005D55B2">
          <w:headerReference w:type="default" r:id="rId58"/>
          <w:footerReference w:type="default" r:id="rId59"/>
          <w:pgSz w:w="11906" w:h="16838"/>
          <w:pgMar w:top="1560" w:right="1440" w:bottom="1560" w:left="1440" w:header="563" w:footer="92" w:gutter="0"/>
          <w:cols w:space="708"/>
          <w:formProt w:val="0"/>
          <w:docGrid w:linePitch="272"/>
        </w:sectPr>
      </w:pPr>
    </w:p>
    <w:p w14:paraId="5B3ECD91" w14:textId="77777777" w:rsidR="005D55B2" w:rsidRPr="00E20447" w:rsidRDefault="00F813F0" w:rsidP="00E20447">
      <w:pPr>
        <w:pStyle w:val="Naslov3"/>
      </w:pPr>
      <w:bookmarkStart w:id="233" w:name="_Toc4146015"/>
      <w:bookmarkStart w:id="234" w:name="_Toc62206824"/>
      <w:bookmarkStart w:id="235" w:name="_Toc31718124"/>
      <w:bookmarkStart w:id="236" w:name="_Toc64543203"/>
      <w:r w:rsidRPr="00E20447">
        <w:lastRenderedPageBreak/>
        <w:t>Neto sedanja vrednost in interna stopnja donosa pri finančni analizi</w:t>
      </w:r>
      <w:bookmarkEnd w:id="233"/>
      <w:bookmarkEnd w:id="234"/>
      <w:bookmarkEnd w:id="235"/>
      <w:bookmarkEnd w:id="236"/>
    </w:p>
    <w:p w14:paraId="5B3ECD92" w14:textId="77777777" w:rsidR="005D55B2" w:rsidRDefault="005D55B2">
      <w:pPr>
        <w:ind w:left="708" w:firstLine="0"/>
        <w:rPr>
          <w:szCs w:val="20"/>
        </w:rPr>
      </w:pPr>
    </w:p>
    <w:p w14:paraId="5B3ECD93" w14:textId="77777777" w:rsidR="005D55B2" w:rsidRDefault="00F813F0" w:rsidP="00E20447">
      <w:pPr>
        <w:shd w:val="clear" w:color="auto" w:fill="0070C0"/>
        <w:rPr>
          <w:b/>
          <w:color w:val="FFFFFF"/>
        </w:rPr>
      </w:pPr>
      <w:r>
        <w:rPr>
          <w:b/>
          <w:color w:val="FFFFFF"/>
        </w:rPr>
        <w:t>Kazalniki – finančna analiza:</w:t>
      </w:r>
    </w:p>
    <w:tbl>
      <w:tblPr>
        <w:tblW w:w="7938" w:type="dxa"/>
        <w:tblInd w:w="-70" w:type="dxa"/>
        <w:tblLayout w:type="fixed"/>
        <w:tblCellMar>
          <w:left w:w="70" w:type="dxa"/>
          <w:right w:w="70" w:type="dxa"/>
        </w:tblCellMar>
        <w:tblLook w:val="0000" w:firstRow="0" w:lastRow="0" w:firstColumn="0" w:lastColumn="0" w:noHBand="0" w:noVBand="0"/>
      </w:tblPr>
      <w:tblGrid>
        <w:gridCol w:w="466"/>
        <w:gridCol w:w="466"/>
        <w:gridCol w:w="2187"/>
        <w:gridCol w:w="1277"/>
        <w:gridCol w:w="1133"/>
        <w:gridCol w:w="2409"/>
      </w:tblGrid>
      <w:tr w:rsidR="005D55B2" w14:paraId="5B3ECD96" w14:textId="77777777">
        <w:trPr>
          <w:trHeight w:val="288"/>
        </w:trPr>
        <w:tc>
          <w:tcPr>
            <w:tcW w:w="5528" w:type="dxa"/>
            <w:gridSpan w:val="5"/>
            <w:vAlign w:val="bottom"/>
          </w:tcPr>
          <w:p w14:paraId="5B3ECD94"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         vrednost investicije (stalna cena z DDV-jem)                          I =</w:t>
            </w:r>
          </w:p>
        </w:tc>
        <w:tc>
          <w:tcPr>
            <w:tcW w:w="2409" w:type="dxa"/>
            <w:vAlign w:val="bottom"/>
          </w:tcPr>
          <w:p w14:paraId="5B3ECD95" w14:textId="1F421CA4" w:rsidR="005D55B2" w:rsidRDefault="00E20447">
            <w:pPr>
              <w:widowControl w:val="0"/>
              <w:spacing w:after="0" w:line="240" w:lineRule="auto"/>
              <w:ind w:left="0" w:firstLine="0"/>
              <w:jc w:val="left"/>
              <w:rPr>
                <w:rFonts w:eastAsia="Times New Roman" w:cs="Times New Roman"/>
                <w:color w:val="000000"/>
                <w:sz w:val="22"/>
              </w:rPr>
            </w:pPr>
            <w:r>
              <w:rPr>
                <w:rFonts w:eastAsia="Times New Roman" w:cs="Times New Roman"/>
                <w:color w:val="000000"/>
                <w:sz w:val="22"/>
              </w:rPr>
              <w:t xml:space="preserve">463.906,68 </w:t>
            </w:r>
            <w:r w:rsidR="00F813F0">
              <w:rPr>
                <w:rFonts w:eastAsia="Times New Roman" w:cs="Times New Roman"/>
                <w:color w:val="000000"/>
                <w:sz w:val="22"/>
              </w:rPr>
              <w:t>EUR</w:t>
            </w:r>
          </w:p>
        </w:tc>
      </w:tr>
      <w:tr w:rsidR="005D55B2" w14:paraId="5B3ECD9A" w14:textId="77777777">
        <w:trPr>
          <w:trHeight w:val="288"/>
        </w:trPr>
        <w:tc>
          <w:tcPr>
            <w:tcW w:w="4395" w:type="dxa"/>
            <w:gridSpan w:val="4"/>
            <w:vAlign w:val="bottom"/>
          </w:tcPr>
          <w:p w14:paraId="5B3ECD97"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         ekonomska doba investicije (v letih)</w:t>
            </w:r>
          </w:p>
        </w:tc>
        <w:tc>
          <w:tcPr>
            <w:tcW w:w="1133" w:type="dxa"/>
            <w:vAlign w:val="bottom"/>
          </w:tcPr>
          <w:p w14:paraId="5B3ECD98" w14:textId="77777777" w:rsidR="005D55B2" w:rsidRDefault="00F813F0">
            <w:pPr>
              <w:widowControl w:val="0"/>
              <w:spacing w:after="0" w:line="240" w:lineRule="auto"/>
              <w:ind w:left="0" w:firstLine="0"/>
              <w:jc w:val="right"/>
              <w:rPr>
                <w:rFonts w:eastAsia="Times New Roman" w:cs="Times New Roman"/>
                <w:szCs w:val="20"/>
              </w:rPr>
            </w:pPr>
            <w:r>
              <w:rPr>
                <w:rFonts w:eastAsia="Times New Roman" w:cs="Times New Roman"/>
                <w:szCs w:val="20"/>
              </w:rPr>
              <w:t>i=</w:t>
            </w:r>
          </w:p>
        </w:tc>
        <w:tc>
          <w:tcPr>
            <w:tcW w:w="2409" w:type="dxa"/>
            <w:vAlign w:val="bottom"/>
          </w:tcPr>
          <w:p w14:paraId="5B3ECD99" w14:textId="5CC5B1DE" w:rsidR="005D55B2" w:rsidRDefault="00E20447">
            <w:pPr>
              <w:widowControl w:val="0"/>
              <w:spacing w:after="0" w:line="240" w:lineRule="auto"/>
              <w:ind w:left="0" w:firstLine="0"/>
              <w:jc w:val="left"/>
              <w:rPr>
                <w:rFonts w:eastAsia="Times New Roman" w:cs="Times New Roman"/>
                <w:color w:val="000000"/>
                <w:sz w:val="22"/>
              </w:rPr>
            </w:pPr>
            <w:r>
              <w:rPr>
                <w:rFonts w:eastAsia="Times New Roman" w:cs="Times New Roman"/>
                <w:color w:val="000000"/>
                <w:sz w:val="22"/>
              </w:rPr>
              <w:t>15</w:t>
            </w:r>
          </w:p>
        </w:tc>
      </w:tr>
      <w:tr w:rsidR="005D55B2" w14:paraId="5B3ECD9F" w14:textId="77777777">
        <w:trPr>
          <w:trHeight w:val="288"/>
        </w:trPr>
        <w:tc>
          <w:tcPr>
            <w:tcW w:w="3118" w:type="dxa"/>
            <w:gridSpan w:val="3"/>
            <w:vAlign w:val="bottom"/>
          </w:tcPr>
          <w:p w14:paraId="5B3ECD9B"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         diskontna stopnja</w:t>
            </w:r>
          </w:p>
        </w:tc>
        <w:tc>
          <w:tcPr>
            <w:tcW w:w="1277" w:type="dxa"/>
            <w:vAlign w:val="bottom"/>
          </w:tcPr>
          <w:p w14:paraId="5B3ECD9C" w14:textId="77777777" w:rsidR="005D55B2" w:rsidRDefault="005D55B2">
            <w:pPr>
              <w:widowControl w:val="0"/>
              <w:spacing w:after="0" w:line="240" w:lineRule="auto"/>
              <w:ind w:left="0" w:firstLine="0"/>
              <w:jc w:val="left"/>
              <w:rPr>
                <w:rFonts w:eastAsia="Times New Roman" w:cs="Times New Roman"/>
                <w:szCs w:val="20"/>
              </w:rPr>
            </w:pPr>
          </w:p>
        </w:tc>
        <w:tc>
          <w:tcPr>
            <w:tcW w:w="1133" w:type="dxa"/>
            <w:vAlign w:val="bottom"/>
          </w:tcPr>
          <w:p w14:paraId="5B3ECD9D" w14:textId="77777777" w:rsidR="005D55B2" w:rsidRDefault="00F813F0">
            <w:pPr>
              <w:widowControl w:val="0"/>
              <w:spacing w:after="0" w:line="240" w:lineRule="auto"/>
              <w:ind w:left="0" w:firstLine="0"/>
              <w:jc w:val="right"/>
              <w:rPr>
                <w:rFonts w:eastAsia="Times New Roman" w:cs="Times New Roman"/>
                <w:szCs w:val="20"/>
              </w:rPr>
            </w:pPr>
            <w:r>
              <w:rPr>
                <w:rFonts w:eastAsia="Times New Roman" w:cs="Times New Roman"/>
                <w:szCs w:val="20"/>
              </w:rPr>
              <w:t>r=</w:t>
            </w:r>
          </w:p>
        </w:tc>
        <w:tc>
          <w:tcPr>
            <w:tcW w:w="2409" w:type="dxa"/>
            <w:vAlign w:val="bottom"/>
          </w:tcPr>
          <w:p w14:paraId="5B3ECD9E" w14:textId="77777777" w:rsidR="005D55B2" w:rsidRDefault="00F813F0">
            <w:pPr>
              <w:widowControl w:val="0"/>
              <w:spacing w:after="0" w:line="240" w:lineRule="auto"/>
              <w:ind w:left="0" w:firstLine="0"/>
              <w:jc w:val="left"/>
              <w:rPr>
                <w:rFonts w:eastAsia="Times New Roman" w:cs="Times New Roman"/>
                <w:color w:val="000000"/>
                <w:sz w:val="22"/>
              </w:rPr>
            </w:pPr>
            <w:r>
              <w:rPr>
                <w:rFonts w:eastAsia="Times New Roman" w:cs="Times New Roman"/>
                <w:color w:val="000000"/>
                <w:sz w:val="22"/>
              </w:rPr>
              <w:t>4,00%</w:t>
            </w:r>
          </w:p>
        </w:tc>
      </w:tr>
      <w:tr w:rsidR="005D55B2" w14:paraId="5B3ECDA6" w14:textId="77777777">
        <w:trPr>
          <w:trHeight w:hRule="exact" w:val="288"/>
        </w:trPr>
        <w:tc>
          <w:tcPr>
            <w:tcW w:w="465" w:type="dxa"/>
            <w:vAlign w:val="bottom"/>
          </w:tcPr>
          <w:p w14:paraId="5B3ECDA0" w14:textId="77777777" w:rsidR="005D55B2" w:rsidRDefault="005D55B2">
            <w:pPr>
              <w:widowControl w:val="0"/>
              <w:spacing w:after="0" w:line="240" w:lineRule="auto"/>
              <w:ind w:left="0" w:firstLine="0"/>
              <w:jc w:val="left"/>
              <w:rPr>
                <w:rFonts w:eastAsia="Times New Roman" w:cs="Times New Roman"/>
                <w:color w:val="000000"/>
                <w:sz w:val="22"/>
              </w:rPr>
            </w:pPr>
          </w:p>
        </w:tc>
        <w:tc>
          <w:tcPr>
            <w:tcW w:w="466" w:type="dxa"/>
            <w:vAlign w:val="bottom"/>
          </w:tcPr>
          <w:p w14:paraId="5B3ECDA1"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2187" w:type="dxa"/>
            <w:vAlign w:val="bottom"/>
          </w:tcPr>
          <w:p w14:paraId="5B3ECDA2"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1277" w:type="dxa"/>
            <w:vAlign w:val="bottom"/>
          </w:tcPr>
          <w:p w14:paraId="5B3ECDA3"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1133" w:type="dxa"/>
            <w:vAlign w:val="bottom"/>
          </w:tcPr>
          <w:p w14:paraId="5B3ECDA4"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2409" w:type="dxa"/>
            <w:vAlign w:val="bottom"/>
          </w:tcPr>
          <w:p w14:paraId="5B3ECDA5"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r>
      <w:tr w:rsidR="005D55B2" w14:paraId="5B3ECDAB" w14:textId="77777777">
        <w:trPr>
          <w:trHeight w:val="288"/>
        </w:trPr>
        <w:tc>
          <w:tcPr>
            <w:tcW w:w="3118" w:type="dxa"/>
            <w:gridSpan w:val="3"/>
            <w:vAlign w:val="bottom"/>
          </w:tcPr>
          <w:p w14:paraId="5B3ECDA7" w14:textId="77777777" w:rsidR="005D55B2" w:rsidRDefault="00F813F0">
            <w:pPr>
              <w:widowControl w:val="0"/>
              <w:spacing w:after="0" w:line="240" w:lineRule="auto"/>
              <w:ind w:left="0" w:firstLine="0"/>
              <w:jc w:val="left"/>
              <w:rPr>
                <w:rFonts w:eastAsia="Times New Roman" w:cs="Times New Roman"/>
                <w:b/>
                <w:bCs/>
                <w:szCs w:val="20"/>
              </w:rPr>
            </w:pPr>
            <w:r>
              <w:rPr>
                <w:rFonts w:eastAsia="Times New Roman" w:cs="Times New Roman"/>
                <w:b/>
                <w:bCs/>
                <w:szCs w:val="20"/>
              </w:rPr>
              <w:t>DINAMIČNI KAZALNIKI</w:t>
            </w:r>
          </w:p>
        </w:tc>
        <w:tc>
          <w:tcPr>
            <w:tcW w:w="1277" w:type="dxa"/>
            <w:vAlign w:val="bottom"/>
          </w:tcPr>
          <w:p w14:paraId="5B3ECDA8" w14:textId="77777777" w:rsidR="005D55B2" w:rsidRDefault="005D55B2">
            <w:pPr>
              <w:widowControl w:val="0"/>
              <w:spacing w:after="0" w:line="240" w:lineRule="auto"/>
              <w:ind w:left="0" w:firstLine="0"/>
              <w:jc w:val="left"/>
              <w:rPr>
                <w:rFonts w:eastAsia="Times New Roman" w:cs="Times New Roman"/>
                <w:b/>
                <w:bCs/>
                <w:szCs w:val="20"/>
              </w:rPr>
            </w:pPr>
          </w:p>
        </w:tc>
        <w:tc>
          <w:tcPr>
            <w:tcW w:w="1133" w:type="dxa"/>
            <w:vAlign w:val="bottom"/>
          </w:tcPr>
          <w:p w14:paraId="5B3ECDA9"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2409" w:type="dxa"/>
            <w:vAlign w:val="bottom"/>
          </w:tcPr>
          <w:p w14:paraId="5B3ECDAA"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r>
      <w:tr w:rsidR="005D55B2" w14:paraId="5B3ECDAF" w14:textId="77777777">
        <w:trPr>
          <w:trHeight w:val="288"/>
        </w:trPr>
        <w:tc>
          <w:tcPr>
            <w:tcW w:w="4395" w:type="dxa"/>
            <w:gridSpan w:val="4"/>
            <w:tcBorders>
              <w:bottom w:val="single" w:sz="4" w:space="0" w:color="000000"/>
            </w:tcBorders>
            <w:vAlign w:val="bottom"/>
          </w:tcPr>
          <w:p w14:paraId="5B3ECDAC"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Finančna neto sedanja vrednost</w:t>
            </w:r>
          </w:p>
        </w:tc>
        <w:tc>
          <w:tcPr>
            <w:tcW w:w="1133" w:type="dxa"/>
            <w:tcBorders>
              <w:bottom w:val="single" w:sz="4" w:space="0" w:color="000000"/>
            </w:tcBorders>
            <w:vAlign w:val="bottom"/>
          </w:tcPr>
          <w:p w14:paraId="5B3ECDAD"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FNSV=</w:t>
            </w:r>
          </w:p>
        </w:tc>
        <w:tc>
          <w:tcPr>
            <w:tcW w:w="2409" w:type="dxa"/>
            <w:tcBorders>
              <w:bottom w:val="single" w:sz="4" w:space="0" w:color="000000"/>
            </w:tcBorders>
            <w:vAlign w:val="bottom"/>
          </w:tcPr>
          <w:p w14:paraId="5B3ECDAE" w14:textId="409FD327" w:rsidR="005D55B2" w:rsidRDefault="00E20447">
            <w:pPr>
              <w:widowControl w:val="0"/>
              <w:spacing w:after="0" w:line="240" w:lineRule="auto"/>
              <w:ind w:left="0" w:firstLine="0"/>
              <w:jc w:val="left"/>
              <w:rPr>
                <w:rFonts w:eastAsia="Times New Roman" w:cs="Times New Roman"/>
                <w:i/>
                <w:iCs/>
                <w:color w:val="000000"/>
                <w:sz w:val="22"/>
              </w:rPr>
            </w:pPr>
            <w:r w:rsidRPr="00E20447">
              <w:rPr>
                <w:rFonts w:eastAsia="Times New Roman" w:cs="Times New Roman"/>
                <w:i/>
                <w:iCs/>
                <w:color w:val="000000"/>
                <w:sz w:val="22"/>
              </w:rPr>
              <w:t>-503.996,88</w:t>
            </w:r>
          </w:p>
        </w:tc>
      </w:tr>
      <w:tr w:rsidR="005D55B2" w14:paraId="5B3ECDB3" w14:textId="77777777">
        <w:trPr>
          <w:trHeight w:val="288"/>
        </w:trPr>
        <w:tc>
          <w:tcPr>
            <w:tcW w:w="4395" w:type="dxa"/>
            <w:gridSpan w:val="4"/>
            <w:tcBorders>
              <w:bottom w:val="single" w:sz="4" w:space="0" w:color="000000"/>
            </w:tcBorders>
            <w:vAlign w:val="bottom"/>
          </w:tcPr>
          <w:p w14:paraId="5B3ECDB0"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Finančna interna stopnja donosa</w:t>
            </w:r>
          </w:p>
        </w:tc>
        <w:tc>
          <w:tcPr>
            <w:tcW w:w="1133" w:type="dxa"/>
            <w:tcBorders>
              <w:bottom w:val="single" w:sz="4" w:space="0" w:color="000000"/>
            </w:tcBorders>
            <w:vAlign w:val="bottom"/>
          </w:tcPr>
          <w:p w14:paraId="5B3ECDB1"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FISD=</w:t>
            </w:r>
          </w:p>
        </w:tc>
        <w:tc>
          <w:tcPr>
            <w:tcW w:w="2409" w:type="dxa"/>
            <w:tcBorders>
              <w:bottom w:val="single" w:sz="4" w:space="0" w:color="000000"/>
            </w:tcBorders>
            <w:vAlign w:val="bottom"/>
          </w:tcPr>
          <w:p w14:paraId="5B3ECDB2" w14:textId="77777777" w:rsidR="005D55B2" w:rsidRDefault="00F813F0">
            <w:pPr>
              <w:widowControl w:val="0"/>
              <w:spacing w:after="0" w:line="240" w:lineRule="auto"/>
              <w:ind w:left="0" w:firstLine="0"/>
              <w:jc w:val="left"/>
              <w:rPr>
                <w:rFonts w:eastAsia="Times New Roman" w:cs="Times New Roman"/>
                <w:i/>
                <w:iCs/>
                <w:color w:val="000000"/>
                <w:sz w:val="22"/>
              </w:rPr>
            </w:pPr>
            <w:r>
              <w:rPr>
                <w:rFonts w:eastAsia="Times New Roman" w:cs="Times New Roman"/>
                <w:i/>
                <w:iCs/>
                <w:color w:val="000000"/>
                <w:sz w:val="22"/>
              </w:rPr>
              <w:t>negativna</w:t>
            </w:r>
          </w:p>
        </w:tc>
      </w:tr>
      <w:tr w:rsidR="005D55B2" w14:paraId="5B3ECDB7" w14:textId="77777777">
        <w:trPr>
          <w:trHeight w:val="288"/>
        </w:trPr>
        <w:tc>
          <w:tcPr>
            <w:tcW w:w="4395" w:type="dxa"/>
            <w:gridSpan w:val="4"/>
            <w:tcBorders>
              <w:top w:val="single" w:sz="4" w:space="0" w:color="000000"/>
              <w:bottom w:val="single" w:sz="4" w:space="0" w:color="000000"/>
            </w:tcBorders>
            <w:vAlign w:val="bottom"/>
          </w:tcPr>
          <w:p w14:paraId="5B3ECDB4"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Finančna relativna neto sedanja vrednost</w:t>
            </w:r>
          </w:p>
        </w:tc>
        <w:tc>
          <w:tcPr>
            <w:tcW w:w="1133" w:type="dxa"/>
            <w:tcBorders>
              <w:bottom w:val="single" w:sz="4" w:space="0" w:color="000000"/>
            </w:tcBorders>
            <w:vAlign w:val="bottom"/>
          </w:tcPr>
          <w:p w14:paraId="5B3ECDB5"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FRNSV=</w:t>
            </w:r>
          </w:p>
        </w:tc>
        <w:tc>
          <w:tcPr>
            <w:tcW w:w="2409" w:type="dxa"/>
            <w:tcBorders>
              <w:bottom w:val="single" w:sz="4" w:space="0" w:color="000000"/>
            </w:tcBorders>
            <w:vAlign w:val="bottom"/>
          </w:tcPr>
          <w:p w14:paraId="5B3ECDB6" w14:textId="056C445F" w:rsidR="005D55B2" w:rsidRDefault="00E20447">
            <w:pPr>
              <w:widowControl w:val="0"/>
              <w:spacing w:after="0" w:line="240" w:lineRule="auto"/>
              <w:ind w:left="0" w:firstLine="0"/>
              <w:jc w:val="left"/>
              <w:rPr>
                <w:i/>
                <w:iCs/>
                <w:color w:val="000000"/>
                <w:sz w:val="22"/>
              </w:rPr>
            </w:pPr>
            <w:r w:rsidRPr="00E20447">
              <w:rPr>
                <w:i/>
                <w:iCs/>
                <w:color w:val="000000"/>
                <w:sz w:val="22"/>
              </w:rPr>
              <w:t>-1,086</w:t>
            </w:r>
          </w:p>
        </w:tc>
      </w:tr>
      <w:tr w:rsidR="005D55B2" w14:paraId="5B3ECDBC" w14:textId="77777777">
        <w:trPr>
          <w:trHeight w:val="288"/>
        </w:trPr>
        <w:tc>
          <w:tcPr>
            <w:tcW w:w="3118" w:type="dxa"/>
            <w:gridSpan w:val="3"/>
            <w:tcBorders>
              <w:top w:val="single" w:sz="4" w:space="0" w:color="000000"/>
              <w:bottom w:val="single" w:sz="4" w:space="0" w:color="000000"/>
            </w:tcBorders>
            <w:vAlign w:val="bottom"/>
          </w:tcPr>
          <w:p w14:paraId="5B3ECDB8"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Doba vračanja investicije</w:t>
            </w:r>
          </w:p>
        </w:tc>
        <w:tc>
          <w:tcPr>
            <w:tcW w:w="1277" w:type="dxa"/>
            <w:tcBorders>
              <w:bottom w:val="single" w:sz="4" w:space="0" w:color="000000"/>
            </w:tcBorders>
            <w:vAlign w:val="bottom"/>
          </w:tcPr>
          <w:p w14:paraId="5B3ECDB9" w14:textId="77777777" w:rsidR="005D55B2" w:rsidRDefault="005D55B2">
            <w:pPr>
              <w:widowControl w:val="0"/>
              <w:spacing w:after="0" w:line="240" w:lineRule="auto"/>
              <w:ind w:left="0" w:firstLine="0"/>
              <w:jc w:val="left"/>
              <w:rPr>
                <w:rFonts w:eastAsia="Times New Roman" w:cs="Times New Roman"/>
                <w:color w:val="000000"/>
                <w:sz w:val="22"/>
              </w:rPr>
            </w:pPr>
          </w:p>
        </w:tc>
        <w:tc>
          <w:tcPr>
            <w:tcW w:w="1133" w:type="dxa"/>
            <w:tcBorders>
              <w:bottom w:val="single" w:sz="4" w:space="0" w:color="000000"/>
            </w:tcBorders>
            <w:vAlign w:val="bottom"/>
          </w:tcPr>
          <w:p w14:paraId="5B3ECDBA"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DV=</w:t>
            </w:r>
          </w:p>
        </w:tc>
        <w:tc>
          <w:tcPr>
            <w:tcW w:w="2409" w:type="dxa"/>
            <w:vAlign w:val="bottom"/>
          </w:tcPr>
          <w:p w14:paraId="5B3ECDBB" w14:textId="77777777" w:rsidR="005D55B2" w:rsidRDefault="00F813F0">
            <w:pPr>
              <w:widowControl w:val="0"/>
              <w:spacing w:after="0" w:line="240" w:lineRule="auto"/>
              <w:ind w:left="0" w:firstLine="0"/>
              <w:jc w:val="left"/>
              <w:rPr>
                <w:rFonts w:eastAsia="Times New Roman" w:cs="Times New Roman"/>
                <w:i/>
                <w:iCs/>
                <w:color w:val="000000"/>
                <w:sz w:val="22"/>
              </w:rPr>
            </w:pPr>
            <w:r>
              <w:rPr>
                <w:rFonts w:eastAsia="Times New Roman" w:cs="Times New Roman"/>
                <w:i/>
                <w:iCs/>
                <w:color w:val="000000"/>
                <w:sz w:val="22"/>
              </w:rPr>
              <w:t>ni povračila glede na načrtovano projekcijo let</w:t>
            </w:r>
          </w:p>
        </w:tc>
      </w:tr>
      <w:tr w:rsidR="005D55B2" w14:paraId="5B3ECDC3" w14:textId="77777777">
        <w:trPr>
          <w:trHeight w:hRule="exact" w:val="288"/>
        </w:trPr>
        <w:tc>
          <w:tcPr>
            <w:tcW w:w="465" w:type="dxa"/>
            <w:vAlign w:val="bottom"/>
          </w:tcPr>
          <w:p w14:paraId="5B3ECDBD" w14:textId="77777777" w:rsidR="005D55B2" w:rsidRDefault="005D55B2">
            <w:pPr>
              <w:widowControl w:val="0"/>
              <w:spacing w:after="0" w:line="240" w:lineRule="auto"/>
              <w:ind w:left="0" w:firstLine="0"/>
              <w:jc w:val="left"/>
              <w:rPr>
                <w:rFonts w:eastAsia="Times New Roman" w:cs="Times New Roman"/>
                <w:i/>
                <w:iCs/>
                <w:color w:val="000000"/>
                <w:sz w:val="22"/>
              </w:rPr>
            </w:pPr>
          </w:p>
        </w:tc>
        <w:tc>
          <w:tcPr>
            <w:tcW w:w="466" w:type="dxa"/>
            <w:vAlign w:val="bottom"/>
          </w:tcPr>
          <w:p w14:paraId="5B3ECDBE"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2187" w:type="dxa"/>
            <w:vAlign w:val="bottom"/>
          </w:tcPr>
          <w:p w14:paraId="5B3ECDBF"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1277" w:type="dxa"/>
            <w:vAlign w:val="bottom"/>
          </w:tcPr>
          <w:p w14:paraId="5B3ECDC0"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1133" w:type="dxa"/>
            <w:vAlign w:val="bottom"/>
          </w:tcPr>
          <w:p w14:paraId="5B3ECDC1"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2409" w:type="dxa"/>
            <w:vAlign w:val="bottom"/>
          </w:tcPr>
          <w:p w14:paraId="5B3ECDC2"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r>
      <w:tr w:rsidR="005D55B2" w14:paraId="5B3ECDC8" w14:textId="77777777">
        <w:trPr>
          <w:trHeight w:val="288"/>
        </w:trPr>
        <w:tc>
          <w:tcPr>
            <w:tcW w:w="3118" w:type="dxa"/>
            <w:gridSpan w:val="3"/>
            <w:vAlign w:val="bottom"/>
          </w:tcPr>
          <w:p w14:paraId="5B3ECDC4" w14:textId="77777777" w:rsidR="005D55B2" w:rsidRDefault="00F813F0">
            <w:pPr>
              <w:widowControl w:val="0"/>
              <w:spacing w:after="0" w:line="240" w:lineRule="auto"/>
              <w:ind w:left="0" w:firstLine="0"/>
              <w:jc w:val="left"/>
              <w:rPr>
                <w:rFonts w:eastAsia="Times New Roman" w:cs="Times New Roman"/>
                <w:b/>
                <w:bCs/>
                <w:szCs w:val="20"/>
              </w:rPr>
            </w:pPr>
            <w:r>
              <w:rPr>
                <w:rFonts w:eastAsia="Times New Roman" w:cs="Times New Roman"/>
                <w:b/>
                <w:bCs/>
                <w:szCs w:val="20"/>
              </w:rPr>
              <w:t>STATIČNI KAZALNIKI</w:t>
            </w:r>
          </w:p>
        </w:tc>
        <w:tc>
          <w:tcPr>
            <w:tcW w:w="1277" w:type="dxa"/>
            <w:vAlign w:val="bottom"/>
          </w:tcPr>
          <w:p w14:paraId="5B3ECDC5" w14:textId="77777777" w:rsidR="005D55B2" w:rsidRDefault="005D55B2">
            <w:pPr>
              <w:widowControl w:val="0"/>
              <w:spacing w:after="0" w:line="240" w:lineRule="auto"/>
              <w:ind w:left="0" w:firstLine="0"/>
              <w:jc w:val="left"/>
              <w:rPr>
                <w:rFonts w:eastAsia="Times New Roman" w:cs="Times New Roman"/>
                <w:b/>
                <w:bCs/>
                <w:szCs w:val="20"/>
              </w:rPr>
            </w:pPr>
          </w:p>
        </w:tc>
        <w:tc>
          <w:tcPr>
            <w:tcW w:w="1133" w:type="dxa"/>
            <w:vAlign w:val="bottom"/>
          </w:tcPr>
          <w:p w14:paraId="5B3ECDC6"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2409" w:type="dxa"/>
            <w:vAlign w:val="bottom"/>
          </w:tcPr>
          <w:p w14:paraId="5B3ECDC7"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r>
      <w:tr w:rsidR="005D55B2" w14:paraId="5B3ECDCC" w14:textId="77777777">
        <w:trPr>
          <w:trHeight w:val="288"/>
        </w:trPr>
        <w:tc>
          <w:tcPr>
            <w:tcW w:w="4395" w:type="dxa"/>
            <w:gridSpan w:val="4"/>
            <w:tcBorders>
              <w:bottom w:val="single" w:sz="4" w:space="0" w:color="000000"/>
            </w:tcBorders>
            <w:vAlign w:val="bottom"/>
          </w:tcPr>
          <w:p w14:paraId="5B3ECDC9"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Finančna neto sedanja vrednost</w:t>
            </w:r>
          </w:p>
        </w:tc>
        <w:tc>
          <w:tcPr>
            <w:tcW w:w="1133" w:type="dxa"/>
            <w:tcBorders>
              <w:bottom w:val="single" w:sz="4" w:space="0" w:color="000000"/>
            </w:tcBorders>
            <w:vAlign w:val="bottom"/>
          </w:tcPr>
          <w:p w14:paraId="5B3ECDCA"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FNSV=</w:t>
            </w:r>
          </w:p>
        </w:tc>
        <w:tc>
          <w:tcPr>
            <w:tcW w:w="2409" w:type="dxa"/>
            <w:tcBorders>
              <w:bottom w:val="single" w:sz="4" w:space="0" w:color="000000"/>
            </w:tcBorders>
            <w:vAlign w:val="bottom"/>
          </w:tcPr>
          <w:p w14:paraId="5B3ECDCB" w14:textId="24DFCD75" w:rsidR="005D55B2" w:rsidRDefault="00E20447">
            <w:pPr>
              <w:widowControl w:val="0"/>
              <w:spacing w:after="0" w:line="240" w:lineRule="auto"/>
              <w:ind w:left="0" w:firstLine="0"/>
              <w:jc w:val="left"/>
              <w:rPr>
                <w:i/>
                <w:iCs/>
                <w:color w:val="000000"/>
                <w:sz w:val="22"/>
              </w:rPr>
            </w:pPr>
            <w:r w:rsidRPr="00E20447">
              <w:rPr>
                <w:i/>
                <w:iCs/>
                <w:color w:val="000000"/>
                <w:sz w:val="22"/>
              </w:rPr>
              <w:t>-516.818,74</w:t>
            </w:r>
          </w:p>
        </w:tc>
      </w:tr>
      <w:tr w:rsidR="005D55B2" w14:paraId="5B3ECDD0" w14:textId="77777777">
        <w:trPr>
          <w:trHeight w:val="288"/>
        </w:trPr>
        <w:tc>
          <w:tcPr>
            <w:tcW w:w="4395" w:type="dxa"/>
            <w:gridSpan w:val="4"/>
            <w:tcBorders>
              <w:top w:val="single" w:sz="4" w:space="0" w:color="000000"/>
              <w:bottom w:val="single" w:sz="4" w:space="0" w:color="000000"/>
            </w:tcBorders>
            <w:vAlign w:val="bottom"/>
          </w:tcPr>
          <w:p w14:paraId="5B3ECDCD"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Finančna interna stopnja donosa</w:t>
            </w:r>
          </w:p>
        </w:tc>
        <w:tc>
          <w:tcPr>
            <w:tcW w:w="1133" w:type="dxa"/>
            <w:tcBorders>
              <w:bottom w:val="single" w:sz="4" w:space="0" w:color="000000"/>
            </w:tcBorders>
            <w:vAlign w:val="bottom"/>
          </w:tcPr>
          <w:p w14:paraId="5B3ECDCE"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FISD=</w:t>
            </w:r>
          </w:p>
        </w:tc>
        <w:tc>
          <w:tcPr>
            <w:tcW w:w="2409" w:type="dxa"/>
            <w:tcBorders>
              <w:bottom w:val="single" w:sz="4" w:space="0" w:color="000000"/>
            </w:tcBorders>
            <w:vAlign w:val="bottom"/>
          </w:tcPr>
          <w:p w14:paraId="5B3ECDCF" w14:textId="77777777" w:rsidR="005D55B2" w:rsidRDefault="00F813F0">
            <w:pPr>
              <w:widowControl w:val="0"/>
              <w:spacing w:after="0" w:line="240" w:lineRule="auto"/>
              <w:ind w:left="0" w:firstLine="0"/>
              <w:jc w:val="left"/>
              <w:rPr>
                <w:rFonts w:eastAsia="Times New Roman" w:cs="Times New Roman"/>
                <w:i/>
                <w:iCs/>
                <w:color w:val="000000"/>
                <w:sz w:val="22"/>
              </w:rPr>
            </w:pPr>
            <w:r>
              <w:rPr>
                <w:rFonts w:eastAsia="Times New Roman" w:cs="Times New Roman"/>
                <w:i/>
                <w:iCs/>
                <w:color w:val="000000"/>
                <w:sz w:val="22"/>
              </w:rPr>
              <w:t>negativna</w:t>
            </w:r>
          </w:p>
        </w:tc>
      </w:tr>
      <w:tr w:rsidR="005D55B2" w14:paraId="5B3ECDD4" w14:textId="77777777">
        <w:trPr>
          <w:trHeight w:val="288"/>
        </w:trPr>
        <w:tc>
          <w:tcPr>
            <w:tcW w:w="4395" w:type="dxa"/>
            <w:gridSpan w:val="4"/>
            <w:tcBorders>
              <w:top w:val="single" w:sz="4" w:space="0" w:color="000000"/>
              <w:bottom w:val="single" w:sz="4" w:space="0" w:color="000000"/>
            </w:tcBorders>
            <w:vAlign w:val="bottom"/>
          </w:tcPr>
          <w:p w14:paraId="5B3ECDD1"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Finančna relativna neto sedanja vrednost</w:t>
            </w:r>
          </w:p>
        </w:tc>
        <w:tc>
          <w:tcPr>
            <w:tcW w:w="1133" w:type="dxa"/>
            <w:tcBorders>
              <w:bottom w:val="single" w:sz="4" w:space="0" w:color="000000"/>
            </w:tcBorders>
            <w:vAlign w:val="bottom"/>
          </w:tcPr>
          <w:p w14:paraId="5B3ECDD2"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FRNSV=</w:t>
            </w:r>
          </w:p>
        </w:tc>
        <w:tc>
          <w:tcPr>
            <w:tcW w:w="2409" w:type="dxa"/>
            <w:tcBorders>
              <w:bottom w:val="single" w:sz="4" w:space="0" w:color="000000"/>
            </w:tcBorders>
            <w:vAlign w:val="bottom"/>
          </w:tcPr>
          <w:p w14:paraId="5B3ECDD3" w14:textId="18A6B1CF" w:rsidR="005D55B2" w:rsidRDefault="00F813F0" w:rsidP="00E20447">
            <w:pPr>
              <w:widowControl w:val="0"/>
              <w:spacing w:after="0" w:line="240" w:lineRule="auto"/>
              <w:ind w:left="0" w:firstLine="0"/>
              <w:jc w:val="left"/>
              <w:rPr>
                <w:i/>
                <w:iCs/>
                <w:color w:val="000000"/>
                <w:sz w:val="22"/>
              </w:rPr>
            </w:pPr>
            <w:r>
              <w:rPr>
                <w:i/>
                <w:iCs/>
                <w:color w:val="000000"/>
                <w:sz w:val="22"/>
              </w:rPr>
              <w:t>-1,11</w:t>
            </w:r>
            <w:r w:rsidR="00E20447">
              <w:rPr>
                <w:i/>
                <w:iCs/>
                <w:color w:val="000000"/>
                <w:sz w:val="22"/>
              </w:rPr>
              <w:t>4</w:t>
            </w:r>
          </w:p>
        </w:tc>
      </w:tr>
    </w:tbl>
    <w:p w14:paraId="5B3ECDD5" w14:textId="77777777" w:rsidR="005D55B2" w:rsidRDefault="005D55B2">
      <w:pPr>
        <w:rPr>
          <w:szCs w:val="20"/>
        </w:rPr>
      </w:pPr>
    </w:p>
    <w:p w14:paraId="5B3ECDD6" w14:textId="77777777" w:rsidR="005D55B2" w:rsidRDefault="00F813F0">
      <w:pPr>
        <w:ind w:left="0" w:firstLine="0"/>
        <w:rPr>
          <w:b/>
          <w:i/>
          <w:color w:val="808080"/>
        </w:rPr>
      </w:pPr>
      <w:r>
        <w:t>Obrazložitev:</w:t>
      </w:r>
    </w:p>
    <w:p w14:paraId="5B3ECDD7" w14:textId="77777777" w:rsidR="005D55B2" w:rsidRDefault="00F813F0">
      <w:pPr>
        <w:pStyle w:val="Odstavekseznama"/>
        <w:numPr>
          <w:ilvl w:val="0"/>
          <w:numId w:val="18"/>
        </w:numPr>
        <w:rPr>
          <w:b/>
          <w:i/>
          <w:color w:val="808080"/>
        </w:rPr>
      </w:pPr>
      <w:r>
        <w:t>Finančna neto sedanja vrednost, oznaka FNSV.</w:t>
      </w:r>
    </w:p>
    <w:p w14:paraId="5B3ECDD8" w14:textId="77777777" w:rsidR="005D55B2" w:rsidRDefault="00F813F0">
      <w:pPr>
        <w:pStyle w:val="Odstavekseznama"/>
        <w:numPr>
          <w:ilvl w:val="0"/>
          <w:numId w:val="18"/>
        </w:numPr>
        <w:rPr>
          <w:b/>
          <w:i/>
          <w:color w:val="808080"/>
        </w:rPr>
      </w:pPr>
      <w:r>
        <w:t>V osnovnem izračunu je FNSV v obeh variantah negativna.</w:t>
      </w:r>
    </w:p>
    <w:p w14:paraId="5B3ECDD9" w14:textId="77777777" w:rsidR="005D55B2" w:rsidRDefault="00F813F0">
      <w:pPr>
        <w:pStyle w:val="Odstavekseznama"/>
        <w:numPr>
          <w:ilvl w:val="0"/>
          <w:numId w:val="18"/>
        </w:numPr>
        <w:rPr>
          <w:b/>
          <w:i/>
          <w:color w:val="808080"/>
        </w:rPr>
      </w:pPr>
      <w:r>
        <w:t>Eno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4 % letno. (Diskontna stopnja je letna odstotna mera, po kateri se sedanja vrednost denarne enote v naslednjih letih zmanjšuje s časom).</w:t>
      </w:r>
    </w:p>
    <w:p w14:paraId="5B3ECDDA" w14:textId="77777777" w:rsidR="005D55B2" w:rsidRDefault="00F813F0">
      <w:pPr>
        <w:pStyle w:val="Odstavekseznama"/>
        <w:numPr>
          <w:ilvl w:val="0"/>
          <w:numId w:val="18"/>
        </w:numPr>
        <w:rPr>
          <w:b/>
          <w:i/>
          <w:color w:val="808080"/>
        </w:rPr>
      </w:pPr>
      <w:r>
        <w:t>Finančna interna stopnja donosa, oznaka FIRD, je v obeh variantah negativna.</w:t>
      </w:r>
    </w:p>
    <w:p w14:paraId="5B3ECDDB" w14:textId="4CC93738" w:rsidR="005D55B2" w:rsidRDefault="00F813F0">
      <w:pPr>
        <w:pStyle w:val="Odstavekseznama"/>
        <w:numPr>
          <w:ilvl w:val="0"/>
          <w:numId w:val="18"/>
        </w:numPr>
        <w:rPr>
          <w:b/>
          <w:i/>
          <w:color w:val="808080"/>
        </w:rPr>
      </w:pPr>
      <w:r>
        <w:t xml:space="preserve">Upoštevajoč investicijsko vrednost, prihodke in stroške poslovanja smo za izračun FIRR v nadaljevanju uporabili ekonomsko dobo trajanja projekta </w:t>
      </w:r>
      <w:r w:rsidR="00E20447">
        <w:t>15</w:t>
      </w:r>
      <w:r>
        <w:t xml:space="preserve"> let.</w:t>
      </w:r>
    </w:p>
    <w:p w14:paraId="5B3ECDDC" w14:textId="77777777" w:rsidR="005D55B2" w:rsidRDefault="00F813F0">
      <w:pPr>
        <w:pStyle w:val="Odstavekseznama"/>
        <w:numPr>
          <w:ilvl w:val="0"/>
          <w:numId w:val="18"/>
        </w:numPr>
        <w:rPr>
          <w:b/>
          <w:i/>
          <w:color w:val="808080"/>
        </w:rPr>
      </w:pPr>
      <w:r>
        <w:t>Pri uporabljeni diskontni stopnji, ki je po stalnih cenah 4 % iščemo v nadaljevanju projekta  pozitivno neto sedanja vrednost in interno stopnjo donosnosti višjo od uporabljene individualne diskontne stopnje 4 %, s čimer bo investicija v tem primeru upravičena in ekonomsko smiselna.</w:t>
      </w:r>
    </w:p>
    <w:p w14:paraId="5B3ECDDD" w14:textId="77777777" w:rsidR="005D55B2" w:rsidRDefault="005D55B2">
      <w:pPr>
        <w:rPr>
          <w:szCs w:val="20"/>
        </w:rPr>
      </w:pPr>
    </w:p>
    <w:p w14:paraId="5B3ECDDE" w14:textId="77777777" w:rsidR="005D55B2" w:rsidRDefault="005D55B2">
      <w:pPr>
        <w:rPr>
          <w:szCs w:val="20"/>
        </w:rPr>
      </w:pPr>
    </w:p>
    <w:p w14:paraId="5B3ECDDF" w14:textId="77777777" w:rsidR="005D55B2" w:rsidRPr="00E20447" w:rsidRDefault="00F813F0" w:rsidP="00E20447">
      <w:pPr>
        <w:pStyle w:val="Naslov3"/>
      </w:pPr>
      <w:bookmarkStart w:id="237" w:name="_Toc505873816"/>
      <w:bookmarkStart w:id="238" w:name="_Toc62206825"/>
      <w:bookmarkStart w:id="239" w:name="_Toc31718125"/>
      <w:bookmarkStart w:id="240" w:name="_Toc511679754"/>
      <w:bookmarkStart w:id="241" w:name="_Toc64543204"/>
      <w:r w:rsidRPr="00E20447">
        <w:t>Izračun maksimalnega prispevka Skupnosti</w:t>
      </w:r>
      <w:bookmarkEnd w:id="237"/>
      <w:bookmarkEnd w:id="238"/>
      <w:bookmarkEnd w:id="239"/>
      <w:bookmarkEnd w:id="240"/>
      <w:bookmarkEnd w:id="241"/>
    </w:p>
    <w:p w14:paraId="5B3ECDE0" w14:textId="77777777" w:rsidR="005D55B2" w:rsidRDefault="005D55B2">
      <w:pPr>
        <w:rPr>
          <w:szCs w:val="20"/>
        </w:rPr>
      </w:pPr>
    </w:p>
    <w:p w14:paraId="5B3ECDE2" w14:textId="7DBE851C" w:rsidR="005D55B2" w:rsidRDefault="00E20447">
      <w:r w:rsidRPr="008A1743">
        <w:t xml:space="preserve">Investitor Občina </w:t>
      </w:r>
      <w:r>
        <w:t>Hajdina</w:t>
      </w:r>
      <w:r w:rsidRPr="008A1743">
        <w:t xml:space="preserve"> pričakuje, da bo investicija sofinancirana v skladu z Javnim razpisom za sofinanciranje investicij v vrtcih in osnovnem šolstvu v Republiki Sloveniji v proračunskem obdobju 2021 – 2024, kjer se bo višina sofinanciranja usklajevala po potrditvi projekta s strani Ministrstva za izobraževanje, znanost in šport. Ocenjuje se sofinanciranje </w:t>
      </w:r>
      <w:r>
        <w:t>do</w:t>
      </w:r>
      <w:r w:rsidRPr="008A1743">
        <w:t xml:space="preserve"> višin</w:t>
      </w:r>
      <w:r>
        <w:t>e</w:t>
      </w:r>
      <w:r w:rsidRPr="008A1743">
        <w:t xml:space="preserve"> </w:t>
      </w:r>
      <w:r>
        <w:t xml:space="preserve">286.189,48 </w:t>
      </w:r>
      <w:r w:rsidRPr="00B05056">
        <w:t>EUR.</w:t>
      </w:r>
    </w:p>
    <w:p w14:paraId="2FF432C8" w14:textId="77777777" w:rsidR="00E20447" w:rsidRDefault="00E20447">
      <w:pPr>
        <w:rPr>
          <w:b/>
          <w:i/>
          <w:color w:val="808080"/>
        </w:rPr>
      </w:pPr>
    </w:p>
    <w:p w14:paraId="5B3ECDE3" w14:textId="77777777" w:rsidR="005D55B2" w:rsidRDefault="00F813F0">
      <w:pPr>
        <w:rPr>
          <w:b/>
          <w:i/>
          <w:color w:val="808080"/>
        </w:rPr>
      </w:pPr>
      <w:r>
        <w:rPr>
          <w:b/>
          <w:u w:val="single"/>
        </w:rPr>
        <w:t>Izračun finančne vrzeli je v skladu z Metodološki delovnim dokumentom 4</w:t>
      </w:r>
      <w:r>
        <w:t xml:space="preserve"> - Navodilo za uporabo metodologije pri izdelavi analize stroškov in koristi, ki ga je izdala Služba Vlade RS za lokalno samoupravo in regionalno politiko, leta 2008, opredeljuje metodologijo za izračun maksimalnega prispevka Skupnosti za posamezen projekt.</w:t>
      </w:r>
    </w:p>
    <w:p w14:paraId="5B3ECDE4" w14:textId="77777777" w:rsidR="005D55B2" w:rsidRDefault="005D55B2">
      <w:pPr>
        <w:rPr>
          <w:szCs w:val="20"/>
        </w:rPr>
      </w:pPr>
    </w:p>
    <w:p w14:paraId="5B3ECDE5" w14:textId="77777777" w:rsidR="005D55B2" w:rsidRDefault="005D55B2">
      <w:pPr>
        <w:rPr>
          <w:szCs w:val="20"/>
        </w:rPr>
      </w:pPr>
    </w:p>
    <w:p w14:paraId="5B3ECDE6" w14:textId="77777777" w:rsidR="005D55B2" w:rsidRDefault="005D55B2">
      <w:pPr>
        <w:rPr>
          <w:szCs w:val="20"/>
        </w:rPr>
      </w:pPr>
    </w:p>
    <w:p w14:paraId="5B3ECDE7" w14:textId="77777777" w:rsidR="005D55B2" w:rsidRDefault="005D55B2">
      <w:pPr>
        <w:rPr>
          <w:szCs w:val="20"/>
        </w:rPr>
      </w:pPr>
    </w:p>
    <w:p w14:paraId="5B3ECDEA" w14:textId="628C9AEF" w:rsidR="005D55B2" w:rsidRDefault="00F813F0">
      <w:pPr>
        <w:pStyle w:val="Napis"/>
        <w:rPr>
          <w:b/>
          <w:color w:val="808080"/>
        </w:rPr>
      </w:pPr>
      <w:bookmarkStart w:id="242" w:name="_Toc31718157"/>
      <w:bookmarkStart w:id="243" w:name="_Toc62206856"/>
      <w:bookmarkStart w:id="244" w:name="_Toc64543265"/>
      <w:r>
        <w:lastRenderedPageBreak/>
        <w:t xml:space="preserve">Tabela </w:t>
      </w:r>
      <w:r w:rsidR="00C3382B">
        <w:fldChar w:fldCharType="begin"/>
      </w:r>
      <w:r w:rsidR="00C3382B">
        <w:instrText xml:space="preserve"> STYLEREF 1 \s </w:instrText>
      </w:r>
      <w:r w:rsidR="00C3382B">
        <w:fldChar w:fldCharType="separate"/>
      </w:r>
      <w:r w:rsidR="00E20447">
        <w:rPr>
          <w:noProof/>
        </w:rPr>
        <w:t>9</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E20447">
        <w:rPr>
          <w:noProof/>
        </w:rPr>
        <w:t>4</w:t>
      </w:r>
      <w:r w:rsidR="00C3382B">
        <w:rPr>
          <w:noProof/>
        </w:rPr>
        <w:fldChar w:fldCharType="end"/>
      </w:r>
      <w:r>
        <w:t xml:space="preserve">: </w:t>
      </w:r>
      <w:r>
        <w:rPr>
          <w:szCs w:val="20"/>
        </w:rPr>
        <w:t>Izračun maksimalnega prispevka Skupnosti</w:t>
      </w:r>
      <w:bookmarkEnd w:id="242"/>
      <w:bookmarkEnd w:id="243"/>
      <w:bookmarkEnd w:id="244"/>
    </w:p>
    <w:tbl>
      <w:tblPr>
        <w:tblW w:w="8070" w:type="dxa"/>
        <w:tblInd w:w="-110" w:type="dxa"/>
        <w:tblLayout w:type="fixed"/>
        <w:tblCellMar>
          <w:left w:w="70" w:type="dxa"/>
          <w:right w:w="70" w:type="dxa"/>
        </w:tblCellMar>
        <w:tblLook w:val="0000" w:firstRow="0" w:lastRow="0" w:firstColumn="0" w:lastColumn="0" w:noHBand="0" w:noVBand="0"/>
      </w:tblPr>
      <w:tblGrid>
        <w:gridCol w:w="557"/>
        <w:gridCol w:w="1700"/>
        <w:gridCol w:w="615"/>
        <w:gridCol w:w="612"/>
        <w:gridCol w:w="192"/>
        <w:gridCol w:w="1417"/>
        <w:gridCol w:w="1418"/>
        <w:gridCol w:w="426"/>
        <w:gridCol w:w="1133"/>
      </w:tblGrid>
      <w:tr w:rsidR="005D55B2" w14:paraId="5B3ECDF0" w14:textId="77777777" w:rsidTr="00E20447">
        <w:trPr>
          <w:trHeight w:val="329"/>
        </w:trPr>
        <w:tc>
          <w:tcPr>
            <w:tcW w:w="3676" w:type="dxa"/>
            <w:gridSpan w:val="5"/>
            <w:tcBorders>
              <w:top w:val="single" w:sz="8" w:space="0" w:color="000000"/>
              <w:left w:val="single" w:sz="8" w:space="0" w:color="000000"/>
              <w:bottom w:val="single" w:sz="4" w:space="0" w:color="000000"/>
              <w:right w:val="single" w:sz="4" w:space="0" w:color="000000"/>
            </w:tcBorders>
            <w:shd w:val="clear" w:color="auto" w:fill="0070C0"/>
            <w:vAlign w:val="bottom"/>
          </w:tcPr>
          <w:p w14:paraId="5B3ECDEB" w14:textId="77777777" w:rsidR="005D55B2" w:rsidRDefault="005D55B2">
            <w:pPr>
              <w:widowControl w:val="0"/>
              <w:spacing w:after="0" w:line="240" w:lineRule="auto"/>
              <w:ind w:left="0" w:firstLine="0"/>
              <w:jc w:val="left"/>
              <w:rPr>
                <w:rFonts w:eastAsia="Times New Roman" w:cs="Arial CE"/>
                <w:b/>
                <w:color w:val="FFFFFF"/>
                <w:szCs w:val="20"/>
              </w:rPr>
            </w:pPr>
          </w:p>
        </w:tc>
        <w:tc>
          <w:tcPr>
            <w:tcW w:w="1417" w:type="dxa"/>
            <w:tcBorders>
              <w:top w:val="single" w:sz="8" w:space="0" w:color="000000"/>
              <w:bottom w:val="single" w:sz="4" w:space="0" w:color="000000"/>
              <w:right w:val="single" w:sz="4" w:space="0" w:color="000000"/>
            </w:tcBorders>
            <w:shd w:val="clear" w:color="auto" w:fill="0070C0"/>
            <w:vAlign w:val="bottom"/>
          </w:tcPr>
          <w:p w14:paraId="5B3ECDEC" w14:textId="77777777" w:rsidR="005D55B2" w:rsidRDefault="00F813F0">
            <w:pPr>
              <w:widowControl w:val="0"/>
              <w:spacing w:after="0" w:line="240" w:lineRule="auto"/>
              <w:ind w:left="0" w:firstLine="0"/>
              <w:jc w:val="center"/>
              <w:rPr>
                <w:rFonts w:eastAsia="Times New Roman" w:cs="Arial CE"/>
                <w:b/>
                <w:color w:val="FFFFFF"/>
                <w:szCs w:val="20"/>
              </w:rPr>
            </w:pPr>
            <w:r>
              <w:rPr>
                <w:rFonts w:eastAsia="Times New Roman" w:cs="Arial CE"/>
                <w:b/>
                <w:color w:val="FFFFFF"/>
                <w:szCs w:val="20"/>
              </w:rPr>
              <w:t>Diskontirane</w:t>
            </w:r>
            <w:r>
              <w:rPr>
                <w:rFonts w:eastAsia="Times New Roman" w:cs="Arial CE"/>
                <w:b/>
                <w:color w:val="FFFFFF"/>
                <w:szCs w:val="20"/>
              </w:rPr>
              <w:br/>
              <w:t>vrednosti</w:t>
            </w:r>
          </w:p>
        </w:tc>
        <w:tc>
          <w:tcPr>
            <w:tcW w:w="1418" w:type="dxa"/>
            <w:tcBorders>
              <w:top w:val="single" w:sz="8" w:space="0" w:color="000000"/>
              <w:bottom w:val="single" w:sz="4" w:space="0" w:color="000000"/>
              <w:right w:val="single" w:sz="8" w:space="0" w:color="000000"/>
            </w:tcBorders>
            <w:shd w:val="clear" w:color="auto" w:fill="0070C0"/>
            <w:vAlign w:val="bottom"/>
          </w:tcPr>
          <w:p w14:paraId="5B3ECDED" w14:textId="77777777" w:rsidR="005D55B2" w:rsidRDefault="00F813F0">
            <w:pPr>
              <w:widowControl w:val="0"/>
              <w:spacing w:after="0" w:line="240" w:lineRule="auto"/>
              <w:ind w:left="0" w:firstLine="0"/>
              <w:jc w:val="center"/>
              <w:rPr>
                <w:rFonts w:eastAsia="Times New Roman" w:cs="Arial CE"/>
                <w:b/>
                <w:color w:val="FFFFFF"/>
                <w:szCs w:val="20"/>
              </w:rPr>
            </w:pPr>
            <w:proofErr w:type="spellStart"/>
            <w:r>
              <w:rPr>
                <w:rFonts w:eastAsia="Times New Roman" w:cs="Arial CE"/>
                <w:b/>
                <w:color w:val="FFFFFF"/>
                <w:szCs w:val="20"/>
              </w:rPr>
              <w:t>Nediskontirane</w:t>
            </w:r>
            <w:proofErr w:type="spellEnd"/>
            <w:r>
              <w:rPr>
                <w:rFonts w:eastAsia="Times New Roman" w:cs="Arial CE"/>
                <w:b/>
                <w:color w:val="FFFFFF"/>
                <w:szCs w:val="20"/>
              </w:rPr>
              <w:br/>
              <w:t>vrednosti</w:t>
            </w:r>
          </w:p>
        </w:tc>
        <w:tc>
          <w:tcPr>
            <w:tcW w:w="426" w:type="dxa"/>
            <w:vAlign w:val="bottom"/>
          </w:tcPr>
          <w:p w14:paraId="5B3ECDEE" w14:textId="77777777" w:rsidR="005D55B2" w:rsidRDefault="005D55B2">
            <w:pPr>
              <w:widowControl w:val="0"/>
              <w:spacing w:after="0" w:line="240" w:lineRule="auto"/>
              <w:ind w:left="0" w:firstLine="0"/>
              <w:jc w:val="center"/>
              <w:rPr>
                <w:rFonts w:eastAsia="Times New Roman" w:cs="Arial CE"/>
                <w:szCs w:val="20"/>
              </w:rPr>
            </w:pPr>
          </w:p>
        </w:tc>
        <w:tc>
          <w:tcPr>
            <w:tcW w:w="1133" w:type="dxa"/>
            <w:vAlign w:val="bottom"/>
          </w:tcPr>
          <w:p w14:paraId="5B3ECDEF" w14:textId="77777777" w:rsidR="005D55B2" w:rsidRDefault="005D55B2">
            <w:pPr>
              <w:widowControl w:val="0"/>
              <w:spacing w:after="0" w:line="240" w:lineRule="auto"/>
              <w:ind w:left="0" w:firstLine="0"/>
              <w:jc w:val="left"/>
              <w:rPr>
                <w:rFonts w:eastAsia="Times New Roman" w:cs="Times New Roman"/>
                <w:szCs w:val="20"/>
              </w:rPr>
            </w:pPr>
          </w:p>
        </w:tc>
      </w:tr>
      <w:tr w:rsidR="00E20447" w14:paraId="5B3ECDF6" w14:textId="77777777" w:rsidTr="00E20447">
        <w:trPr>
          <w:trHeight w:hRule="exact" w:val="284"/>
        </w:trPr>
        <w:tc>
          <w:tcPr>
            <w:tcW w:w="3676" w:type="dxa"/>
            <w:gridSpan w:val="5"/>
            <w:tcBorders>
              <w:top w:val="single" w:sz="4" w:space="0" w:color="000000"/>
              <w:left w:val="single" w:sz="8" w:space="0" w:color="000000"/>
              <w:bottom w:val="single" w:sz="4" w:space="0" w:color="000000"/>
              <w:right w:val="single" w:sz="4" w:space="0" w:color="000000"/>
            </w:tcBorders>
            <w:vAlign w:val="bottom"/>
          </w:tcPr>
          <w:p w14:paraId="5B3ECDF1"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Skupni investicijski stroški</w:t>
            </w:r>
          </w:p>
        </w:tc>
        <w:tc>
          <w:tcPr>
            <w:tcW w:w="1417" w:type="dxa"/>
            <w:tcBorders>
              <w:bottom w:val="single" w:sz="4" w:space="0" w:color="000000"/>
              <w:right w:val="single" w:sz="4" w:space="0" w:color="000000"/>
            </w:tcBorders>
            <w:vAlign w:val="bottom"/>
          </w:tcPr>
          <w:p w14:paraId="5B3ECDF2" w14:textId="55128EA8" w:rsidR="00E20447" w:rsidRPr="00E20447" w:rsidRDefault="00E20447" w:rsidP="00E20447">
            <w:pPr>
              <w:widowControl w:val="0"/>
              <w:spacing w:after="0" w:line="240" w:lineRule="auto"/>
              <w:ind w:left="0" w:firstLine="0"/>
              <w:jc w:val="left"/>
              <w:rPr>
                <w:rFonts w:asciiTheme="minorHAnsi" w:hAnsiTheme="minorHAnsi"/>
                <w:szCs w:val="20"/>
              </w:rPr>
            </w:pPr>
            <w:r w:rsidRPr="00E20447">
              <w:rPr>
                <w:rFonts w:asciiTheme="minorHAnsi" w:hAnsiTheme="minorHAnsi" w:cs="Arial CE"/>
                <w:szCs w:val="20"/>
              </w:rPr>
              <w:t> </w:t>
            </w:r>
          </w:p>
        </w:tc>
        <w:tc>
          <w:tcPr>
            <w:tcW w:w="1418" w:type="dxa"/>
            <w:tcBorders>
              <w:bottom w:val="single" w:sz="4" w:space="0" w:color="000000"/>
              <w:right w:val="single" w:sz="8" w:space="0" w:color="000000"/>
            </w:tcBorders>
            <w:vAlign w:val="bottom"/>
          </w:tcPr>
          <w:p w14:paraId="5B3ECDF3" w14:textId="0EF6356B" w:rsidR="00E20447" w:rsidRPr="00E20447" w:rsidRDefault="00E20447" w:rsidP="00E20447">
            <w:pPr>
              <w:widowControl w:val="0"/>
              <w:jc w:val="right"/>
              <w:rPr>
                <w:rFonts w:asciiTheme="minorHAnsi" w:hAnsiTheme="minorHAnsi"/>
                <w:szCs w:val="20"/>
              </w:rPr>
            </w:pPr>
            <w:r w:rsidRPr="00E20447">
              <w:rPr>
                <w:rFonts w:asciiTheme="minorHAnsi" w:hAnsiTheme="minorHAnsi" w:cs="Arial CE"/>
                <w:szCs w:val="20"/>
              </w:rPr>
              <w:t>463.906,68</w:t>
            </w:r>
          </w:p>
        </w:tc>
        <w:tc>
          <w:tcPr>
            <w:tcW w:w="426" w:type="dxa"/>
            <w:vAlign w:val="bottom"/>
          </w:tcPr>
          <w:p w14:paraId="5B3ECDF4" w14:textId="77777777" w:rsidR="00E20447" w:rsidRDefault="00E20447" w:rsidP="00E20447">
            <w:pPr>
              <w:widowControl w:val="0"/>
              <w:spacing w:after="0" w:line="240" w:lineRule="auto"/>
              <w:ind w:left="0" w:firstLine="0"/>
              <w:jc w:val="left"/>
              <w:rPr>
                <w:rFonts w:eastAsia="Times New Roman" w:cs="Times New Roman"/>
                <w:color w:val="000000"/>
                <w:szCs w:val="20"/>
              </w:rPr>
            </w:pPr>
          </w:p>
        </w:tc>
        <w:tc>
          <w:tcPr>
            <w:tcW w:w="1133" w:type="dxa"/>
            <w:vAlign w:val="bottom"/>
          </w:tcPr>
          <w:p w14:paraId="5B3ECDF5" w14:textId="77777777" w:rsidR="00E20447" w:rsidRDefault="00E20447" w:rsidP="00E20447">
            <w:pPr>
              <w:widowControl w:val="0"/>
              <w:spacing w:after="0" w:line="240" w:lineRule="auto"/>
              <w:ind w:left="0" w:firstLine="0"/>
              <w:jc w:val="left"/>
              <w:rPr>
                <w:rFonts w:eastAsia="Times New Roman" w:cs="Times New Roman"/>
                <w:color w:val="000000"/>
                <w:szCs w:val="20"/>
              </w:rPr>
            </w:pPr>
          </w:p>
        </w:tc>
      </w:tr>
      <w:tr w:rsidR="00E20447" w14:paraId="5B3ECDFC" w14:textId="77777777" w:rsidTr="00E20447">
        <w:trPr>
          <w:trHeight w:hRule="exact" w:val="284"/>
        </w:trPr>
        <w:tc>
          <w:tcPr>
            <w:tcW w:w="3676" w:type="dxa"/>
            <w:gridSpan w:val="5"/>
            <w:tcBorders>
              <w:top w:val="single" w:sz="4" w:space="0" w:color="000000"/>
              <w:left w:val="single" w:sz="8" w:space="0" w:color="000000"/>
              <w:bottom w:val="single" w:sz="4" w:space="0" w:color="000000"/>
              <w:right w:val="single" w:sz="4" w:space="0" w:color="000000"/>
            </w:tcBorders>
            <w:vAlign w:val="bottom"/>
          </w:tcPr>
          <w:p w14:paraId="5B3ECDF7"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Od tega upravičeni stroški (EC)</w:t>
            </w:r>
          </w:p>
        </w:tc>
        <w:tc>
          <w:tcPr>
            <w:tcW w:w="1417" w:type="dxa"/>
            <w:tcBorders>
              <w:bottom w:val="single" w:sz="4" w:space="0" w:color="000000"/>
              <w:right w:val="single" w:sz="4" w:space="0" w:color="000000"/>
            </w:tcBorders>
            <w:vAlign w:val="bottom"/>
          </w:tcPr>
          <w:p w14:paraId="5B3ECDF8" w14:textId="166BFCAD" w:rsidR="00E20447" w:rsidRPr="00E20447" w:rsidRDefault="00E20447" w:rsidP="00E20447">
            <w:pPr>
              <w:widowControl w:val="0"/>
              <w:jc w:val="left"/>
              <w:rPr>
                <w:rFonts w:asciiTheme="minorHAnsi" w:hAnsiTheme="minorHAnsi"/>
                <w:szCs w:val="20"/>
              </w:rPr>
            </w:pPr>
            <w:r w:rsidRPr="00E20447">
              <w:rPr>
                <w:rFonts w:asciiTheme="minorHAnsi" w:hAnsiTheme="minorHAnsi" w:cs="Arial CE"/>
                <w:szCs w:val="20"/>
              </w:rPr>
              <w:t> </w:t>
            </w:r>
          </w:p>
        </w:tc>
        <w:tc>
          <w:tcPr>
            <w:tcW w:w="1418" w:type="dxa"/>
            <w:tcBorders>
              <w:bottom w:val="single" w:sz="4" w:space="0" w:color="000000"/>
              <w:right w:val="single" w:sz="8" w:space="0" w:color="000000"/>
            </w:tcBorders>
            <w:shd w:val="clear" w:color="auto" w:fill="DDFFFF"/>
            <w:vAlign w:val="bottom"/>
          </w:tcPr>
          <w:p w14:paraId="5B3ECDF9" w14:textId="0C9673BD" w:rsidR="00E20447" w:rsidRPr="00E20447" w:rsidRDefault="00E20447" w:rsidP="00E20447">
            <w:pPr>
              <w:widowControl w:val="0"/>
              <w:jc w:val="right"/>
              <w:rPr>
                <w:rFonts w:asciiTheme="minorHAnsi" w:hAnsiTheme="minorHAnsi"/>
                <w:szCs w:val="20"/>
              </w:rPr>
            </w:pPr>
            <w:r w:rsidRPr="00E20447">
              <w:rPr>
                <w:rFonts w:asciiTheme="minorHAnsi" w:hAnsiTheme="minorHAnsi" w:cs="Arial CE"/>
                <w:szCs w:val="20"/>
              </w:rPr>
              <w:t>286.189,48</w:t>
            </w:r>
          </w:p>
        </w:tc>
        <w:tc>
          <w:tcPr>
            <w:tcW w:w="426" w:type="dxa"/>
            <w:vAlign w:val="bottom"/>
          </w:tcPr>
          <w:p w14:paraId="5B3ECDFA" w14:textId="77777777" w:rsidR="00E20447" w:rsidRDefault="00E20447" w:rsidP="00E20447">
            <w:pPr>
              <w:widowControl w:val="0"/>
              <w:spacing w:after="0" w:line="240" w:lineRule="auto"/>
              <w:ind w:left="0" w:firstLine="0"/>
              <w:jc w:val="left"/>
              <w:rPr>
                <w:rFonts w:eastAsia="Times New Roman" w:cs="Times New Roman"/>
                <w:color w:val="000000"/>
                <w:szCs w:val="20"/>
              </w:rPr>
            </w:pPr>
          </w:p>
        </w:tc>
        <w:tc>
          <w:tcPr>
            <w:tcW w:w="1133" w:type="dxa"/>
            <w:vAlign w:val="bottom"/>
          </w:tcPr>
          <w:p w14:paraId="5B3ECDFB" w14:textId="77777777" w:rsidR="00E20447" w:rsidRDefault="00E20447" w:rsidP="00E20447">
            <w:pPr>
              <w:widowControl w:val="0"/>
              <w:spacing w:after="0" w:line="240" w:lineRule="auto"/>
              <w:ind w:left="0" w:firstLine="0"/>
              <w:jc w:val="left"/>
              <w:rPr>
                <w:rFonts w:eastAsia="Times New Roman" w:cs="Times New Roman"/>
                <w:color w:val="000000"/>
                <w:szCs w:val="20"/>
              </w:rPr>
            </w:pPr>
          </w:p>
        </w:tc>
      </w:tr>
      <w:tr w:rsidR="00E20447" w14:paraId="5B3ECE02" w14:textId="77777777" w:rsidTr="00E20447">
        <w:trPr>
          <w:trHeight w:hRule="exact" w:val="284"/>
        </w:trPr>
        <w:tc>
          <w:tcPr>
            <w:tcW w:w="3676" w:type="dxa"/>
            <w:gridSpan w:val="5"/>
            <w:tcBorders>
              <w:top w:val="single" w:sz="4" w:space="0" w:color="000000"/>
              <w:left w:val="single" w:sz="8" w:space="0" w:color="000000"/>
              <w:bottom w:val="single" w:sz="4" w:space="0" w:color="000000"/>
              <w:right w:val="single" w:sz="4" w:space="0" w:color="000000"/>
            </w:tcBorders>
            <w:vAlign w:val="bottom"/>
          </w:tcPr>
          <w:p w14:paraId="5B3ECDFD"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Diskontirani inv. stroški (DIC)</w:t>
            </w:r>
          </w:p>
        </w:tc>
        <w:tc>
          <w:tcPr>
            <w:tcW w:w="1417" w:type="dxa"/>
            <w:tcBorders>
              <w:bottom w:val="single" w:sz="4" w:space="0" w:color="000000"/>
              <w:right w:val="single" w:sz="4" w:space="0" w:color="000000"/>
            </w:tcBorders>
            <w:vAlign w:val="bottom"/>
          </w:tcPr>
          <w:p w14:paraId="5B3ECDFE" w14:textId="55656109" w:rsidR="00E20447" w:rsidRPr="00E20447" w:rsidRDefault="00E20447" w:rsidP="00E20447">
            <w:pPr>
              <w:widowControl w:val="0"/>
              <w:jc w:val="right"/>
              <w:rPr>
                <w:rFonts w:asciiTheme="minorHAnsi" w:hAnsiTheme="minorHAnsi"/>
                <w:szCs w:val="20"/>
              </w:rPr>
            </w:pPr>
            <w:r w:rsidRPr="00E20447">
              <w:rPr>
                <w:rFonts w:asciiTheme="minorHAnsi" w:hAnsiTheme="minorHAnsi" w:cs="Arial CE"/>
                <w:szCs w:val="20"/>
              </w:rPr>
              <w:t>463.906,68</w:t>
            </w:r>
          </w:p>
        </w:tc>
        <w:tc>
          <w:tcPr>
            <w:tcW w:w="1418" w:type="dxa"/>
            <w:tcBorders>
              <w:bottom w:val="single" w:sz="4" w:space="0" w:color="000000"/>
              <w:right w:val="single" w:sz="8" w:space="0" w:color="000000"/>
            </w:tcBorders>
            <w:vAlign w:val="bottom"/>
          </w:tcPr>
          <w:p w14:paraId="5B3ECDFF" w14:textId="2D48823F" w:rsidR="00E20447" w:rsidRPr="00E20447" w:rsidRDefault="00E20447" w:rsidP="00E20447">
            <w:pPr>
              <w:widowControl w:val="0"/>
              <w:jc w:val="left"/>
              <w:rPr>
                <w:rFonts w:asciiTheme="minorHAnsi" w:hAnsiTheme="minorHAnsi"/>
                <w:szCs w:val="20"/>
              </w:rPr>
            </w:pPr>
            <w:r w:rsidRPr="00E20447">
              <w:rPr>
                <w:rFonts w:asciiTheme="minorHAnsi" w:hAnsiTheme="minorHAnsi" w:cs="Arial CE"/>
                <w:szCs w:val="20"/>
              </w:rPr>
              <w:t> </w:t>
            </w:r>
          </w:p>
        </w:tc>
        <w:tc>
          <w:tcPr>
            <w:tcW w:w="426" w:type="dxa"/>
            <w:vAlign w:val="bottom"/>
          </w:tcPr>
          <w:p w14:paraId="5B3ECE00" w14:textId="77777777" w:rsidR="00E20447" w:rsidRDefault="00E20447" w:rsidP="00E20447">
            <w:pPr>
              <w:widowControl w:val="0"/>
              <w:spacing w:after="0" w:line="240" w:lineRule="auto"/>
              <w:ind w:left="0" w:firstLine="0"/>
              <w:jc w:val="left"/>
              <w:rPr>
                <w:rFonts w:eastAsia="Times New Roman" w:cs="Arial CE"/>
                <w:szCs w:val="20"/>
              </w:rPr>
            </w:pPr>
          </w:p>
        </w:tc>
        <w:tc>
          <w:tcPr>
            <w:tcW w:w="1133" w:type="dxa"/>
            <w:vAlign w:val="bottom"/>
          </w:tcPr>
          <w:p w14:paraId="5B3ECE01" w14:textId="77777777" w:rsidR="00E20447" w:rsidRDefault="00E20447" w:rsidP="00E20447">
            <w:pPr>
              <w:widowControl w:val="0"/>
              <w:spacing w:after="0" w:line="240" w:lineRule="auto"/>
              <w:ind w:left="0" w:firstLine="0"/>
              <w:jc w:val="left"/>
              <w:rPr>
                <w:rFonts w:eastAsia="Times New Roman" w:cs="Times New Roman"/>
                <w:szCs w:val="20"/>
              </w:rPr>
            </w:pPr>
          </w:p>
        </w:tc>
      </w:tr>
      <w:tr w:rsidR="00E20447" w14:paraId="5B3ECE08" w14:textId="77777777" w:rsidTr="00E20447">
        <w:trPr>
          <w:trHeight w:hRule="exact" w:val="284"/>
        </w:trPr>
        <w:tc>
          <w:tcPr>
            <w:tcW w:w="3676" w:type="dxa"/>
            <w:gridSpan w:val="5"/>
            <w:tcBorders>
              <w:top w:val="single" w:sz="4" w:space="0" w:color="000000"/>
              <w:left w:val="single" w:sz="8" w:space="0" w:color="000000"/>
              <w:bottom w:val="single" w:sz="8" w:space="0" w:color="000000"/>
              <w:right w:val="single" w:sz="4" w:space="0" w:color="000000"/>
            </w:tcBorders>
            <w:vAlign w:val="bottom"/>
          </w:tcPr>
          <w:p w14:paraId="5B3ECE03"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Diskontirani neto prihodki (DNR)</w:t>
            </w:r>
          </w:p>
        </w:tc>
        <w:tc>
          <w:tcPr>
            <w:tcW w:w="1417" w:type="dxa"/>
            <w:tcBorders>
              <w:bottom w:val="single" w:sz="8" w:space="0" w:color="000000"/>
              <w:right w:val="single" w:sz="4" w:space="0" w:color="000000"/>
            </w:tcBorders>
            <w:vAlign w:val="bottom"/>
          </w:tcPr>
          <w:p w14:paraId="5B3ECE04" w14:textId="515FD0B2" w:rsidR="00E20447" w:rsidRPr="00E20447" w:rsidRDefault="00E20447" w:rsidP="00E20447">
            <w:pPr>
              <w:widowControl w:val="0"/>
              <w:jc w:val="right"/>
              <w:rPr>
                <w:rFonts w:asciiTheme="minorHAnsi" w:hAnsiTheme="minorHAnsi"/>
                <w:szCs w:val="20"/>
              </w:rPr>
            </w:pPr>
            <w:r w:rsidRPr="00E20447">
              <w:rPr>
                <w:rFonts w:asciiTheme="minorHAnsi" w:hAnsiTheme="minorHAnsi" w:cs="Arial CE"/>
                <w:szCs w:val="20"/>
              </w:rPr>
              <w:t>-40.090,20</w:t>
            </w:r>
          </w:p>
        </w:tc>
        <w:tc>
          <w:tcPr>
            <w:tcW w:w="1418" w:type="dxa"/>
            <w:tcBorders>
              <w:bottom w:val="single" w:sz="8" w:space="0" w:color="000000"/>
              <w:right w:val="single" w:sz="8" w:space="0" w:color="000000"/>
            </w:tcBorders>
            <w:vAlign w:val="bottom"/>
          </w:tcPr>
          <w:p w14:paraId="5B3ECE05" w14:textId="63D619A6" w:rsidR="00E20447" w:rsidRPr="00E20447" w:rsidRDefault="00E20447" w:rsidP="00E20447">
            <w:pPr>
              <w:widowControl w:val="0"/>
              <w:jc w:val="left"/>
              <w:rPr>
                <w:rFonts w:asciiTheme="minorHAnsi" w:hAnsiTheme="minorHAnsi"/>
                <w:szCs w:val="20"/>
              </w:rPr>
            </w:pPr>
            <w:r w:rsidRPr="00E20447">
              <w:rPr>
                <w:rFonts w:asciiTheme="minorHAnsi" w:hAnsiTheme="minorHAnsi" w:cs="Arial CE"/>
                <w:szCs w:val="20"/>
              </w:rPr>
              <w:t> </w:t>
            </w:r>
          </w:p>
        </w:tc>
        <w:tc>
          <w:tcPr>
            <w:tcW w:w="426" w:type="dxa"/>
            <w:vAlign w:val="bottom"/>
          </w:tcPr>
          <w:p w14:paraId="5B3ECE06" w14:textId="77777777" w:rsidR="00E20447" w:rsidRDefault="00E20447" w:rsidP="00E20447">
            <w:pPr>
              <w:widowControl w:val="0"/>
              <w:spacing w:after="0" w:line="240" w:lineRule="auto"/>
              <w:ind w:left="0" w:firstLine="0"/>
              <w:jc w:val="left"/>
              <w:rPr>
                <w:rFonts w:eastAsia="Times New Roman" w:cs="Arial CE"/>
                <w:szCs w:val="20"/>
              </w:rPr>
            </w:pPr>
          </w:p>
        </w:tc>
        <w:tc>
          <w:tcPr>
            <w:tcW w:w="1133" w:type="dxa"/>
            <w:vAlign w:val="bottom"/>
          </w:tcPr>
          <w:p w14:paraId="5B3ECE07" w14:textId="77777777" w:rsidR="00E20447" w:rsidRDefault="00E20447" w:rsidP="00E20447">
            <w:pPr>
              <w:widowControl w:val="0"/>
              <w:spacing w:after="0" w:line="240" w:lineRule="auto"/>
              <w:ind w:left="0" w:firstLine="0"/>
              <w:jc w:val="left"/>
              <w:rPr>
                <w:rFonts w:eastAsia="Times New Roman" w:cs="Times New Roman"/>
                <w:szCs w:val="20"/>
              </w:rPr>
            </w:pPr>
          </w:p>
        </w:tc>
      </w:tr>
      <w:tr w:rsidR="005D55B2" w14:paraId="5B3ECE11" w14:textId="77777777" w:rsidTr="00E20447">
        <w:trPr>
          <w:trHeight w:hRule="exact" w:val="284"/>
        </w:trPr>
        <w:tc>
          <w:tcPr>
            <w:tcW w:w="2257" w:type="dxa"/>
            <w:gridSpan w:val="2"/>
            <w:tcBorders>
              <w:bottom w:val="single" w:sz="4" w:space="0" w:color="000000"/>
            </w:tcBorders>
            <w:vAlign w:val="bottom"/>
          </w:tcPr>
          <w:p w14:paraId="5B3ECE09" w14:textId="77777777" w:rsidR="005D55B2" w:rsidRDefault="005D55B2">
            <w:pPr>
              <w:widowControl w:val="0"/>
              <w:spacing w:after="0" w:line="240" w:lineRule="auto"/>
              <w:ind w:left="0" w:firstLine="0"/>
              <w:jc w:val="left"/>
              <w:rPr>
                <w:rFonts w:eastAsia="Times New Roman" w:cs="Times New Roman"/>
                <w:szCs w:val="20"/>
              </w:rPr>
            </w:pPr>
          </w:p>
        </w:tc>
        <w:tc>
          <w:tcPr>
            <w:tcW w:w="615" w:type="dxa"/>
            <w:vAlign w:val="bottom"/>
          </w:tcPr>
          <w:p w14:paraId="5B3ECE0A" w14:textId="77777777" w:rsidR="005D55B2" w:rsidRDefault="005D55B2">
            <w:pPr>
              <w:widowControl w:val="0"/>
              <w:spacing w:after="0" w:line="240" w:lineRule="auto"/>
              <w:ind w:left="0" w:firstLine="0"/>
              <w:jc w:val="left"/>
              <w:rPr>
                <w:rFonts w:eastAsia="Times New Roman" w:cs="Times New Roman"/>
                <w:szCs w:val="20"/>
              </w:rPr>
            </w:pPr>
          </w:p>
        </w:tc>
        <w:tc>
          <w:tcPr>
            <w:tcW w:w="612" w:type="dxa"/>
            <w:vAlign w:val="bottom"/>
          </w:tcPr>
          <w:p w14:paraId="5B3ECE0B" w14:textId="77777777" w:rsidR="005D55B2" w:rsidRDefault="005D55B2">
            <w:pPr>
              <w:widowControl w:val="0"/>
              <w:spacing w:after="0" w:line="240" w:lineRule="auto"/>
              <w:ind w:left="0" w:firstLine="0"/>
              <w:jc w:val="left"/>
              <w:rPr>
                <w:rFonts w:eastAsia="Times New Roman" w:cs="Times New Roman"/>
                <w:szCs w:val="20"/>
              </w:rPr>
            </w:pPr>
          </w:p>
        </w:tc>
        <w:tc>
          <w:tcPr>
            <w:tcW w:w="192" w:type="dxa"/>
            <w:vAlign w:val="bottom"/>
          </w:tcPr>
          <w:p w14:paraId="5B3ECE0C" w14:textId="77777777" w:rsidR="005D55B2" w:rsidRDefault="005D55B2">
            <w:pPr>
              <w:widowControl w:val="0"/>
              <w:spacing w:after="0" w:line="240" w:lineRule="auto"/>
              <w:ind w:left="0" w:firstLine="0"/>
              <w:jc w:val="left"/>
              <w:rPr>
                <w:rFonts w:eastAsia="Times New Roman" w:cs="Times New Roman"/>
                <w:szCs w:val="20"/>
              </w:rPr>
            </w:pPr>
          </w:p>
        </w:tc>
        <w:tc>
          <w:tcPr>
            <w:tcW w:w="1417" w:type="dxa"/>
            <w:vAlign w:val="bottom"/>
          </w:tcPr>
          <w:p w14:paraId="5B3ECE0D" w14:textId="77777777" w:rsidR="005D55B2" w:rsidRDefault="005D55B2">
            <w:pPr>
              <w:widowControl w:val="0"/>
              <w:spacing w:after="0" w:line="240" w:lineRule="auto"/>
              <w:ind w:left="0" w:firstLine="0"/>
              <w:jc w:val="left"/>
              <w:rPr>
                <w:rFonts w:eastAsia="Times New Roman" w:cs="Times New Roman"/>
                <w:szCs w:val="20"/>
              </w:rPr>
            </w:pPr>
          </w:p>
        </w:tc>
        <w:tc>
          <w:tcPr>
            <w:tcW w:w="1418" w:type="dxa"/>
            <w:vAlign w:val="bottom"/>
          </w:tcPr>
          <w:p w14:paraId="5B3ECE0E" w14:textId="77777777" w:rsidR="005D55B2" w:rsidRDefault="005D55B2">
            <w:pPr>
              <w:widowControl w:val="0"/>
              <w:spacing w:after="0" w:line="240" w:lineRule="auto"/>
              <w:ind w:left="0" w:firstLine="0"/>
              <w:jc w:val="left"/>
              <w:rPr>
                <w:rFonts w:eastAsia="Times New Roman" w:cs="Times New Roman"/>
                <w:szCs w:val="20"/>
              </w:rPr>
            </w:pPr>
          </w:p>
        </w:tc>
        <w:tc>
          <w:tcPr>
            <w:tcW w:w="426" w:type="dxa"/>
            <w:vAlign w:val="bottom"/>
          </w:tcPr>
          <w:p w14:paraId="5B3ECE0F" w14:textId="77777777" w:rsidR="005D55B2" w:rsidRDefault="005D55B2">
            <w:pPr>
              <w:widowControl w:val="0"/>
              <w:spacing w:after="0" w:line="240" w:lineRule="auto"/>
              <w:ind w:left="0" w:firstLine="0"/>
              <w:jc w:val="left"/>
              <w:rPr>
                <w:rFonts w:eastAsia="Times New Roman" w:cs="Times New Roman"/>
                <w:szCs w:val="20"/>
              </w:rPr>
            </w:pPr>
          </w:p>
        </w:tc>
        <w:tc>
          <w:tcPr>
            <w:tcW w:w="1133" w:type="dxa"/>
            <w:vAlign w:val="bottom"/>
          </w:tcPr>
          <w:p w14:paraId="5B3ECE10" w14:textId="77777777" w:rsidR="005D55B2" w:rsidRDefault="005D55B2">
            <w:pPr>
              <w:widowControl w:val="0"/>
              <w:spacing w:after="0" w:line="240" w:lineRule="auto"/>
              <w:ind w:left="0" w:firstLine="0"/>
              <w:jc w:val="left"/>
              <w:rPr>
                <w:rFonts w:eastAsia="Times New Roman" w:cs="Times New Roman"/>
                <w:szCs w:val="20"/>
              </w:rPr>
            </w:pPr>
          </w:p>
        </w:tc>
      </w:tr>
      <w:tr w:rsidR="005D55B2" w14:paraId="5B3ECE1A" w14:textId="77777777" w:rsidTr="00E20447">
        <w:trPr>
          <w:trHeight w:hRule="exact" w:val="284"/>
        </w:trPr>
        <w:tc>
          <w:tcPr>
            <w:tcW w:w="55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3ECE12" w14:textId="77777777" w:rsidR="005D55B2" w:rsidRDefault="005D55B2">
            <w:pPr>
              <w:widowControl w:val="0"/>
              <w:spacing w:after="0" w:line="240" w:lineRule="auto"/>
              <w:ind w:left="0" w:firstLine="0"/>
              <w:jc w:val="left"/>
              <w:rPr>
                <w:rFonts w:eastAsia="Times New Roman" w:cs="Arial CE"/>
                <w:szCs w:val="20"/>
              </w:rPr>
            </w:pPr>
          </w:p>
        </w:tc>
        <w:tc>
          <w:tcPr>
            <w:tcW w:w="2315" w:type="dxa"/>
            <w:gridSpan w:val="2"/>
            <w:tcBorders>
              <w:top w:val="single" w:sz="8" w:space="0" w:color="000000"/>
              <w:left w:val="single" w:sz="4" w:space="0" w:color="000000"/>
              <w:bottom w:val="single" w:sz="8" w:space="0" w:color="000000"/>
            </w:tcBorders>
            <w:shd w:val="clear" w:color="auto" w:fill="FFFFFF"/>
            <w:vAlign w:val="bottom"/>
          </w:tcPr>
          <w:p w14:paraId="5B3ECE13" w14:textId="77777777" w:rsidR="005D55B2" w:rsidRDefault="005D55B2">
            <w:pPr>
              <w:widowControl w:val="0"/>
              <w:spacing w:after="0" w:line="240" w:lineRule="auto"/>
              <w:ind w:left="0" w:firstLine="0"/>
              <w:jc w:val="left"/>
              <w:rPr>
                <w:rFonts w:eastAsia="Times New Roman" w:cs="Arial CE"/>
                <w:szCs w:val="20"/>
              </w:rPr>
            </w:pPr>
          </w:p>
        </w:tc>
        <w:tc>
          <w:tcPr>
            <w:tcW w:w="612" w:type="dxa"/>
            <w:tcBorders>
              <w:top w:val="single" w:sz="8" w:space="0" w:color="000000"/>
              <w:bottom w:val="single" w:sz="8" w:space="0" w:color="000000"/>
            </w:tcBorders>
            <w:shd w:val="clear" w:color="auto" w:fill="FFFFFF"/>
            <w:vAlign w:val="bottom"/>
          </w:tcPr>
          <w:p w14:paraId="5B3ECE14" w14:textId="77777777" w:rsidR="005D55B2" w:rsidRDefault="005D55B2">
            <w:pPr>
              <w:widowControl w:val="0"/>
              <w:spacing w:after="0" w:line="240" w:lineRule="auto"/>
              <w:ind w:left="0" w:firstLine="0"/>
              <w:jc w:val="left"/>
              <w:rPr>
                <w:rFonts w:eastAsia="Times New Roman" w:cs="Arial CE"/>
                <w:szCs w:val="20"/>
              </w:rPr>
            </w:pPr>
          </w:p>
        </w:tc>
        <w:tc>
          <w:tcPr>
            <w:tcW w:w="192" w:type="dxa"/>
            <w:tcBorders>
              <w:top w:val="single" w:sz="8" w:space="0" w:color="000000"/>
              <w:bottom w:val="single" w:sz="8" w:space="0" w:color="000000"/>
            </w:tcBorders>
            <w:shd w:val="clear" w:color="auto" w:fill="FFFFFF"/>
            <w:vAlign w:val="bottom"/>
          </w:tcPr>
          <w:p w14:paraId="5B3ECE15" w14:textId="77777777" w:rsidR="005D55B2" w:rsidRDefault="005D55B2">
            <w:pPr>
              <w:widowControl w:val="0"/>
              <w:spacing w:after="0" w:line="240" w:lineRule="auto"/>
              <w:ind w:left="0" w:firstLine="0"/>
              <w:jc w:val="left"/>
              <w:rPr>
                <w:rFonts w:eastAsia="Times New Roman" w:cs="Arial CE"/>
                <w:szCs w:val="20"/>
              </w:rPr>
            </w:pPr>
          </w:p>
        </w:tc>
        <w:tc>
          <w:tcPr>
            <w:tcW w:w="1417" w:type="dxa"/>
            <w:tcBorders>
              <w:top w:val="single" w:sz="8" w:space="0" w:color="000000"/>
              <w:bottom w:val="single" w:sz="8" w:space="0" w:color="000000"/>
            </w:tcBorders>
            <w:shd w:val="clear" w:color="auto" w:fill="FFFFFF"/>
            <w:vAlign w:val="bottom"/>
          </w:tcPr>
          <w:p w14:paraId="5B3ECE16" w14:textId="77777777" w:rsidR="005D55B2" w:rsidRDefault="005D55B2">
            <w:pPr>
              <w:widowControl w:val="0"/>
              <w:spacing w:after="0" w:line="240" w:lineRule="auto"/>
              <w:ind w:left="0" w:firstLine="0"/>
              <w:jc w:val="left"/>
              <w:rPr>
                <w:rFonts w:eastAsia="Times New Roman" w:cs="Arial CE"/>
                <w:szCs w:val="20"/>
              </w:rPr>
            </w:pPr>
          </w:p>
        </w:tc>
        <w:tc>
          <w:tcPr>
            <w:tcW w:w="1418" w:type="dxa"/>
            <w:tcBorders>
              <w:top w:val="single" w:sz="8" w:space="0" w:color="000000"/>
              <w:left w:val="single" w:sz="8" w:space="0" w:color="000000"/>
              <w:bottom w:val="single" w:sz="8" w:space="0" w:color="000000"/>
            </w:tcBorders>
            <w:shd w:val="clear" w:color="auto" w:fill="0070C0"/>
            <w:vAlign w:val="bottom"/>
          </w:tcPr>
          <w:p w14:paraId="5B3ECE17" w14:textId="77777777" w:rsidR="005D55B2" w:rsidRDefault="00F813F0">
            <w:pPr>
              <w:widowControl w:val="0"/>
              <w:spacing w:after="0" w:line="240" w:lineRule="auto"/>
              <w:ind w:left="0" w:firstLine="0"/>
              <w:jc w:val="left"/>
              <w:rPr>
                <w:rFonts w:eastAsia="Times New Roman" w:cs="Arial CE"/>
                <w:b/>
                <w:color w:val="FFFFFF"/>
                <w:szCs w:val="20"/>
              </w:rPr>
            </w:pPr>
            <w:r>
              <w:rPr>
                <w:rFonts w:eastAsia="Times New Roman" w:cs="Arial CE"/>
                <w:b/>
                <w:color w:val="FFFFFF"/>
                <w:szCs w:val="20"/>
              </w:rPr>
              <w:t>DNR&gt;0</w:t>
            </w:r>
          </w:p>
        </w:tc>
        <w:tc>
          <w:tcPr>
            <w:tcW w:w="426" w:type="dxa"/>
            <w:tcBorders>
              <w:top w:val="single" w:sz="8" w:space="0" w:color="000000"/>
              <w:left w:val="single" w:sz="4" w:space="0" w:color="000000"/>
              <w:bottom w:val="single" w:sz="8" w:space="0" w:color="000000"/>
            </w:tcBorders>
            <w:shd w:val="clear" w:color="auto" w:fill="FFFFFF"/>
            <w:vAlign w:val="bottom"/>
          </w:tcPr>
          <w:p w14:paraId="5B3ECE18" w14:textId="77777777" w:rsidR="005D55B2" w:rsidRDefault="005D55B2">
            <w:pPr>
              <w:widowControl w:val="0"/>
              <w:spacing w:after="0" w:line="240" w:lineRule="auto"/>
              <w:ind w:left="0" w:firstLine="0"/>
              <w:jc w:val="left"/>
              <w:rPr>
                <w:rFonts w:eastAsia="Times New Roman" w:cs="Arial CE"/>
                <w:szCs w:val="20"/>
              </w:rPr>
            </w:pPr>
          </w:p>
        </w:tc>
        <w:tc>
          <w:tcPr>
            <w:tcW w:w="1133" w:type="dxa"/>
            <w:tcBorders>
              <w:top w:val="single" w:sz="8" w:space="0" w:color="000000"/>
              <w:left w:val="single" w:sz="8" w:space="0" w:color="000000"/>
              <w:bottom w:val="single" w:sz="8" w:space="0" w:color="000000"/>
              <w:right w:val="single" w:sz="8" w:space="0" w:color="000000"/>
            </w:tcBorders>
            <w:shd w:val="clear" w:color="auto" w:fill="0070C0"/>
            <w:vAlign w:val="bottom"/>
          </w:tcPr>
          <w:p w14:paraId="5B3ECE19" w14:textId="77777777" w:rsidR="005D55B2" w:rsidRDefault="00F813F0">
            <w:pPr>
              <w:widowControl w:val="0"/>
              <w:spacing w:after="0" w:line="240" w:lineRule="auto"/>
              <w:ind w:left="0" w:firstLine="0"/>
              <w:jc w:val="left"/>
              <w:rPr>
                <w:rFonts w:eastAsia="Times New Roman" w:cs="Arial CE"/>
                <w:b/>
                <w:color w:val="FFFFFF"/>
                <w:szCs w:val="20"/>
              </w:rPr>
            </w:pPr>
            <w:r>
              <w:rPr>
                <w:rFonts w:eastAsia="Times New Roman" w:cs="Arial CE"/>
                <w:b/>
                <w:color w:val="FFFFFF"/>
                <w:szCs w:val="20"/>
              </w:rPr>
              <w:t>DNR&lt;0</w:t>
            </w:r>
          </w:p>
        </w:tc>
      </w:tr>
      <w:tr w:rsidR="00E20447" w14:paraId="5B3ECE20" w14:textId="77777777" w:rsidTr="00E20447">
        <w:trPr>
          <w:trHeight w:hRule="exact" w:val="284"/>
        </w:trPr>
        <w:tc>
          <w:tcPr>
            <w:tcW w:w="55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3ECE1B"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1 a</w:t>
            </w:r>
          </w:p>
        </w:tc>
        <w:tc>
          <w:tcPr>
            <w:tcW w:w="4536" w:type="dxa"/>
            <w:gridSpan w:val="5"/>
            <w:tcBorders>
              <w:left w:val="single" w:sz="4" w:space="0" w:color="000000"/>
              <w:bottom w:val="single" w:sz="8" w:space="0" w:color="000000"/>
            </w:tcBorders>
            <w:shd w:val="clear" w:color="auto" w:fill="FFFFFF"/>
            <w:vAlign w:val="bottom"/>
          </w:tcPr>
          <w:p w14:paraId="5B3ECE1C"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Upravičeni izdatki (EE=DIC-DNR):</w:t>
            </w:r>
          </w:p>
        </w:tc>
        <w:tc>
          <w:tcPr>
            <w:tcW w:w="1418" w:type="dxa"/>
            <w:tcBorders>
              <w:left w:val="single" w:sz="8" w:space="0" w:color="000000"/>
              <w:bottom w:val="single" w:sz="8" w:space="0" w:color="000000"/>
            </w:tcBorders>
            <w:shd w:val="clear" w:color="auto" w:fill="FFFFFF"/>
            <w:vAlign w:val="bottom"/>
          </w:tcPr>
          <w:p w14:paraId="5B3ECE1D" w14:textId="427E20B4" w:rsidR="00E20447" w:rsidRPr="00E20447" w:rsidRDefault="00E20447" w:rsidP="00E20447">
            <w:pPr>
              <w:widowControl w:val="0"/>
              <w:spacing w:after="0" w:line="240" w:lineRule="auto"/>
              <w:ind w:left="0" w:firstLine="0"/>
              <w:jc w:val="right"/>
              <w:rPr>
                <w:rFonts w:asciiTheme="minorHAnsi" w:hAnsiTheme="minorHAnsi"/>
                <w:szCs w:val="20"/>
              </w:rPr>
            </w:pPr>
            <w:r w:rsidRPr="00E20447">
              <w:rPr>
                <w:rFonts w:asciiTheme="minorHAnsi" w:hAnsiTheme="minorHAnsi" w:cs="Arial CE"/>
                <w:szCs w:val="20"/>
              </w:rPr>
              <w:t>503.996,88</w:t>
            </w:r>
          </w:p>
        </w:tc>
        <w:tc>
          <w:tcPr>
            <w:tcW w:w="426" w:type="dxa"/>
            <w:tcBorders>
              <w:left w:val="single" w:sz="4" w:space="0" w:color="000000"/>
              <w:bottom w:val="single" w:sz="8" w:space="0" w:color="000000"/>
              <w:right w:val="single" w:sz="4" w:space="0" w:color="000000"/>
            </w:tcBorders>
            <w:shd w:val="clear" w:color="auto" w:fill="FFFFFF"/>
            <w:vAlign w:val="bottom"/>
          </w:tcPr>
          <w:p w14:paraId="5B3ECE1E" w14:textId="77777777" w:rsidR="00E20447" w:rsidRDefault="00E20447" w:rsidP="00E20447">
            <w:pPr>
              <w:widowControl w:val="0"/>
              <w:spacing w:after="0" w:line="240" w:lineRule="auto"/>
              <w:ind w:left="0" w:firstLine="0"/>
              <w:jc w:val="left"/>
              <w:rPr>
                <w:rFonts w:eastAsia="Times New Roman"/>
                <w:szCs w:val="20"/>
              </w:rPr>
            </w:pPr>
          </w:p>
        </w:tc>
        <w:tc>
          <w:tcPr>
            <w:tcW w:w="1133" w:type="dxa"/>
            <w:tcBorders>
              <w:bottom w:val="single" w:sz="8" w:space="0" w:color="000000"/>
              <w:right w:val="single" w:sz="8" w:space="0" w:color="000000"/>
            </w:tcBorders>
            <w:vAlign w:val="bottom"/>
          </w:tcPr>
          <w:p w14:paraId="5B3ECE1F" w14:textId="282BF2CB" w:rsidR="00E20447" w:rsidRPr="00E20447" w:rsidRDefault="00E20447" w:rsidP="00E20447">
            <w:pPr>
              <w:widowControl w:val="0"/>
              <w:jc w:val="right"/>
              <w:rPr>
                <w:rFonts w:asciiTheme="minorHAnsi" w:hAnsiTheme="minorHAnsi"/>
                <w:szCs w:val="20"/>
              </w:rPr>
            </w:pPr>
            <w:r w:rsidRPr="00E20447">
              <w:rPr>
                <w:rFonts w:asciiTheme="minorHAnsi" w:hAnsiTheme="minorHAnsi" w:cs="Arial CE"/>
                <w:szCs w:val="20"/>
              </w:rPr>
              <w:t>463.906,68</w:t>
            </w:r>
          </w:p>
        </w:tc>
      </w:tr>
      <w:tr w:rsidR="00E20447" w14:paraId="5B3ECE26" w14:textId="77777777" w:rsidTr="00E20447">
        <w:trPr>
          <w:trHeight w:hRule="exact" w:val="284"/>
        </w:trPr>
        <w:tc>
          <w:tcPr>
            <w:tcW w:w="55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3ECE21"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1 b</w:t>
            </w:r>
          </w:p>
        </w:tc>
        <w:tc>
          <w:tcPr>
            <w:tcW w:w="4536" w:type="dxa"/>
            <w:gridSpan w:val="5"/>
            <w:tcBorders>
              <w:left w:val="single" w:sz="4" w:space="0" w:color="000000"/>
            </w:tcBorders>
            <w:shd w:val="clear" w:color="auto" w:fill="FFFFFF"/>
            <w:vAlign w:val="bottom"/>
          </w:tcPr>
          <w:p w14:paraId="5B3ECE22"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Finančna vrzel (R=EE/DIC):</w:t>
            </w:r>
          </w:p>
        </w:tc>
        <w:tc>
          <w:tcPr>
            <w:tcW w:w="1418" w:type="dxa"/>
            <w:tcBorders>
              <w:left w:val="single" w:sz="8" w:space="0" w:color="000000"/>
            </w:tcBorders>
            <w:shd w:val="clear" w:color="auto" w:fill="FFFFFF"/>
            <w:vAlign w:val="bottom"/>
          </w:tcPr>
          <w:p w14:paraId="5B3ECE23" w14:textId="16103E64" w:rsidR="00E20447" w:rsidRPr="00E20447" w:rsidRDefault="00E20447" w:rsidP="00E20447">
            <w:pPr>
              <w:widowControl w:val="0"/>
              <w:jc w:val="right"/>
              <w:rPr>
                <w:rFonts w:asciiTheme="minorHAnsi" w:hAnsiTheme="minorHAnsi"/>
                <w:szCs w:val="20"/>
              </w:rPr>
            </w:pPr>
            <w:r w:rsidRPr="00E20447">
              <w:rPr>
                <w:rFonts w:asciiTheme="minorHAnsi" w:hAnsiTheme="minorHAnsi" w:cs="Arial CE"/>
                <w:szCs w:val="20"/>
              </w:rPr>
              <w:t>108,64</w:t>
            </w:r>
          </w:p>
        </w:tc>
        <w:tc>
          <w:tcPr>
            <w:tcW w:w="426" w:type="dxa"/>
            <w:tcBorders>
              <w:left w:val="single" w:sz="4" w:space="0" w:color="000000"/>
              <w:right w:val="single" w:sz="4" w:space="0" w:color="000000"/>
            </w:tcBorders>
            <w:shd w:val="clear" w:color="auto" w:fill="FFFFFF"/>
            <w:vAlign w:val="bottom"/>
          </w:tcPr>
          <w:p w14:paraId="5B3ECE24" w14:textId="77777777" w:rsidR="00E20447" w:rsidRDefault="00E20447" w:rsidP="00E20447">
            <w:pPr>
              <w:widowControl w:val="0"/>
              <w:spacing w:after="0" w:line="240" w:lineRule="auto"/>
              <w:ind w:left="0" w:firstLine="0"/>
              <w:jc w:val="left"/>
              <w:rPr>
                <w:rFonts w:eastAsia="Times New Roman"/>
                <w:szCs w:val="20"/>
              </w:rPr>
            </w:pPr>
            <w:r>
              <w:rPr>
                <w:rFonts w:eastAsia="Times New Roman"/>
                <w:szCs w:val="20"/>
              </w:rPr>
              <w:t>%</w:t>
            </w:r>
          </w:p>
        </w:tc>
        <w:tc>
          <w:tcPr>
            <w:tcW w:w="1133" w:type="dxa"/>
            <w:tcBorders>
              <w:right w:val="single" w:sz="8" w:space="0" w:color="000000"/>
            </w:tcBorders>
            <w:shd w:val="clear" w:color="auto" w:fill="FFFFFF"/>
            <w:vAlign w:val="bottom"/>
          </w:tcPr>
          <w:p w14:paraId="5B3ECE25" w14:textId="6C730B22" w:rsidR="00E20447" w:rsidRPr="00E20447" w:rsidRDefault="00E20447" w:rsidP="00E20447">
            <w:pPr>
              <w:widowControl w:val="0"/>
              <w:jc w:val="right"/>
              <w:rPr>
                <w:rFonts w:asciiTheme="minorHAnsi" w:hAnsiTheme="minorHAnsi"/>
                <w:szCs w:val="20"/>
              </w:rPr>
            </w:pPr>
            <w:r w:rsidRPr="00E20447">
              <w:rPr>
                <w:rFonts w:asciiTheme="minorHAnsi" w:hAnsiTheme="minorHAnsi" w:cs="Arial CE"/>
                <w:szCs w:val="20"/>
              </w:rPr>
              <w:t>100,00</w:t>
            </w:r>
          </w:p>
        </w:tc>
      </w:tr>
      <w:tr w:rsidR="00E20447" w14:paraId="5B3ECE2C" w14:textId="77777777" w:rsidTr="00E20447">
        <w:trPr>
          <w:trHeight w:hRule="exact" w:val="284"/>
        </w:trPr>
        <w:tc>
          <w:tcPr>
            <w:tcW w:w="55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3ECE27"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2</w:t>
            </w:r>
          </w:p>
        </w:tc>
        <w:tc>
          <w:tcPr>
            <w:tcW w:w="4536" w:type="dxa"/>
            <w:gridSpan w:val="5"/>
            <w:tcBorders>
              <w:top w:val="single" w:sz="8" w:space="0" w:color="000000"/>
              <w:left w:val="single" w:sz="4" w:space="0" w:color="000000"/>
              <w:bottom w:val="single" w:sz="8" w:space="0" w:color="000000"/>
            </w:tcBorders>
            <w:shd w:val="clear" w:color="auto" w:fill="FFFFFF"/>
            <w:vAlign w:val="bottom"/>
          </w:tcPr>
          <w:p w14:paraId="5B3ECE28"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Izračun pripadajočega zneska (DA=EC*R):</w:t>
            </w:r>
          </w:p>
        </w:tc>
        <w:tc>
          <w:tcPr>
            <w:tcW w:w="1418" w:type="dxa"/>
            <w:tcBorders>
              <w:top w:val="single" w:sz="8" w:space="0" w:color="000000"/>
              <w:left w:val="single" w:sz="8" w:space="0" w:color="000000"/>
              <w:bottom w:val="single" w:sz="8" w:space="0" w:color="000000"/>
            </w:tcBorders>
            <w:shd w:val="clear" w:color="auto" w:fill="FFFFFF"/>
            <w:vAlign w:val="bottom"/>
          </w:tcPr>
          <w:p w14:paraId="5B3ECE29" w14:textId="244D5F67" w:rsidR="00E20447" w:rsidRPr="00E20447" w:rsidRDefault="00E20447" w:rsidP="00E20447">
            <w:pPr>
              <w:widowControl w:val="0"/>
              <w:jc w:val="right"/>
              <w:rPr>
                <w:rFonts w:asciiTheme="minorHAnsi" w:hAnsiTheme="minorHAnsi"/>
                <w:szCs w:val="20"/>
              </w:rPr>
            </w:pPr>
            <w:r w:rsidRPr="00E20447">
              <w:rPr>
                <w:rFonts w:asciiTheme="minorHAnsi" w:hAnsiTheme="minorHAnsi" w:cs="Arial CE"/>
                <w:szCs w:val="20"/>
              </w:rPr>
              <w:t>310.921,60</w:t>
            </w:r>
          </w:p>
        </w:tc>
        <w:tc>
          <w:tcPr>
            <w:tcW w:w="426" w:type="dxa"/>
            <w:tcBorders>
              <w:top w:val="single" w:sz="8" w:space="0" w:color="000000"/>
              <w:left w:val="single" w:sz="4" w:space="0" w:color="000000"/>
              <w:bottom w:val="single" w:sz="8" w:space="0" w:color="000000"/>
              <w:right w:val="single" w:sz="4" w:space="0" w:color="000000"/>
            </w:tcBorders>
            <w:shd w:val="clear" w:color="auto" w:fill="FFFFFF"/>
            <w:vAlign w:val="bottom"/>
          </w:tcPr>
          <w:p w14:paraId="5B3ECE2A" w14:textId="77777777" w:rsidR="00E20447" w:rsidRDefault="00E20447" w:rsidP="00E20447">
            <w:pPr>
              <w:widowControl w:val="0"/>
              <w:spacing w:after="0" w:line="240" w:lineRule="auto"/>
              <w:ind w:left="0" w:firstLine="0"/>
              <w:jc w:val="left"/>
              <w:rPr>
                <w:rFonts w:eastAsia="Times New Roman"/>
                <w:szCs w:val="20"/>
              </w:rPr>
            </w:pPr>
          </w:p>
        </w:tc>
        <w:tc>
          <w:tcPr>
            <w:tcW w:w="1133" w:type="dxa"/>
            <w:tcBorders>
              <w:top w:val="single" w:sz="8" w:space="0" w:color="000000"/>
              <w:bottom w:val="single" w:sz="8" w:space="0" w:color="000000"/>
              <w:right w:val="single" w:sz="8" w:space="0" w:color="000000"/>
            </w:tcBorders>
            <w:shd w:val="clear" w:color="auto" w:fill="FFFFFF"/>
            <w:vAlign w:val="bottom"/>
          </w:tcPr>
          <w:p w14:paraId="5B3ECE2B" w14:textId="67E8D4A9" w:rsidR="00E20447" w:rsidRPr="00E20447" w:rsidRDefault="00E20447" w:rsidP="00E20447">
            <w:pPr>
              <w:widowControl w:val="0"/>
              <w:jc w:val="right"/>
              <w:rPr>
                <w:rFonts w:asciiTheme="minorHAnsi" w:hAnsiTheme="minorHAnsi"/>
                <w:szCs w:val="20"/>
              </w:rPr>
            </w:pPr>
            <w:r w:rsidRPr="00E20447">
              <w:rPr>
                <w:rFonts w:asciiTheme="minorHAnsi" w:hAnsiTheme="minorHAnsi" w:cs="Arial CE"/>
                <w:szCs w:val="20"/>
              </w:rPr>
              <w:t>286.189,48</w:t>
            </w:r>
          </w:p>
        </w:tc>
      </w:tr>
      <w:tr w:rsidR="00E20447" w14:paraId="5B3ECE32" w14:textId="77777777" w:rsidTr="00E20447">
        <w:trPr>
          <w:trHeight w:hRule="exact" w:val="284"/>
        </w:trPr>
        <w:tc>
          <w:tcPr>
            <w:tcW w:w="55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3ECE2D"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3 a</w:t>
            </w:r>
          </w:p>
        </w:tc>
        <w:tc>
          <w:tcPr>
            <w:tcW w:w="4536" w:type="dxa"/>
            <w:gridSpan w:val="5"/>
            <w:tcBorders>
              <w:left w:val="single" w:sz="4" w:space="0" w:color="000000"/>
            </w:tcBorders>
            <w:shd w:val="clear" w:color="auto" w:fill="FFFFFF"/>
            <w:vAlign w:val="bottom"/>
          </w:tcPr>
          <w:p w14:paraId="5B3ECE2E" w14:textId="77777777" w:rsidR="00E20447" w:rsidRDefault="00E20447" w:rsidP="00E20447">
            <w:pPr>
              <w:widowControl w:val="0"/>
              <w:spacing w:after="0" w:line="240" w:lineRule="auto"/>
              <w:ind w:left="0" w:firstLine="0"/>
              <w:jc w:val="left"/>
              <w:rPr>
                <w:rFonts w:eastAsia="Times New Roman" w:cs="Arial CE"/>
                <w:szCs w:val="20"/>
              </w:rPr>
            </w:pPr>
            <w:r>
              <w:rPr>
                <w:rFonts w:eastAsia="Times New Roman" w:cs="Arial CE"/>
                <w:szCs w:val="20"/>
              </w:rPr>
              <w:t>Najvišja stopnja sofinanciranja EU (</w:t>
            </w:r>
            <w:proofErr w:type="spellStart"/>
            <w:r>
              <w:rPr>
                <w:rFonts w:eastAsia="Times New Roman" w:cs="Arial CE"/>
                <w:szCs w:val="20"/>
              </w:rPr>
              <w:t>CRpa</w:t>
            </w:r>
            <w:proofErr w:type="spellEnd"/>
            <w:r>
              <w:rPr>
                <w:rFonts w:eastAsia="Times New Roman" w:cs="Arial CE"/>
                <w:szCs w:val="20"/>
              </w:rPr>
              <w:t>):</w:t>
            </w:r>
          </w:p>
        </w:tc>
        <w:tc>
          <w:tcPr>
            <w:tcW w:w="1418" w:type="dxa"/>
            <w:tcBorders>
              <w:left w:val="single" w:sz="8" w:space="0" w:color="000000"/>
            </w:tcBorders>
            <w:shd w:val="clear" w:color="auto" w:fill="DDEBF7"/>
            <w:vAlign w:val="bottom"/>
          </w:tcPr>
          <w:p w14:paraId="5B3ECE2F" w14:textId="27CB1503" w:rsidR="00E20447" w:rsidRPr="00E20447" w:rsidRDefault="00E20447" w:rsidP="00E20447">
            <w:pPr>
              <w:widowControl w:val="0"/>
              <w:jc w:val="right"/>
              <w:rPr>
                <w:rFonts w:asciiTheme="minorHAnsi" w:hAnsiTheme="minorHAnsi"/>
                <w:szCs w:val="20"/>
              </w:rPr>
            </w:pPr>
            <w:r w:rsidRPr="00E20447">
              <w:rPr>
                <w:rFonts w:asciiTheme="minorHAnsi" w:hAnsiTheme="minorHAnsi" w:cs="Arial CE"/>
                <w:szCs w:val="20"/>
              </w:rPr>
              <w:t>100,00</w:t>
            </w:r>
          </w:p>
        </w:tc>
        <w:tc>
          <w:tcPr>
            <w:tcW w:w="426" w:type="dxa"/>
            <w:tcBorders>
              <w:left w:val="single" w:sz="4" w:space="0" w:color="000000"/>
              <w:right w:val="single" w:sz="4" w:space="0" w:color="000000"/>
            </w:tcBorders>
            <w:shd w:val="clear" w:color="auto" w:fill="FFFFFF"/>
            <w:vAlign w:val="bottom"/>
          </w:tcPr>
          <w:p w14:paraId="5B3ECE30" w14:textId="77777777" w:rsidR="00E20447" w:rsidRDefault="00E20447" w:rsidP="00E20447">
            <w:pPr>
              <w:widowControl w:val="0"/>
              <w:spacing w:after="0" w:line="240" w:lineRule="auto"/>
              <w:ind w:left="0" w:firstLine="0"/>
              <w:jc w:val="left"/>
              <w:rPr>
                <w:rFonts w:eastAsia="Times New Roman"/>
                <w:szCs w:val="20"/>
              </w:rPr>
            </w:pPr>
            <w:r>
              <w:rPr>
                <w:rFonts w:eastAsia="Times New Roman"/>
                <w:szCs w:val="20"/>
              </w:rPr>
              <w:t>%</w:t>
            </w:r>
          </w:p>
        </w:tc>
        <w:tc>
          <w:tcPr>
            <w:tcW w:w="1133" w:type="dxa"/>
            <w:tcBorders>
              <w:right w:val="single" w:sz="8" w:space="0" w:color="000000"/>
            </w:tcBorders>
            <w:shd w:val="clear" w:color="auto" w:fill="DDEBF7"/>
            <w:vAlign w:val="bottom"/>
          </w:tcPr>
          <w:p w14:paraId="5B3ECE31" w14:textId="4ED9B892" w:rsidR="00E20447" w:rsidRPr="00E20447" w:rsidRDefault="00E20447" w:rsidP="00E20447">
            <w:pPr>
              <w:widowControl w:val="0"/>
              <w:jc w:val="right"/>
              <w:rPr>
                <w:rFonts w:asciiTheme="minorHAnsi" w:hAnsiTheme="minorHAnsi"/>
                <w:szCs w:val="20"/>
              </w:rPr>
            </w:pPr>
            <w:r w:rsidRPr="00E20447">
              <w:rPr>
                <w:rFonts w:asciiTheme="minorHAnsi" w:hAnsiTheme="minorHAnsi" w:cs="Arial CE"/>
                <w:szCs w:val="20"/>
              </w:rPr>
              <w:t>100,00</w:t>
            </w:r>
          </w:p>
        </w:tc>
      </w:tr>
      <w:tr w:rsidR="00E20447" w14:paraId="5B3ECE38" w14:textId="77777777" w:rsidTr="00E20447">
        <w:trPr>
          <w:trHeight w:hRule="exact" w:val="284"/>
        </w:trPr>
        <w:tc>
          <w:tcPr>
            <w:tcW w:w="557"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B3ECE33" w14:textId="77777777" w:rsidR="00E20447" w:rsidRDefault="00E20447" w:rsidP="00E20447">
            <w:pPr>
              <w:widowControl w:val="0"/>
              <w:spacing w:after="0" w:line="240" w:lineRule="auto"/>
              <w:ind w:left="0" w:firstLine="0"/>
              <w:jc w:val="left"/>
              <w:rPr>
                <w:rFonts w:eastAsia="Times New Roman" w:cs="Arial CE"/>
                <w:b/>
                <w:color w:val="FFFFFF"/>
                <w:szCs w:val="20"/>
              </w:rPr>
            </w:pPr>
            <w:r>
              <w:rPr>
                <w:rFonts w:eastAsia="Times New Roman" w:cs="Arial CE"/>
                <w:b/>
                <w:color w:val="FFFFFF"/>
                <w:szCs w:val="20"/>
              </w:rPr>
              <w:t>3 b</w:t>
            </w:r>
          </w:p>
        </w:tc>
        <w:tc>
          <w:tcPr>
            <w:tcW w:w="4536" w:type="dxa"/>
            <w:gridSpan w:val="5"/>
            <w:tcBorders>
              <w:top w:val="single" w:sz="8" w:space="0" w:color="000000"/>
              <w:left w:val="single" w:sz="4" w:space="0" w:color="000000"/>
              <w:bottom w:val="single" w:sz="8" w:space="0" w:color="000000"/>
            </w:tcBorders>
            <w:shd w:val="clear" w:color="auto" w:fill="0070C0"/>
            <w:vAlign w:val="bottom"/>
          </w:tcPr>
          <w:p w14:paraId="5B3ECE34" w14:textId="77777777" w:rsidR="00E20447" w:rsidRDefault="00E20447" w:rsidP="00E20447">
            <w:pPr>
              <w:widowControl w:val="0"/>
              <w:spacing w:after="0" w:line="240" w:lineRule="auto"/>
              <w:ind w:left="0" w:firstLine="0"/>
              <w:jc w:val="left"/>
              <w:rPr>
                <w:rFonts w:eastAsia="Times New Roman" w:cs="Arial CE"/>
                <w:b/>
                <w:color w:val="FFFFFF"/>
                <w:szCs w:val="20"/>
              </w:rPr>
            </w:pPr>
            <w:r>
              <w:rPr>
                <w:rFonts w:eastAsia="Times New Roman" w:cs="Arial CE"/>
                <w:b/>
                <w:color w:val="FFFFFF"/>
                <w:szCs w:val="20"/>
              </w:rPr>
              <w:t>Izračun najvišjega zneska EU (DA*</w:t>
            </w:r>
            <w:proofErr w:type="spellStart"/>
            <w:r>
              <w:rPr>
                <w:rFonts w:eastAsia="Times New Roman" w:cs="Arial CE"/>
                <w:b/>
                <w:color w:val="FFFFFF"/>
                <w:szCs w:val="20"/>
              </w:rPr>
              <w:t>Crpa</w:t>
            </w:r>
            <w:proofErr w:type="spellEnd"/>
            <w:r>
              <w:rPr>
                <w:rFonts w:eastAsia="Times New Roman" w:cs="Arial CE"/>
                <w:b/>
                <w:color w:val="FFFFFF"/>
                <w:szCs w:val="20"/>
              </w:rPr>
              <w:t>):</w:t>
            </w:r>
          </w:p>
        </w:tc>
        <w:tc>
          <w:tcPr>
            <w:tcW w:w="1418" w:type="dxa"/>
            <w:tcBorders>
              <w:top w:val="single" w:sz="8" w:space="0" w:color="000000"/>
              <w:left w:val="single" w:sz="8" w:space="0" w:color="000000"/>
              <w:bottom w:val="single" w:sz="8" w:space="0" w:color="000000"/>
            </w:tcBorders>
            <w:shd w:val="clear" w:color="auto" w:fill="0070C0"/>
            <w:vAlign w:val="bottom"/>
          </w:tcPr>
          <w:p w14:paraId="5B3ECE35" w14:textId="3EFFA39E" w:rsidR="00E20447" w:rsidRPr="00E20447" w:rsidRDefault="00E20447" w:rsidP="00E20447">
            <w:pPr>
              <w:widowControl w:val="0"/>
              <w:jc w:val="right"/>
              <w:rPr>
                <w:rFonts w:asciiTheme="minorHAnsi" w:hAnsiTheme="minorHAnsi"/>
                <w:b/>
                <w:bCs/>
                <w:color w:val="FFFFFF" w:themeColor="background1"/>
                <w:szCs w:val="20"/>
              </w:rPr>
            </w:pPr>
            <w:r w:rsidRPr="00E20447">
              <w:rPr>
                <w:rFonts w:asciiTheme="minorHAnsi" w:hAnsiTheme="minorHAnsi" w:cs="Arial CE"/>
                <w:b/>
                <w:color w:val="FFFFFF" w:themeColor="background1"/>
                <w:szCs w:val="20"/>
              </w:rPr>
              <w:t>310.921,60</w:t>
            </w:r>
          </w:p>
        </w:tc>
        <w:tc>
          <w:tcPr>
            <w:tcW w:w="426" w:type="dxa"/>
            <w:tcBorders>
              <w:top w:val="single" w:sz="8" w:space="0" w:color="000000"/>
              <w:left w:val="single" w:sz="4" w:space="0" w:color="000000"/>
              <w:bottom w:val="single" w:sz="8" w:space="0" w:color="000000"/>
            </w:tcBorders>
            <w:shd w:val="clear" w:color="auto" w:fill="0070C0"/>
            <w:vAlign w:val="bottom"/>
          </w:tcPr>
          <w:p w14:paraId="5B3ECE36" w14:textId="77777777" w:rsidR="00E20447" w:rsidRPr="00E20447" w:rsidRDefault="00E20447" w:rsidP="00E20447">
            <w:pPr>
              <w:widowControl w:val="0"/>
              <w:spacing w:after="0" w:line="240" w:lineRule="auto"/>
              <w:ind w:left="0" w:firstLine="0"/>
              <w:jc w:val="left"/>
              <w:rPr>
                <w:rFonts w:eastAsia="Times New Roman"/>
                <w:b/>
                <w:bCs/>
                <w:color w:val="FFFFFF" w:themeColor="background1"/>
                <w:szCs w:val="20"/>
              </w:rPr>
            </w:pPr>
          </w:p>
        </w:tc>
        <w:tc>
          <w:tcPr>
            <w:tcW w:w="1133" w:type="dxa"/>
            <w:tcBorders>
              <w:top w:val="single" w:sz="8" w:space="0" w:color="000000"/>
              <w:left w:val="single" w:sz="4" w:space="0" w:color="000000"/>
              <w:bottom w:val="single" w:sz="8" w:space="0" w:color="000000"/>
              <w:right w:val="single" w:sz="8" w:space="0" w:color="000000"/>
            </w:tcBorders>
            <w:shd w:val="clear" w:color="auto" w:fill="0070C0"/>
            <w:vAlign w:val="bottom"/>
          </w:tcPr>
          <w:p w14:paraId="5B3ECE37" w14:textId="0F988C3A" w:rsidR="00E20447" w:rsidRPr="00E20447" w:rsidRDefault="00E20447" w:rsidP="00E20447">
            <w:pPr>
              <w:widowControl w:val="0"/>
              <w:jc w:val="right"/>
              <w:rPr>
                <w:rFonts w:asciiTheme="minorHAnsi" w:hAnsiTheme="minorHAnsi"/>
                <w:b/>
                <w:bCs/>
                <w:color w:val="FFFFFF" w:themeColor="background1"/>
                <w:szCs w:val="20"/>
              </w:rPr>
            </w:pPr>
            <w:r w:rsidRPr="00E20447">
              <w:rPr>
                <w:rFonts w:asciiTheme="minorHAnsi" w:hAnsiTheme="minorHAnsi" w:cs="Arial CE"/>
                <w:b/>
                <w:color w:val="FFFFFF" w:themeColor="background1"/>
                <w:szCs w:val="20"/>
              </w:rPr>
              <w:t>286.189,48</w:t>
            </w:r>
          </w:p>
        </w:tc>
      </w:tr>
    </w:tbl>
    <w:p w14:paraId="5B3ECE39" w14:textId="77777777" w:rsidR="005D55B2" w:rsidRDefault="005D55B2">
      <w:pPr>
        <w:rPr>
          <w:szCs w:val="20"/>
        </w:rPr>
      </w:pPr>
    </w:p>
    <w:p w14:paraId="5B3ECE3A" w14:textId="15CC9CF1" w:rsidR="005D55B2" w:rsidRDefault="00F813F0">
      <w:pPr>
        <w:rPr>
          <w:b/>
          <w:i/>
          <w:color w:val="808080"/>
        </w:rPr>
      </w:pPr>
      <w:r>
        <w:t xml:space="preserve">Diskontirani neto prihodki so negativni, finančna vrzel znaša 100%, kar pomeni, da bi bil obravnavani projekt lahko financiran do zneska </w:t>
      </w:r>
      <w:r w:rsidR="00E20447" w:rsidRPr="00E20447">
        <w:t>286.189,48</w:t>
      </w:r>
      <w:r w:rsidR="00E20447">
        <w:t xml:space="preserve"> </w:t>
      </w:r>
      <w:r>
        <w:t xml:space="preserve">ob 100 % stopnji financiranja EUR. </w:t>
      </w:r>
      <w:r w:rsidR="00E20447" w:rsidRPr="005926A3">
        <w:t>V obravnavanem primeru</w:t>
      </w:r>
      <w:r w:rsidR="00E20447">
        <w:t xml:space="preserve"> se bo projekt financiral delno iz sredstev MIZŠ in preostalo iz proračunskih sredstev.</w:t>
      </w:r>
    </w:p>
    <w:p w14:paraId="5B3ECE3B" w14:textId="77777777" w:rsidR="005D55B2" w:rsidRDefault="005D55B2">
      <w:pPr>
        <w:rPr>
          <w:szCs w:val="20"/>
        </w:rPr>
      </w:pPr>
    </w:p>
    <w:p w14:paraId="5B3ECE3C" w14:textId="088FC023" w:rsidR="005D55B2" w:rsidRDefault="00F813F0">
      <w:pPr>
        <w:pStyle w:val="Napis"/>
      </w:pPr>
      <w:bookmarkStart w:id="245" w:name="_Toc31718158"/>
      <w:bookmarkStart w:id="246" w:name="_Toc62206857"/>
      <w:bookmarkStart w:id="247" w:name="_Toc64543266"/>
      <w:r>
        <w:t xml:space="preserve">Tabela </w:t>
      </w:r>
      <w:r w:rsidR="00C3382B">
        <w:fldChar w:fldCharType="begin"/>
      </w:r>
      <w:r w:rsidR="00C3382B">
        <w:instrText xml:space="preserve"> STYLEREF 1 \s </w:instrText>
      </w:r>
      <w:r w:rsidR="00C3382B">
        <w:fldChar w:fldCharType="separate"/>
      </w:r>
      <w:r w:rsidR="0084796E">
        <w:rPr>
          <w:noProof/>
        </w:rPr>
        <w:t>9</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84796E">
        <w:rPr>
          <w:noProof/>
        </w:rPr>
        <w:t>5</w:t>
      </w:r>
      <w:r w:rsidR="00C3382B">
        <w:rPr>
          <w:noProof/>
        </w:rPr>
        <w:fldChar w:fldCharType="end"/>
      </w:r>
      <w:r>
        <w:t>: Viri financiranja investicije po stalnih cenah</w:t>
      </w:r>
      <w:bookmarkEnd w:id="245"/>
      <w:bookmarkEnd w:id="246"/>
      <w:bookmarkEnd w:id="247"/>
    </w:p>
    <w:tbl>
      <w:tblPr>
        <w:tblW w:w="7655" w:type="dxa"/>
        <w:tblInd w:w="70" w:type="dxa"/>
        <w:tblCellMar>
          <w:left w:w="70" w:type="dxa"/>
          <w:right w:w="70" w:type="dxa"/>
        </w:tblCellMar>
        <w:tblLook w:val="04A0" w:firstRow="1" w:lastRow="0" w:firstColumn="1" w:lastColumn="0" w:noHBand="0" w:noVBand="1"/>
      </w:tblPr>
      <w:tblGrid>
        <w:gridCol w:w="3261"/>
        <w:gridCol w:w="1701"/>
        <w:gridCol w:w="1559"/>
        <w:gridCol w:w="1134"/>
      </w:tblGrid>
      <w:tr w:rsidR="00E20447" w:rsidRPr="006B4FA1" w14:paraId="72CD468C" w14:textId="77777777" w:rsidTr="00E20447">
        <w:trPr>
          <w:trHeight w:val="288"/>
        </w:trPr>
        <w:tc>
          <w:tcPr>
            <w:tcW w:w="3261"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F121559" w14:textId="77777777" w:rsidR="00E20447" w:rsidRPr="006B4FA1" w:rsidRDefault="00E20447" w:rsidP="0084796E">
            <w:pPr>
              <w:spacing w:after="0" w:line="240" w:lineRule="auto"/>
              <w:ind w:left="0" w:firstLine="0"/>
              <w:jc w:val="left"/>
              <w:rPr>
                <w:rFonts w:eastAsia="Times New Roman" w:cs="Times New Roman"/>
                <w:b/>
                <w:bCs/>
                <w:color w:val="FFFFFF"/>
                <w:szCs w:val="20"/>
              </w:rPr>
            </w:pPr>
            <w:r w:rsidRPr="006B4FA1">
              <w:rPr>
                <w:rFonts w:eastAsia="Times New Roman" w:cs="Times New Roman"/>
                <w:b/>
                <w:bCs/>
                <w:color w:val="FFFFFF"/>
                <w:szCs w:val="20"/>
              </w:rPr>
              <w:t>Viri financiranja</w:t>
            </w:r>
          </w:p>
        </w:tc>
        <w:tc>
          <w:tcPr>
            <w:tcW w:w="1701" w:type="dxa"/>
            <w:tcBorders>
              <w:top w:val="single" w:sz="4" w:space="0" w:color="auto"/>
              <w:left w:val="nil"/>
              <w:bottom w:val="single" w:sz="4" w:space="0" w:color="auto"/>
              <w:right w:val="single" w:sz="4" w:space="0" w:color="auto"/>
            </w:tcBorders>
            <w:shd w:val="clear" w:color="auto" w:fill="0070C0"/>
            <w:noWrap/>
            <w:vAlign w:val="bottom"/>
            <w:hideMark/>
          </w:tcPr>
          <w:p w14:paraId="53C9D8F6" w14:textId="77777777" w:rsidR="00E20447" w:rsidRPr="006B4FA1" w:rsidRDefault="00E20447" w:rsidP="0084796E">
            <w:pPr>
              <w:spacing w:after="0" w:line="240" w:lineRule="auto"/>
              <w:ind w:left="0" w:firstLine="0"/>
              <w:jc w:val="center"/>
              <w:rPr>
                <w:rFonts w:eastAsia="Times New Roman" w:cs="Times New Roman"/>
                <w:b/>
                <w:bCs/>
                <w:color w:val="FFFFFF"/>
                <w:szCs w:val="20"/>
              </w:rPr>
            </w:pPr>
            <w:r w:rsidRPr="006B4FA1">
              <w:rPr>
                <w:rFonts w:eastAsia="Times New Roman" w:cs="Times New Roman"/>
                <w:b/>
                <w:bCs/>
                <w:color w:val="FFFFFF"/>
                <w:szCs w:val="20"/>
              </w:rPr>
              <w:t>202</w:t>
            </w:r>
            <w:r>
              <w:rPr>
                <w:rFonts w:eastAsia="Times New Roman" w:cs="Times New Roman"/>
                <w:b/>
                <w:bCs/>
                <w:color w:val="FFFFFF"/>
                <w:szCs w:val="20"/>
              </w:rPr>
              <w:t>1</w:t>
            </w:r>
          </w:p>
        </w:tc>
        <w:tc>
          <w:tcPr>
            <w:tcW w:w="1559" w:type="dxa"/>
            <w:tcBorders>
              <w:top w:val="single" w:sz="4" w:space="0" w:color="auto"/>
              <w:left w:val="nil"/>
              <w:bottom w:val="single" w:sz="4" w:space="0" w:color="auto"/>
              <w:right w:val="single" w:sz="4" w:space="0" w:color="auto"/>
            </w:tcBorders>
            <w:shd w:val="clear" w:color="auto" w:fill="0070C0"/>
            <w:vAlign w:val="bottom"/>
          </w:tcPr>
          <w:p w14:paraId="01954936" w14:textId="77777777" w:rsidR="00E20447" w:rsidRPr="006B4FA1" w:rsidRDefault="00E20447" w:rsidP="0084796E">
            <w:pPr>
              <w:spacing w:after="0" w:line="240" w:lineRule="auto"/>
              <w:ind w:left="0" w:firstLine="0"/>
              <w:jc w:val="center"/>
              <w:rPr>
                <w:rFonts w:eastAsia="Times New Roman" w:cs="Times New Roman"/>
                <w:b/>
                <w:bCs/>
                <w:color w:val="FFFFFF"/>
                <w:szCs w:val="20"/>
              </w:rPr>
            </w:pPr>
            <w:r w:rsidRPr="001B67D0">
              <w:rPr>
                <w:rFonts w:eastAsia="Times New Roman" w:cs="Times New Roman"/>
                <w:b/>
                <w:bCs/>
                <w:color w:val="FFFFFF"/>
                <w:szCs w:val="20"/>
              </w:rPr>
              <w:t>SKUPAJ</w:t>
            </w:r>
          </w:p>
        </w:tc>
        <w:tc>
          <w:tcPr>
            <w:tcW w:w="1134"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726490C" w14:textId="77777777" w:rsidR="00E20447" w:rsidRPr="006B4FA1" w:rsidRDefault="00E20447" w:rsidP="0084796E">
            <w:pPr>
              <w:spacing w:after="0" w:line="240" w:lineRule="auto"/>
              <w:ind w:left="0" w:firstLine="0"/>
              <w:jc w:val="center"/>
              <w:rPr>
                <w:rFonts w:eastAsia="Times New Roman" w:cs="Times New Roman"/>
                <w:b/>
                <w:bCs/>
                <w:color w:val="FFFFFF"/>
                <w:szCs w:val="20"/>
              </w:rPr>
            </w:pPr>
            <w:r w:rsidRPr="006B4FA1">
              <w:rPr>
                <w:rFonts w:eastAsia="Times New Roman" w:cs="Times New Roman"/>
                <w:b/>
                <w:bCs/>
                <w:color w:val="FFFFFF"/>
                <w:szCs w:val="20"/>
              </w:rPr>
              <w:t>%</w:t>
            </w:r>
          </w:p>
        </w:tc>
      </w:tr>
      <w:tr w:rsidR="00E20447" w:rsidRPr="006B4FA1" w14:paraId="509E839A" w14:textId="77777777" w:rsidTr="0084796E">
        <w:trPr>
          <w:trHeight w:val="288"/>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8185176" w14:textId="77777777" w:rsidR="00E20447" w:rsidRPr="006B4FA1" w:rsidRDefault="00E20447" w:rsidP="00E20447">
            <w:pPr>
              <w:spacing w:after="0" w:line="240" w:lineRule="auto"/>
              <w:ind w:left="0" w:firstLine="0"/>
              <w:jc w:val="left"/>
              <w:rPr>
                <w:rFonts w:eastAsia="Times New Roman" w:cs="Times New Roman"/>
                <w:color w:val="000000"/>
                <w:szCs w:val="20"/>
              </w:rPr>
            </w:pPr>
            <w:r w:rsidRPr="006B4FA1">
              <w:rPr>
                <w:rFonts w:eastAsia="Times New Roman" w:cs="Times New Roman"/>
                <w:color w:val="000000"/>
                <w:szCs w:val="20"/>
              </w:rPr>
              <w:t>MIZŠ</w:t>
            </w:r>
          </w:p>
        </w:tc>
        <w:tc>
          <w:tcPr>
            <w:tcW w:w="1701" w:type="dxa"/>
            <w:tcBorders>
              <w:top w:val="nil"/>
              <w:left w:val="nil"/>
              <w:bottom w:val="single" w:sz="4" w:space="0" w:color="auto"/>
              <w:right w:val="single" w:sz="4" w:space="0" w:color="auto"/>
            </w:tcBorders>
            <w:shd w:val="clear" w:color="auto" w:fill="auto"/>
            <w:noWrap/>
            <w:hideMark/>
          </w:tcPr>
          <w:p w14:paraId="67F9E538" w14:textId="5D01D831" w:rsidR="00E20447" w:rsidRPr="006E3EA8" w:rsidRDefault="00E20447" w:rsidP="00E20447">
            <w:pPr>
              <w:spacing w:after="0" w:line="240" w:lineRule="auto"/>
              <w:ind w:left="0" w:firstLine="0"/>
              <w:jc w:val="right"/>
              <w:rPr>
                <w:rFonts w:eastAsia="Times New Roman" w:cs="Times New Roman"/>
                <w:color w:val="000000"/>
                <w:szCs w:val="20"/>
              </w:rPr>
            </w:pPr>
            <w:r w:rsidRPr="00630D28">
              <w:t xml:space="preserve"> 286.189,48   </w:t>
            </w:r>
          </w:p>
        </w:tc>
        <w:tc>
          <w:tcPr>
            <w:tcW w:w="1559" w:type="dxa"/>
            <w:tcBorders>
              <w:top w:val="single" w:sz="4" w:space="0" w:color="auto"/>
              <w:left w:val="nil"/>
              <w:bottom w:val="single" w:sz="4" w:space="0" w:color="auto"/>
              <w:right w:val="single" w:sz="4" w:space="0" w:color="auto"/>
            </w:tcBorders>
          </w:tcPr>
          <w:p w14:paraId="78DB8EE0" w14:textId="07AAA116" w:rsidR="00E20447" w:rsidRPr="006E3EA8" w:rsidRDefault="00E20447" w:rsidP="00E20447">
            <w:pPr>
              <w:spacing w:after="0" w:line="240" w:lineRule="auto"/>
              <w:ind w:left="0" w:firstLine="0"/>
              <w:jc w:val="right"/>
              <w:rPr>
                <w:rFonts w:eastAsia="Times New Roman" w:cs="Times New Roman"/>
                <w:color w:val="000000"/>
                <w:szCs w:val="20"/>
              </w:rPr>
            </w:pPr>
            <w:r w:rsidRPr="008C24C6">
              <w:t xml:space="preserve"> 286.189,48   </w:t>
            </w:r>
          </w:p>
        </w:tc>
        <w:tc>
          <w:tcPr>
            <w:tcW w:w="1134" w:type="dxa"/>
            <w:tcBorders>
              <w:top w:val="nil"/>
              <w:left w:val="single" w:sz="4" w:space="0" w:color="auto"/>
              <w:bottom w:val="single" w:sz="4" w:space="0" w:color="auto"/>
              <w:right w:val="single" w:sz="4" w:space="0" w:color="auto"/>
            </w:tcBorders>
            <w:shd w:val="clear" w:color="auto" w:fill="auto"/>
            <w:noWrap/>
            <w:hideMark/>
          </w:tcPr>
          <w:p w14:paraId="1A05190B" w14:textId="06AC2D54" w:rsidR="00E20447" w:rsidRPr="006B4FA1" w:rsidRDefault="00E20447" w:rsidP="00E20447">
            <w:pPr>
              <w:spacing w:after="0" w:line="240" w:lineRule="auto"/>
              <w:ind w:left="0" w:firstLine="0"/>
              <w:jc w:val="right"/>
              <w:rPr>
                <w:rFonts w:eastAsia="Times New Roman" w:cs="Times New Roman"/>
                <w:color w:val="000000"/>
                <w:szCs w:val="20"/>
              </w:rPr>
            </w:pPr>
            <w:r w:rsidRPr="00DE3D59">
              <w:t>61,69%</w:t>
            </w:r>
          </w:p>
        </w:tc>
      </w:tr>
      <w:tr w:rsidR="00E20447" w:rsidRPr="006B4FA1" w14:paraId="57533488" w14:textId="77777777" w:rsidTr="0084796E">
        <w:trPr>
          <w:trHeight w:val="288"/>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C2B8528" w14:textId="2FC8A950" w:rsidR="00E20447" w:rsidRPr="006B4FA1" w:rsidRDefault="00E20447" w:rsidP="00E20447">
            <w:pPr>
              <w:spacing w:after="0" w:line="240" w:lineRule="auto"/>
              <w:ind w:left="0" w:firstLine="0"/>
              <w:jc w:val="left"/>
              <w:rPr>
                <w:rFonts w:eastAsia="Times New Roman" w:cs="Times New Roman"/>
                <w:color w:val="000000"/>
                <w:szCs w:val="20"/>
              </w:rPr>
            </w:pPr>
            <w:r w:rsidRPr="006B4FA1">
              <w:rPr>
                <w:rFonts w:eastAsia="Times New Roman" w:cs="Times New Roman"/>
                <w:color w:val="000000"/>
                <w:szCs w:val="20"/>
              </w:rPr>
              <w:t xml:space="preserve">Občina </w:t>
            </w:r>
            <w:r>
              <w:rPr>
                <w:rFonts w:eastAsia="Times New Roman" w:cs="Times New Roman"/>
                <w:color w:val="000000"/>
                <w:szCs w:val="20"/>
              </w:rPr>
              <w:t>Hajdina</w:t>
            </w:r>
          </w:p>
        </w:tc>
        <w:tc>
          <w:tcPr>
            <w:tcW w:w="1701" w:type="dxa"/>
            <w:tcBorders>
              <w:top w:val="nil"/>
              <w:left w:val="nil"/>
              <w:bottom w:val="single" w:sz="4" w:space="0" w:color="auto"/>
              <w:right w:val="single" w:sz="4" w:space="0" w:color="auto"/>
            </w:tcBorders>
            <w:shd w:val="clear" w:color="auto" w:fill="auto"/>
            <w:noWrap/>
            <w:hideMark/>
          </w:tcPr>
          <w:p w14:paraId="5CA0440B" w14:textId="7C2D2FE4" w:rsidR="00E20447" w:rsidRPr="006B4FA1" w:rsidRDefault="00E20447" w:rsidP="00E20447">
            <w:pPr>
              <w:spacing w:after="0" w:line="240" w:lineRule="auto"/>
              <w:ind w:left="0" w:firstLine="0"/>
              <w:jc w:val="right"/>
              <w:rPr>
                <w:rFonts w:eastAsia="Times New Roman" w:cs="Times New Roman"/>
                <w:color w:val="000000"/>
                <w:szCs w:val="20"/>
              </w:rPr>
            </w:pPr>
            <w:r w:rsidRPr="00630D28">
              <w:t xml:space="preserve"> 177.717,20   </w:t>
            </w:r>
          </w:p>
        </w:tc>
        <w:tc>
          <w:tcPr>
            <w:tcW w:w="1559" w:type="dxa"/>
            <w:tcBorders>
              <w:top w:val="single" w:sz="4" w:space="0" w:color="auto"/>
              <w:left w:val="nil"/>
              <w:bottom w:val="single" w:sz="4" w:space="0" w:color="auto"/>
              <w:right w:val="single" w:sz="4" w:space="0" w:color="auto"/>
            </w:tcBorders>
          </w:tcPr>
          <w:p w14:paraId="0B5F4539" w14:textId="6B02CBC2" w:rsidR="00E20447" w:rsidRPr="006B4FA1" w:rsidRDefault="00E20447" w:rsidP="00E20447">
            <w:pPr>
              <w:spacing w:after="0" w:line="240" w:lineRule="auto"/>
              <w:ind w:left="0" w:firstLine="0"/>
              <w:jc w:val="right"/>
              <w:rPr>
                <w:rFonts w:eastAsia="Times New Roman" w:cs="Times New Roman"/>
                <w:color w:val="000000"/>
                <w:szCs w:val="20"/>
              </w:rPr>
            </w:pPr>
            <w:r w:rsidRPr="008C24C6">
              <w:t xml:space="preserve"> 177.717,20   </w:t>
            </w:r>
          </w:p>
        </w:tc>
        <w:tc>
          <w:tcPr>
            <w:tcW w:w="1134" w:type="dxa"/>
            <w:tcBorders>
              <w:top w:val="nil"/>
              <w:left w:val="single" w:sz="4" w:space="0" w:color="auto"/>
              <w:bottom w:val="single" w:sz="4" w:space="0" w:color="auto"/>
              <w:right w:val="single" w:sz="4" w:space="0" w:color="auto"/>
            </w:tcBorders>
            <w:shd w:val="clear" w:color="auto" w:fill="auto"/>
            <w:noWrap/>
            <w:hideMark/>
          </w:tcPr>
          <w:p w14:paraId="60EF4C69" w14:textId="210862CD" w:rsidR="00E20447" w:rsidRPr="006B4FA1" w:rsidRDefault="00E20447" w:rsidP="00E20447">
            <w:pPr>
              <w:spacing w:after="0" w:line="240" w:lineRule="auto"/>
              <w:ind w:left="0" w:firstLine="0"/>
              <w:jc w:val="right"/>
              <w:rPr>
                <w:rFonts w:eastAsia="Times New Roman" w:cs="Times New Roman"/>
                <w:color w:val="000000"/>
                <w:szCs w:val="20"/>
              </w:rPr>
            </w:pPr>
            <w:r w:rsidRPr="00DE3D59">
              <w:t>38,31%</w:t>
            </w:r>
          </w:p>
        </w:tc>
      </w:tr>
      <w:tr w:rsidR="00E20447" w:rsidRPr="006B4FA1" w14:paraId="60F32E32" w14:textId="77777777" w:rsidTr="0084796E">
        <w:trPr>
          <w:trHeight w:val="288"/>
        </w:trPr>
        <w:tc>
          <w:tcPr>
            <w:tcW w:w="3261" w:type="dxa"/>
            <w:tcBorders>
              <w:top w:val="nil"/>
              <w:left w:val="single" w:sz="4" w:space="0" w:color="auto"/>
              <w:bottom w:val="single" w:sz="4" w:space="0" w:color="auto"/>
              <w:right w:val="single" w:sz="4" w:space="0" w:color="auto"/>
            </w:tcBorders>
            <w:shd w:val="clear" w:color="auto" w:fill="0070C0"/>
            <w:noWrap/>
            <w:vAlign w:val="bottom"/>
            <w:hideMark/>
          </w:tcPr>
          <w:p w14:paraId="2E131DD3" w14:textId="77777777" w:rsidR="00E20447" w:rsidRPr="006B4FA1" w:rsidRDefault="00E20447" w:rsidP="00E20447">
            <w:pPr>
              <w:spacing w:after="0" w:line="240" w:lineRule="auto"/>
              <w:ind w:left="0" w:firstLine="0"/>
              <w:jc w:val="left"/>
              <w:rPr>
                <w:rFonts w:eastAsia="Times New Roman" w:cs="Times New Roman"/>
                <w:b/>
                <w:bCs/>
                <w:color w:val="FFFFFF"/>
                <w:szCs w:val="20"/>
              </w:rPr>
            </w:pPr>
            <w:r w:rsidRPr="006B4FA1">
              <w:rPr>
                <w:rFonts w:eastAsia="Times New Roman" w:cs="Times New Roman"/>
                <w:b/>
                <w:bCs/>
                <w:color w:val="FFFFFF"/>
                <w:szCs w:val="20"/>
              </w:rPr>
              <w:t>SKUPAJ</w:t>
            </w:r>
          </w:p>
        </w:tc>
        <w:tc>
          <w:tcPr>
            <w:tcW w:w="1701" w:type="dxa"/>
            <w:tcBorders>
              <w:top w:val="nil"/>
              <w:left w:val="nil"/>
              <w:bottom w:val="single" w:sz="4" w:space="0" w:color="auto"/>
              <w:right w:val="single" w:sz="4" w:space="0" w:color="auto"/>
            </w:tcBorders>
            <w:shd w:val="clear" w:color="auto" w:fill="0070C0"/>
            <w:noWrap/>
            <w:hideMark/>
          </w:tcPr>
          <w:p w14:paraId="2E6BE804" w14:textId="676F0E46" w:rsidR="00E20447" w:rsidRPr="00E20447" w:rsidRDefault="00E20447" w:rsidP="00E20447">
            <w:pPr>
              <w:spacing w:after="0" w:line="240" w:lineRule="auto"/>
              <w:ind w:left="0" w:firstLine="0"/>
              <w:jc w:val="right"/>
              <w:rPr>
                <w:rFonts w:eastAsia="Times New Roman" w:cs="Times New Roman"/>
                <w:b/>
                <w:bCs/>
                <w:color w:val="FFFFFF" w:themeColor="background1"/>
                <w:szCs w:val="20"/>
              </w:rPr>
            </w:pPr>
            <w:r w:rsidRPr="00E20447">
              <w:rPr>
                <w:b/>
                <w:color w:val="FFFFFF" w:themeColor="background1"/>
              </w:rPr>
              <w:t xml:space="preserve"> 463.906,68   </w:t>
            </w:r>
          </w:p>
        </w:tc>
        <w:tc>
          <w:tcPr>
            <w:tcW w:w="1559" w:type="dxa"/>
            <w:tcBorders>
              <w:top w:val="single" w:sz="4" w:space="0" w:color="auto"/>
              <w:left w:val="nil"/>
              <w:bottom w:val="single" w:sz="4" w:space="0" w:color="auto"/>
              <w:right w:val="single" w:sz="4" w:space="0" w:color="auto"/>
            </w:tcBorders>
            <w:shd w:val="clear" w:color="auto" w:fill="0070C0"/>
          </w:tcPr>
          <w:p w14:paraId="7CB0BC6A" w14:textId="3E6E9D19" w:rsidR="00E20447" w:rsidRPr="00E20447" w:rsidRDefault="00E20447" w:rsidP="00E20447">
            <w:pPr>
              <w:spacing w:after="0" w:line="240" w:lineRule="auto"/>
              <w:ind w:left="0" w:firstLine="0"/>
              <w:jc w:val="right"/>
              <w:rPr>
                <w:rFonts w:eastAsia="Times New Roman" w:cs="Times New Roman"/>
                <w:b/>
                <w:bCs/>
                <w:color w:val="FFFFFF" w:themeColor="background1"/>
                <w:szCs w:val="20"/>
              </w:rPr>
            </w:pPr>
            <w:r w:rsidRPr="00E20447">
              <w:rPr>
                <w:b/>
                <w:color w:val="FFFFFF" w:themeColor="background1"/>
              </w:rPr>
              <w:t xml:space="preserve"> 463.906,68   </w:t>
            </w:r>
          </w:p>
        </w:tc>
        <w:tc>
          <w:tcPr>
            <w:tcW w:w="1134" w:type="dxa"/>
            <w:tcBorders>
              <w:top w:val="nil"/>
              <w:left w:val="single" w:sz="4" w:space="0" w:color="auto"/>
              <w:bottom w:val="single" w:sz="4" w:space="0" w:color="auto"/>
              <w:right w:val="single" w:sz="4" w:space="0" w:color="auto"/>
            </w:tcBorders>
            <w:shd w:val="clear" w:color="auto" w:fill="0070C0"/>
            <w:noWrap/>
            <w:vAlign w:val="bottom"/>
            <w:hideMark/>
          </w:tcPr>
          <w:p w14:paraId="23391BFB" w14:textId="77777777" w:rsidR="00E20447" w:rsidRPr="006B4FA1" w:rsidRDefault="00E20447" w:rsidP="00E20447">
            <w:pPr>
              <w:spacing w:after="0" w:line="240" w:lineRule="auto"/>
              <w:ind w:left="0" w:firstLine="0"/>
              <w:jc w:val="right"/>
              <w:rPr>
                <w:rFonts w:eastAsia="Times New Roman" w:cs="Times New Roman"/>
                <w:b/>
                <w:bCs/>
                <w:color w:val="FFFFFF"/>
                <w:szCs w:val="20"/>
              </w:rPr>
            </w:pPr>
            <w:r w:rsidRPr="006B4FA1">
              <w:rPr>
                <w:rFonts w:eastAsia="Times New Roman" w:cs="Times New Roman"/>
                <w:b/>
                <w:bCs/>
                <w:color w:val="FFFFFF"/>
                <w:szCs w:val="20"/>
              </w:rPr>
              <w:t>100,00%</w:t>
            </w:r>
          </w:p>
        </w:tc>
      </w:tr>
    </w:tbl>
    <w:p w14:paraId="2FE72BD0" w14:textId="77777777" w:rsidR="00E20447" w:rsidRDefault="00E20447" w:rsidP="00E20447"/>
    <w:p w14:paraId="5B3ECE4E" w14:textId="77777777" w:rsidR="005D55B2" w:rsidRDefault="005D55B2">
      <w:pPr>
        <w:rPr>
          <w:szCs w:val="20"/>
        </w:rPr>
      </w:pPr>
    </w:p>
    <w:p w14:paraId="5B3ECE4F" w14:textId="77777777" w:rsidR="005D55B2" w:rsidRDefault="00F813F0">
      <w:pPr>
        <w:pStyle w:val="Naslov2"/>
        <w:rPr>
          <w:color w:val="808080"/>
        </w:rPr>
      </w:pPr>
      <w:bookmarkStart w:id="248" w:name="_Toc483472283"/>
      <w:bookmarkStart w:id="249" w:name="_Toc62206826"/>
      <w:bookmarkStart w:id="250" w:name="_Toc31718126"/>
      <w:bookmarkStart w:id="251" w:name="_Toc4146017"/>
      <w:bookmarkStart w:id="252" w:name="_Toc64543205"/>
      <w:r>
        <w:t>Ekonomska analiza</w:t>
      </w:r>
      <w:bookmarkEnd w:id="248"/>
      <w:r>
        <w:t xml:space="preserve"> - izhodišča</w:t>
      </w:r>
      <w:bookmarkEnd w:id="249"/>
      <w:bookmarkEnd w:id="250"/>
      <w:bookmarkEnd w:id="251"/>
      <w:bookmarkEnd w:id="252"/>
    </w:p>
    <w:p w14:paraId="5B3ECE50" w14:textId="77777777" w:rsidR="005D55B2" w:rsidRDefault="005D55B2">
      <w:pPr>
        <w:rPr>
          <w:szCs w:val="20"/>
        </w:rPr>
      </w:pPr>
    </w:p>
    <w:p w14:paraId="5B3ECE51" w14:textId="50A3FB82" w:rsidR="005D55B2" w:rsidRDefault="00F813F0">
      <w:pPr>
        <w:rPr>
          <w:b/>
          <w:i/>
          <w:color w:val="808080"/>
        </w:rPr>
      </w:pPr>
      <w:r>
        <w:t xml:space="preserve">Pri ekonomski analizi smo v obravnavanem </w:t>
      </w:r>
      <w:r w:rsidR="00E20447">
        <w:t>15</w:t>
      </w:r>
      <w:r>
        <w:t xml:space="preserve">-letnem referenčnem ekonomskem obdobju upoštevali 5 %-no diskontno stopnjo. </w:t>
      </w:r>
    </w:p>
    <w:p w14:paraId="5B3ECE52" w14:textId="20DA2152" w:rsidR="005D55B2" w:rsidRDefault="00F813F0">
      <w:pPr>
        <w:pStyle w:val="Telobesedila"/>
        <w:numPr>
          <w:ilvl w:val="0"/>
          <w:numId w:val="19"/>
        </w:numPr>
        <w:spacing w:after="60" w:line="280" w:lineRule="atLeast"/>
        <w:rPr>
          <w:b/>
          <w:i/>
          <w:color w:val="808080"/>
        </w:rPr>
      </w:pPr>
      <w:r>
        <w:rPr>
          <w:rFonts w:ascii="Calibri" w:hAnsi="Calibri" w:cs="Calibri"/>
          <w:iCs/>
          <w:szCs w:val="22"/>
        </w:rPr>
        <w:t xml:space="preserve">ekonomska doba investicije </w:t>
      </w:r>
      <w:r>
        <w:rPr>
          <w:rFonts w:ascii="Calibri" w:hAnsi="Calibri" w:cs="Calibri"/>
          <w:i/>
          <w:iCs/>
          <w:szCs w:val="22"/>
        </w:rPr>
        <w:t>i</w:t>
      </w:r>
      <w:r>
        <w:rPr>
          <w:rFonts w:ascii="Calibri" w:hAnsi="Calibri" w:cs="Calibri"/>
          <w:iCs/>
          <w:szCs w:val="22"/>
        </w:rPr>
        <w:t xml:space="preserve"> = </w:t>
      </w:r>
      <w:r w:rsidR="00E20447">
        <w:rPr>
          <w:rFonts w:ascii="Calibri" w:hAnsi="Calibri" w:cs="Calibri"/>
          <w:iCs/>
          <w:szCs w:val="22"/>
        </w:rPr>
        <w:t>15</w:t>
      </w:r>
      <w:r>
        <w:rPr>
          <w:rFonts w:ascii="Calibri" w:hAnsi="Calibri" w:cs="Calibri"/>
          <w:iCs/>
          <w:szCs w:val="22"/>
        </w:rPr>
        <w:t xml:space="preserve"> let, </w:t>
      </w:r>
    </w:p>
    <w:p w14:paraId="5B3ECE53" w14:textId="77777777" w:rsidR="005D55B2" w:rsidRDefault="00F813F0">
      <w:pPr>
        <w:pStyle w:val="Telobesedila"/>
        <w:numPr>
          <w:ilvl w:val="0"/>
          <w:numId w:val="19"/>
        </w:numPr>
        <w:spacing w:after="60" w:line="280" w:lineRule="atLeast"/>
        <w:rPr>
          <w:b/>
          <w:i/>
          <w:color w:val="808080"/>
        </w:rPr>
      </w:pPr>
      <w:r>
        <w:rPr>
          <w:rFonts w:ascii="Calibri" w:hAnsi="Calibri" w:cs="Calibri"/>
          <w:iCs/>
          <w:szCs w:val="22"/>
        </w:rPr>
        <w:t xml:space="preserve">diskontna stopnja </w:t>
      </w:r>
      <w:r>
        <w:rPr>
          <w:rFonts w:ascii="Calibri" w:hAnsi="Calibri" w:cs="Calibri"/>
          <w:i/>
          <w:iCs/>
          <w:szCs w:val="22"/>
        </w:rPr>
        <w:t>p</w:t>
      </w:r>
      <w:r>
        <w:rPr>
          <w:rFonts w:ascii="Calibri" w:hAnsi="Calibri" w:cs="Calibri"/>
          <w:iCs/>
          <w:szCs w:val="22"/>
        </w:rPr>
        <w:t xml:space="preserve"> =  5 %.</w:t>
      </w:r>
    </w:p>
    <w:p w14:paraId="5B3ECE54" w14:textId="77777777" w:rsidR="005D55B2" w:rsidRDefault="005D55B2"/>
    <w:p w14:paraId="5B3ECE55" w14:textId="3B728087" w:rsidR="005D55B2" w:rsidRDefault="00F813F0">
      <w:pPr>
        <w:rPr>
          <w:b/>
          <w:i/>
          <w:color w:val="808080"/>
        </w:rPr>
      </w:pPr>
      <w:r>
        <w:t xml:space="preserve">Kot je razvidno iz točke 5 je varianta »z« investicijo prava varianta. Zaradi tega je v nadaljevanju predstavljena le finančna analiza za varianto z investicijo v rekonstrukcijo </w:t>
      </w:r>
      <w:r w:rsidR="00E20447">
        <w:t>podstrešja Osnovne šole Hajdina</w:t>
      </w:r>
      <w:r>
        <w:t xml:space="preserve">.  </w:t>
      </w:r>
    </w:p>
    <w:p w14:paraId="5B3ECE56" w14:textId="77777777" w:rsidR="005D55B2" w:rsidRDefault="005D55B2">
      <w:pPr>
        <w:rPr>
          <w:b/>
          <w:i/>
          <w:color w:val="808080"/>
        </w:rPr>
      </w:pPr>
    </w:p>
    <w:p w14:paraId="5B3ECE57" w14:textId="77777777" w:rsidR="005D55B2" w:rsidRDefault="00F813F0">
      <w:pPr>
        <w:rPr>
          <w:b/>
          <w:i/>
          <w:color w:val="808080"/>
        </w:rPr>
        <w:sectPr w:rsidR="005D55B2">
          <w:headerReference w:type="default" r:id="rId60"/>
          <w:footerReference w:type="default" r:id="rId61"/>
          <w:pgSz w:w="11906" w:h="16838"/>
          <w:pgMar w:top="1560" w:right="1440" w:bottom="1560" w:left="1440" w:header="563" w:footer="92" w:gutter="0"/>
          <w:cols w:space="708"/>
          <w:formProt w:val="0"/>
          <w:docGrid w:linePitch="272"/>
        </w:sectPr>
      </w:pPr>
      <w:r>
        <w:t>V namen finančno ekonomske analize so izdelani izračuni ekonomske interne stopnje donosa (EISD), ekonomske neto sedanje vrednosti (ENSV), izračun ekonomske relativne neto sedanje vrednosti (ERNSV) in izračun finančne dobe vračila investicije po stalnih cenah.</w:t>
      </w:r>
    </w:p>
    <w:p w14:paraId="5B3ECE58" w14:textId="77777777" w:rsidR="005D55B2" w:rsidRPr="0084796E" w:rsidRDefault="00F813F0" w:rsidP="0084796E">
      <w:pPr>
        <w:pStyle w:val="Naslov3"/>
      </w:pPr>
      <w:bookmarkStart w:id="253" w:name="_Toc4146018"/>
      <w:bookmarkStart w:id="254" w:name="_Toc62206827"/>
      <w:bookmarkStart w:id="255" w:name="_Toc31718127"/>
      <w:bookmarkStart w:id="256" w:name="_Toc64543206"/>
      <w:r w:rsidRPr="0084796E">
        <w:lastRenderedPageBreak/>
        <w:t>Projekcija investicije – ekonomska analiza</w:t>
      </w:r>
      <w:bookmarkEnd w:id="253"/>
      <w:bookmarkEnd w:id="254"/>
      <w:bookmarkEnd w:id="255"/>
      <w:bookmarkEnd w:id="256"/>
    </w:p>
    <w:p w14:paraId="5B3ECE59" w14:textId="29FB3A2A" w:rsidR="005D55B2" w:rsidRDefault="00F813F0">
      <w:pPr>
        <w:pStyle w:val="Napis"/>
        <w:rPr>
          <w:b/>
          <w:color w:val="808080"/>
        </w:rPr>
      </w:pPr>
      <w:bookmarkStart w:id="257" w:name="_Toc31718159"/>
      <w:bookmarkStart w:id="258" w:name="_Toc62206858"/>
      <w:bookmarkStart w:id="259" w:name="_Toc64543267"/>
      <w:r>
        <w:t xml:space="preserve">Tabela </w:t>
      </w:r>
      <w:r w:rsidR="00C3382B">
        <w:fldChar w:fldCharType="begin"/>
      </w:r>
      <w:r w:rsidR="00C3382B">
        <w:instrText xml:space="preserve"> STYLEREF 1 \s </w:instrText>
      </w:r>
      <w:r w:rsidR="00C3382B">
        <w:fldChar w:fldCharType="separate"/>
      </w:r>
      <w:r w:rsidR="0084796E">
        <w:rPr>
          <w:noProof/>
        </w:rPr>
        <w:t>9</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84796E">
        <w:rPr>
          <w:noProof/>
        </w:rPr>
        <w:t>6</w:t>
      </w:r>
      <w:r w:rsidR="00C3382B">
        <w:rPr>
          <w:noProof/>
        </w:rPr>
        <w:fldChar w:fldCharType="end"/>
      </w:r>
      <w:r>
        <w:t>: Projekcija investicije – ekonomska  analiza</w:t>
      </w:r>
      <w:bookmarkEnd w:id="257"/>
      <w:bookmarkEnd w:id="258"/>
      <w:bookmarkEnd w:id="259"/>
    </w:p>
    <w:tbl>
      <w:tblPr>
        <w:tblW w:w="0" w:type="auto"/>
        <w:tblCellMar>
          <w:left w:w="70" w:type="dxa"/>
          <w:right w:w="70" w:type="dxa"/>
        </w:tblCellMar>
        <w:tblLook w:val="04A0" w:firstRow="1" w:lastRow="0" w:firstColumn="1" w:lastColumn="0" w:noHBand="0" w:noVBand="1"/>
      </w:tblPr>
      <w:tblGrid>
        <w:gridCol w:w="506"/>
        <w:gridCol w:w="373"/>
        <w:gridCol w:w="1396"/>
        <w:gridCol w:w="993"/>
        <w:gridCol w:w="991"/>
        <w:gridCol w:w="1276"/>
        <w:gridCol w:w="1133"/>
        <w:gridCol w:w="1133"/>
        <w:gridCol w:w="1133"/>
        <w:gridCol w:w="1274"/>
        <w:gridCol w:w="993"/>
        <w:gridCol w:w="1133"/>
        <w:gridCol w:w="1384"/>
      </w:tblGrid>
      <w:tr w:rsidR="0084796E" w:rsidRPr="0084796E" w14:paraId="3C9C2D9B" w14:textId="77777777" w:rsidTr="0084796E">
        <w:trPr>
          <w:trHeight w:val="300"/>
        </w:trPr>
        <w:tc>
          <w:tcPr>
            <w:tcW w:w="0" w:type="auto"/>
            <w:gridSpan w:val="13"/>
            <w:tcBorders>
              <w:top w:val="nil"/>
              <w:left w:val="nil"/>
              <w:bottom w:val="single" w:sz="8" w:space="0" w:color="auto"/>
              <w:right w:val="nil"/>
            </w:tcBorders>
            <w:shd w:val="clear" w:color="auto" w:fill="0070C0"/>
            <w:noWrap/>
            <w:vAlign w:val="bottom"/>
            <w:hideMark/>
          </w:tcPr>
          <w:p w14:paraId="35BD5CC1"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Preglednica stroškov in prihodkov  – ekonomska analiza</w:t>
            </w:r>
          </w:p>
        </w:tc>
      </w:tr>
      <w:tr w:rsidR="0084796E" w:rsidRPr="0084796E" w14:paraId="4F6419BE" w14:textId="77777777" w:rsidTr="0084796E">
        <w:trPr>
          <w:trHeight w:val="132"/>
        </w:trPr>
        <w:tc>
          <w:tcPr>
            <w:tcW w:w="0" w:type="auto"/>
            <w:tcBorders>
              <w:top w:val="nil"/>
              <w:left w:val="nil"/>
              <w:bottom w:val="nil"/>
              <w:right w:val="nil"/>
            </w:tcBorders>
            <w:shd w:val="clear" w:color="auto" w:fill="auto"/>
            <w:noWrap/>
            <w:vAlign w:val="bottom"/>
            <w:hideMark/>
          </w:tcPr>
          <w:p w14:paraId="4E8E76D0"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sz w:val="18"/>
                <w:szCs w:val="18"/>
              </w:rPr>
            </w:pPr>
          </w:p>
        </w:tc>
        <w:tc>
          <w:tcPr>
            <w:tcW w:w="0" w:type="auto"/>
            <w:tcBorders>
              <w:top w:val="nil"/>
              <w:left w:val="nil"/>
              <w:bottom w:val="nil"/>
              <w:right w:val="nil"/>
            </w:tcBorders>
            <w:shd w:val="clear" w:color="auto" w:fill="auto"/>
            <w:noWrap/>
            <w:vAlign w:val="bottom"/>
            <w:hideMark/>
          </w:tcPr>
          <w:p w14:paraId="4A70EBCB"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c>
          <w:tcPr>
            <w:tcW w:w="1397" w:type="dxa"/>
            <w:tcBorders>
              <w:top w:val="nil"/>
              <w:left w:val="nil"/>
              <w:bottom w:val="nil"/>
              <w:right w:val="nil"/>
            </w:tcBorders>
            <w:shd w:val="clear" w:color="auto" w:fill="auto"/>
            <w:noWrap/>
            <w:vAlign w:val="bottom"/>
            <w:hideMark/>
          </w:tcPr>
          <w:p w14:paraId="6912A99A"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c>
          <w:tcPr>
            <w:tcW w:w="993" w:type="dxa"/>
            <w:tcBorders>
              <w:top w:val="nil"/>
              <w:left w:val="nil"/>
              <w:bottom w:val="nil"/>
              <w:right w:val="nil"/>
            </w:tcBorders>
            <w:shd w:val="clear" w:color="auto" w:fill="auto"/>
            <w:noWrap/>
            <w:vAlign w:val="bottom"/>
            <w:hideMark/>
          </w:tcPr>
          <w:p w14:paraId="0C017781"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c>
          <w:tcPr>
            <w:tcW w:w="991" w:type="dxa"/>
            <w:tcBorders>
              <w:top w:val="nil"/>
              <w:left w:val="nil"/>
              <w:bottom w:val="nil"/>
              <w:right w:val="nil"/>
            </w:tcBorders>
            <w:shd w:val="clear" w:color="auto" w:fill="auto"/>
            <w:noWrap/>
            <w:vAlign w:val="bottom"/>
            <w:hideMark/>
          </w:tcPr>
          <w:p w14:paraId="2F523B53"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c>
          <w:tcPr>
            <w:tcW w:w="1277" w:type="dxa"/>
            <w:tcBorders>
              <w:top w:val="nil"/>
              <w:left w:val="nil"/>
              <w:bottom w:val="nil"/>
              <w:right w:val="nil"/>
            </w:tcBorders>
            <w:shd w:val="clear" w:color="auto" w:fill="auto"/>
            <w:noWrap/>
            <w:vAlign w:val="bottom"/>
            <w:hideMark/>
          </w:tcPr>
          <w:p w14:paraId="00BAA01F"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c>
          <w:tcPr>
            <w:tcW w:w="1134" w:type="dxa"/>
            <w:tcBorders>
              <w:top w:val="nil"/>
              <w:left w:val="nil"/>
              <w:bottom w:val="nil"/>
              <w:right w:val="nil"/>
            </w:tcBorders>
            <w:shd w:val="clear" w:color="auto" w:fill="auto"/>
            <w:noWrap/>
            <w:vAlign w:val="bottom"/>
            <w:hideMark/>
          </w:tcPr>
          <w:p w14:paraId="129D64E2"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c>
          <w:tcPr>
            <w:tcW w:w="1134" w:type="dxa"/>
            <w:tcBorders>
              <w:top w:val="nil"/>
              <w:left w:val="nil"/>
              <w:bottom w:val="nil"/>
              <w:right w:val="nil"/>
            </w:tcBorders>
            <w:shd w:val="clear" w:color="auto" w:fill="auto"/>
            <w:noWrap/>
            <w:vAlign w:val="bottom"/>
            <w:hideMark/>
          </w:tcPr>
          <w:p w14:paraId="3B33FE9B"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c>
          <w:tcPr>
            <w:tcW w:w="1134" w:type="dxa"/>
            <w:tcBorders>
              <w:top w:val="nil"/>
              <w:left w:val="nil"/>
              <w:bottom w:val="nil"/>
              <w:right w:val="nil"/>
            </w:tcBorders>
            <w:shd w:val="clear" w:color="auto" w:fill="auto"/>
            <w:noWrap/>
            <w:vAlign w:val="bottom"/>
            <w:hideMark/>
          </w:tcPr>
          <w:p w14:paraId="54BB50BE"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c>
          <w:tcPr>
            <w:tcW w:w="1275" w:type="dxa"/>
            <w:tcBorders>
              <w:top w:val="nil"/>
              <w:left w:val="nil"/>
              <w:bottom w:val="nil"/>
              <w:right w:val="nil"/>
            </w:tcBorders>
            <w:shd w:val="clear" w:color="auto" w:fill="auto"/>
            <w:noWrap/>
            <w:vAlign w:val="bottom"/>
            <w:hideMark/>
          </w:tcPr>
          <w:p w14:paraId="311575AC"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c>
          <w:tcPr>
            <w:tcW w:w="993" w:type="dxa"/>
            <w:tcBorders>
              <w:top w:val="nil"/>
              <w:left w:val="nil"/>
              <w:bottom w:val="nil"/>
              <w:right w:val="nil"/>
            </w:tcBorders>
            <w:shd w:val="clear" w:color="auto" w:fill="auto"/>
            <w:noWrap/>
            <w:vAlign w:val="bottom"/>
            <w:hideMark/>
          </w:tcPr>
          <w:p w14:paraId="1F500980"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c>
          <w:tcPr>
            <w:tcW w:w="1134" w:type="dxa"/>
            <w:tcBorders>
              <w:top w:val="nil"/>
              <w:left w:val="nil"/>
              <w:bottom w:val="nil"/>
              <w:right w:val="nil"/>
            </w:tcBorders>
            <w:shd w:val="clear" w:color="auto" w:fill="auto"/>
            <w:noWrap/>
            <w:vAlign w:val="bottom"/>
            <w:hideMark/>
          </w:tcPr>
          <w:p w14:paraId="5C8927F3"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c>
          <w:tcPr>
            <w:tcW w:w="1385" w:type="dxa"/>
            <w:tcBorders>
              <w:top w:val="nil"/>
              <w:left w:val="nil"/>
              <w:bottom w:val="nil"/>
              <w:right w:val="nil"/>
            </w:tcBorders>
            <w:shd w:val="clear" w:color="auto" w:fill="auto"/>
            <w:noWrap/>
            <w:vAlign w:val="bottom"/>
            <w:hideMark/>
          </w:tcPr>
          <w:p w14:paraId="14CE74D0"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Times New Roman"/>
                <w:sz w:val="18"/>
                <w:szCs w:val="18"/>
              </w:rPr>
            </w:pPr>
          </w:p>
        </w:tc>
      </w:tr>
      <w:tr w:rsidR="0084796E" w:rsidRPr="0084796E" w14:paraId="305620F4" w14:textId="77777777" w:rsidTr="0084796E">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4E3C611E"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Leto</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0070C0"/>
            <w:textDirection w:val="btLr"/>
            <w:vAlign w:val="center"/>
            <w:hideMark/>
          </w:tcPr>
          <w:p w14:paraId="7D66A698"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Referenčna leta</w:t>
            </w:r>
          </w:p>
        </w:tc>
        <w:tc>
          <w:tcPr>
            <w:tcW w:w="1397"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4017D1F0"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 xml:space="preserve">Stroški </w:t>
            </w:r>
          </w:p>
          <w:p w14:paraId="0F436193"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 xml:space="preserve">investicije v </w:t>
            </w:r>
          </w:p>
          <w:p w14:paraId="6612083B" w14:textId="27030644"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stalnih cenah (€)</w:t>
            </w:r>
          </w:p>
        </w:tc>
        <w:tc>
          <w:tcPr>
            <w:tcW w:w="993"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11C4DA58"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 xml:space="preserve">Operativni </w:t>
            </w:r>
          </w:p>
          <w:p w14:paraId="5CD2B8BE" w14:textId="47F92AE0"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stroški (€)</w:t>
            </w:r>
          </w:p>
        </w:tc>
        <w:tc>
          <w:tcPr>
            <w:tcW w:w="3402" w:type="dxa"/>
            <w:gridSpan w:val="3"/>
            <w:vMerge w:val="restart"/>
            <w:tcBorders>
              <w:top w:val="single" w:sz="8" w:space="0" w:color="auto"/>
              <w:left w:val="single" w:sz="4" w:space="0" w:color="auto"/>
              <w:bottom w:val="nil"/>
              <w:right w:val="single" w:sz="4" w:space="0" w:color="000000"/>
            </w:tcBorders>
            <w:shd w:val="clear" w:color="auto" w:fill="0070C0"/>
            <w:vAlign w:val="center"/>
            <w:hideMark/>
          </w:tcPr>
          <w:p w14:paraId="1B062DCA"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 xml:space="preserve">PRIHODKI SKUPAJ </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57174CEA"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 xml:space="preserve">Preostala vrednost (€) </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3F197A62"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 xml:space="preserve">NETO </w:t>
            </w:r>
          </w:p>
          <w:p w14:paraId="33EE7F21" w14:textId="4F78D658"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prihodki  (€)</w:t>
            </w:r>
          </w:p>
        </w:tc>
        <w:tc>
          <w:tcPr>
            <w:tcW w:w="1275"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6E0B2F95"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 xml:space="preserve">NETO </w:t>
            </w:r>
          </w:p>
          <w:p w14:paraId="5F8FF1D3" w14:textId="3E2D6023"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denarni tok (€)</w:t>
            </w:r>
          </w:p>
        </w:tc>
        <w:tc>
          <w:tcPr>
            <w:tcW w:w="3512" w:type="dxa"/>
            <w:gridSpan w:val="3"/>
            <w:tcBorders>
              <w:top w:val="single" w:sz="8" w:space="0" w:color="auto"/>
              <w:left w:val="nil"/>
              <w:bottom w:val="single" w:sz="4" w:space="0" w:color="auto"/>
              <w:right w:val="single" w:sz="8" w:space="0" w:color="000000"/>
            </w:tcBorders>
            <w:shd w:val="clear" w:color="auto" w:fill="0070C0"/>
            <w:hideMark/>
          </w:tcPr>
          <w:p w14:paraId="303D0784"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Diskontirano</w:t>
            </w:r>
          </w:p>
        </w:tc>
      </w:tr>
      <w:tr w:rsidR="0084796E" w:rsidRPr="0084796E" w14:paraId="6A41DB07" w14:textId="77777777" w:rsidTr="0084796E">
        <w:trPr>
          <w:trHeight w:val="300"/>
        </w:trPr>
        <w:tc>
          <w:tcPr>
            <w:tcW w:w="0" w:type="auto"/>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733B0DD9"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0" w:type="auto"/>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3B8F3C89"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1397"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0112339B"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993"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32528100"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3402" w:type="dxa"/>
            <w:gridSpan w:val="3"/>
            <w:vMerge/>
            <w:tcBorders>
              <w:top w:val="single" w:sz="8" w:space="0" w:color="auto"/>
              <w:left w:val="single" w:sz="4" w:space="0" w:color="auto"/>
              <w:bottom w:val="nil"/>
              <w:right w:val="single" w:sz="4" w:space="0" w:color="000000"/>
            </w:tcBorders>
            <w:shd w:val="clear" w:color="auto" w:fill="0070C0"/>
            <w:vAlign w:val="center"/>
            <w:hideMark/>
          </w:tcPr>
          <w:p w14:paraId="222B9F9D"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1134"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7E971B5E"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1134"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0601D8BB"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1275"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0FE42546"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3512" w:type="dxa"/>
            <w:gridSpan w:val="3"/>
            <w:tcBorders>
              <w:top w:val="single" w:sz="4" w:space="0" w:color="auto"/>
              <w:left w:val="nil"/>
              <w:bottom w:val="single" w:sz="4" w:space="0" w:color="auto"/>
              <w:right w:val="single" w:sz="8" w:space="0" w:color="000000"/>
            </w:tcBorders>
            <w:shd w:val="clear" w:color="auto" w:fill="0070C0"/>
            <w:hideMark/>
          </w:tcPr>
          <w:p w14:paraId="3E76AFC5"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5,00%</w:t>
            </w:r>
          </w:p>
        </w:tc>
      </w:tr>
      <w:tr w:rsidR="0084796E" w:rsidRPr="0084796E" w14:paraId="12D9CFCB" w14:textId="77777777" w:rsidTr="0084796E">
        <w:trPr>
          <w:trHeight w:val="612"/>
        </w:trPr>
        <w:tc>
          <w:tcPr>
            <w:tcW w:w="0" w:type="auto"/>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7B7C79CD"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0" w:type="auto"/>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71599AA4"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1397"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158E7872"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993"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15AF726D"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991" w:type="dxa"/>
            <w:tcBorders>
              <w:top w:val="single" w:sz="4" w:space="0" w:color="auto"/>
              <w:left w:val="nil"/>
              <w:bottom w:val="single" w:sz="4" w:space="0" w:color="auto"/>
              <w:right w:val="single" w:sz="4" w:space="0" w:color="auto"/>
            </w:tcBorders>
            <w:shd w:val="clear" w:color="auto" w:fill="0070C0"/>
            <w:vAlign w:val="center"/>
            <w:hideMark/>
          </w:tcPr>
          <w:p w14:paraId="06C57E3E"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Prihodki - splošni  (€)</w:t>
            </w:r>
          </w:p>
        </w:tc>
        <w:tc>
          <w:tcPr>
            <w:tcW w:w="1277" w:type="dxa"/>
            <w:tcBorders>
              <w:top w:val="single" w:sz="4" w:space="0" w:color="auto"/>
              <w:left w:val="nil"/>
              <w:bottom w:val="single" w:sz="4" w:space="0" w:color="auto"/>
              <w:right w:val="single" w:sz="4" w:space="0" w:color="auto"/>
            </w:tcBorders>
            <w:shd w:val="clear" w:color="auto" w:fill="0070C0"/>
            <w:vAlign w:val="center"/>
            <w:hideMark/>
          </w:tcPr>
          <w:p w14:paraId="6188BE4E"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Prihodki - javna korist (€)</w:t>
            </w:r>
          </w:p>
        </w:tc>
        <w:tc>
          <w:tcPr>
            <w:tcW w:w="1134" w:type="dxa"/>
            <w:tcBorders>
              <w:top w:val="single" w:sz="4" w:space="0" w:color="auto"/>
              <w:left w:val="nil"/>
              <w:bottom w:val="single" w:sz="4" w:space="0" w:color="auto"/>
              <w:right w:val="single" w:sz="4" w:space="0" w:color="auto"/>
            </w:tcBorders>
            <w:shd w:val="clear" w:color="auto" w:fill="0070C0"/>
            <w:vAlign w:val="center"/>
            <w:hideMark/>
          </w:tcPr>
          <w:p w14:paraId="55F98F80"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Prihodki - SKUPAJ (€)</w:t>
            </w:r>
          </w:p>
        </w:tc>
        <w:tc>
          <w:tcPr>
            <w:tcW w:w="1134"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6203012F"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1134"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28514031"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1275"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501862A7"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p>
        </w:tc>
        <w:tc>
          <w:tcPr>
            <w:tcW w:w="993" w:type="dxa"/>
            <w:tcBorders>
              <w:top w:val="nil"/>
              <w:left w:val="nil"/>
              <w:bottom w:val="single" w:sz="4" w:space="0" w:color="auto"/>
              <w:right w:val="single" w:sz="4" w:space="0" w:color="auto"/>
            </w:tcBorders>
            <w:shd w:val="clear" w:color="auto" w:fill="0070C0"/>
            <w:vAlign w:val="center"/>
            <w:hideMark/>
          </w:tcPr>
          <w:p w14:paraId="5B78CBE1"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 xml:space="preserve">Stroški </w:t>
            </w:r>
          </w:p>
          <w:p w14:paraId="528D8C1D" w14:textId="44325692"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 xml:space="preserve">investicije </w:t>
            </w:r>
          </w:p>
        </w:tc>
        <w:tc>
          <w:tcPr>
            <w:tcW w:w="1134" w:type="dxa"/>
            <w:tcBorders>
              <w:top w:val="nil"/>
              <w:left w:val="nil"/>
              <w:bottom w:val="single" w:sz="4" w:space="0" w:color="auto"/>
              <w:right w:val="single" w:sz="4" w:space="0" w:color="auto"/>
            </w:tcBorders>
            <w:shd w:val="clear" w:color="auto" w:fill="0070C0"/>
            <w:vAlign w:val="center"/>
            <w:hideMark/>
          </w:tcPr>
          <w:p w14:paraId="1B452082"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 xml:space="preserve">NETO </w:t>
            </w:r>
            <w:r w:rsidRPr="0084796E">
              <w:rPr>
                <w:rFonts w:asciiTheme="minorHAnsi" w:eastAsia="Times New Roman" w:hAnsiTheme="minorHAnsi" w:cs="Arial"/>
                <w:b/>
                <w:bCs/>
                <w:color w:val="FFFFFF" w:themeColor="background1"/>
                <w:sz w:val="18"/>
                <w:szCs w:val="18"/>
              </w:rPr>
              <w:br/>
              <w:t>prihodki</w:t>
            </w:r>
          </w:p>
        </w:tc>
        <w:tc>
          <w:tcPr>
            <w:tcW w:w="1385" w:type="dxa"/>
            <w:tcBorders>
              <w:top w:val="nil"/>
              <w:left w:val="nil"/>
              <w:bottom w:val="single" w:sz="4" w:space="0" w:color="auto"/>
              <w:right w:val="single" w:sz="8" w:space="0" w:color="auto"/>
            </w:tcBorders>
            <w:shd w:val="clear" w:color="auto" w:fill="0070C0"/>
            <w:vAlign w:val="center"/>
            <w:hideMark/>
          </w:tcPr>
          <w:p w14:paraId="45FCEB40" w14:textId="77777777" w:rsidR="0084796E" w:rsidRPr="0084796E" w:rsidRDefault="0084796E" w:rsidP="0084796E">
            <w:pPr>
              <w:suppressAutoHyphens w:val="0"/>
              <w:overflowPunct/>
              <w:spacing w:after="0" w:line="240" w:lineRule="auto"/>
              <w:ind w:left="0" w:firstLine="0"/>
              <w:jc w:val="center"/>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 xml:space="preserve">NETO </w:t>
            </w:r>
            <w:r w:rsidRPr="0084796E">
              <w:rPr>
                <w:rFonts w:asciiTheme="minorHAnsi" w:eastAsia="Times New Roman" w:hAnsiTheme="minorHAnsi" w:cs="Arial"/>
                <w:b/>
                <w:bCs/>
                <w:color w:val="FFFFFF" w:themeColor="background1"/>
                <w:sz w:val="18"/>
                <w:szCs w:val="18"/>
              </w:rPr>
              <w:br/>
              <w:t>denarni tok</w:t>
            </w:r>
          </w:p>
        </w:tc>
      </w:tr>
      <w:tr w:rsidR="0084796E" w:rsidRPr="0084796E" w14:paraId="754454E9"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05548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2021</w:t>
            </w:r>
          </w:p>
        </w:tc>
        <w:tc>
          <w:tcPr>
            <w:tcW w:w="0" w:type="auto"/>
            <w:tcBorders>
              <w:top w:val="nil"/>
              <w:left w:val="nil"/>
              <w:bottom w:val="single" w:sz="4" w:space="0" w:color="auto"/>
              <w:right w:val="single" w:sz="4" w:space="0" w:color="auto"/>
            </w:tcBorders>
            <w:shd w:val="clear" w:color="auto" w:fill="auto"/>
            <w:noWrap/>
            <w:vAlign w:val="bottom"/>
            <w:hideMark/>
          </w:tcPr>
          <w:p w14:paraId="6C89425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w:t>
            </w:r>
          </w:p>
        </w:tc>
        <w:tc>
          <w:tcPr>
            <w:tcW w:w="1397" w:type="dxa"/>
            <w:tcBorders>
              <w:top w:val="nil"/>
              <w:left w:val="nil"/>
              <w:bottom w:val="single" w:sz="4" w:space="0" w:color="auto"/>
              <w:right w:val="single" w:sz="4" w:space="0" w:color="auto"/>
            </w:tcBorders>
            <w:shd w:val="clear" w:color="auto" w:fill="auto"/>
            <w:vAlign w:val="bottom"/>
            <w:hideMark/>
          </w:tcPr>
          <w:p w14:paraId="68C4033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463.906,68</w:t>
            </w:r>
          </w:p>
        </w:tc>
        <w:tc>
          <w:tcPr>
            <w:tcW w:w="993" w:type="dxa"/>
            <w:tcBorders>
              <w:top w:val="nil"/>
              <w:left w:val="nil"/>
              <w:bottom w:val="single" w:sz="4" w:space="0" w:color="auto"/>
              <w:right w:val="single" w:sz="4" w:space="0" w:color="auto"/>
            </w:tcBorders>
            <w:shd w:val="clear" w:color="auto" w:fill="auto"/>
            <w:vAlign w:val="bottom"/>
            <w:hideMark/>
          </w:tcPr>
          <w:p w14:paraId="42BD150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1" w:type="dxa"/>
            <w:tcBorders>
              <w:top w:val="nil"/>
              <w:left w:val="nil"/>
              <w:bottom w:val="single" w:sz="4" w:space="0" w:color="auto"/>
              <w:right w:val="single" w:sz="4" w:space="0" w:color="auto"/>
            </w:tcBorders>
            <w:shd w:val="clear" w:color="auto" w:fill="auto"/>
            <w:vAlign w:val="bottom"/>
            <w:hideMark/>
          </w:tcPr>
          <w:p w14:paraId="6ADB72A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7FCB09D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2B46A4A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000000" w:fill="FFFFFF"/>
            <w:vAlign w:val="bottom"/>
            <w:hideMark/>
          </w:tcPr>
          <w:p w14:paraId="502853A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361DAFC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5" w:type="dxa"/>
            <w:tcBorders>
              <w:top w:val="nil"/>
              <w:left w:val="nil"/>
              <w:bottom w:val="single" w:sz="4" w:space="0" w:color="auto"/>
              <w:right w:val="single" w:sz="4" w:space="0" w:color="auto"/>
            </w:tcBorders>
            <w:shd w:val="clear" w:color="auto" w:fill="auto"/>
            <w:vAlign w:val="bottom"/>
            <w:hideMark/>
          </w:tcPr>
          <w:p w14:paraId="2BECCF5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-463.906,68</w:t>
            </w:r>
          </w:p>
        </w:tc>
        <w:tc>
          <w:tcPr>
            <w:tcW w:w="993" w:type="dxa"/>
            <w:tcBorders>
              <w:top w:val="nil"/>
              <w:left w:val="nil"/>
              <w:bottom w:val="single" w:sz="4" w:space="0" w:color="auto"/>
              <w:right w:val="single" w:sz="4" w:space="0" w:color="auto"/>
            </w:tcBorders>
            <w:shd w:val="clear" w:color="auto" w:fill="auto"/>
            <w:vAlign w:val="bottom"/>
            <w:hideMark/>
          </w:tcPr>
          <w:p w14:paraId="36DB0DF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463.906,68</w:t>
            </w:r>
          </w:p>
        </w:tc>
        <w:tc>
          <w:tcPr>
            <w:tcW w:w="1134" w:type="dxa"/>
            <w:tcBorders>
              <w:top w:val="nil"/>
              <w:left w:val="nil"/>
              <w:bottom w:val="single" w:sz="4" w:space="0" w:color="auto"/>
              <w:right w:val="single" w:sz="4" w:space="0" w:color="auto"/>
            </w:tcBorders>
            <w:shd w:val="clear" w:color="auto" w:fill="auto"/>
            <w:vAlign w:val="bottom"/>
            <w:hideMark/>
          </w:tcPr>
          <w:p w14:paraId="0CB413B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385" w:type="dxa"/>
            <w:tcBorders>
              <w:top w:val="nil"/>
              <w:left w:val="nil"/>
              <w:bottom w:val="single" w:sz="4" w:space="0" w:color="auto"/>
              <w:right w:val="single" w:sz="4" w:space="0" w:color="auto"/>
            </w:tcBorders>
            <w:shd w:val="clear" w:color="auto" w:fill="auto"/>
            <w:vAlign w:val="bottom"/>
            <w:hideMark/>
          </w:tcPr>
          <w:p w14:paraId="736498B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-463.906,68</w:t>
            </w:r>
          </w:p>
        </w:tc>
      </w:tr>
      <w:tr w:rsidR="0084796E" w:rsidRPr="0084796E" w14:paraId="361D2242"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7A6F2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2022</w:t>
            </w:r>
          </w:p>
        </w:tc>
        <w:tc>
          <w:tcPr>
            <w:tcW w:w="0" w:type="auto"/>
            <w:tcBorders>
              <w:top w:val="nil"/>
              <w:left w:val="nil"/>
              <w:bottom w:val="single" w:sz="4" w:space="0" w:color="auto"/>
              <w:right w:val="single" w:sz="4" w:space="0" w:color="auto"/>
            </w:tcBorders>
            <w:shd w:val="clear" w:color="auto" w:fill="auto"/>
            <w:noWrap/>
            <w:vAlign w:val="bottom"/>
            <w:hideMark/>
          </w:tcPr>
          <w:p w14:paraId="4906CC1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1</w:t>
            </w:r>
          </w:p>
        </w:tc>
        <w:tc>
          <w:tcPr>
            <w:tcW w:w="1397" w:type="dxa"/>
            <w:tcBorders>
              <w:top w:val="nil"/>
              <w:left w:val="nil"/>
              <w:bottom w:val="single" w:sz="4" w:space="0" w:color="auto"/>
              <w:right w:val="single" w:sz="4" w:space="0" w:color="auto"/>
            </w:tcBorders>
            <w:shd w:val="clear" w:color="auto" w:fill="auto"/>
            <w:vAlign w:val="bottom"/>
            <w:hideMark/>
          </w:tcPr>
          <w:p w14:paraId="24CF51B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407D988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1" w:type="dxa"/>
            <w:tcBorders>
              <w:top w:val="nil"/>
              <w:left w:val="nil"/>
              <w:bottom w:val="single" w:sz="4" w:space="0" w:color="auto"/>
              <w:right w:val="single" w:sz="4" w:space="0" w:color="auto"/>
            </w:tcBorders>
            <w:shd w:val="clear" w:color="auto" w:fill="auto"/>
            <w:vAlign w:val="bottom"/>
            <w:hideMark/>
          </w:tcPr>
          <w:p w14:paraId="2D51CA8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35D3D2E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270.151,58</w:t>
            </w:r>
          </w:p>
        </w:tc>
        <w:tc>
          <w:tcPr>
            <w:tcW w:w="1134" w:type="dxa"/>
            <w:tcBorders>
              <w:top w:val="nil"/>
              <w:left w:val="nil"/>
              <w:bottom w:val="single" w:sz="4" w:space="0" w:color="auto"/>
              <w:right w:val="single" w:sz="4" w:space="0" w:color="auto"/>
            </w:tcBorders>
            <w:shd w:val="clear" w:color="auto" w:fill="auto"/>
            <w:vAlign w:val="bottom"/>
            <w:hideMark/>
          </w:tcPr>
          <w:p w14:paraId="1A4E6EF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270.151,58</w:t>
            </w:r>
          </w:p>
        </w:tc>
        <w:tc>
          <w:tcPr>
            <w:tcW w:w="1134" w:type="dxa"/>
            <w:tcBorders>
              <w:top w:val="nil"/>
              <w:left w:val="nil"/>
              <w:bottom w:val="single" w:sz="4" w:space="0" w:color="auto"/>
              <w:right w:val="single" w:sz="4" w:space="0" w:color="auto"/>
            </w:tcBorders>
            <w:shd w:val="clear" w:color="000000" w:fill="FFFFFF"/>
            <w:vAlign w:val="bottom"/>
            <w:hideMark/>
          </w:tcPr>
          <w:p w14:paraId="4E03B00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7E85D70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270.151,58</w:t>
            </w:r>
          </w:p>
        </w:tc>
        <w:tc>
          <w:tcPr>
            <w:tcW w:w="1275" w:type="dxa"/>
            <w:tcBorders>
              <w:top w:val="nil"/>
              <w:left w:val="nil"/>
              <w:bottom w:val="single" w:sz="4" w:space="0" w:color="auto"/>
              <w:right w:val="single" w:sz="4" w:space="0" w:color="auto"/>
            </w:tcBorders>
            <w:shd w:val="clear" w:color="auto" w:fill="auto"/>
            <w:vAlign w:val="bottom"/>
            <w:hideMark/>
          </w:tcPr>
          <w:p w14:paraId="6F96645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270.151,58</w:t>
            </w:r>
          </w:p>
        </w:tc>
        <w:tc>
          <w:tcPr>
            <w:tcW w:w="993" w:type="dxa"/>
            <w:tcBorders>
              <w:top w:val="nil"/>
              <w:left w:val="nil"/>
              <w:bottom w:val="single" w:sz="4" w:space="0" w:color="auto"/>
              <w:right w:val="single" w:sz="4" w:space="0" w:color="auto"/>
            </w:tcBorders>
            <w:shd w:val="clear" w:color="auto" w:fill="auto"/>
            <w:vAlign w:val="bottom"/>
            <w:hideMark/>
          </w:tcPr>
          <w:p w14:paraId="7793ED6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0107E1F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257.287,22</w:t>
            </w:r>
          </w:p>
        </w:tc>
        <w:tc>
          <w:tcPr>
            <w:tcW w:w="1385" w:type="dxa"/>
            <w:tcBorders>
              <w:top w:val="nil"/>
              <w:left w:val="nil"/>
              <w:bottom w:val="single" w:sz="4" w:space="0" w:color="auto"/>
              <w:right w:val="single" w:sz="4" w:space="0" w:color="auto"/>
            </w:tcBorders>
            <w:shd w:val="clear" w:color="auto" w:fill="auto"/>
            <w:vAlign w:val="bottom"/>
            <w:hideMark/>
          </w:tcPr>
          <w:p w14:paraId="2673735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257.287,22</w:t>
            </w:r>
          </w:p>
        </w:tc>
      </w:tr>
      <w:tr w:rsidR="0084796E" w:rsidRPr="0084796E" w14:paraId="218564A2"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B805C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2023</w:t>
            </w:r>
          </w:p>
        </w:tc>
        <w:tc>
          <w:tcPr>
            <w:tcW w:w="0" w:type="auto"/>
            <w:tcBorders>
              <w:top w:val="nil"/>
              <w:left w:val="nil"/>
              <w:bottom w:val="single" w:sz="4" w:space="0" w:color="auto"/>
              <w:right w:val="single" w:sz="4" w:space="0" w:color="auto"/>
            </w:tcBorders>
            <w:shd w:val="clear" w:color="auto" w:fill="auto"/>
            <w:noWrap/>
            <w:vAlign w:val="bottom"/>
            <w:hideMark/>
          </w:tcPr>
          <w:p w14:paraId="2CC32DB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w:t>
            </w:r>
          </w:p>
        </w:tc>
        <w:tc>
          <w:tcPr>
            <w:tcW w:w="1397" w:type="dxa"/>
            <w:tcBorders>
              <w:top w:val="nil"/>
              <w:left w:val="nil"/>
              <w:bottom w:val="single" w:sz="4" w:space="0" w:color="auto"/>
              <w:right w:val="single" w:sz="4" w:space="0" w:color="auto"/>
            </w:tcBorders>
            <w:shd w:val="clear" w:color="auto" w:fill="auto"/>
            <w:vAlign w:val="bottom"/>
            <w:hideMark/>
          </w:tcPr>
          <w:p w14:paraId="56BE823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6595D6D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2.861,89</w:t>
            </w:r>
          </w:p>
        </w:tc>
        <w:tc>
          <w:tcPr>
            <w:tcW w:w="991" w:type="dxa"/>
            <w:tcBorders>
              <w:top w:val="nil"/>
              <w:left w:val="nil"/>
              <w:bottom w:val="single" w:sz="4" w:space="0" w:color="auto"/>
              <w:right w:val="single" w:sz="4" w:space="0" w:color="auto"/>
            </w:tcBorders>
            <w:shd w:val="clear" w:color="auto" w:fill="auto"/>
            <w:vAlign w:val="bottom"/>
            <w:hideMark/>
          </w:tcPr>
          <w:p w14:paraId="4060AB2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57940E2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42.024,00</w:t>
            </w:r>
          </w:p>
        </w:tc>
        <w:tc>
          <w:tcPr>
            <w:tcW w:w="1134" w:type="dxa"/>
            <w:tcBorders>
              <w:top w:val="nil"/>
              <w:left w:val="nil"/>
              <w:bottom w:val="single" w:sz="4" w:space="0" w:color="auto"/>
              <w:right w:val="single" w:sz="4" w:space="0" w:color="auto"/>
            </w:tcBorders>
            <w:shd w:val="clear" w:color="auto" w:fill="auto"/>
            <w:vAlign w:val="bottom"/>
            <w:hideMark/>
          </w:tcPr>
          <w:p w14:paraId="65F0C7F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42.024,00</w:t>
            </w:r>
          </w:p>
        </w:tc>
        <w:tc>
          <w:tcPr>
            <w:tcW w:w="1134" w:type="dxa"/>
            <w:tcBorders>
              <w:top w:val="nil"/>
              <w:left w:val="nil"/>
              <w:bottom w:val="single" w:sz="4" w:space="0" w:color="auto"/>
              <w:right w:val="single" w:sz="4" w:space="0" w:color="auto"/>
            </w:tcBorders>
            <w:shd w:val="clear" w:color="000000" w:fill="FFFFFF"/>
            <w:vAlign w:val="bottom"/>
            <w:hideMark/>
          </w:tcPr>
          <w:p w14:paraId="61340C9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24D50AF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39.162,11</w:t>
            </w:r>
          </w:p>
        </w:tc>
        <w:tc>
          <w:tcPr>
            <w:tcW w:w="1275" w:type="dxa"/>
            <w:tcBorders>
              <w:top w:val="nil"/>
              <w:left w:val="nil"/>
              <w:bottom w:val="single" w:sz="4" w:space="0" w:color="auto"/>
              <w:right w:val="single" w:sz="4" w:space="0" w:color="auto"/>
            </w:tcBorders>
            <w:shd w:val="clear" w:color="auto" w:fill="auto"/>
            <w:vAlign w:val="bottom"/>
            <w:hideMark/>
          </w:tcPr>
          <w:p w14:paraId="1C11E84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39.162,11</w:t>
            </w:r>
          </w:p>
        </w:tc>
        <w:tc>
          <w:tcPr>
            <w:tcW w:w="993" w:type="dxa"/>
            <w:tcBorders>
              <w:top w:val="nil"/>
              <w:left w:val="nil"/>
              <w:bottom w:val="single" w:sz="4" w:space="0" w:color="auto"/>
              <w:right w:val="single" w:sz="4" w:space="0" w:color="auto"/>
            </w:tcBorders>
            <w:shd w:val="clear" w:color="auto" w:fill="auto"/>
            <w:vAlign w:val="bottom"/>
            <w:hideMark/>
          </w:tcPr>
          <w:p w14:paraId="76093AD1"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5B225F4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35.521,18</w:t>
            </w:r>
          </w:p>
        </w:tc>
        <w:tc>
          <w:tcPr>
            <w:tcW w:w="1385" w:type="dxa"/>
            <w:tcBorders>
              <w:top w:val="nil"/>
              <w:left w:val="nil"/>
              <w:bottom w:val="single" w:sz="4" w:space="0" w:color="auto"/>
              <w:right w:val="single" w:sz="4" w:space="0" w:color="auto"/>
            </w:tcBorders>
            <w:shd w:val="clear" w:color="auto" w:fill="auto"/>
            <w:vAlign w:val="bottom"/>
            <w:hideMark/>
          </w:tcPr>
          <w:p w14:paraId="50AD403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35.521,18</w:t>
            </w:r>
          </w:p>
        </w:tc>
      </w:tr>
      <w:tr w:rsidR="0084796E" w:rsidRPr="0084796E" w14:paraId="6668F9C0"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726ED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2024</w:t>
            </w:r>
          </w:p>
        </w:tc>
        <w:tc>
          <w:tcPr>
            <w:tcW w:w="0" w:type="auto"/>
            <w:tcBorders>
              <w:top w:val="nil"/>
              <w:left w:val="nil"/>
              <w:bottom w:val="single" w:sz="4" w:space="0" w:color="auto"/>
              <w:right w:val="single" w:sz="4" w:space="0" w:color="auto"/>
            </w:tcBorders>
            <w:shd w:val="clear" w:color="auto" w:fill="auto"/>
            <w:noWrap/>
            <w:vAlign w:val="bottom"/>
            <w:hideMark/>
          </w:tcPr>
          <w:p w14:paraId="6213460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w:t>
            </w:r>
          </w:p>
        </w:tc>
        <w:tc>
          <w:tcPr>
            <w:tcW w:w="1397" w:type="dxa"/>
            <w:tcBorders>
              <w:top w:val="nil"/>
              <w:left w:val="nil"/>
              <w:bottom w:val="single" w:sz="4" w:space="0" w:color="auto"/>
              <w:right w:val="single" w:sz="4" w:space="0" w:color="auto"/>
            </w:tcBorders>
            <w:shd w:val="clear" w:color="auto" w:fill="auto"/>
            <w:vAlign w:val="bottom"/>
            <w:hideMark/>
          </w:tcPr>
          <w:p w14:paraId="18739561"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25365B3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2.919,13</w:t>
            </w:r>
          </w:p>
        </w:tc>
        <w:tc>
          <w:tcPr>
            <w:tcW w:w="991" w:type="dxa"/>
            <w:tcBorders>
              <w:top w:val="nil"/>
              <w:left w:val="nil"/>
              <w:bottom w:val="single" w:sz="4" w:space="0" w:color="auto"/>
              <w:right w:val="single" w:sz="4" w:space="0" w:color="auto"/>
            </w:tcBorders>
            <w:shd w:val="clear" w:color="auto" w:fill="auto"/>
            <w:vAlign w:val="bottom"/>
            <w:hideMark/>
          </w:tcPr>
          <w:p w14:paraId="31572B6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7829962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42.864,48</w:t>
            </w:r>
          </w:p>
        </w:tc>
        <w:tc>
          <w:tcPr>
            <w:tcW w:w="1134" w:type="dxa"/>
            <w:tcBorders>
              <w:top w:val="nil"/>
              <w:left w:val="nil"/>
              <w:bottom w:val="single" w:sz="4" w:space="0" w:color="auto"/>
              <w:right w:val="single" w:sz="4" w:space="0" w:color="auto"/>
            </w:tcBorders>
            <w:shd w:val="clear" w:color="auto" w:fill="auto"/>
            <w:vAlign w:val="bottom"/>
            <w:hideMark/>
          </w:tcPr>
          <w:p w14:paraId="6E72B17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42.864,48</w:t>
            </w:r>
          </w:p>
        </w:tc>
        <w:tc>
          <w:tcPr>
            <w:tcW w:w="1134" w:type="dxa"/>
            <w:tcBorders>
              <w:top w:val="nil"/>
              <w:left w:val="nil"/>
              <w:bottom w:val="single" w:sz="4" w:space="0" w:color="auto"/>
              <w:right w:val="single" w:sz="4" w:space="0" w:color="auto"/>
            </w:tcBorders>
            <w:shd w:val="clear" w:color="000000" w:fill="FFFFFF"/>
            <w:vAlign w:val="bottom"/>
            <w:hideMark/>
          </w:tcPr>
          <w:p w14:paraId="410FAF0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11B95B7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39.945,35</w:t>
            </w:r>
          </w:p>
        </w:tc>
        <w:tc>
          <w:tcPr>
            <w:tcW w:w="1275" w:type="dxa"/>
            <w:tcBorders>
              <w:top w:val="nil"/>
              <w:left w:val="nil"/>
              <w:bottom w:val="single" w:sz="4" w:space="0" w:color="auto"/>
              <w:right w:val="single" w:sz="4" w:space="0" w:color="auto"/>
            </w:tcBorders>
            <w:shd w:val="clear" w:color="auto" w:fill="auto"/>
            <w:vAlign w:val="bottom"/>
            <w:hideMark/>
          </w:tcPr>
          <w:p w14:paraId="0EF663C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39.945,35</w:t>
            </w:r>
          </w:p>
        </w:tc>
        <w:tc>
          <w:tcPr>
            <w:tcW w:w="993" w:type="dxa"/>
            <w:tcBorders>
              <w:top w:val="nil"/>
              <w:left w:val="nil"/>
              <w:bottom w:val="single" w:sz="4" w:space="0" w:color="auto"/>
              <w:right w:val="single" w:sz="4" w:space="0" w:color="auto"/>
            </w:tcBorders>
            <w:shd w:val="clear" w:color="auto" w:fill="auto"/>
            <w:vAlign w:val="bottom"/>
            <w:hideMark/>
          </w:tcPr>
          <w:p w14:paraId="1D5EC60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57E0A4C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34.506,29</w:t>
            </w:r>
          </w:p>
        </w:tc>
        <w:tc>
          <w:tcPr>
            <w:tcW w:w="1385" w:type="dxa"/>
            <w:tcBorders>
              <w:top w:val="nil"/>
              <w:left w:val="nil"/>
              <w:bottom w:val="single" w:sz="4" w:space="0" w:color="auto"/>
              <w:right w:val="single" w:sz="4" w:space="0" w:color="auto"/>
            </w:tcBorders>
            <w:shd w:val="clear" w:color="auto" w:fill="auto"/>
            <w:vAlign w:val="bottom"/>
            <w:hideMark/>
          </w:tcPr>
          <w:p w14:paraId="601D7D9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34.506,29</w:t>
            </w:r>
          </w:p>
        </w:tc>
      </w:tr>
      <w:tr w:rsidR="0084796E" w:rsidRPr="0084796E" w14:paraId="774D3EC5"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423568"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2025</w:t>
            </w:r>
          </w:p>
        </w:tc>
        <w:tc>
          <w:tcPr>
            <w:tcW w:w="0" w:type="auto"/>
            <w:tcBorders>
              <w:top w:val="nil"/>
              <w:left w:val="nil"/>
              <w:bottom w:val="single" w:sz="4" w:space="0" w:color="auto"/>
              <w:right w:val="single" w:sz="4" w:space="0" w:color="auto"/>
            </w:tcBorders>
            <w:shd w:val="clear" w:color="auto" w:fill="auto"/>
            <w:noWrap/>
            <w:vAlign w:val="bottom"/>
            <w:hideMark/>
          </w:tcPr>
          <w:p w14:paraId="5B07BDE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w:t>
            </w:r>
          </w:p>
        </w:tc>
        <w:tc>
          <w:tcPr>
            <w:tcW w:w="1397" w:type="dxa"/>
            <w:tcBorders>
              <w:top w:val="nil"/>
              <w:left w:val="nil"/>
              <w:bottom w:val="single" w:sz="4" w:space="0" w:color="auto"/>
              <w:right w:val="single" w:sz="4" w:space="0" w:color="auto"/>
            </w:tcBorders>
            <w:shd w:val="clear" w:color="auto" w:fill="auto"/>
            <w:vAlign w:val="bottom"/>
            <w:hideMark/>
          </w:tcPr>
          <w:p w14:paraId="530C5E8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1C93D35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2.977,52</w:t>
            </w:r>
          </w:p>
        </w:tc>
        <w:tc>
          <w:tcPr>
            <w:tcW w:w="991" w:type="dxa"/>
            <w:tcBorders>
              <w:top w:val="nil"/>
              <w:left w:val="nil"/>
              <w:bottom w:val="single" w:sz="4" w:space="0" w:color="auto"/>
              <w:right w:val="single" w:sz="4" w:space="0" w:color="auto"/>
            </w:tcBorders>
            <w:shd w:val="clear" w:color="auto" w:fill="auto"/>
            <w:vAlign w:val="bottom"/>
            <w:hideMark/>
          </w:tcPr>
          <w:p w14:paraId="6E205A98"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6A4061D1"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43.721,77</w:t>
            </w:r>
          </w:p>
        </w:tc>
        <w:tc>
          <w:tcPr>
            <w:tcW w:w="1134" w:type="dxa"/>
            <w:tcBorders>
              <w:top w:val="nil"/>
              <w:left w:val="nil"/>
              <w:bottom w:val="single" w:sz="4" w:space="0" w:color="auto"/>
              <w:right w:val="single" w:sz="4" w:space="0" w:color="auto"/>
            </w:tcBorders>
            <w:shd w:val="clear" w:color="auto" w:fill="auto"/>
            <w:vAlign w:val="bottom"/>
            <w:hideMark/>
          </w:tcPr>
          <w:p w14:paraId="42F57EA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43.721,77</w:t>
            </w:r>
          </w:p>
        </w:tc>
        <w:tc>
          <w:tcPr>
            <w:tcW w:w="1134" w:type="dxa"/>
            <w:tcBorders>
              <w:top w:val="nil"/>
              <w:left w:val="nil"/>
              <w:bottom w:val="single" w:sz="4" w:space="0" w:color="auto"/>
              <w:right w:val="single" w:sz="4" w:space="0" w:color="auto"/>
            </w:tcBorders>
            <w:shd w:val="clear" w:color="000000" w:fill="FFFFFF"/>
            <w:vAlign w:val="bottom"/>
            <w:hideMark/>
          </w:tcPr>
          <w:p w14:paraId="5F08531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5D694AD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40.744,25</w:t>
            </w:r>
          </w:p>
        </w:tc>
        <w:tc>
          <w:tcPr>
            <w:tcW w:w="1275" w:type="dxa"/>
            <w:tcBorders>
              <w:top w:val="nil"/>
              <w:left w:val="nil"/>
              <w:bottom w:val="single" w:sz="4" w:space="0" w:color="auto"/>
              <w:right w:val="single" w:sz="4" w:space="0" w:color="auto"/>
            </w:tcBorders>
            <w:shd w:val="clear" w:color="auto" w:fill="auto"/>
            <w:vAlign w:val="bottom"/>
            <w:hideMark/>
          </w:tcPr>
          <w:p w14:paraId="2B68E2A3"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40.744,25</w:t>
            </w:r>
          </w:p>
        </w:tc>
        <w:tc>
          <w:tcPr>
            <w:tcW w:w="993" w:type="dxa"/>
            <w:tcBorders>
              <w:top w:val="nil"/>
              <w:left w:val="nil"/>
              <w:bottom w:val="single" w:sz="4" w:space="0" w:color="auto"/>
              <w:right w:val="single" w:sz="4" w:space="0" w:color="auto"/>
            </w:tcBorders>
            <w:shd w:val="clear" w:color="auto" w:fill="auto"/>
            <w:vAlign w:val="bottom"/>
            <w:hideMark/>
          </w:tcPr>
          <w:p w14:paraId="71CB5A7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215A332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33.520,40</w:t>
            </w:r>
          </w:p>
        </w:tc>
        <w:tc>
          <w:tcPr>
            <w:tcW w:w="1385" w:type="dxa"/>
            <w:tcBorders>
              <w:top w:val="nil"/>
              <w:left w:val="nil"/>
              <w:bottom w:val="single" w:sz="4" w:space="0" w:color="auto"/>
              <w:right w:val="single" w:sz="4" w:space="0" w:color="auto"/>
            </w:tcBorders>
            <w:shd w:val="clear" w:color="auto" w:fill="auto"/>
            <w:vAlign w:val="bottom"/>
            <w:hideMark/>
          </w:tcPr>
          <w:p w14:paraId="1C68B0A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33.520,40</w:t>
            </w:r>
          </w:p>
        </w:tc>
      </w:tr>
      <w:tr w:rsidR="0084796E" w:rsidRPr="0084796E" w14:paraId="79DA9D83"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6DF86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2026</w:t>
            </w:r>
          </w:p>
        </w:tc>
        <w:tc>
          <w:tcPr>
            <w:tcW w:w="0" w:type="auto"/>
            <w:tcBorders>
              <w:top w:val="nil"/>
              <w:left w:val="nil"/>
              <w:bottom w:val="single" w:sz="4" w:space="0" w:color="auto"/>
              <w:right w:val="single" w:sz="4" w:space="0" w:color="auto"/>
            </w:tcBorders>
            <w:shd w:val="clear" w:color="auto" w:fill="auto"/>
            <w:noWrap/>
            <w:vAlign w:val="bottom"/>
            <w:hideMark/>
          </w:tcPr>
          <w:p w14:paraId="3AE0B7A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5</w:t>
            </w:r>
          </w:p>
        </w:tc>
        <w:tc>
          <w:tcPr>
            <w:tcW w:w="1397" w:type="dxa"/>
            <w:tcBorders>
              <w:top w:val="nil"/>
              <w:left w:val="nil"/>
              <w:bottom w:val="single" w:sz="4" w:space="0" w:color="auto"/>
              <w:right w:val="single" w:sz="4" w:space="0" w:color="auto"/>
            </w:tcBorders>
            <w:shd w:val="clear" w:color="auto" w:fill="auto"/>
            <w:vAlign w:val="bottom"/>
            <w:hideMark/>
          </w:tcPr>
          <w:p w14:paraId="59F363A1"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6941F40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11.622,75</w:t>
            </w:r>
          </w:p>
        </w:tc>
        <w:tc>
          <w:tcPr>
            <w:tcW w:w="991" w:type="dxa"/>
            <w:tcBorders>
              <w:top w:val="nil"/>
              <w:left w:val="nil"/>
              <w:bottom w:val="single" w:sz="4" w:space="0" w:color="auto"/>
              <w:right w:val="single" w:sz="4" w:space="0" w:color="auto"/>
            </w:tcBorders>
            <w:shd w:val="clear" w:color="auto" w:fill="auto"/>
            <w:vAlign w:val="bottom"/>
            <w:hideMark/>
          </w:tcPr>
          <w:p w14:paraId="223B708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5D58EFE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44.596,20</w:t>
            </w:r>
          </w:p>
        </w:tc>
        <w:tc>
          <w:tcPr>
            <w:tcW w:w="1134" w:type="dxa"/>
            <w:tcBorders>
              <w:top w:val="nil"/>
              <w:left w:val="nil"/>
              <w:bottom w:val="single" w:sz="4" w:space="0" w:color="auto"/>
              <w:right w:val="single" w:sz="4" w:space="0" w:color="auto"/>
            </w:tcBorders>
            <w:shd w:val="clear" w:color="auto" w:fill="auto"/>
            <w:vAlign w:val="bottom"/>
            <w:hideMark/>
          </w:tcPr>
          <w:p w14:paraId="37F7D98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44.596,20</w:t>
            </w:r>
          </w:p>
        </w:tc>
        <w:tc>
          <w:tcPr>
            <w:tcW w:w="1134" w:type="dxa"/>
            <w:tcBorders>
              <w:top w:val="nil"/>
              <w:left w:val="nil"/>
              <w:bottom w:val="single" w:sz="4" w:space="0" w:color="auto"/>
              <w:right w:val="single" w:sz="4" w:space="0" w:color="auto"/>
            </w:tcBorders>
            <w:shd w:val="clear" w:color="000000" w:fill="FFFFFF"/>
            <w:vAlign w:val="bottom"/>
            <w:hideMark/>
          </w:tcPr>
          <w:p w14:paraId="3A61698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461B786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32.973,45</w:t>
            </w:r>
          </w:p>
        </w:tc>
        <w:tc>
          <w:tcPr>
            <w:tcW w:w="1275" w:type="dxa"/>
            <w:tcBorders>
              <w:top w:val="nil"/>
              <w:left w:val="nil"/>
              <w:bottom w:val="single" w:sz="4" w:space="0" w:color="auto"/>
              <w:right w:val="single" w:sz="4" w:space="0" w:color="auto"/>
            </w:tcBorders>
            <w:shd w:val="clear" w:color="auto" w:fill="auto"/>
            <w:vAlign w:val="bottom"/>
            <w:hideMark/>
          </w:tcPr>
          <w:p w14:paraId="26E6DF03"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32.973,45</w:t>
            </w:r>
          </w:p>
        </w:tc>
        <w:tc>
          <w:tcPr>
            <w:tcW w:w="993" w:type="dxa"/>
            <w:tcBorders>
              <w:top w:val="nil"/>
              <w:left w:val="nil"/>
              <w:bottom w:val="single" w:sz="4" w:space="0" w:color="auto"/>
              <w:right w:val="single" w:sz="4" w:space="0" w:color="auto"/>
            </w:tcBorders>
            <w:shd w:val="clear" w:color="auto" w:fill="auto"/>
            <w:vAlign w:val="bottom"/>
            <w:hideMark/>
          </w:tcPr>
          <w:p w14:paraId="02063688"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4366BAF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25.835,56</w:t>
            </w:r>
          </w:p>
        </w:tc>
        <w:tc>
          <w:tcPr>
            <w:tcW w:w="1385" w:type="dxa"/>
            <w:tcBorders>
              <w:top w:val="nil"/>
              <w:left w:val="nil"/>
              <w:bottom w:val="single" w:sz="4" w:space="0" w:color="auto"/>
              <w:right w:val="single" w:sz="4" w:space="0" w:color="auto"/>
            </w:tcBorders>
            <w:shd w:val="clear" w:color="auto" w:fill="auto"/>
            <w:vAlign w:val="bottom"/>
            <w:hideMark/>
          </w:tcPr>
          <w:p w14:paraId="571FCBC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25.835,56</w:t>
            </w:r>
          </w:p>
        </w:tc>
      </w:tr>
      <w:tr w:rsidR="0084796E" w:rsidRPr="0084796E" w14:paraId="26AE46F7"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D9983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2027</w:t>
            </w:r>
          </w:p>
        </w:tc>
        <w:tc>
          <w:tcPr>
            <w:tcW w:w="0" w:type="auto"/>
            <w:tcBorders>
              <w:top w:val="nil"/>
              <w:left w:val="nil"/>
              <w:bottom w:val="single" w:sz="4" w:space="0" w:color="auto"/>
              <w:right w:val="single" w:sz="4" w:space="0" w:color="auto"/>
            </w:tcBorders>
            <w:shd w:val="clear" w:color="auto" w:fill="auto"/>
            <w:noWrap/>
            <w:vAlign w:val="bottom"/>
            <w:hideMark/>
          </w:tcPr>
          <w:p w14:paraId="00B11F9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6</w:t>
            </w:r>
          </w:p>
        </w:tc>
        <w:tc>
          <w:tcPr>
            <w:tcW w:w="1397" w:type="dxa"/>
            <w:tcBorders>
              <w:top w:val="nil"/>
              <w:left w:val="nil"/>
              <w:bottom w:val="single" w:sz="4" w:space="0" w:color="auto"/>
              <w:right w:val="single" w:sz="4" w:space="0" w:color="auto"/>
            </w:tcBorders>
            <w:shd w:val="clear" w:color="auto" w:fill="auto"/>
            <w:vAlign w:val="bottom"/>
            <w:hideMark/>
          </w:tcPr>
          <w:p w14:paraId="2614D04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0785E12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3.097,81</w:t>
            </w:r>
          </w:p>
        </w:tc>
        <w:tc>
          <w:tcPr>
            <w:tcW w:w="991" w:type="dxa"/>
            <w:tcBorders>
              <w:top w:val="nil"/>
              <w:left w:val="nil"/>
              <w:bottom w:val="single" w:sz="4" w:space="0" w:color="auto"/>
              <w:right w:val="single" w:sz="4" w:space="0" w:color="auto"/>
            </w:tcBorders>
            <w:shd w:val="clear" w:color="auto" w:fill="auto"/>
            <w:vAlign w:val="bottom"/>
            <w:hideMark/>
          </w:tcPr>
          <w:p w14:paraId="361C239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708F69A8"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45.488,13</w:t>
            </w:r>
          </w:p>
        </w:tc>
        <w:tc>
          <w:tcPr>
            <w:tcW w:w="1134" w:type="dxa"/>
            <w:tcBorders>
              <w:top w:val="nil"/>
              <w:left w:val="nil"/>
              <w:bottom w:val="single" w:sz="4" w:space="0" w:color="auto"/>
              <w:right w:val="single" w:sz="4" w:space="0" w:color="auto"/>
            </w:tcBorders>
            <w:shd w:val="clear" w:color="auto" w:fill="auto"/>
            <w:vAlign w:val="bottom"/>
            <w:hideMark/>
          </w:tcPr>
          <w:p w14:paraId="48D540E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45.488,13</w:t>
            </w:r>
          </w:p>
        </w:tc>
        <w:tc>
          <w:tcPr>
            <w:tcW w:w="1134" w:type="dxa"/>
            <w:tcBorders>
              <w:top w:val="nil"/>
              <w:left w:val="nil"/>
              <w:bottom w:val="single" w:sz="4" w:space="0" w:color="auto"/>
              <w:right w:val="single" w:sz="4" w:space="0" w:color="auto"/>
            </w:tcBorders>
            <w:shd w:val="clear" w:color="000000" w:fill="FFFFFF"/>
            <w:vAlign w:val="bottom"/>
            <w:hideMark/>
          </w:tcPr>
          <w:p w14:paraId="38289758"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0842DD3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42.390,32</w:t>
            </w:r>
          </w:p>
        </w:tc>
        <w:tc>
          <w:tcPr>
            <w:tcW w:w="1275" w:type="dxa"/>
            <w:tcBorders>
              <w:top w:val="nil"/>
              <w:left w:val="nil"/>
              <w:bottom w:val="single" w:sz="4" w:space="0" w:color="auto"/>
              <w:right w:val="single" w:sz="4" w:space="0" w:color="auto"/>
            </w:tcBorders>
            <w:shd w:val="clear" w:color="auto" w:fill="auto"/>
            <w:vAlign w:val="bottom"/>
            <w:hideMark/>
          </w:tcPr>
          <w:p w14:paraId="082E57F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42.390,32</w:t>
            </w:r>
          </w:p>
        </w:tc>
        <w:tc>
          <w:tcPr>
            <w:tcW w:w="993" w:type="dxa"/>
            <w:tcBorders>
              <w:top w:val="nil"/>
              <w:left w:val="nil"/>
              <w:bottom w:val="single" w:sz="4" w:space="0" w:color="auto"/>
              <w:right w:val="single" w:sz="4" w:space="0" w:color="auto"/>
            </w:tcBorders>
            <w:shd w:val="clear" w:color="auto" w:fill="auto"/>
            <w:vAlign w:val="bottom"/>
            <w:hideMark/>
          </w:tcPr>
          <w:p w14:paraId="74F03F71"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3FBEC72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31.632,31</w:t>
            </w:r>
          </w:p>
        </w:tc>
        <w:tc>
          <w:tcPr>
            <w:tcW w:w="1385" w:type="dxa"/>
            <w:tcBorders>
              <w:top w:val="nil"/>
              <w:left w:val="nil"/>
              <w:bottom w:val="single" w:sz="4" w:space="0" w:color="auto"/>
              <w:right w:val="single" w:sz="4" w:space="0" w:color="auto"/>
            </w:tcBorders>
            <w:shd w:val="clear" w:color="auto" w:fill="auto"/>
            <w:vAlign w:val="bottom"/>
            <w:hideMark/>
          </w:tcPr>
          <w:p w14:paraId="14EB6C81"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31.632,31</w:t>
            </w:r>
          </w:p>
        </w:tc>
      </w:tr>
      <w:tr w:rsidR="0084796E" w:rsidRPr="0084796E" w14:paraId="61076E94"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E52AC1"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2028</w:t>
            </w:r>
          </w:p>
        </w:tc>
        <w:tc>
          <w:tcPr>
            <w:tcW w:w="0" w:type="auto"/>
            <w:tcBorders>
              <w:top w:val="nil"/>
              <w:left w:val="nil"/>
              <w:bottom w:val="single" w:sz="4" w:space="0" w:color="auto"/>
              <w:right w:val="single" w:sz="4" w:space="0" w:color="auto"/>
            </w:tcBorders>
            <w:shd w:val="clear" w:color="auto" w:fill="auto"/>
            <w:noWrap/>
            <w:vAlign w:val="bottom"/>
            <w:hideMark/>
          </w:tcPr>
          <w:p w14:paraId="20A5EA5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7</w:t>
            </w:r>
          </w:p>
        </w:tc>
        <w:tc>
          <w:tcPr>
            <w:tcW w:w="1397" w:type="dxa"/>
            <w:tcBorders>
              <w:top w:val="nil"/>
              <w:left w:val="nil"/>
              <w:bottom w:val="single" w:sz="4" w:space="0" w:color="auto"/>
              <w:right w:val="single" w:sz="4" w:space="0" w:color="auto"/>
            </w:tcBorders>
            <w:shd w:val="clear" w:color="auto" w:fill="auto"/>
            <w:vAlign w:val="bottom"/>
            <w:hideMark/>
          </w:tcPr>
          <w:p w14:paraId="181C806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18768CA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3.159,76</w:t>
            </w:r>
          </w:p>
        </w:tc>
        <w:tc>
          <w:tcPr>
            <w:tcW w:w="991" w:type="dxa"/>
            <w:tcBorders>
              <w:top w:val="nil"/>
              <w:left w:val="nil"/>
              <w:bottom w:val="single" w:sz="4" w:space="0" w:color="auto"/>
              <w:right w:val="single" w:sz="4" w:space="0" w:color="auto"/>
            </w:tcBorders>
            <w:shd w:val="clear" w:color="auto" w:fill="auto"/>
            <w:vAlign w:val="bottom"/>
            <w:hideMark/>
          </w:tcPr>
          <w:p w14:paraId="16FE434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3367AA2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46.397,89</w:t>
            </w:r>
          </w:p>
        </w:tc>
        <w:tc>
          <w:tcPr>
            <w:tcW w:w="1134" w:type="dxa"/>
            <w:tcBorders>
              <w:top w:val="nil"/>
              <w:left w:val="nil"/>
              <w:bottom w:val="single" w:sz="4" w:space="0" w:color="auto"/>
              <w:right w:val="single" w:sz="4" w:space="0" w:color="auto"/>
            </w:tcBorders>
            <w:shd w:val="clear" w:color="auto" w:fill="auto"/>
            <w:vAlign w:val="bottom"/>
            <w:hideMark/>
          </w:tcPr>
          <w:p w14:paraId="2AF745D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46.397,89</w:t>
            </w:r>
          </w:p>
        </w:tc>
        <w:tc>
          <w:tcPr>
            <w:tcW w:w="1134" w:type="dxa"/>
            <w:tcBorders>
              <w:top w:val="nil"/>
              <w:left w:val="nil"/>
              <w:bottom w:val="single" w:sz="4" w:space="0" w:color="auto"/>
              <w:right w:val="single" w:sz="4" w:space="0" w:color="auto"/>
            </w:tcBorders>
            <w:shd w:val="clear" w:color="000000" w:fill="FFFFFF"/>
            <w:vAlign w:val="bottom"/>
            <w:hideMark/>
          </w:tcPr>
          <w:p w14:paraId="6B3F921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00D34FC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43.238,13</w:t>
            </w:r>
          </w:p>
        </w:tc>
        <w:tc>
          <w:tcPr>
            <w:tcW w:w="1275" w:type="dxa"/>
            <w:tcBorders>
              <w:top w:val="nil"/>
              <w:left w:val="nil"/>
              <w:bottom w:val="single" w:sz="4" w:space="0" w:color="auto"/>
              <w:right w:val="single" w:sz="4" w:space="0" w:color="auto"/>
            </w:tcBorders>
            <w:shd w:val="clear" w:color="auto" w:fill="auto"/>
            <w:vAlign w:val="bottom"/>
            <w:hideMark/>
          </w:tcPr>
          <w:p w14:paraId="45A912C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43.238,13</w:t>
            </w:r>
          </w:p>
        </w:tc>
        <w:tc>
          <w:tcPr>
            <w:tcW w:w="993" w:type="dxa"/>
            <w:tcBorders>
              <w:top w:val="nil"/>
              <w:left w:val="nil"/>
              <w:bottom w:val="single" w:sz="4" w:space="0" w:color="auto"/>
              <w:right w:val="single" w:sz="4" w:space="0" w:color="auto"/>
            </w:tcBorders>
            <w:shd w:val="clear" w:color="auto" w:fill="auto"/>
            <w:vAlign w:val="bottom"/>
            <w:hideMark/>
          </w:tcPr>
          <w:p w14:paraId="024376E8"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713549D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30.728,53</w:t>
            </w:r>
          </w:p>
        </w:tc>
        <w:tc>
          <w:tcPr>
            <w:tcW w:w="1385" w:type="dxa"/>
            <w:tcBorders>
              <w:top w:val="nil"/>
              <w:left w:val="nil"/>
              <w:bottom w:val="single" w:sz="4" w:space="0" w:color="auto"/>
              <w:right w:val="single" w:sz="4" w:space="0" w:color="auto"/>
            </w:tcBorders>
            <w:shd w:val="clear" w:color="auto" w:fill="auto"/>
            <w:vAlign w:val="bottom"/>
            <w:hideMark/>
          </w:tcPr>
          <w:p w14:paraId="245EB9B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30.728,53</w:t>
            </w:r>
          </w:p>
        </w:tc>
      </w:tr>
      <w:tr w:rsidR="0084796E" w:rsidRPr="0084796E" w14:paraId="06D7FF67"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2A207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2029</w:t>
            </w:r>
          </w:p>
        </w:tc>
        <w:tc>
          <w:tcPr>
            <w:tcW w:w="0" w:type="auto"/>
            <w:tcBorders>
              <w:top w:val="nil"/>
              <w:left w:val="nil"/>
              <w:bottom w:val="single" w:sz="4" w:space="0" w:color="auto"/>
              <w:right w:val="single" w:sz="4" w:space="0" w:color="auto"/>
            </w:tcBorders>
            <w:shd w:val="clear" w:color="auto" w:fill="auto"/>
            <w:noWrap/>
            <w:vAlign w:val="bottom"/>
            <w:hideMark/>
          </w:tcPr>
          <w:p w14:paraId="6C2B98D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8</w:t>
            </w:r>
          </w:p>
        </w:tc>
        <w:tc>
          <w:tcPr>
            <w:tcW w:w="1397" w:type="dxa"/>
            <w:tcBorders>
              <w:top w:val="nil"/>
              <w:left w:val="nil"/>
              <w:bottom w:val="single" w:sz="4" w:space="0" w:color="auto"/>
              <w:right w:val="single" w:sz="4" w:space="0" w:color="auto"/>
            </w:tcBorders>
            <w:shd w:val="clear" w:color="auto" w:fill="auto"/>
            <w:vAlign w:val="bottom"/>
            <w:hideMark/>
          </w:tcPr>
          <w:p w14:paraId="5F9371C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3681D5D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3.222,96</w:t>
            </w:r>
          </w:p>
        </w:tc>
        <w:tc>
          <w:tcPr>
            <w:tcW w:w="991" w:type="dxa"/>
            <w:tcBorders>
              <w:top w:val="nil"/>
              <w:left w:val="nil"/>
              <w:bottom w:val="single" w:sz="4" w:space="0" w:color="auto"/>
              <w:right w:val="single" w:sz="4" w:space="0" w:color="auto"/>
            </w:tcBorders>
            <w:shd w:val="clear" w:color="auto" w:fill="auto"/>
            <w:vAlign w:val="bottom"/>
            <w:hideMark/>
          </w:tcPr>
          <w:p w14:paraId="2DF6339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5925D31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47.325,85</w:t>
            </w:r>
          </w:p>
        </w:tc>
        <w:tc>
          <w:tcPr>
            <w:tcW w:w="1134" w:type="dxa"/>
            <w:tcBorders>
              <w:top w:val="nil"/>
              <w:left w:val="nil"/>
              <w:bottom w:val="single" w:sz="4" w:space="0" w:color="auto"/>
              <w:right w:val="single" w:sz="4" w:space="0" w:color="auto"/>
            </w:tcBorders>
            <w:shd w:val="clear" w:color="auto" w:fill="auto"/>
            <w:vAlign w:val="bottom"/>
            <w:hideMark/>
          </w:tcPr>
          <w:p w14:paraId="1B1FEBC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47.325,85</w:t>
            </w:r>
          </w:p>
        </w:tc>
        <w:tc>
          <w:tcPr>
            <w:tcW w:w="1134" w:type="dxa"/>
            <w:tcBorders>
              <w:top w:val="nil"/>
              <w:left w:val="nil"/>
              <w:bottom w:val="single" w:sz="4" w:space="0" w:color="auto"/>
              <w:right w:val="single" w:sz="4" w:space="0" w:color="auto"/>
            </w:tcBorders>
            <w:shd w:val="clear" w:color="000000" w:fill="FFFFFF"/>
            <w:vAlign w:val="bottom"/>
            <w:hideMark/>
          </w:tcPr>
          <w:p w14:paraId="32A503A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7F8975F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44.102,89</w:t>
            </w:r>
          </w:p>
        </w:tc>
        <w:tc>
          <w:tcPr>
            <w:tcW w:w="1275" w:type="dxa"/>
            <w:tcBorders>
              <w:top w:val="nil"/>
              <w:left w:val="nil"/>
              <w:bottom w:val="single" w:sz="4" w:space="0" w:color="auto"/>
              <w:right w:val="single" w:sz="4" w:space="0" w:color="auto"/>
            </w:tcBorders>
            <w:shd w:val="clear" w:color="auto" w:fill="auto"/>
            <w:vAlign w:val="bottom"/>
            <w:hideMark/>
          </w:tcPr>
          <w:p w14:paraId="577F078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44.102,89</w:t>
            </w:r>
          </w:p>
        </w:tc>
        <w:tc>
          <w:tcPr>
            <w:tcW w:w="993" w:type="dxa"/>
            <w:tcBorders>
              <w:top w:val="nil"/>
              <w:left w:val="nil"/>
              <w:bottom w:val="single" w:sz="4" w:space="0" w:color="auto"/>
              <w:right w:val="single" w:sz="4" w:space="0" w:color="auto"/>
            </w:tcBorders>
            <w:shd w:val="clear" w:color="auto" w:fill="auto"/>
            <w:vAlign w:val="bottom"/>
            <w:hideMark/>
          </w:tcPr>
          <w:p w14:paraId="3F4FAF1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6EFBD26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29.850,57</w:t>
            </w:r>
          </w:p>
        </w:tc>
        <w:tc>
          <w:tcPr>
            <w:tcW w:w="1385" w:type="dxa"/>
            <w:tcBorders>
              <w:top w:val="nil"/>
              <w:left w:val="nil"/>
              <w:bottom w:val="single" w:sz="4" w:space="0" w:color="auto"/>
              <w:right w:val="single" w:sz="4" w:space="0" w:color="auto"/>
            </w:tcBorders>
            <w:shd w:val="clear" w:color="auto" w:fill="auto"/>
            <w:vAlign w:val="bottom"/>
            <w:hideMark/>
          </w:tcPr>
          <w:p w14:paraId="4DC482B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29.850,57</w:t>
            </w:r>
          </w:p>
        </w:tc>
      </w:tr>
      <w:tr w:rsidR="0084796E" w:rsidRPr="0084796E" w14:paraId="138120E4"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6DC02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2030</w:t>
            </w:r>
          </w:p>
        </w:tc>
        <w:tc>
          <w:tcPr>
            <w:tcW w:w="0" w:type="auto"/>
            <w:tcBorders>
              <w:top w:val="nil"/>
              <w:left w:val="nil"/>
              <w:bottom w:val="single" w:sz="4" w:space="0" w:color="auto"/>
              <w:right w:val="single" w:sz="4" w:space="0" w:color="auto"/>
            </w:tcBorders>
            <w:shd w:val="clear" w:color="auto" w:fill="auto"/>
            <w:noWrap/>
            <w:vAlign w:val="bottom"/>
            <w:hideMark/>
          </w:tcPr>
          <w:p w14:paraId="38705DD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9</w:t>
            </w:r>
          </w:p>
        </w:tc>
        <w:tc>
          <w:tcPr>
            <w:tcW w:w="1397" w:type="dxa"/>
            <w:tcBorders>
              <w:top w:val="nil"/>
              <w:left w:val="nil"/>
              <w:bottom w:val="single" w:sz="4" w:space="0" w:color="auto"/>
              <w:right w:val="single" w:sz="4" w:space="0" w:color="auto"/>
            </w:tcBorders>
            <w:shd w:val="clear" w:color="auto" w:fill="auto"/>
            <w:vAlign w:val="bottom"/>
            <w:hideMark/>
          </w:tcPr>
          <w:p w14:paraId="49CC2518"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37B7E17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3.287,42</w:t>
            </w:r>
          </w:p>
        </w:tc>
        <w:tc>
          <w:tcPr>
            <w:tcW w:w="991" w:type="dxa"/>
            <w:tcBorders>
              <w:top w:val="nil"/>
              <w:left w:val="nil"/>
              <w:bottom w:val="single" w:sz="4" w:space="0" w:color="auto"/>
              <w:right w:val="single" w:sz="4" w:space="0" w:color="auto"/>
            </w:tcBorders>
            <w:shd w:val="clear" w:color="auto" w:fill="auto"/>
            <w:vAlign w:val="bottom"/>
            <w:hideMark/>
          </w:tcPr>
          <w:p w14:paraId="24513A3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5B34363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48.272,37</w:t>
            </w:r>
          </w:p>
        </w:tc>
        <w:tc>
          <w:tcPr>
            <w:tcW w:w="1134" w:type="dxa"/>
            <w:tcBorders>
              <w:top w:val="nil"/>
              <w:left w:val="nil"/>
              <w:bottom w:val="single" w:sz="4" w:space="0" w:color="auto"/>
              <w:right w:val="single" w:sz="4" w:space="0" w:color="auto"/>
            </w:tcBorders>
            <w:shd w:val="clear" w:color="auto" w:fill="auto"/>
            <w:vAlign w:val="bottom"/>
            <w:hideMark/>
          </w:tcPr>
          <w:p w14:paraId="7D109FB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48.272,37</w:t>
            </w:r>
          </w:p>
        </w:tc>
        <w:tc>
          <w:tcPr>
            <w:tcW w:w="1134" w:type="dxa"/>
            <w:tcBorders>
              <w:top w:val="nil"/>
              <w:left w:val="nil"/>
              <w:bottom w:val="single" w:sz="4" w:space="0" w:color="auto"/>
              <w:right w:val="single" w:sz="4" w:space="0" w:color="auto"/>
            </w:tcBorders>
            <w:shd w:val="clear" w:color="000000" w:fill="FFFFFF"/>
            <w:vAlign w:val="bottom"/>
            <w:hideMark/>
          </w:tcPr>
          <w:p w14:paraId="01CC111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0CB9531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44.984,95</w:t>
            </w:r>
          </w:p>
        </w:tc>
        <w:tc>
          <w:tcPr>
            <w:tcW w:w="1275" w:type="dxa"/>
            <w:tcBorders>
              <w:top w:val="nil"/>
              <w:left w:val="nil"/>
              <w:bottom w:val="single" w:sz="4" w:space="0" w:color="auto"/>
              <w:right w:val="single" w:sz="4" w:space="0" w:color="auto"/>
            </w:tcBorders>
            <w:shd w:val="clear" w:color="auto" w:fill="auto"/>
            <w:vAlign w:val="bottom"/>
            <w:hideMark/>
          </w:tcPr>
          <w:p w14:paraId="3CB54CC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44.984,95</w:t>
            </w:r>
          </w:p>
        </w:tc>
        <w:tc>
          <w:tcPr>
            <w:tcW w:w="993" w:type="dxa"/>
            <w:tcBorders>
              <w:top w:val="nil"/>
              <w:left w:val="nil"/>
              <w:bottom w:val="single" w:sz="4" w:space="0" w:color="auto"/>
              <w:right w:val="single" w:sz="4" w:space="0" w:color="auto"/>
            </w:tcBorders>
            <w:shd w:val="clear" w:color="auto" w:fill="auto"/>
            <w:vAlign w:val="bottom"/>
            <w:hideMark/>
          </w:tcPr>
          <w:p w14:paraId="124E902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6AFDD381"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28.997,70</w:t>
            </w:r>
          </w:p>
        </w:tc>
        <w:tc>
          <w:tcPr>
            <w:tcW w:w="1385" w:type="dxa"/>
            <w:tcBorders>
              <w:top w:val="nil"/>
              <w:left w:val="nil"/>
              <w:bottom w:val="single" w:sz="4" w:space="0" w:color="auto"/>
              <w:right w:val="single" w:sz="4" w:space="0" w:color="auto"/>
            </w:tcBorders>
            <w:shd w:val="clear" w:color="auto" w:fill="auto"/>
            <w:vAlign w:val="bottom"/>
            <w:hideMark/>
          </w:tcPr>
          <w:p w14:paraId="26A7EEC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28.997,70</w:t>
            </w:r>
          </w:p>
        </w:tc>
      </w:tr>
      <w:tr w:rsidR="0084796E" w:rsidRPr="0084796E" w14:paraId="26740341"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D78C5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2031</w:t>
            </w:r>
          </w:p>
        </w:tc>
        <w:tc>
          <w:tcPr>
            <w:tcW w:w="0" w:type="auto"/>
            <w:tcBorders>
              <w:top w:val="nil"/>
              <w:left w:val="nil"/>
              <w:bottom w:val="single" w:sz="4" w:space="0" w:color="auto"/>
              <w:right w:val="single" w:sz="4" w:space="0" w:color="auto"/>
            </w:tcBorders>
            <w:shd w:val="clear" w:color="auto" w:fill="auto"/>
            <w:noWrap/>
            <w:vAlign w:val="bottom"/>
            <w:hideMark/>
          </w:tcPr>
          <w:p w14:paraId="772ECFD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10</w:t>
            </w:r>
          </w:p>
        </w:tc>
        <w:tc>
          <w:tcPr>
            <w:tcW w:w="1397" w:type="dxa"/>
            <w:tcBorders>
              <w:top w:val="nil"/>
              <w:left w:val="nil"/>
              <w:bottom w:val="single" w:sz="4" w:space="0" w:color="auto"/>
              <w:right w:val="single" w:sz="4" w:space="0" w:color="auto"/>
            </w:tcBorders>
            <w:shd w:val="clear" w:color="auto" w:fill="auto"/>
            <w:vAlign w:val="bottom"/>
            <w:hideMark/>
          </w:tcPr>
          <w:p w14:paraId="59E7A7A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2718390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12.110,56</w:t>
            </w:r>
          </w:p>
        </w:tc>
        <w:tc>
          <w:tcPr>
            <w:tcW w:w="991" w:type="dxa"/>
            <w:tcBorders>
              <w:top w:val="nil"/>
              <w:left w:val="nil"/>
              <w:bottom w:val="single" w:sz="4" w:space="0" w:color="auto"/>
              <w:right w:val="single" w:sz="4" w:space="0" w:color="auto"/>
            </w:tcBorders>
            <w:shd w:val="clear" w:color="auto" w:fill="auto"/>
            <w:vAlign w:val="bottom"/>
            <w:hideMark/>
          </w:tcPr>
          <w:p w14:paraId="67512061"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2E540AB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49.237,81</w:t>
            </w:r>
          </w:p>
        </w:tc>
        <w:tc>
          <w:tcPr>
            <w:tcW w:w="1134" w:type="dxa"/>
            <w:tcBorders>
              <w:top w:val="nil"/>
              <w:left w:val="nil"/>
              <w:bottom w:val="single" w:sz="4" w:space="0" w:color="auto"/>
              <w:right w:val="single" w:sz="4" w:space="0" w:color="auto"/>
            </w:tcBorders>
            <w:shd w:val="clear" w:color="auto" w:fill="auto"/>
            <w:vAlign w:val="bottom"/>
            <w:hideMark/>
          </w:tcPr>
          <w:p w14:paraId="692C1AB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49.237,81</w:t>
            </w:r>
          </w:p>
        </w:tc>
        <w:tc>
          <w:tcPr>
            <w:tcW w:w="1134" w:type="dxa"/>
            <w:tcBorders>
              <w:top w:val="nil"/>
              <w:left w:val="nil"/>
              <w:bottom w:val="single" w:sz="4" w:space="0" w:color="auto"/>
              <w:right w:val="single" w:sz="4" w:space="0" w:color="auto"/>
            </w:tcBorders>
            <w:shd w:val="clear" w:color="000000" w:fill="FFFFFF"/>
            <w:vAlign w:val="bottom"/>
            <w:hideMark/>
          </w:tcPr>
          <w:p w14:paraId="5C0AEC6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2A1CDFA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37.127,25</w:t>
            </w:r>
          </w:p>
        </w:tc>
        <w:tc>
          <w:tcPr>
            <w:tcW w:w="1275" w:type="dxa"/>
            <w:tcBorders>
              <w:top w:val="nil"/>
              <w:left w:val="nil"/>
              <w:bottom w:val="single" w:sz="4" w:space="0" w:color="auto"/>
              <w:right w:val="single" w:sz="4" w:space="0" w:color="auto"/>
            </w:tcBorders>
            <w:shd w:val="clear" w:color="auto" w:fill="auto"/>
            <w:vAlign w:val="bottom"/>
            <w:hideMark/>
          </w:tcPr>
          <w:p w14:paraId="30BDADA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37.127,25</w:t>
            </w:r>
          </w:p>
        </w:tc>
        <w:tc>
          <w:tcPr>
            <w:tcW w:w="993" w:type="dxa"/>
            <w:tcBorders>
              <w:top w:val="nil"/>
              <w:left w:val="nil"/>
              <w:bottom w:val="single" w:sz="4" w:space="0" w:color="auto"/>
              <w:right w:val="single" w:sz="4" w:space="0" w:color="auto"/>
            </w:tcBorders>
            <w:shd w:val="clear" w:color="auto" w:fill="auto"/>
            <w:vAlign w:val="bottom"/>
            <w:hideMark/>
          </w:tcPr>
          <w:p w14:paraId="77BC26F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083024F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22.792,91</w:t>
            </w:r>
          </w:p>
        </w:tc>
        <w:tc>
          <w:tcPr>
            <w:tcW w:w="1385" w:type="dxa"/>
            <w:tcBorders>
              <w:top w:val="nil"/>
              <w:left w:val="nil"/>
              <w:bottom w:val="single" w:sz="4" w:space="0" w:color="auto"/>
              <w:right w:val="single" w:sz="4" w:space="0" w:color="auto"/>
            </w:tcBorders>
            <w:shd w:val="clear" w:color="auto" w:fill="auto"/>
            <w:vAlign w:val="bottom"/>
            <w:hideMark/>
          </w:tcPr>
          <w:p w14:paraId="3A06804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22.792,91</w:t>
            </w:r>
          </w:p>
        </w:tc>
      </w:tr>
      <w:tr w:rsidR="0084796E" w:rsidRPr="0084796E" w14:paraId="7BDCE44A"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D97D3"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2032</w:t>
            </w:r>
          </w:p>
        </w:tc>
        <w:tc>
          <w:tcPr>
            <w:tcW w:w="0" w:type="auto"/>
            <w:tcBorders>
              <w:top w:val="nil"/>
              <w:left w:val="nil"/>
              <w:bottom w:val="single" w:sz="4" w:space="0" w:color="auto"/>
              <w:right w:val="single" w:sz="4" w:space="0" w:color="auto"/>
            </w:tcBorders>
            <w:shd w:val="clear" w:color="auto" w:fill="auto"/>
            <w:noWrap/>
            <w:vAlign w:val="bottom"/>
            <w:hideMark/>
          </w:tcPr>
          <w:p w14:paraId="5DA650D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11</w:t>
            </w:r>
          </w:p>
        </w:tc>
        <w:tc>
          <w:tcPr>
            <w:tcW w:w="1397" w:type="dxa"/>
            <w:tcBorders>
              <w:top w:val="nil"/>
              <w:left w:val="nil"/>
              <w:bottom w:val="single" w:sz="4" w:space="0" w:color="auto"/>
              <w:right w:val="single" w:sz="4" w:space="0" w:color="auto"/>
            </w:tcBorders>
            <w:shd w:val="clear" w:color="auto" w:fill="auto"/>
            <w:vAlign w:val="bottom"/>
            <w:hideMark/>
          </w:tcPr>
          <w:p w14:paraId="50793EF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5671A6A1"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3.420,23</w:t>
            </w:r>
          </w:p>
        </w:tc>
        <w:tc>
          <w:tcPr>
            <w:tcW w:w="991" w:type="dxa"/>
            <w:tcBorders>
              <w:top w:val="nil"/>
              <w:left w:val="nil"/>
              <w:bottom w:val="single" w:sz="4" w:space="0" w:color="auto"/>
              <w:right w:val="single" w:sz="4" w:space="0" w:color="auto"/>
            </w:tcBorders>
            <w:shd w:val="clear" w:color="auto" w:fill="auto"/>
            <w:vAlign w:val="bottom"/>
            <w:hideMark/>
          </w:tcPr>
          <w:p w14:paraId="611255F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1778B8A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50.222,57</w:t>
            </w:r>
          </w:p>
        </w:tc>
        <w:tc>
          <w:tcPr>
            <w:tcW w:w="1134" w:type="dxa"/>
            <w:tcBorders>
              <w:top w:val="nil"/>
              <w:left w:val="nil"/>
              <w:bottom w:val="single" w:sz="4" w:space="0" w:color="auto"/>
              <w:right w:val="single" w:sz="4" w:space="0" w:color="auto"/>
            </w:tcBorders>
            <w:shd w:val="clear" w:color="auto" w:fill="auto"/>
            <w:vAlign w:val="bottom"/>
            <w:hideMark/>
          </w:tcPr>
          <w:p w14:paraId="0D50A2E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50.222,57</w:t>
            </w:r>
          </w:p>
        </w:tc>
        <w:tc>
          <w:tcPr>
            <w:tcW w:w="1134" w:type="dxa"/>
            <w:tcBorders>
              <w:top w:val="nil"/>
              <w:left w:val="nil"/>
              <w:bottom w:val="single" w:sz="4" w:space="0" w:color="auto"/>
              <w:right w:val="single" w:sz="4" w:space="0" w:color="auto"/>
            </w:tcBorders>
            <w:shd w:val="clear" w:color="000000" w:fill="FFFFFF"/>
            <w:vAlign w:val="bottom"/>
            <w:hideMark/>
          </w:tcPr>
          <w:p w14:paraId="69874A2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0634447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46.802,34</w:t>
            </w:r>
          </w:p>
        </w:tc>
        <w:tc>
          <w:tcPr>
            <w:tcW w:w="1275" w:type="dxa"/>
            <w:tcBorders>
              <w:top w:val="nil"/>
              <w:left w:val="nil"/>
              <w:bottom w:val="single" w:sz="4" w:space="0" w:color="auto"/>
              <w:right w:val="single" w:sz="4" w:space="0" w:color="auto"/>
            </w:tcBorders>
            <w:shd w:val="clear" w:color="auto" w:fill="auto"/>
            <w:vAlign w:val="bottom"/>
            <w:hideMark/>
          </w:tcPr>
          <w:p w14:paraId="1E322BB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46.802,34</w:t>
            </w:r>
          </w:p>
        </w:tc>
        <w:tc>
          <w:tcPr>
            <w:tcW w:w="993" w:type="dxa"/>
            <w:tcBorders>
              <w:top w:val="nil"/>
              <w:left w:val="nil"/>
              <w:bottom w:val="single" w:sz="4" w:space="0" w:color="auto"/>
              <w:right w:val="single" w:sz="4" w:space="0" w:color="auto"/>
            </w:tcBorders>
            <w:shd w:val="clear" w:color="auto" w:fill="auto"/>
            <w:vAlign w:val="bottom"/>
            <w:hideMark/>
          </w:tcPr>
          <w:p w14:paraId="05C4F49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6FE6F84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27.364,36</w:t>
            </w:r>
          </w:p>
        </w:tc>
        <w:tc>
          <w:tcPr>
            <w:tcW w:w="1385" w:type="dxa"/>
            <w:tcBorders>
              <w:top w:val="nil"/>
              <w:left w:val="nil"/>
              <w:bottom w:val="single" w:sz="4" w:space="0" w:color="auto"/>
              <w:right w:val="single" w:sz="4" w:space="0" w:color="auto"/>
            </w:tcBorders>
            <w:shd w:val="clear" w:color="auto" w:fill="auto"/>
            <w:vAlign w:val="bottom"/>
            <w:hideMark/>
          </w:tcPr>
          <w:p w14:paraId="0AD0807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27.364,36</w:t>
            </w:r>
          </w:p>
        </w:tc>
      </w:tr>
      <w:tr w:rsidR="0084796E" w:rsidRPr="0084796E" w14:paraId="0CCAB007"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2ED84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2033</w:t>
            </w:r>
          </w:p>
        </w:tc>
        <w:tc>
          <w:tcPr>
            <w:tcW w:w="0" w:type="auto"/>
            <w:tcBorders>
              <w:top w:val="nil"/>
              <w:left w:val="nil"/>
              <w:bottom w:val="single" w:sz="4" w:space="0" w:color="auto"/>
              <w:right w:val="single" w:sz="4" w:space="0" w:color="auto"/>
            </w:tcBorders>
            <w:shd w:val="clear" w:color="auto" w:fill="auto"/>
            <w:noWrap/>
            <w:vAlign w:val="bottom"/>
            <w:hideMark/>
          </w:tcPr>
          <w:p w14:paraId="742BFD1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12</w:t>
            </w:r>
          </w:p>
        </w:tc>
        <w:tc>
          <w:tcPr>
            <w:tcW w:w="1397" w:type="dxa"/>
            <w:tcBorders>
              <w:top w:val="nil"/>
              <w:left w:val="nil"/>
              <w:bottom w:val="single" w:sz="4" w:space="0" w:color="auto"/>
              <w:right w:val="single" w:sz="4" w:space="0" w:color="auto"/>
            </w:tcBorders>
            <w:shd w:val="clear" w:color="auto" w:fill="auto"/>
            <w:vAlign w:val="bottom"/>
            <w:hideMark/>
          </w:tcPr>
          <w:p w14:paraId="569A8C9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0210604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3.488,63</w:t>
            </w:r>
          </w:p>
        </w:tc>
        <w:tc>
          <w:tcPr>
            <w:tcW w:w="991" w:type="dxa"/>
            <w:tcBorders>
              <w:top w:val="nil"/>
              <w:left w:val="nil"/>
              <w:bottom w:val="single" w:sz="4" w:space="0" w:color="auto"/>
              <w:right w:val="single" w:sz="4" w:space="0" w:color="auto"/>
            </w:tcBorders>
            <w:shd w:val="clear" w:color="auto" w:fill="auto"/>
            <w:vAlign w:val="bottom"/>
            <w:hideMark/>
          </w:tcPr>
          <w:p w14:paraId="494AABC8"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50ACFAA3"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51.227,02</w:t>
            </w:r>
          </w:p>
        </w:tc>
        <w:tc>
          <w:tcPr>
            <w:tcW w:w="1134" w:type="dxa"/>
            <w:tcBorders>
              <w:top w:val="nil"/>
              <w:left w:val="nil"/>
              <w:bottom w:val="single" w:sz="4" w:space="0" w:color="auto"/>
              <w:right w:val="single" w:sz="4" w:space="0" w:color="auto"/>
            </w:tcBorders>
            <w:shd w:val="clear" w:color="auto" w:fill="auto"/>
            <w:vAlign w:val="bottom"/>
            <w:hideMark/>
          </w:tcPr>
          <w:p w14:paraId="17182E0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51.227,02</w:t>
            </w:r>
          </w:p>
        </w:tc>
        <w:tc>
          <w:tcPr>
            <w:tcW w:w="1134" w:type="dxa"/>
            <w:tcBorders>
              <w:top w:val="nil"/>
              <w:left w:val="nil"/>
              <w:bottom w:val="single" w:sz="4" w:space="0" w:color="auto"/>
              <w:right w:val="single" w:sz="4" w:space="0" w:color="auto"/>
            </w:tcBorders>
            <w:shd w:val="clear" w:color="000000" w:fill="FFFFFF"/>
            <w:vAlign w:val="bottom"/>
            <w:hideMark/>
          </w:tcPr>
          <w:p w14:paraId="15AADB8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56B5604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47.738,39</w:t>
            </w:r>
          </w:p>
        </w:tc>
        <w:tc>
          <w:tcPr>
            <w:tcW w:w="1275" w:type="dxa"/>
            <w:tcBorders>
              <w:top w:val="nil"/>
              <w:left w:val="nil"/>
              <w:bottom w:val="single" w:sz="4" w:space="0" w:color="auto"/>
              <w:right w:val="single" w:sz="4" w:space="0" w:color="auto"/>
            </w:tcBorders>
            <w:shd w:val="clear" w:color="auto" w:fill="auto"/>
            <w:vAlign w:val="bottom"/>
            <w:hideMark/>
          </w:tcPr>
          <w:p w14:paraId="073A61A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47.738,39</w:t>
            </w:r>
          </w:p>
        </w:tc>
        <w:tc>
          <w:tcPr>
            <w:tcW w:w="993" w:type="dxa"/>
            <w:tcBorders>
              <w:top w:val="nil"/>
              <w:left w:val="nil"/>
              <w:bottom w:val="single" w:sz="4" w:space="0" w:color="auto"/>
              <w:right w:val="single" w:sz="4" w:space="0" w:color="auto"/>
            </w:tcBorders>
            <w:shd w:val="clear" w:color="auto" w:fill="auto"/>
            <w:vAlign w:val="bottom"/>
            <w:hideMark/>
          </w:tcPr>
          <w:p w14:paraId="65C0F47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366E9CC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26.582,52</w:t>
            </w:r>
          </w:p>
        </w:tc>
        <w:tc>
          <w:tcPr>
            <w:tcW w:w="1385" w:type="dxa"/>
            <w:tcBorders>
              <w:top w:val="nil"/>
              <w:left w:val="nil"/>
              <w:bottom w:val="single" w:sz="4" w:space="0" w:color="auto"/>
              <w:right w:val="single" w:sz="4" w:space="0" w:color="auto"/>
            </w:tcBorders>
            <w:shd w:val="clear" w:color="auto" w:fill="auto"/>
            <w:vAlign w:val="bottom"/>
            <w:hideMark/>
          </w:tcPr>
          <w:p w14:paraId="4C8105D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26.582,52</w:t>
            </w:r>
          </w:p>
        </w:tc>
      </w:tr>
      <w:tr w:rsidR="0084796E" w:rsidRPr="0084796E" w14:paraId="222CF4B3"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CFAD9F"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2034</w:t>
            </w:r>
          </w:p>
        </w:tc>
        <w:tc>
          <w:tcPr>
            <w:tcW w:w="0" w:type="auto"/>
            <w:tcBorders>
              <w:top w:val="nil"/>
              <w:left w:val="nil"/>
              <w:bottom w:val="single" w:sz="4" w:space="0" w:color="auto"/>
              <w:right w:val="single" w:sz="4" w:space="0" w:color="auto"/>
            </w:tcBorders>
            <w:shd w:val="clear" w:color="auto" w:fill="auto"/>
            <w:noWrap/>
            <w:vAlign w:val="bottom"/>
            <w:hideMark/>
          </w:tcPr>
          <w:p w14:paraId="784485A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13</w:t>
            </w:r>
          </w:p>
        </w:tc>
        <w:tc>
          <w:tcPr>
            <w:tcW w:w="1397" w:type="dxa"/>
            <w:tcBorders>
              <w:top w:val="nil"/>
              <w:left w:val="nil"/>
              <w:bottom w:val="single" w:sz="4" w:space="0" w:color="auto"/>
              <w:right w:val="single" w:sz="4" w:space="0" w:color="auto"/>
            </w:tcBorders>
            <w:shd w:val="clear" w:color="auto" w:fill="auto"/>
            <w:vAlign w:val="bottom"/>
            <w:hideMark/>
          </w:tcPr>
          <w:p w14:paraId="77C7354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30548D4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3.558,41</w:t>
            </w:r>
          </w:p>
        </w:tc>
        <w:tc>
          <w:tcPr>
            <w:tcW w:w="991" w:type="dxa"/>
            <w:tcBorders>
              <w:top w:val="nil"/>
              <w:left w:val="nil"/>
              <w:bottom w:val="single" w:sz="4" w:space="0" w:color="auto"/>
              <w:right w:val="single" w:sz="4" w:space="0" w:color="auto"/>
            </w:tcBorders>
            <w:shd w:val="clear" w:color="auto" w:fill="auto"/>
            <w:vAlign w:val="bottom"/>
            <w:hideMark/>
          </w:tcPr>
          <w:p w14:paraId="36BCF9E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0ACC826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52.251,56</w:t>
            </w:r>
          </w:p>
        </w:tc>
        <w:tc>
          <w:tcPr>
            <w:tcW w:w="1134" w:type="dxa"/>
            <w:tcBorders>
              <w:top w:val="nil"/>
              <w:left w:val="nil"/>
              <w:bottom w:val="single" w:sz="4" w:space="0" w:color="auto"/>
              <w:right w:val="single" w:sz="4" w:space="0" w:color="auto"/>
            </w:tcBorders>
            <w:shd w:val="clear" w:color="auto" w:fill="auto"/>
            <w:vAlign w:val="bottom"/>
            <w:hideMark/>
          </w:tcPr>
          <w:p w14:paraId="62B2FDE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52.251,56</w:t>
            </w:r>
          </w:p>
        </w:tc>
        <w:tc>
          <w:tcPr>
            <w:tcW w:w="1134" w:type="dxa"/>
            <w:tcBorders>
              <w:top w:val="nil"/>
              <w:left w:val="nil"/>
              <w:bottom w:val="single" w:sz="4" w:space="0" w:color="auto"/>
              <w:right w:val="single" w:sz="4" w:space="0" w:color="auto"/>
            </w:tcBorders>
            <w:shd w:val="clear" w:color="000000" w:fill="FFFFFF"/>
            <w:vAlign w:val="bottom"/>
            <w:hideMark/>
          </w:tcPr>
          <w:p w14:paraId="07C2B2D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5354105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48.693,16</w:t>
            </w:r>
          </w:p>
        </w:tc>
        <w:tc>
          <w:tcPr>
            <w:tcW w:w="1275" w:type="dxa"/>
            <w:tcBorders>
              <w:top w:val="nil"/>
              <w:left w:val="nil"/>
              <w:bottom w:val="single" w:sz="4" w:space="0" w:color="auto"/>
              <w:right w:val="single" w:sz="4" w:space="0" w:color="auto"/>
            </w:tcBorders>
            <w:shd w:val="clear" w:color="auto" w:fill="auto"/>
            <w:vAlign w:val="bottom"/>
            <w:hideMark/>
          </w:tcPr>
          <w:p w14:paraId="5B02B2F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48.693,16</w:t>
            </w:r>
          </w:p>
        </w:tc>
        <w:tc>
          <w:tcPr>
            <w:tcW w:w="993" w:type="dxa"/>
            <w:tcBorders>
              <w:top w:val="nil"/>
              <w:left w:val="nil"/>
              <w:bottom w:val="single" w:sz="4" w:space="0" w:color="auto"/>
              <w:right w:val="single" w:sz="4" w:space="0" w:color="auto"/>
            </w:tcBorders>
            <w:shd w:val="clear" w:color="auto" w:fill="auto"/>
            <w:vAlign w:val="bottom"/>
            <w:hideMark/>
          </w:tcPr>
          <w:p w14:paraId="119888C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23C3BBA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25.823,02</w:t>
            </w:r>
          </w:p>
        </w:tc>
        <w:tc>
          <w:tcPr>
            <w:tcW w:w="1385" w:type="dxa"/>
            <w:tcBorders>
              <w:top w:val="nil"/>
              <w:left w:val="nil"/>
              <w:bottom w:val="single" w:sz="4" w:space="0" w:color="auto"/>
              <w:right w:val="single" w:sz="4" w:space="0" w:color="auto"/>
            </w:tcBorders>
            <w:shd w:val="clear" w:color="auto" w:fill="auto"/>
            <w:vAlign w:val="bottom"/>
            <w:hideMark/>
          </w:tcPr>
          <w:p w14:paraId="270266C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25.823,02</w:t>
            </w:r>
          </w:p>
        </w:tc>
      </w:tr>
      <w:tr w:rsidR="0084796E" w:rsidRPr="0084796E" w14:paraId="070E4DA4" w14:textId="77777777" w:rsidTr="0084796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430C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2035</w:t>
            </w:r>
          </w:p>
        </w:tc>
        <w:tc>
          <w:tcPr>
            <w:tcW w:w="0" w:type="auto"/>
            <w:tcBorders>
              <w:top w:val="nil"/>
              <w:left w:val="nil"/>
              <w:bottom w:val="single" w:sz="4" w:space="0" w:color="auto"/>
              <w:right w:val="single" w:sz="4" w:space="0" w:color="auto"/>
            </w:tcBorders>
            <w:shd w:val="clear" w:color="auto" w:fill="auto"/>
            <w:noWrap/>
            <w:vAlign w:val="bottom"/>
            <w:hideMark/>
          </w:tcPr>
          <w:p w14:paraId="68C0DDA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14</w:t>
            </w:r>
          </w:p>
        </w:tc>
        <w:tc>
          <w:tcPr>
            <w:tcW w:w="1397" w:type="dxa"/>
            <w:tcBorders>
              <w:top w:val="nil"/>
              <w:left w:val="nil"/>
              <w:bottom w:val="single" w:sz="4" w:space="0" w:color="auto"/>
              <w:right w:val="single" w:sz="4" w:space="0" w:color="auto"/>
            </w:tcBorders>
            <w:shd w:val="clear" w:color="auto" w:fill="auto"/>
            <w:vAlign w:val="bottom"/>
            <w:hideMark/>
          </w:tcPr>
          <w:p w14:paraId="4A04E7F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39442927"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3.629,57</w:t>
            </w:r>
          </w:p>
        </w:tc>
        <w:tc>
          <w:tcPr>
            <w:tcW w:w="991" w:type="dxa"/>
            <w:tcBorders>
              <w:top w:val="nil"/>
              <w:left w:val="nil"/>
              <w:bottom w:val="single" w:sz="4" w:space="0" w:color="auto"/>
              <w:right w:val="single" w:sz="4" w:space="0" w:color="auto"/>
            </w:tcBorders>
            <w:shd w:val="clear" w:color="auto" w:fill="auto"/>
            <w:vAlign w:val="bottom"/>
            <w:hideMark/>
          </w:tcPr>
          <w:p w14:paraId="06EB9403"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1699FE93"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53.296,59</w:t>
            </w:r>
          </w:p>
        </w:tc>
        <w:tc>
          <w:tcPr>
            <w:tcW w:w="1134" w:type="dxa"/>
            <w:tcBorders>
              <w:top w:val="nil"/>
              <w:left w:val="nil"/>
              <w:bottom w:val="single" w:sz="4" w:space="0" w:color="auto"/>
              <w:right w:val="single" w:sz="4" w:space="0" w:color="auto"/>
            </w:tcBorders>
            <w:shd w:val="clear" w:color="auto" w:fill="auto"/>
            <w:vAlign w:val="bottom"/>
            <w:hideMark/>
          </w:tcPr>
          <w:p w14:paraId="2CC80BD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53.296,59</w:t>
            </w:r>
          </w:p>
        </w:tc>
        <w:tc>
          <w:tcPr>
            <w:tcW w:w="1134" w:type="dxa"/>
            <w:tcBorders>
              <w:top w:val="nil"/>
              <w:left w:val="nil"/>
              <w:bottom w:val="single" w:sz="4" w:space="0" w:color="auto"/>
              <w:right w:val="single" w:sz="4" w:space="0" w:color="auto"/>
            </w:tcBorders>
            <w:shd w:val="clear" w:color="000000" w:fill="FFFFFF"/>
            <w:vAlign w:val="bottom"/>
            <w:hideMark/>
          </w:tcPr>
          <w:p w14:paraId="117A3688"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188ABE93"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49.667,02</w:t>
            </w:r>
          </w:p>
        </w:tc>
        <w:tc>
          <w:tcPr>
            <w:tcW w:w="1275" w:type="dxa"/>
            <w:tcBorders>
              <w:top w:val="nil"/>
              <w:left w:val="nil"/>
              <w:bottom w:val="single" w:sz="4" w:space="0" w:color="auto"/>
              <w:right w:val="single" w:sz="4" w:space="0" w:color="auto"/>
            </w:tcBorders>
            <w:shd w:val="clear" w:color="auto" w:fill="auto"/>
            <w:vAlign w:val="bottom"/>
            <w:hideMark/>
          </w:tcPr>
          <w:p w14:paraId="1DBDC59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49.667,02</w:t>
            </w:r>
          </w:p>
        </w:tc>
        <w:tc>
          <w:tcPr>
            <w:tcW w:w="993" w:type="dxa"/>
            <w:tcBorders>
              <w:top w:val="nil"/>
              <w:left w:val="nil"/>
              <w:bottom w:val="single" w:sz="4" w:space="0" w:color="auto"/>
              <w:right w:val="single" w:sz="4" w:space="0" w:color="auto"/>
            </w:tcBorders>
            <w:shd w:val="clear" w:color="auto" w:fill="auto"/>
            <w:vAlign w:val="bottom"/>
            <w:hideMark/>
          </w:tcPr>
          <w:p w14:paraId="1452614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376A29A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25.085,22</w:t>
            </w:r>
          </w:p>
        </w:tc>
        <w:tc>
          <w:tcPr>
            <w:tcW w:w="1385" w:type="dxa"/>
            <w:tcBorders>
              <w:top w:val="nil"/>
              <w:left w:val="nil"/>
              <w:bottom w:val="single" w:sz="4" w:space="0" w:color="auto"/>
              <w:right w:val="single" w:sz="4" w:space="0" w:color="auto"/>
            </w:tcBorders>
            <w:shd w:val="clear" w:color="auto" w:fill="auto"/>
            <w:vAlign w:val="bottom"/>
            <w:hideMark/>
          </w:tcPr>
          <w:p w14:paraId="7ECC84C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25.085,22</w:t>
            </w:r>
          </w:p>
        </w:tc>
      </w:tr>
      <w:tr w:rsidR="0084796E" w:rsidRPr="0084796E" w14:paraId="392995D9" w14:textId="77777777" w:rsidTr="0084796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C5389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Times New Roman"/>
                <w:color w:val="000000"/>
                <w:sz w:val="18"/>
                <w:szCs w:val="18"/>
              </w:rPr>
            </w:pPr>
            <w:r w:rsidRPr="0084796E">
              <w:rPr>
                <w:rFonts w:asciiTheme="minorHAnsi" w:eastAsia="Times New Roman" w:hAnsiTheme="minorHAnsi" w:cs="Times New Roman"/>
                <w:color w:val="000000"/>
                <w:sz w:val="18"/>
                <w:szCs w:val="18"/>
              </w:rPr>
              <w:t>2036</w:t>
            </w:r>
          </w:p>
        </w:tc>
        <w:tc>
          <w:tcPr>
            <w:tcW w:w="0" w:type="auto"/>
            <w:tcBorders>
              <w:top w:val="nil"/>
              <w:left w:val="nil"/>
              <w:bottom w:val="single" w:sz="4" w:space="0" w:color="auto"/>
              <w:right w:val="single" w:sz="4" w:space="0" w:color="auto"/>
            </w:tcBorders>
            <w:shd w:val="clear" w:color="auto" w:fill="auto"/>
            <w:noWrap/>
            <w:vAlign w:val="bottom"/>
            <w:hideMark/>
          </w:tcPr>
          <w:p w14:paraId="0B17B7B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15</w:t>
            </w:r>
          </w:p>
        </w:tc>
        <w:tc>
          <w:tcPr>
            <w:tcW w:w="1397" w:type="dxa"/>
            <w:tcBorders>
              <w:top w:val="nil"/>
              <w:left w:val="nil"/>
              <w:bottom w:val="single" w:sz="4" w:space="0" w:color="auto"/>
              <w:right w:val="single" w:sz="4" w:space="0" w:color="auto"/>
            </w:tcBorders>
            <w:shd w:val="clear" w:color="auto" w:fill="auto"/>
            <w:vAlign w:val="bottom"/>
            <w:hideMark/>
          </w:tcPr>
          <w:p w14:paraId="27EED0CD"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993" w:type="dxa"/>
            <w:tcBorders>
              <w:top w:val="nil"/>
              <w:left w:val="nil"/>
              <w:bottom w:val="single" w:sz="4" w:space="0" w:color="auto"/>
              <w:right w:val="single" w:sz="4" w:space="0" w:color="auto"/>
            </w:tcBorders>
            <w:shd w:val="clear" w:color="auto" w:fill="auto"/>
            <w:vAlign w:val="bottom"/>
            <w:hideMark/>
          </w:tcPr>
          <w:p w14:paraId="0FCD179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12.634,71</w:t>
            </w:r>
          </w:p>
        </w:tc>
        <w:tc>
          <w:tcPr>
            <w:tcW w:w="991" w:type="dxa"/>
            <w:tcBorders>
              <w:top w:val="nil"/>
              <w:left w:val="nil"/>
              <w:bottom w:val="single" w:sz="4" w:space="0" w:color="auto"/>
              <w:right w:val="single" w:sz="4" w:space="0" w:color="auto"/>
            </w:tcBorders>
            <w:shd w:val="clear" w:color="auto" w:fill="auto"/>
            <w:vAlign w:val="bottom"/>
            <w:hideMark/>
          </w:tcPr>
          <w:p w14:paraId="4A0F1B3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277" w:type="dxa"/>
            <w:tcBorders>
              <w:top w:val="nil"/>
              <w:left w:val="nil"/>
              <w:bottom w:val="single" w:sz="4" w:space="0" w:color="auto"/>
              <w:right w:val="single" w:sz="4" w:space="0" w:color="auto"/>
            </w:tcBorders>
            <w:shd w:val="clear" w:color="auto" w:fill="auto"/>
            <w:vAlign w:val="bottom"/>
            <w:hideMark/>
          </w:tcPr>
          <w:p w14:paraId="4094675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54.362,53</w:t>
            </w:r>
          </w:p>
        </w:tc>
        <w:tc>
          <w:tcPr>
            <w:tcW w:w="1134" w:type="dxa"/>
            <w:tcBorders>
              <w:top w:val="nil"/>
              <w:left w:val="nil"/>
              <w:bottom w:val="single" w:sz="4" w:space="0" w:color="auto"/>
              <w:right w:val="single" w:sz="4" w:space="0" w:color="auto"/>
            </w:tcBorders>
            <w:shd w:val="clear" w:color="auto" w:fill="auto"/>
            <w:vAlign w:val="bottom"/>
            <w:hideMark/>
          </w:tcPr>
          <w:p w14:paraId="184C9A2B"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54.362,53</w:t>
            </w:r>
          </w:p>
        </w:tc>
        <w:tc>
          <w:tcPr>
            <w:tcW w:w="1134" w:type="dxa"/>
            <w:tcBorders>
              <w:top w:val="nil"/>
              <w:left w:val="nil"/>
              <w:bottom w:val="single" w:sz="4" w:space="0" w:color="auto"/>
              <w:right w:val="single" w:sz="4" w:space="0" w:color="auto"/>
            </w:tcBorders>
            <w:shd w:val="clear" w:color="000000" w:fill="FFFFFF"/>
            <w:vAlign w:val="bottom"/>
            <w:hideMark/>
          </w:tcPr>
          <w:p w14:paraId="4DC3343E"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19.079,30</w:t>
            </w:r>
          </w:p>
        </w:tc>
        <w:tc>
          <w:tcPr>
            <w:tcW w:w="1134" w:type="dxa"/>
            <w:tcBorders>
              <w:top w:val="nil"/>
              <w:left w:val="nil"/>
              <w:bottom w:val="single" w:sz="4" w:space="0" w:color="auto"/>
              <w:right w:val="single" w:sz="4" w:space="0" w:color="auto"/>
            </w:tcBorders>
            <w:shd w:val="clear" w:color="auto" w:fill="auto"/>
            <w:vAlign w:val="bottom"/>
            <w:hideMark/>
          </w:tcPr>
          <w:p w14:paraId="54B8197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60.807,11</w:t>
            </w:r>
          </w:p>
        </w:tc>
        <w:tc>
          <w:tcPr>
            <w:tcW w:w="1275" w:type="dxa"/>
            <w:tcBorders>
              <w:top w:val="nil"/>
              <w:left w:val="nil"/>
              <w:bottom w:val="single" w:sz="4" w:space="0" w:color="auto"/>
              <w:right w:val="single" w:sz="4" w:space="0" w:color="auto"/>
            </w:tcBorders>
            <w:shd w:val="clear" w:color="auto" w:fill="auto"/>
            <w:vAlign w:val="bottom"/>
            <w:hideMark/>
          </w:tcPr>
          <w:p w14:paraId="35B50BF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60.807,11</w:t>
            </w:r>
          </w:p>
        </w:tc>
        <w:tc>
          <w:tcPr>
            <w:tcW w:w="993" w:type="dxa"/>
            <w:tcBorders>
              <w:top w:val="nil"/>
              <w:left w:val="nil"/>
              <w:bottom w:val="single" w:sz="4" w:space="0" w:color="auto"/>
              <w:right w:val="single" w:sz="4" w:space="0" w:color="auto"/>
            </w:tcBorders>
            <w:shd w:val="clear" w:color="auto" w:fill="auto"/>
            <w:vAlign w:val="bottom"/>
            <w:hideMark/>
          </w:tcPr>
          <w:p w14:paraId="7D9915F6"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0,00</w:t>
            </w:r>
          </w:p>
        </w:tc>
        <w:tc>
          <w:tcPr>
            <w:tcW w:w="1134" w:type="dxa"/>
            <w:tcBorders>
              <w:top w:val="nil"/>
              <w:left w:val="nil"/>
              <w:bottom w:val="single" w:sz="4" w:space="0" w:color="auto"/>
              <w:right w:val="single" w:sz="4" w:space="0" w:color="auto"/>
            </w:tcBorders>
            <w:shd w:val="clear" w:color="auto" w:fill="auto"/>
            <w:vAlign w:val="bottom"/>
            <w:hideMark/>
          </w:tcPr>
          <w:p w14:paraId="74EC7BA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29.249,26</w:t>
            </w:r>
          </w:p>
        </w:tc>
        <w:tc>
          <w:tcPr>
            <w:tcW w:w="1385" w:type="dxa"/>
            <w:tcBorders>
              <w:top w:val="nil"/>
              <w:left w:val="nil"/>
              <w:bottom w:val="single" w:sz="4" w:space="0" w:color="auto"/>
              <w:right w:val="single" w:sz="4" w:space="0" w:color="auto"/>
            </w:tcBorders>
            <w:shd w:val="clear" w:color="auto" w:fill="auto"/>
            <w:vAlign w:val="bottom"/>
            <w:hideMark/>
          </w:tcPr>
          <w:p w14:paraId="2F505DC2"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sz w:val="18"/>
                <w:szCs w:val="18"/>
              </w:rPr>
            </w:pPr>
            <w:r w:rsidRPr="0084796E">
              <w:rPr>
                <w:rFonts w:asciiTheme="minorHAnsi" w:eastAsia="Times New Roman" w:hAnsiTheme="minorHAnsi" w:cs="Arial"/>
                <w:sz w:val="18"/>
                <w:szCs w:val="18"/>
              </w:rPr>
              <w:t>29.249,26</w:t>
            </w:r>
          </w:p>
        </w:tc>
      </w:tr>
      <w:tr w:rsidR="0084796E" w:rsidRPr="0084796E" w14:paraId="377E6D69" w14:textId="77777777" w:rsidTr="0084796E">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0070C0"/>
            <w:noWrap/>
            <w:vAlign w:val="bottom"/>
            <w:hideMark/>
          </w:tcPr>
          <w:p w14:paraId="0B666C6B" w14:textId="77777777" w:rsidR="0084796E" w:rsidRPr="0084796E" w:rsidRDefault="0084796E" w:rsidP="0084796E">
            <w:pPr>
              <w:suppressAutoHyphens w:val="0"/>
              <w:overflowPunct/>
              <w:spacing w:after="0" w:line="240" w:lineRule="auto"/>
              <w:ind w:left="0" w:firstLine="0"/>
              <w:jc w:val="lef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Skupaj </w:t>
            </w:r>
          </w:p>
        </w:tc>
        <w:tc>
          <w:tcPr>
            <w:tcW w:w="1397" w:type="dxa"/>
            <w:tcBorders>
              <w:top w:val="single" w:sz="8" w:space="0" w:color="auto"/>
              <w:left w:val="nil"/>
              <w:bottom w:val="single" w:sz="8" w:space="0" w:color="auto"/>
              <w:right w:val="single" w:sz="8" w:space="0" w:color="auto"/>
            </w:tcBorders>
            <w:shd w:val="clear" w:color="auto" w:fill="0070C0"/>
            <w:vAlign w:val="bottom"/>
            <w:hideMark/>
          </w:tcPr>
          <w:p w14:paraId="7359FC64"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463.906,68</w:t>
            </w:r>
          </w:p>
        </w:tc>
        <w:tc>
          <w:tcPr>
            <w:tcW w:w="993" w:type="dxa"/>
            <w:tcBorders>
              <w:top w:val="single" w:sz="8" w:space="0" w:color="auto"/>
              <w:left w:val="nil"/>
              <w:bottom w:val="single" w:sz="8" w:space="0" w:color="auto"/>
              <w:right w:val="single" w:sz="8" w:space="0" w:color="auto"/>
            </w:tcBorders>
            <w:shd w:val="clear" w:color="auto" w:fill="0070C0"/>
            <w:vAlign w:val="bottom"/>
            <w:hideMark/>
          </w:tcPr>
          <w:p w14:paraId="5E347905"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71.991,36</w:t>
            </w:r>
          </w:p>
        </w:tc>
        <w:tc>
          <w:tcPr>
            <w:tcW w:w="991" w:type="dxa"/>
            <w:tcBorders>
              <w:top w:val="single" w:sz="8" w:space="0" w:color="auto"/>
              <w:left w:val="nil"/>
              <w:bottom w:val="single" w:sz="8" w:space="0" w:color="auto"/>
              <w:right w:val="single" w:sz="8" w:space="0" w:color="auto"/>
            </w:tcBorders>
            <w:shd w:val="clear" w:color="auto" w:fill="0070C0"/>
            <w:vAlign w:val="bottom"/>
            <w:hideMark/>
          </w:tcPr>
          <w:p w14:paraId="1E1395DA"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0,00</w:t>
            </w:r>
          </w:p>
        </w:tc>
        <w:tc>
          <w:tcPr>
            <w:tcW w:w="1277" w:type="dxa"/>
            <w:tcBorders>
              <w:top w:val="single" w:sz="8" w:space="0" w:color="auto"/>
              <w:left w:val="nil"/>
              <w:bottom w:val="single" w:sz="8" w:space="0" w:color="auto"/>
              <w:right w:val="single" w:sz="8" w:space="0" w:color="auto"/>
            </w:tcBorders>
            <w:shd w:val="clear" w:color="auto" w:fill="0070C0"/>
            <w:vAlign w:val="bottom"/>
            <w:hideMark/>
          </w:tcPr>
          <w:p w14:paraId="70688849"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941.440,36</w:t>
            </w:r>
          </w:p>
        </w:tc>
        <w:tc>
          <w:tcPr>
            <w:tcW w:w="1134" w:type="dxa"/>
            <w:tcBorders>
              <w:top w:val="single" w:sz="8" w:space="0" w:color="auto"/>
              <w:left w:val="nil"/>
              <w:bottom w:val="single" w:sz="8" w:space="0" w:color="auto"/>
              <w:right w:val="single" w:sz="8" w:space="0" w:color="auto"/>
            </w:tcBorders>
            <w:shd w:val="clear" w:color="auto" w:fill="0070C0"/>
            <w:vAlign w:val="bottom"/>
            <w:hideMark/>
          </w:tcPr>
          <w:p w14:paraId="75414C48"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941.440,36</w:t>
            </w:r>
          </w:p>
        </w:tc>
        <w:tc>
          <w:tcPr>
            <w:tcW w:w="1134" w:type="dxa"/>
            <w:tcBorders>
              <w:top w:val="single" w:sz="8" w:space="0" w:color="auto"/>
              <w:left w:val="nil"/>
              <w:bottom w:val="single" w:sz="8" w:space="0" w:color="auto"/>
              <w:right w:val="single" w:sz="8" w:space="0" w:color="auto"/>
            </w:tcBorders>
            <w:shd w:val="clear" w:color="auto" w:fill="0070C0"/>
            <w:vAlign w:val="bottom"/>
            <w:hideMark/>
          </w:tcPr>
          <w:p w14:paraId="6518586C"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19.079,30</w:t>
            </w:r>
          </w:p>
        </w:tc>
        <w:tc>
          <w:tcPr>
            <w:tcW w:w="1134" w:type="dxa"/>
            <w:tcBorders>
              <w:top w:val="single" w:sz="8" w:space="0" w:color="auto"/>
              <w:left w:val="nil"/>
              <w:bottom w:val="single" w:sz="8" w:space="0" w:color="auto"/>
              <w:right w:val="single" w:sz="8" w:space="0" w:color="auto"/>
            </w:tcBorders>
            <w:shd w:val="clear" w:color="auto" w:fill="0070C0"/>
            <w:vAlign w:val="bottom"/>
            <w:hideMark/>
          </w:tcPr>
          <w:p w14:paraId="72050138"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888.528,30</w:t>
            </w:r>
          </w:p>
        </w:tc>
        <w:tc>
          <w:tcPr>
            <w:tcW w:w="1275" w:type="dxa"/>
            <w:tcBorders>
              <w:top w:val="single" w:sz="8" w:space="0" w:color="auto"/>
              <w:left w:val="nil"/>
              <w:bottom w:val="single" w:sz="8" w:space="0" w:color="auto"/>
              <w:right w:val="single" w:sz="8" w:space="0" w:color="auto"/>
            </w:tcBorders>
            <w:shd w:val="clear" w:color="auto" w:fill="0070C0"/>
            <w:vAlign w:val="bottom"/>
            <w:hideMark/>
          </w:tcPr>
          <w:p w14:paraId="450CC751"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424.621,62</w:t>
            </w:r>
          </w:p>
        </w:tc>
        <w:tc>
          <w:tcPr>
            <w:tcW w:w="993" w:type="dxa"/>
            <w:tcBorders>
              <w:top w:val="single" w:sz="8" w:space="0" w:color="auto"/>
              <w:left w:val="nil"/>
              <w:bottom w:val="single" w:sz="8" w:space="0" w:color="auto"/>
              <w:right w:val="single" w:sz="8" w:space="0" w:color="auto"/>
            </w:tcBorders>
            <w:shd w:val="clear" w:color="auto" w:fill="0070C0"/>
            <w:vAlign w:val="bottom"/>
            <w:hideMark/>
          </w:tcPr>
          <w:p w14:paraId="16473F93"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463.906,68</w:t>
            </w:r>
          </w:p>
        </w:tc>
        <w:tc>
          <w:tcPr>
            <w:tcW w:w="1134" w:type="dxa"/>
            <w:tcBorders>
              <w:top w:val="single" w:sz="8" w:space="0" w:color="auto"/>
              <w:left w:val="nil"/>
              <w:bottom w:val="single" w:sz="8" w:space="0" w:color="auto"/>
              <w:right w:val="single" w:sz="8" w:space="0" w:color="auto"/>
            </w:tcBorders>
            <w:shd w:val="clear" w:color="auto" w:fill="0070C0"/>
            <w:vAlign w:val="bottom"/>
            <w:hideMark/>
          </w:tcPr>
          <w:p w14:paraId="465EB960"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664.777,07</w:t>
            </w:r>
          </w:p>
        </w:tc>
        <w:tc>
          <w:tcPr>
            <w:tcW w:w="1385" w:type="dxa"/>
            <w:tcBorders>
              <w:top w:val="single" w:sz="8" w:space="0" w:color="auto"/>
              <w:left w:val="nil"/>
              <w:bottom w:val="single" w:sz="8" w:space="0" w:color="auto"/>
              <w:right w:val="single" w:sz="8" w:space="0" w:color="auto"/>
            </w:tcBorders>
            <w:shd w:val="clear" w:color="auto" w:fill="0070C0"/>
            <w:vAlign w:val="bottom"/>
            <w:hideMark/>
          </w:tcPr>
          <w:p w14:paraId="3AFA82F3" w14:textId="77777777" w:rsidR="0084796E" w:rsidRPr="0084796E" w:rsidRDefault="0084796E" w:rsidP="0084796E">
            <w:pPr>
              <w:suppressAutoHyphens w:val="0"/>
              <w:overflowPunct/>
              <w:spacing w:after="0" w:line="240" w:lineRule="auto"/>
              <w:ind w:left="0" w:firstLine="0"/>
              <w:jc w:val="right"/>
              <w:rPr>
                <w:rFonts w:asciiTheme="minorHAnsi" w:eastAsia="Times New Roman" w:hAnsiTheme="minorHAnsi" w:cs="Arial"/>
                <w:b/>
                <w:bCs/>
                <w:color w:val="FFFFFF" w:themeColor="background1"/>
                <w:sz w:val="18"/>
                <w:szCs w:val="18"/>
              </w:rPr>
            </w:pPr>
            <w:r w:rsidRPr="0084796E">
              <w:rPr>
                <w:rFonts w:asciiTheme="minorHAnsi" w:eastAsia="Times New Roman" w:hAnsiTheme="minorHAnsi" w:cs="Arial"/>
                <w:b/>
                <w:bCs/>
                <w:color w:val="FFFFFF" w:themeColor="background1"/>
                <w:sz w:val="18"/>
                <w:szCs w:val="18"/>
              </w:rPr>
              <w:t>200.870,39</w:t>
            </w:r>
          </w:p>
        </w:tc>
      </w:tr>
    </w:tbl>
    <w:p w14:paraId="5B3ED04B" w14:textId="77777777" w:rsidR="005D55B2" w:rsidRDefault="005D55B2">
      <w:pPr>
        <w:sectPr w:rsidR="005D55B2">
          <w:headerReference w:type="default" r:id="rId62"/>
          <w:footerReference w:type="default" r:id="rId63"/>
          <w:pgSz w:w="16838" w:h="11906" w:orient="landscape"/>
          <w:pgMar w:top="1440" w:right="1560" w:bottom="1440" w:left="1560" w:header="563" w:footer="92" w:gutter="0"/>
          <w:cols w:space="708"/>
          <w:formProt w:val="0"/>
          <w:docGrid w:linePitch="272"/>
        </w:sectPr>
      </w:pPr>
    </w:p>
    <w:p w14:paraId="5B3ED04C" w14:textId="77777777" w:rsidR="005D55B2" w:rsidRDefault="00F813F0">
      <w:pPr>
        <w:ind w:left="0" w:firstLine="0"/>
        <w:rPr>
          <w:b/>
          <w:i/>
          <w:color w:val="808080"/>
        </w:rPr>
      </w:pPr>
      <w:r>
        <w:lastRenderedPageBreak/>
        <w:t>Obrazložitev:</w:t>
      </w:r>
    </w:p>
    <w:p w14:paraId="5B3ED04D" w14:textId="1A8A216F" w:rsidR="005D55B2" w:rsidRDefault="00F813F0">
      <w:pPr>
        <w:pStyle w:val="Odstavekseznama"/>
        <w:numPr>
          <w:ilvl w:val="0"/>
          <w:numId w:val="20"/>
        </w:numPr>
        <w:rPr>
          <w:b/>
          <w:i/>
          <w:color w:val="808080"/>
        </w:rPr>
      </w:pPr>
      <w:r>
        <w:t xml:space="preserve">Ostanek vrednosti znaša </w:t>
      </w:r>
      <w:r w:rsidR="0084796E">
        <w:rPr>
          <w:rFonts w:eastAsia="Times New Roman" w:cs="Arial"/>
          <w:szCs w:val="20"/>
        </w:rPr>
        <w:t>19.079,30</w:t>
      </w:r>
      <w:r>
        <w:rPr>
          <w:rFonts w:eastAsia="Times New Roman" w:cs="Arial"/>
          <w:szCs w:val="20"/>
        </w:rPr>
        <w:t xml:space="preserve"> </w:t>
      </w:r>
      <w:r>
        <w:t>EUR.</w:t>
      </w:r>
    </w:p>
    <w:p w14:paraId="5B3ED04E" w14:textId="77777777" w:rsidR="005D55B2" w:rsidRDefault="00F813F0">
      <w:pPr>
        <w:pStyle w:val="Odstavekseznama"/>
        <w:numPr>
          <w:ilvl w:val="0"/>
          <w:numId w:val="20"/>
        </w:numPr>
        <w:rPr>
          <w:b/>
          <w:i/>
          <w:color w:val="808080"/>
        </w:rPr>
      </w:pPr>
      <w:r>
        <w:t>Glede na vrsto investicije smo upoštevali 5 % stopnjo za diskontiranje.</w:t>
      </w:r>
    </w:p>
    <w:p w14:paraId="5B3ED04F" w14:textId="77777777" w:rsidR="005D55B2" w:rsidRDefault="00F813F0">
      <w:pPr>
        <w:pStyle w:val="Odstavekseznama"/>
        <w:numPr>
          <w:ilvl w:val="0"/>
          <w:numId w:val="20"/>
        </w:numPr>
        <w:rPr>
          <w:b/>
          <w:i/>
          <w:color w:val="808080"/>
        </w:rPr>
      </w:pPr>
      <w:r>
        <w:t>Stroški investicije so z DDV.</w:t>
      </w:r>
    </w:p>
    <w:p w14:paraId="5B3ED050" w14:textId="77777777" w:rsidR="005D55B2" w:rsidRDefault="005D55B2" w:rsidP="0084796E"/>
    <w:p w14:paraId="1ACAA9F0" w14:textId="77777777" w:rsidR="0084796E" w:rsidRDefault="0084796E" w:rsidP="0084796E"/>
    <w:p w14:paraId="5B3ED051" w14:textId="77777777" w:rsidR="005D55B2" w:rsidRPr="0084796E" w:rsidRDefault="00F813F0" w:rsidP="0084796E">
      <w:pPr>
        <w:pStyle w:val="Naslov3"/>
      </w:pPr>
      <w:bookmarkStart w:id="260" w:name="_Toc4146019"/>
      <w:bookmarkStart w:id="261" w:name="_Toc62206828"/>
      <w:bookmarkStart w:id="262" w:name="_Toc31718128"/>
      <w:bookmarkStart w:id="263" w:name="_Toc64543207"/>
      <w:r w:rsidRPr="0084796E">
        <w:t>Neto sedanja vrednost in interna stopnja donosa pri ekonomski analizi</w:t>
      </w:r>
      <w:bookmarkEnd w:id="260"/>
      <w:bookmarkEnd w:id="261"/>
      <w:bookmarkEnd w:id="262"/>
      <w:bookmarkEnd w:id="263"/>
    </w:p>
    <w:p w14:paraId="5B3ED052" w14:textId="77777777" w:rsidR="005D55B2" w:rsidRDefault="005D55B2">
      <w:pPr>
        <w:rPr>
          <w:b/>
          <w:i/>
          <w:color w:val="808080"/>
        </w:rPr>
      </w:pPr>
    </w:p>
    <w:p w14:paraId="5B3ED053" w14:textId="77777777" w:rsidR="005D55B2" w:rsidRDefault="00F813F0" w:rsidP="0084796E">
      <w:pPr>
        <w:shd w:val="clear" w:color="auto" w:fill="0070C0"/>
        <w:rPr>
          <w:rFonts w:eastAsia="Times New Roman"/>
          <w:b/>
          <w:bCs/>
          <w:color w:val="FFFFFF"/>
          <w:szCs w:val="20"/>
        </w:rPr>
      </w:pPr>
      <w:r>
        <w:rPr>
          <w:rFonts w:eastAsia="Times New Roman"/>
          <w:b/>
          <w:bCs/>
          <w:color w:val="FFFFFF"/>
          <w:szCs w:val="20"/>
        </w:rPr>
        <w:t>Kazalniki – Ekonomska analiza:</w:t>
      </w:r>
    </w:p>
    <w:tbl>
      <w:tblPr>
        <w:tblW w:w="8222" w:type="dxa"/>
        <w:tblInd w:w="-70" w:type="dxa"/>
        <w:tblLayout w:type="fixed"/>
        <w:tblCellMar>
          <w:left w:w="70" w:type="dxa"/>
          <w:right w:w="70" w:type="dxa"/>
        </w:tblCellMar>
        <w:tblLook w:val="0000" w:firstRow="0" w:lastRow="0" w:firstColumn="0" w:lastColumn="0" w:noHBand="0" w:noVBand="0"/>
      </w:tblPr>
      <w:tblGrid>
        <w:gridCol w:w="810"/>
        <w:gridCol w:w="795"/>
        <w:gridCol w:w="794"/>
        <w:gridCol w:w="2845"/>
        <w:gridCol w:w="845"/>
        <w:gridCol w:w="2133"/>
      </w:tblGrid>
      <w:tr w:rsidR="005D55B2" w14:paraId="5B3ED056" w14:textId="77777777">
        <w:trPr>
          <w:trHeight w:val="288"/>
        </w:trPr>
        <w:tc>
          <w:tcPr>
            <w:tcW w:w="6088" w:type="dxa"/>
            <w:gridSpan w:val="5"/>
            <w:vAlign w:val="bottom"/>
          </w:tcPr>
          <w:p w14:paraId="5B3ED054"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         vrednost investicije (stalna cena z DDV-jem)                                      I =</w:t>
            </w:r>
          </w:p>
        </w:tc>
        <w:tc>
          <w:tcPr>
            <w:tcW w:w="2133" w:type="dxa"/>
            <w:vAlign w:val="bottom"/>
          </w:tcPr>
          <w:p w14:paraId="5B3ED055" w14:textId="23459308" w:rsidR="005D55B2" w:rsidRDefault="0084796E">
            <w:pPr>
              <w:widowControl w:val="0"/>
              <w:spacing w:after="0" w:line="240" w:lineRule="auto"/>
              <w:ind w:left="0" w:firstLine="0"/>
              <w:jc w:val="left"/>
              <w:rPr>
                <w:color w:val="000000"/>
              </w:rPr>
            </w:pPr>
            <w:r>
              <w:rPr>
                <w:color w:val="000000"/>
                <w:sz w:val="22"/>
              </w:rPr>
              <w:t xml:space="preserve">463.906,68 </w:t>
            </w:r>
            <w:r w:rsidR="00F813F0">
              <w:rPr>
                <w:rFonts w:eastAsia="Times New Roman" w:cs="Times New Roman"/>
                <w:color w:val="000000"/>
                <w:sz w:val="22"/>
              </w:rPr>
              <w:t>EUR</w:t>
            </w:r>
          </w:p>
        </w:tc>
      </w:tr>
      <w:tr w:rsidR="005D55B2" w14:paraId="5B3ED05A" w14:textId="77777777">
        <w:trPr>
          <w:trHeight w:val="288"/>
        </w:trPr>
        <w:tc>
          <w:tcPr>
            <w:tcW w:w="5243" w:type="dxa"/>
            <w:gridSpan w:val="4"/>
            <w:vAlign w:val="bottom"/>
          </w:tcPr>
          <w:p w14:paraId="5B3ED057"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         ekonomska doba investicije (v letih)</w:t>
            </w:r>
          </w:p>
        </w:tc>
        <w:tc>
          <w:tcPr>
            <w:tcW w:w="845" w:type="dxa"/>
            <w:vAlign w:val="bottom"/>
          </w:tcPr>
          <w:p w14:paraId="5B3ED058" w14:textId="77777777" w:rsidR="005D55B2" w:rsidRDefault="00F813F0">
            <w:pPr>
              <w:widowControl w:val="0"/>
              <w:spacing w:after="0" w:line="240" w:lineRule="auto"/>
              <w:ind w:left="0" w:firstLine="0"/>
              <w:jc w:val="right"/>
              <w:rPr>
                <w:rFonts w:eastAsia="Times New Roman" w:cs="Times New Roman"/>
                <w:szCs w:val="20"/>
              </w:rPr>
            </w:pPr>
            <w:r>
              <w:rPr>
                <w:rFonts w:eastAsia="Times New Roman" w:cs="Times New Roman"/>
                <w:szCs w:val="20"/>
              </w:rPr>
              <w:t>i=</w:t>
            </w:r>
          </w:p>
        </w:tc>
        <w:tc>
          <w:tcPr>
            <w:tcW w:w="2133" w:type="dxa"/>
            <w:vAlign w:val="bottom"/>
          </w:tcPr>
          <w:p w14:paraId="5B3ED059" w14:textId="3E35F0EC" w:rsidR="005D55B2" w:rsidRDefault="0084796E">
            <w:pPr>
              <w:widowControl w:val="0"/>
              <w:spacing w:after="0" w:line="240" w:lineRule="auto"/>
              <w:ind w:left="0" w:firstLine="0"/>
              <w:jc w:val="left"/>
              <w:rPr>
                <w:rFonts w:eastAsia="Times New Roman" w:cs="Times New Roman"/>
                <w:color w:val="000000"/>
                <w:sz w:val="22"/>
              </w:rPr>
            </w:pPr>
            <w:r>
              <w:rPr>
                <w:rFonts w:eastAsia="Times New Roman" w:cs="Times New Roman"/>
                <w:color w:val="000000"/>
                <w:sz w:val="22"/>
              </w:rPr>
              <w:t>15</w:t>
            </w:r>
          </w:p>
        </w:tc>
      </w:tr>
      <w:tr w:rsidR="005D55B2" w14:paraId="5B3ED05F" w14:textId="77777777">
        <w:trPr>
          <w:trHeight w:val="288"/>
        </w:trPr>
        <w:tc>
          <w:tcPr>
            <w:tcW w:w="2398" w:type="dxa"/>
            <w:gridSpan w:val="3"/>
            <w:vAlign w:val="bottom"/>
          </w:tcPr>
          <w:p w14:paraId="5B3ED05B"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         diskontna stopnja</w:t>
            </w:r>
          </w:p>
        </w:tc>
        <w:tc>
          <w:tcPr>
            <w:tcW w:w="2845" w:type="dxa"/>
            <w:vAlign w:val="bottom"/>
          </w:tcPr>
          <w:p w14:paraId="5B3ED05C" w14:textId="77777777" w:rsidR="005D55B2" w:rsidRDefault="005D55B2">
            <w:pPr>
              <w:widowControl w:val="0"/>
              <w:spacing w:after="0" w:line="240" w:lineRule="auto"/>
              <w:ind w:left="0" w:firstLine="0"/>
              <w:jc w:val="left"/>
              <w:rPr>
                <w:rFonts w:eastAsia="Times New Roman" w:cs="Times New Roman"/>
                <w:szCs w:val="20"/>
              </w:rPr>
            </w:pPr>
          </w:p>
        </w:tc>
        <w:tc>
          <w:tcPr>
            <w:tcW w:w="845" w:type="dxa"/>
            <w:vAlign w:val="bottom"/>
          </w:tcPr>
          <w:p w14:paraId="5B3ED05D" w14:textId="77777777" w:rsidR="005D55B2" w:rsidRDefault="00F813F0">
            <w:pPr>
              <w:widowControl w:val="0"/>
              <w:spacing w:after="0" w:line="240" w:lineRule="auto"/>
              <w:ind w:left="0" w:firstLine="0"/>
              <w:jc w:val="right"/>
              <w:rPr>
                <w:rFonts w:eastAsia="Times New Roman" w:cs="Times New Roman"/>
                <w:szCs w:val="20"/>
              </w:rPr>
            </w:pPr>
            <w:r>
              <w:rPr>
                <w:rFonts w:eastAsia="Times New Roman" w:cs="Times New Roman"/>
                <w:szCs w:val="20"/>
              </w:rPr>
              <w:t>r=</w:t>
            </w:r>
          </w:p>
        </w:tc>
        <w:tc>
          <w:tcPr>
            <w:tcW w:w="2133" w:type="dxa"/>
            <w:vAlign w:val="bottom"/>
          </w:tcPr>
          <w:p w14:paraId="5B3ED05E" w14:textId="77777777" w:rsidR="005D55B2" w:rsidRDefault="00F813F0">
            <w:pPr>
              <w:widowControl w:val="0"/>
              <w:spacing w:after="0" w:line="240" w:lineRule="auto"/>
              <w:ind w:left="0" w:firstLine="0"/>
              <w:jc w:val="left"/>
              <w:rPr>
                <w:rFonts w:eastAsia="Times New Roman" w:cs="Times New Roman"/>
                <w:color w:val="000000"/>
                <w:sz w:val="22"/>
              </w:rPr>
            </w:pPr>
            <w:r>
              <w:rPr>
                <w:rFonts w:eastAsia="Times New Roman" w:cs="Times New Roman"/>
                <w:color w:val="000000"/>
                <w:sz w:val="22"/>
              </w:rPr>
              <w:t>5,00%</w:t>
            </w:r>
          </w:p>
        </w:tc>
      </w:tr>
      <w:tr w:rsidR="005D55B2" w14:paraId="5B3ED066" w14:textId="77777777">
        <w:trPr>
          <w:trHeight w:hRule="exact" w:val="288"/>
        </w:trPr>
        <w:tc>
          <w:tcPr>
            <w:tcW w:w="809" w:type="dxa"/>
            <w:vAlign w:val="bottom"/>
          </w:tcPr>
          <w:p w14:paraId="5B3ED060" w14:textId="77777777" w:rsidR="005D55B2" w:rsidRDefault="005D55B2">
            <w:pPr>
              <w:widowControl w:val="0"/>
              <w:spacing w:after="0" w:line="240" w:lineRule="auto"/>
              <w:ind w:left="0" w:firstLine="0"/>
              <w:jc w:val="left"/>
              <w:rPr>
                <w:rFonts w:eastAsia="Times New Roman" w:cs="Times New Roman"/>
                <w:color w:val="000000"/>
                <w:sz w:val="22"/>
              </w:rPr>
            </w:pPr>
          </w:p>
        </w:tc>
        <w:tc>
          <w:tcPr>
            <w:tcW w:w="795" w:type="dxa"/>
            <w:vAlign w:val="bottom"/>
          </w:tcPr>
          <w:p w14:paraId="5B3ED061"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794" w:type="dxa"/>
            <w:vAlign w:val="bottom"/>
          </w:tcPr>
          <w:p w14:paraId="5B3ED062"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2845" w:type="dxa"/>
            <w:vAlign w:val="bottom"/>
          </w:tcPr>
          <w:p w14:paraId="5B3ED063"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845" w:type="dxa"/>
            <w:vAlign w:val="bottom"/>
          </w:tcPr>
          <w:p w14:paraId="5B3ED064"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2133" w:type="dxa"/>
            <w:vAlign w:val="bottom"/>
          </w:tcPr>
          <w:p w14:paraId="5B3ED065"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r>
      <w:tr w:rsidR="005D55B2" w14:paraId="5B3ED06B" w14:textId="77777777">
        <w:trPr>
          <w:trHeight w:val="288"/>
        </w:trPr>
        <w:tc>
          <w:tcPr>
            <w:tcW w:w="2398" w:type="dxa"/>
            <w:gridSpan w:val="3"/>
            <w:vAlign w:val="bottom"/>
          </w:tcPr>
          <w:p w14:paraId="5B3ED067" w14:textId="77777777" w:rsidR="005D55B2" w:rsidRDefault="00F813F0">
            <w:pPr>
              <w:widowControl w:val="0"/>
              <w:spacing w:after="0" w:line="240" w:lineRule="auto"/>
              <w:ind w:left="0" w:firstLine="0"/>
              <w:jc w:val="left"/>
              <w:rPr>
                <w:rFonts w:eastAsia="Times New Roman" w:cs="Times New Roman"/>
                <w:b/>
                <w:bCs/>
                <w:szCs w:val="20"/>
              </w:rPr>
            </w:pPr>
            <w:r>
              <w:rPr>
                <w:rFonts w:eastAsia="Times New Roman" w:cs="Times New Roman"/>
                <w:b/>
                <w:bCs/>
                <w:szCs w:val="20"/>
              </w:rPr>
              <w:t>DINAMIČNI KAZALNIKI</w:t>
            </w:r>
          </w:p>
        </w:tc>
        <w:tc>
          <w:tcPr>
            <w:tcW w:w="2845" w:type="dxa"/>
            <w:vAlign w:val="bottom"/>
          </w:tcPr>
          <w:p w14:paraId="5B3ED068" w14:textId="77777777" w:rsidR="005D55B2" w:rsidRDefault="005D55B2">
            <w:pPr>
              <w:widowControl w:val="0"/>
              <w:spacing w:after="0" w:line="240" w:lineRule="auto"/>
              <w:ind w:left="0" w:firstLine="0"/>
              <w:jc w:val="left"/>
              <w:rPr>
                <w:rFonts w:eastAsia="Times New Roman" w:cs="Times New Roman"/>
                <w:b/>
                <w:bCs/>
                <w:szCs w:val="20"/>
              </w:rPr>
            </w:pPr>
          </w:p>
        </w:tc>
        <w:tc>
          <w:tcPr>
            <w:tcW w:w="845" w:type="dxa"/>
            <w:vAlign w:val="bottom"/>
          </w:tcPr>
          <w:p w14:paraId="5B3ED069"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2133" w:type="dxa"/>
            <w:vAlign w:val="bottom"/>
          </w:tcPr>
          <w:p w14:paraId="5B3ED06A"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r>
      <w:tr w:rsidR="005D55B2" w14:paraId="5B3ED06F" w14:textId="77777777">
        <w:trPr>
          <w:trHeight w:val="288"/>
        </w:trPr>
        <w:tc>
          <w:tcPr>
            <w:tcW w:w="5243" w:type="dxa"/>
            <w:gridSpan w:val="4"/>
            <w:tcBorders>
              <w:bottom w:val="single" w:sz="4" w:space="0" w:color="000000"/>
            </w:tcBorders>
            <w:vAlign w:val="bottom"/>
          </w:tcPr>
          <w:p w14:paraId="5B3ED06C"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Ekonomska neto sedanja vrednost</w:t>
            </w:r>
          </w:p>
        </w:tc>
        <w:tc>
          <w:tcPr>
            <w:tcW w:w="845" w:type="dxa"/>
            <w:tcBorders>
              <w:bottom w:val="single" w:sz="4" w:space="0" w:color="000000"/>
            </w:tcBorders>
            <w:vAlign w:val="bottom"/>
          </w:tcPr>
          <w:p w14:paraId="5B3ED06D"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ENSV=</w:t>
            </w:r>
          </w:p>
        </w:tc>
        <w:tc>
          <w:tcPr>
            <w:tcW w:w="2133" w:type="dxa"/>
            <w:tcBorders>
              <w:bottom w:val="single" w:sz="4" w:space="0" w:color="000000"/>
            </w:tcBorders>
            <w:vAlign w:val="bottom"/>
          </w:tcPr>
          <w:p w14:paraId="5B3ED06E" w14:textId="6B363383" w:rsidR="005D55B2" w:rsidRDefault="0084796E">
            <w:pPr>
              <w:widowControl w:val="0"/>
              <w:spacing w:after="0" w:line="240" w:lineRule="auto"/>
              <w:ind w:left="0" w:firstLine="0"/>
              <w:jc w:val="left"/>
              <w:rPr>
                <w:rFonts w:eastAsia="Times New Roman" w:cs="Times New Roman"/>
                <w:i/>
                <w:iCs/>
                <w:color w:val="000000"/>
                <w:sz w:val="22"/>
              </w:rPr>
            </w:pPr>
            <w:r w:rsidRPr="0084796E">
              <w:rPr>
                <w:rFonts w:eastAsia="Times New Roman" w:cs="Times New Roman"/>
                <w:i/>
                <w:iCs/>
                <w:color w:val="000000"/>
                <w:sz w:val="22"/>
              </w:rPr>
              <w:t>200.870,39</w:t>
            </w:r>
          </w:p>
        </w:tc>
      </w:tr>
      <w:tr w:rsidR="005D55B2" w14:paraId="5B3ED073" w14:textId="77777777">
        <w:trPr>
          <w:trHeight w:val="288"/>
        </w:trPr>
        <w:tc>
          <w:tcPr>
            <w:tcW w:w="5243" w:type="dxa"/>
            <w:gridSpan w:val="4"/>
            <w:tcBorders>
              <w:top w:val="single" w:sz="4" w:space="0" w:color="000000"/>
              <w:bottom w:val="single" w:sz="4" w:space="0" w:color="000000"/>
            </w:tcBorders>
            <w:vAlign w:val="bottom"/>
          </w:tcPr>
          <w:p w14:paraId="5B3ED070"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Ekonomska interna stopnja donosa</w:t>
            </w:r>
          </w:p>
        </w:tc>
        <w:tc>
          <w:tcPr>
            <w:tcW w:w="845" w:type="dxa"/>
            <w:tcBorders>
              <w:bottom w:val="single" w:sz="4" w:space="0" w:color="000000"/>
            </w:tcBorders>
            <w:vAlign w:val="bottom"/>
          </w:tcPr>
          <w:p w14:paraId="5B3ED071"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EISD=</w:t>
            </w:r>
          </w:p>
        </w:tc>
        <w:tc>
          <w:tcPr>
            <w:tcW w:w="2133" w:type="dxa"/>
            <w:tcBorders>
              <w:bottom w:val="single" w:sz="4" w:space="0" w:color="000000"/>
            </w:tcBorders>
            <w:vAlign w:val="bottom"/>
          </w:tcPr>
          <w:p w14:paraId="5B3ED072" w14:textId="4FE59D2A" w:rsidR="005D55B2" w:rsidRDefault="0084796E">
            <w:pPr>
              <w:widowControl w:val="0"/>
              <w:spacing w:after="0" w:line="240" w:lineRule="auto"/>
              <w:ind w:left="0" w:firstLine="0"/>
              <w:jc w:val="left"/>
              <w:rPr>
                <w:i/>
                <w:iCs/>
                <w:color w:val="000000"/>
                <w:sz w:val="22"/>
              </w:rPr>
            </w:pPr>
            <w:r w:rsidRPr="0084796E">
              <w:rPr>
                <w:i/>
                <w:iCs/>
                <w:color w:val="000000"/>
                <w:sz w:val="22"/>
              </w:rPr>
              <w:t>8,179%</w:t>
            </w:r>
          </w:p>
        </w:tc>
      </w:tr>
      <w:tr w:rsidR="005D55B2" w14:paraId="5B3ED077" w14:textId="77777777">
        <w:trPr>
          <w:trHeight w:val="288"/>
        </w:trPr>
        <w:tc>
          <w:tcPr>
            <w:tcW w:w="5243" w:type="dxa"/>
            <w:gridSpan w:val="4"/>
            <w:tcBorders>
              <w:top w:val="single" w:sz="4" w:space="0" w:color="000000"/>
              <w:bottom w:val="single" w:sz="4" w:space="0" w:color="000000"/>
            </w:tcBorders>
            <w:vAlign w:val="bottom"/>
          </w:tcPr>
          <w:p w14:paraId="5B3ED074"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Ekonomska relativna neto sedanja vrednost</w:t>
            </w:r>
          </w:p>
        </w:tc>
        <w:tc>
          <w:tcPr>
            <w:tcW w:w="845" w:type="dxa"/>
            <w:tcBorders>
              <w:bottom w:val="single" w:sz="4" w:space="0" w:color="000000"/>
            </w:tcBorders>
            <w:vAlign w:val="bottom"/>
          </w:tcPr>
          <w:p w14:paraId="5B3ED075"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ERNSV=</w:t>
            </w:r>
          </w:p>
        </w:tc>
        <w:tc>
          <w:tcPr>
            <w:tcW w:w="2133" w:type="dxa"/>
            <w:tcBorders>
              <w:bottom w:val="single" w:sz="4" w:space="0" w:color="000000"/>
            </w:tcBorders>
            <w:vAlign w:val="bottom"/>
          </w:tcPr>
          <w:p w14:paraId="5B3ED076" w14:textId="7302CDCB" w:rsidR="005D55B2" w:rsidRDefault="0084796E">
            <w:pPr>
              <w:widowControl w:val="0"/>
              <w:spacing w:after="0" w:line="240" w:lineRule="auto"/>
              <w:ind w:left="0" w:firstLine="0"/>
              <w:rPr>
                <w:i/>
                <w:iCs/>
                <w:color w:val="000000"/>
                <w:sz w:val="22"/>
              </w:rPr>
            </w:pPr>
            <w:r w:rsidRPr="0084796E">
              <w:rPr>
                <w:i/>
                <w:iCs/>
                <w:color w:val="000000"/>
                <w:sz w:val="22"/>
              </w:rPr>
              <w:t>0,433</w:t>
            </w:r>
          </w:p>
        </w:tc>
      </w:tr>
      <w:tr w:rsidR="005D55B2" w14:paraId="5B3ED07B" w14:textId="77777777">
        <w:trPr>
          <w:trHeight w:val="288"/>
        </w:trPr>
        <w:tc>
          <w:tcPr>
            <w:tcW w:w="5243" w:type="dxa"/>
            <w:gridSpan w:val="4"/>
            <w:tcBorders>
              <w:bottom w:val="single" w:sz="4" w:space="0" w:color="000000"/>
            </w:tcBorders>
            <w:vAlign w:val="bottom"/>
          </w:tcPr>
          <w:p w14:paraId="5B3ED078"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Ekonomska doba vračanja investicije</w:t>
            </w:r>
          </w:p>
        </w:tc>
        <w:tc>
          <w:tcPr>
            <w:tcW w:w="845" w:type="dxa"/>
            <w:tcBorders>
              <w:bottom w:val="single" w:sz="4" w:space="0" w:color="000000"/>
            </w:tcBorders>
            <w:vAlign w:val="bottom"/>
          </w:tcPr>
          <w:p w14:paraId="5B3ED079"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EDV=</w:t>
            </w:r>
          </w:p>
        </w:tc>
        <w:tc>
          <w:tcPr>
            <w:tcW w:w="2133" w:type="dxa"/>
            <w:tcBorders>
              <w:bottom w:val="single" w:sz="4" w:space="0" w:color="000000"/>
            </w:tcBorders>
            <w:vAlign w:val="bottom"/>
          </w:tcPr>
          <w:p w14:paraId="5B3ED07A" w14:textId="62170721" w:rsidR="005D55B2" w:rsidRDefault="0084796E">
            <w:pPr>
              <w:widowControl w:val="0"/>
              <w:spacing w:after="0" w:line="240" w:lineRule="auto"/>
              <w:ind w:left="0" w:firstLine="0"/>
              <w:jc w:val="left"/>
              <w:rPr>
                <w:i/>
                <w:iCs/>
              </w:rPr>
            </w:pPr>
            <w:r w:rsidRPr="0084796E">
              <w:rPr>
                <w:i/>
                <w:iCs/>
                <w:sz w:val="22"/>
              </w:rPr>
              <w:t>5,966</w:t>
            </w:r>
            <w:r>
              <w:rPr>
                <w:i/>
                <w:iCs/>
                <w:sz w:val="22"/>
              </w:rPr>
              <w:t xml:space="preserve"> </w:t>
            </w:r>
            <w:r w:rsidR="00F813F0">
              <w:rPr>
                <w:rFonts w:eastAsia="Times New Roman" w:cs="Times New Roman"/>
                <w:i/>
                <w:iCs/>
                <w:sz w:val="22"/>
              </w:rPr>
              <w:t>let</w:t>
            </w:r>
          </w:p>
        </w:tc>
      </w:tr>
      <w:tr w:rsidR="005D55B2" w14:paraId="5B3ED082" w14:textId="77777777">
        <w:trPr>
          <w:trHeight w:val="288"/>
        </w:trPr>
        <w:tc>
          <w:tcPr>
            <w:tcW w:w="809" w:type="dxa"/>
            <w:vAlign w:val="bottom"/>
          </w:tcPr>
          <w:p w14:paraId="5B3ED07C" w14:textId="77777777" w:rsidR="005D55B2" w:rsidRDefault="005D55B2">
            <w:pPr>
              <w:widowControl w:val="0"/>
              <w:spacing w:after="0" w:line="240" w:lineRule="auto"/>
              <w:ind w:left="0" w:firstLine="0"/>
              <w:jc w:val="left"/>
              <w:rPr>
                <w:rFonts w:eastAsia="Times New Roman" w:cs="Times New Roman"/>
                <w:i/>
                <w:iCs/>
                <w:sz w:val="22"/>
              </w:rPr>
            </w:pPr>
          </w:p>
        </w:tc>
        <w:tc>
          <w:tcPr>
            <w:tcW w:w="795" w:type="dxa"/>
            <w:vAlign w:val="bottom"/>
          </w:tcPr>
          <w:p w14:paraId="5B3ED07D"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794" w:type="dxa"/>
            <w:vAlign w:val="bottom"/>
          </w:tcPr>
          <w:p w14:paraId="5B3ED07E"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2845" w:type="dxa"/>
            <w:vAlign w:val="bottom"/>
          </w:tcPr>
          <w:p w14:paraId="5B3ED07F"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845" w:type="dxa"/>
            <w:tcBorders>
              <w:bottom w:val="single" w:sz="4" w:space="0" w:color="000000"/>
            </w:tcBorders>
            <w:vAlign w:val="bottom"/>
          </w:tcPr>
          <w:p w14:paraId="5B3ED080"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oz.</w:t>
            </w:r>
          </w:p>
        </w:tc>
        <w:tc>
          <w:tcPr>
            <w:tcW w:w="2133" w:type="dxa"/>
            <w:tcBorders>
              <w:bottom w:val="single" w:sz="4" w:space="0" w:color="000000"/>
            </w:tcBorders>
            <w:vAlign w:val="bottom"/>
          </w:tcPr>
          <w:p w14:paraId="5B3ED081" w14:textId="0DEDEDBC" w:rsidR="005D55B2" w:rsidRDefault="0084796E">
            <w:pPr>
              <w:widowControl w:val="0"/>
              <w:spacing w:after="0" w:line="240" w:lineRule="auto"/>
              <w:ind w:left="0" w:firstLine="0"/>
              <w:jc w:val="left"/>
              <w:rPr>
                <w:i/>
                <w:iCs/>
                <w:color w:val="000000"/>
              </w:rPr>
            </w:pPr>
            <w:r w:rsidRPr="0084796E">
              <w:rPr>
                <w:i/>
                <w:iCs/>
                <w:color w:val="000000"/>
                <w:sz w:val="22"/>
              </w:rPr>
              <w:t>71,59</w:t>
            </w:r>
            <w:r>
              <w:rPr>
                <w:i/>
                <w:iCs/>
                <w:color w:val="000000"/>
                <w:sz w:val="22"/>
              </w:rPr>
              <w:t xml:space="preserve"> </w:t>
            </w:r>
            <w:r w:rsidR="00F813F0">
              <w:rPr>
                <w:rFonts w:eastAsia="Times New Roman" w:cs="Times New Roman"/>
                <w:i/>
                <w:iCs/>
                <w:color w:val="000000"/>
                <w:sz w:val="22"/>
              </w:rPr>
              <w:t>mesecev</w:t>
            </w:r>
          </w:p>
        </w:tc>
      </w:tr>
      <w:tr w:rsidR="005D55B2" w14:paraId="5B3ED087" w14:textId="77777777">
        <w:trPr>
          <w:trHeight w:val="288"/>
        </w:trPr>
        <w:tc>
          <w:tcPr>
            <w:tcW w:w="2398" w:type="dxa"/>
            <w:gridSpan w:val="3"/>
            <w:vAlign w:val="bottom"/>
          </w:tcPr>
          <w:p w14:paraId="5B3ED083" w14:textId="77777777" w:rsidR="005D55B2" w:rsidRDefault="00F813F0">
            <w:pPr>
              <w:widowControl w:val="0"/>
              <w:spacing w:after="0" w:line="240" w:lineRule="auto"/>
              <w:ind w:left="0" w:firstLine="0"/>
              <w:jc w:val="left"/>
              <w:rPr>
                <w:rFonts w:eastAsia="Times New Roman" w:cs="Times New Roman"/>
                <w:b/>
                <w:bCs/>
                <w:szCs w:val="20"/>
              </w:rPr>
            </w:pPr>
            <w:r>
              <w:rPr>
                <w:rFonts w:eastAsia="Times New Roman" w:cs="Times New Roman"/>
                <w:b/>
                <w:bCs/>
                <w:szCs w:val="20"/>
              </w:rPr>
              <w:t>STATIČNI KAZALNIKI</w:t>
            </w:r>
          </w:p>
        </w:tc>
        <w:tc>
          <w:tcPr>
            <w:tcW w:w="2845" w:type="dxa"/>
            <w:vAlign w:val="bottom"/>
          </w:tcPr>
          <w:p w14:paraId="5B3ED084" w14:textId="77777777" w:rsidR="005D55B2" w:rsidRDefault="005D55B2">
            <w:pPr>
              <w:widowControl w:val="0"/>
              <w:spacing w:after="0" w:line="240" w:lineRule="auto"/>
              <w:ind w:left="0" w:firstLine="0"/>
              <w:jc w:val="left"/>
              <w:rPr>
                <w:rFonts w:eastAsia="Times New Roman" w:cs="Times New Roman"/>
                <w:b/>
                <w:bCs/>
                <w:szCs w:val="20"/>
              </w:rPr>
            </w:pPr>
          </w:p>
        </w:tc>
        <w:tc>
          <w:tcPr>
            <w:tcW w:w="845" w:type="dxa"/>
            <w:vAlign w:val="bottom"/>
          </w:tcPr>
          <w:p w14:paraId="5B3ED085"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2133" w:type="dxa"/>
            <w:vAlign w:val="bottom"/>
          </w:tcPr>
          <w:p w14:paraId="5B3ED086"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r>
      <w:tr w:rsidR="005D55B2" w14:paraId="5B3ED08B" w14:textId="77777777">
        <w:trPr>
          <w:trHeight w:val="288"/>
        </w:trPr>
        <w:tc>
          <w:tcPr>
            <w:tcW w:w="5243" w:type="dxa"/>
            <w:gridSpan w:val="4"/>
            <w:tcBorders>
              <w:bottom w:val="single" w:sz="4" w:space="0" w:color="000000"/>
            </w:tcBorders>
            <w:vAlign w:val="bottom"/>
          </w:tcPr>
          <w:p w14:paraId="5B3ED088"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Ekonomska neto sedanja vrednost</w:t>
            </w:r>
          </w:p>
        </w:tc>
        <w:tc>
          <w:tcPr>
            <w:tcW w:w="845" w:type="dxa"/>
            <w:tcBorders>
              <w:bottom w:val="single" w:sz="4" w:space="0" w:color="000000"/>
            </w:tcBorders>
            <w:vAlign w:val="bottom"/>
          </w:tcPr>
          <w:p w14:paraId="5B3ED089"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ENSV=</w:t>
            </w:r>
          </w:p>
        </w:tc>
        <w:tc>
          <w:tcPr>
            <w:tcW w:w="2133" w:type="dxa"/>
            <w:tcBorders>
              <w:bottom w:val="single" w:sz="4" w:space="0" w:color="000000"/>
            </w:tcBorders>
            <w:vAlign w:val="bottom"/>
          </w:tcPr>
          <w:p w14:paraId="5B3ED08A" w14:textId="55F085D8" w:rsidR="005D55B2" w:rsidRDefault="0084796E">
            <w:pPr>
              <w:widowControl w:val="0"/>
              <w:spacing w:after="0" w:line="240" w:lineRule="auto"/>
              <w:ind w:left="0" w:firstLine="0"/>
              <w:jc w:val="left"/>
              <w:rPr>
                <w:i/>
                <w:iCs/>
                <w:color w:val="000000"/>
                <w:sz w:val="22"/>
              </w:rPr>
            </w:pPr>
            <w:r w:rsidRPr="0084796E">
              <w:rPr>
                <w:i/>
                <w:iCs/>
                <w:color w:val="000000"/>
                <w:sz w:val="22"/>
              </w:rPr>
              <w:t>424.621,62</w:t>
            </w:r>
          </w:p>
        </w:tc>
      </w:tr>
      <w:tr w:rsidR="005D55B2" w14:paraId="5B3ED08F" w14:textId="77777777">
        <w:trPr>
          <w:trHeight w:val="288"/>
        </w:trPr>
        <w:tc>
          <w:tcPr>
            <w:tcW w:w="5243" w:type="dxa"/>
            <w:gridSpan w:val="4"/>
            <w:tcBorders>
              <w:top w:val="single" w:sz="4" w:space="0" w:color="000000"/>
              <w:bottom w:val="single" w:sz="4" w:space="0" w:color="000000"/>
            </w:tcBorders>
            <w:vAlign w:val="bottom"/>
          </w:tcPr>
          <w:p w14:paraId="5B3ED08C"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Ekonomska interna stopnja donosa</w:t>
            </w:r>
          </w:p>
        </w:tc>
        <w:tc>
          <w:tcPr>
            <w:tcW w:w="845" w:type="dxa"/>
            <w:tcBorders>
              <w:bottom w:val="single" w:sz="4" w:space="0" w:color="000000"/>
            </w:tcBorders>
            <w:vAlign w:val="bottom"/>
          </w:tcPr>
          <w:p w14:paraId="5B3ED08D"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EISD=</w:t>
            </w:r>
          </w:p>
        </w:tc>
        <w:tc>
          <w:tcPr>
            <w:tcW w:w="2133" w:type="dxa"/>
            <w:tcBorders>
              <w:bottom w:val="single" w:sz="4" w:space="0" w:color="000000"/>
            </w:tcBorders>
            <w:vAlign w:val="bottom"/>
          </w:tcPr>
          <w:p w14:paraId="5B3ED08E" w14:textId="1A40F61A" w:rsidR="005D55B2" w:rsidRDefault="0084796E">
            <w:pPr>
              <w:widowControl w:val="0"/>
              <w:spacing w:after="0" w:line="240" w:lineRule="auto"/>
              <w:ind w:left="0" w:firstLine="0"/>
              <w:rPr>
                <w:i/>
                <w:iCs/>
                <w:color w:val="000000"/>
                <w:sz w:val="22"/>
              </w:rPr>
            </w:pPr>
            <w:r w:rsidRPr="0084796E">
              <w:rPr>
                <w:i/>
                <w:iCs/>
                <w:color w:val="000000"/>
                <w:sz w:val="22"/>
              </w:rPr>
              <w:t>13,588%</w:t>
            </w:r>
          </w:p>
        </w:tc>
      </w:tr>
      <w:tr w:rsidR="005D55B2" w14:paraId="5B3ED093" w14:textId="77777777">
        <w:trPr>
          <w:trHeight w:val="288"/>
        </w:trPr>
        <w:tc>
          <w:tcPr>
            <w:tcW w:w="5243" w:type="dxa"/>
            <w:gridSpan w:val="4"/>
            <w:tcBorders>
              <w:top w:val="single" w:sz="4" w:space="0" w:color="000000"/>
              <w:bottom w:val="single" w:sz="4" w:space="0" w:color="000000"/>
            </w:tcBorders>
            <w:vAlign w:val="bottom"/>
          </w:tcPr>
          <w:p w14:paraId="5B3ED090" w14:textId="77777777" w:rsidR="005D55B2" w:rsidRDefault="00F813F0">
            <w:pPr>
              <w:widowControl w:val="0"/>
              <w:spacing w:after="0" w:line="240" w:lineRule="auto"/>
              <w:ind w:left="0" w:firstLine="0"/>
              <w:jc w:val="left"/>
              <w:rPr>
                <w:rFonts w:eastAsia="Times New Roman" w:cs="Times New Roman"/>
                <w:szCs w:val="20"/>
              </w:rPr>
            </w:pPr>
            <w:r>
              <w:rPr>
                <w:rFonts w:eastAsia="Times New Roman" w:cs="Times New Roman"/>
                <w:szCs w:val="20"/>
              </w:rPr>
              <w:t>Ekonomska relativna neto sedanja vrednost</w:t>
            </w:r>
          </w:p>
        </w:tc>
        <w:tc>
          <w:tcPr>
            <w:tcW w:w="845" w:type="dxa"/>
            <w:tcBorders>
              <w:bottom w:val="single" w:sz="4" w:space="0" w:color="000000"/>
            </w:tcBorders>
            <w:vAlign w:val="bottom"/>
          </w:tcPr>
          <w:p w14:paraId="5B3ED091" w14:textId="77777777" w:rsidR="005D55B2" w:rsidRDefault="00F813F0">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ERNSV=</w:t>
            </w:r>
          </w:p>
        </w:tc>
        <w:tc>
          <w:tcPr>
            <w:tcW w:w="2133" w:type="dxa"/>
            <w:tcBorders>
              <w:bottom w:val="single" w:sz="4" w:space="0" w:color="000000"/>
            </w:tcBorders>
            <w:vAlign w:val="bottom"/>
          </w:tcPr>
          <w:p w14:paraId="5B3ED092" w14:textId="62BA2F5C" w:rsidR="005D55B2" w:rsidRDefault="0084796E">
            <w:pPr>
              <w:widowControl w:val="0"/>
              <w:spacing w:after="0" w:line="240" w:lineRule="auto"/>
              <w:ind w:left="0" w:firstLine="0"/>
              <w:rPr>
                <w:i/>
                <w:iCs/>
                <w:color w:val="000000"/>
                <w:sz w:val="22"/>
              </w:rPr>
            </w:pPr>
            <w:r w:rsidRPr="0084796E">
              <w:rPr>
                <w:i/>
                <w:iCs/>
                <w:color w:val="000000"/>
                <w:sz w:val="22"/>
              </w:rPr>
              <w:t>0,915</w:t>
            </w:r>
          </w:p>
        </w:tc>
      </w:tr>
    </w:tbl>
    <w:p w14:paraId="5B3ED094" w14:textId="77777777" w:rsidR="005D55B2" w:rsidRDefault="005D55B2">
      <w:pPr>
        <w:rPr>
          <w:b/>
          <w:i/>
          <w:color w:val="808080"/>
        </w:rPr>
      </w:pPr>
    </w:p>
    <w:p w14:paraId="5B3ED095" w14:textId="77777777" w:rsidR="005D55B2" w:rsidRDefault="005D55B2">
      <w:pPr>
        <w:rPr>
          <w:b/>
          <w:i/>
          <w:color w:val="808080"/>
        </w:rPr>
      </w:pPr>
    </w:p>
    <w:p w14:paraId="5B3ED096" w14:textId="77777777" w:rsidR="005D55B2" w:rsidRDefault="00F813F0">
      <w:pPr>
        <w:ind w:left="0" w:firstLine="0"/>
        <w:rPr>
          <w:b/>
          <w:i/>
          <w:color w:val="808080"/>
        </w:rPr>
      </w:pPr>
      <w:r>
        <w:t>Obrazložitev:</w:t>
      </w:r>
    </w:p>
    <w:p w14:paraId="5B3ED097" w14:textId="77777777" w:rsidR="005D55B2" w:rsidRDefault="00F813F0">
      <w:pPr>
        <w:pStyle w:val="Odstavekseznama"/>
        <w:numPr>
          <w:ilvl w:val="0"/>
          <w:numId w:val="21"/>
        </w:numPr>
        <w:rPr>
          <w:b/>
          <w:i/>
          <w:color w:val="808080"/>
        </w:rPr>
      </w:pPr>
      <w:r>
        <w:t>Ekonomska neto sedanja vrednost, oznaka ENSV.</w:t>
      </w:r>
    </w:p>
    <w:p w14:paraId="5B3ED098" w14:textId="329709DA" w:rsidR="005D55B2" w:rsidRDefault="00F813F0" w:rsidP="0084796E">
      <w:pPr>
        <w:pStyle w:val="Odstavekseznama"/>
        <w:numPr>
          <w:ilvl w:val="0"/>
          <w:numId w:val="21"/>
        </w:numPr>
        <w:rPr>
          <w:b/>
          <w:i/>
          <w:color w:val="808080"/>
        </w:rPr>
      </w:pPr>
      <w:r>
        <w:t xml:space="preserve">V osnovnem izračunu znaša ENSV </w:t>
      </w:r>
      <w:r w:rsidR="0084796E" w:rsidRPr="0084796E">
        <w:rPr>
          <w:rFonts w:eastAsia="Times New Roman" w:cs="Times New Roman"/>
          <w:i/>
          <w:iCs/>
          <w:color w:val="000000"/>
          <w:sz w:val="22"/>
        </w:rPr>
        <w:t>200.870,39</w:t>
      </w:r>
      <w:r w:rsidR="0084796E">
        <w:rPr>
          <w:rFonts w:eastAsia="Times New Roman" w:cs="Times New Roman"/>
          <w:i/>
          <w:iCs/>
          <w:color w:val="000000"/>
          <w:sz w:val="22"/>
        </w:rPr>
        <w:t xml:space="preserve"> </w:t>
      </w:r>
      <w:r>
        <w:rPr>
          <w:rFonts w:eastAsia="Times New Roman"/>
          <w:i/>
          <w:iCs/>
          <w:color w:val="000000"/>
          <w:szCs w:val="20"/>
        </w:rPr>
        <w:t>EUR.</w:t>
      </w:r>
    </w:p>
    <w:p w14:paraId="5B3ED099" w14:textId="77777777" w:rsidR="005D55B2" w:rsidRDefault="00F813F0">
      <w:pPr>
        <w:pStyle w:val="Odstavekseznama"/>
        <w:numPr>
          <w:ilvl w:val="0"/>
          <w:numId w:val="21"/>
        </w:numPr>
        <w:rPr>
          <w:b/>
          <w:i/>
          <w:color w:val="808080"/>
        </w:rPr>
      </w:pPr>
      <w:r>
        <w:t>Eno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5 % letno. (Diskontna stopnja je letna odstotna mera, po kateri se sedanja vrednost denarne enote v naslednjih letih zmanjšuje s časom).</w:t>
      </w:r>
    </w:p>
    <w:p w14:paraId="5B3ED09A" w14:textId="6FF41F16" w:rsidR="005D55B2" w:rsidRDefault="00F813F0">
      <w:pPr>
        <w:pStyle w:val="Odstavekseznama"/>
        <w:numPr>
          <w:ilvl w:val="0"/>
          <w:numId w:val="21"/>
        </w:numPr>
        <w:rPr>
          <w:b/>
          <w:i/>
          <w:color w:val="808080"/>
        </w:rPr>
      </w:pPr>
      <w:r>
        <w:t xml:space="preserve">Upoštevajoč investicijsko vrednost, prihodke in stroške poslovanja smo za izračun FIRR v nadaljevanju uporabili ekonomsko dobo trajanja projekta </w:t>
      </w:r>
      <w:r w:rsidR="0084796E">
        <w:t>15</w:t>
      </w:r>
      <w:r>
        <w:t xml:space="preserve"> let.</w:t>
      </w:r>
    </w:p>
    <w:p w14:paraId="5B3ED09B" w14:textId="68FF107A" w:rsidR="005D55B2" w:rsidRDefault="00F813F0" w:rsidP="0084796E">
      <w:pPr>
        <w:pStyle w:val="Odstavekseznama"/>
        <w:numPr>
          <w:ilvl w:val="0"/>
          <w:numId w:val="21"/>
        </w:numPr>
        <w:rPr>
          <w:b/>
          <w:i/>
          <w:color w:val="808080"/>
        </w:rPr>
      </w:pPr>
      <w:r>
        <w:t xml:space="preserve">Ekonomska interna stopnja donosa, oznaka EISD, znaša </w:t>
      </w:r>
      <w:r w:rsidR="0084796E" w:rsidRPr="0084796E">
        <w:rPr>
          <w:i/>
          <w:iCs/>
          <w:color w:val="000000"/>
          <w:sz w:val="22"/>
        </w:rPr>
        <w:t>8,179%</w:t>
      </w:r>
      <w:r w:rsidR="0084796E">
        <w:rPr>
          <w:i/>
          <w:iCs/>
          <w:color w:val="000000"/>
          <w:sz w:val="22"/>
        </w:rPr>
        <w:t xml:space="preserve"> </w:t>
      </w:r>
      <w:r>
        <w:t xml:space="preserve"> in je višja od postavljene diskontne stopnje 5 %.</w:t>
      </w:r>
    </w:p>
    <w:p w14:paraId="5B3ED09C" w14:textId="77777777" w:rsidR="005D55B2" w:rsidRDefault="005D55B2">
      <w:pPr>
        <w:rPr>
          <w:b/>
          <w:i/>
          <w:color w:val="808080"/>
        </w:rPr>
      </w:pPr>
    </w:p>
    <w:p w14:paraId="5B3ED09D" w14:textId="77777777" w:rsidR="005D55B2" w:rsidRDefault="005D55B2">
      <w:pPr>
        <w:rPr>
          <w:b/>
          <w:i/>
          <w:color w:val="808080"/>
        </w:rPr>
      </w:pPr>
    </w:p>
    <w:p w14:paraId="5B3ED09E" w14:textId="77777777" w:rsidR="005D55B2" w:rsidRPr="0084796E" w:rsidRDefault="00F813F0" w:rsidP="0084796E">
      <w:pPr>
        <w:pStyle w:val="Naslov3"/>
      </w:pPr>
      <w:bookmarkStart w:id="264" w:name="_Toc483472286"/>
      <w:bookmarkStart w:id="265" w:name="_Toc62206829"/>
      <w:bookmarkStart w:id="266" w:name="_Toc31718129"/>
      <w:bookmarkStart w:id="267" w:name="_Toc4146020"/>
      <w:bookmarkStart w:id="268" w:name="_Toc64543208"/>
      <w:r w:rsidRPr="0084796E">
        <w:t>Izračun ekonomske upravičenosti operacije z jasno opredeljenimi izhodišči</w:t>
      </w:r>
      <w:bookmarkEnd w:id="264"/>
      <w:bookmarkEnd w:id="265"/>
      <w:bookmarkEnd w:id="266"/>
      <w:bookmarkEnd w:id="267"/>
      <w:bookmarkEnd w:id="268"/>
    </w:p>
    <w:p w14:paraId="5B3ED09F" w14:textId="77777777" w:rsidR="005D55B2" w:rsidRDefault="005D55B2">
      <w:pPr>
        <w:rPr>
          <w:b/>
          <w:i/>
          <w:color w:val="808080"/>
        </w:rPr>
      </w:pPr>
    </w:p>
    <w:p w14:paraId="5B3ED0A0" w14:textId="77777777" w:rsidR="005D55B2" w:rsidRDefault="00F813F0">
      <w:pPr>
        <w:rPr>
          <w:b/>
          <w:i/>
          <w:color w:val="808080"/>
        </w:rPr>
      </w:pPr>
      <w:r>
        <w:t>Pri izračunu neto sedanje vrednosti smo upoštevali naslednje parametre:</w:t>
      </w:r>
    </w:p>
    <w:p w14:paraId="5B3ED0A1" w14:textId="3111D489" w:rsidR="005D55B2" w:rsidRDefault="00F813F0" w:rsidP="0084796E">
      <w:pPr>
        <w:pStyle w:val="Odstavekseznama"/>
        <w:numPr>
          <w:ilvl w:val="0"/>
          <w:numId w:val="22"/>
        </w:numPr>
        <w:rPr>
          <w:b/>
          <w:i/>
          <w:color w:val="808080"/>
        </w:rPr>
      </w:pPr>
      <w:r>
        <w:t xml:space="preserve">vrednost investicije (stalne cene z DDV-jem): </w:t>
      </w:r>
      <w:r w:rsidR="0084796E" w:rsidRPr="0084796E">
        <w:rPr>
          <w:color w:val="000000"/>
          <w:sz w:val="22"/>
        </w:rPr>
        <w:t>463.906,68</w:t>
      </w:r>
      <w:r w:rsidR="0084796E">
        <w:rPr>
          <w:color w:val="000000"/>
          <w:sz w:val="22"/>
        </w:rPr>
        <w:t xml:space="preserve"> </w:t>
      </w:r>
      <w:r>
        <w:t>EUR</w:t>
      </w:r>
    </w:p>
    <w:p w14:paraId="5B3ED0A2" w14:textId="0B57D7A1" w:rsidR="005D55B2" w:rsidRDefault="00F813F0">
      <w:pPr>
        <w:pStyle w:val="Odstavekseznama"/>
        <w:numPr>
          <w:ilvl w:val="0"/>
          <w:numId w:val="22"/>
        </w:numPr>
        <w:rPr>
          <w:b/>
          <w:i/>
          <w:color w:val="808080"/>
        </w:rPr>
      </w:pPr>
      <w:r>
        <w:t xml:space="preserve">ekonomska doba investicije v letih: </w:t>
      </w:r>
      <w:r w:rsidR="0084796E">
        <w:t>15</w:t>
      </w:r>
      <w:r>
        <w:t xml:space="preserve"> let</w:t>
      </w:r>
    </w:p>
    <w:p w14:paraId="5B3ED0A3" w14:textId="77777777" w:rsidR="005D55B2" w:rsidRDefault="00F813F0">
      <w:pPr>
        <w:pStyle w:val="Odstavekseznama"/>
        <w:numPr>
          <w:ilvl w:val="0"/>
          <w:numId w:val="22"/>
        </w:numPr>
        <w:rPr>
          <w:b/>
          <w:i/>
          <w:color w:val="808080"/>
        </w:rPr>
      </w:pPr>
      <w:r>
        <w:t>diskontna stopnja: 5 %</w:t>
      </w:r>
    </w:p>
    <w:p w14:paraId="5B3ED0A4" w14:textId="77777777" w:rsidR="005D55B2" w:rsidRDefault="005D55B2">
      <w:pPr>
        <w:rPr>
          <w:b/>
          <w:i/>
          <w:color w:val="808080"/>
        </w:rPr>
      </w:pPr>
    </w:p>
    <w:p w14:paraId="5B3ED0A5" w14:textId="78ED2BC4" w:rsidR="005D55B2" w:rsidRDefault="00F813F0">
      <w:pPr>
        <w:rPr>
          <w:b/>
          <w:i/>
          <w:color w:val="808080"/>
        </w:rPr>
      </w:pPr>
      <w:r>
        <w:t xml:space="preserve">Ekonomska neto sedanja vrednost (ENSV) je pri teh parametrih pozitivna in znaša </w:t>
      </w:r>
      <w:r w:rsidR="0084796E" w:rsidRPr="0084796E">
        <w:rPr>
          <w:rFonts w:eastAsia="Times New Roman" w:cs="Times New Roman"/>
          <w:i/>
          <w:iCs/>
          <w:color w:val="000000"/>
          <w:sz w:val="22"/>
        </w:rPr>
        <w:t>200.870,39</w:t>
      </w:r>
      <w:r w:rsidR="0084796E">
        <w:rPr>
          <w:rFonts w:eastAsia="Times New Roman" w:cs="Times New Roman"/>
          <w:i/>
          <w:iCs/>
          <w:color w:val="000000"/>
          <w:sz w:val="22"/>
        </w:rPr>
        <w:t xml:space="preserve"> </w:t>
      </w:r>
      <w:r>
        <w:t>EUR. S tega vidika je investicija ekonomsko upravičena.</w:t>
      </w:r>
    </w:p>
    <w:p w14:paraId="5B3ED0A6" w14:textId="26CD73B2" w:rsidR="005D55B2" w:rsidRDefault="00F813F0">
      <w:pPr>
        <w:rPr>
          <w:b/>
          <w:i/>
          <w:color w:val="808080"/>
        </w:rPr>
      </w:pPr>
      <w:r>
        <w:lastRenderedPageBreak/>
        <w:t xml:space="preserve">Upoštevajoč investicijsko vrednost, prihodke in stroške poslovanja je ekonomska doba povračila investicijskih stroškov po stalnih cenah izračunana na </w:t>
      </w:r>
      <w:r w:rsidR="0084796E">
        <w:t>15</w:t>
      </w:r>
      <w:r>
        <w:t xml:space="preserve"> let.</w:t>
      </w:r>
    </w:p>
    <w:p w14:paraId="5B3ED0A7" w14:textId="77777777" w:rsidR="005D55B2" w:rsidRDefault="00F813F0">
      <w:pPr>
        <w:rPr>
          <w:b/>
          <w:i/>
          <w:color w:val="808080"/>
        </w:rPr>
      </w:pPr>
      <w:r>
        <w:t xml:space="preserve">Pri uporabljeni diskontni stopnji, ki je po stalnih cenah 5 % je ekonomska interna stopnja donosnosti višja od uporabljene individualne diskontne stopnje, s čemer je investicija v tem primeru upravičena in ekonomsko smiselna. </w:t>
      </w:r>
    </w:p>
    <w:p w14:paraId="5B3ED0A8" w14:textId="388807E2" w:rsidR="005D55B2" w:rsidRDefault="00F813F0">
      <w:pPr>
        <w:rPr>
          <w:b/>
          <w:i/>
          <w:color w:val="808080"/>
        </w:rPr>
      </w:pPr>
      <w:r>
        <w:t xml:space="preserve">Interna stopnja donosnosti v ekonomski analizi znaša </w:t>
      </w:r>
      <w:r w:rsidR="0084796E" w:rsidRPr="0084796E">
        <w:rPr>
          <w:i/>
          <w:iCs/>
          <w:color w:val="000000"/>
          <w:sz w:val="22"/>
        </w:rPr>
        <w:t>8,179%</w:t>
      </w:r>
      <w:r>
        <w:t>, kar je več od upoštevane diskontne stopnje 5%. Odločitev ZA investicijo je ekonomsko upravičena in sprejemljiva.</w:t>
      </w:r>
    </w:p>
    <w:p w14:paraId="5B3ED0A9" w14:textId="77777777" w:rsidR="005D55B2" w:rsidRDefault="005D55B2">
      <w:pPr>
        <w:rPr>
          <w:b/>
          <w:i/>
          <w:color w:val="808080"/>
        </w:rPr>
      </w:pPr>
    </w:p>
    <w:p w14:paraId="5B3ED0AA" w14:textId="77777777" w:rsidR="005D55B2" w:rsidRDefault="005D55B2">
      <w:pPr>
        <w:rPr>
          <w:b/>
          <w:i/>
          <w:color w:val="808080"/>
        </w:rPr>
      </w:pPr>
    </w:p>
    <w:p w14:paraId="5B3ED0AB" w14:textId="77777777" w:rsidR="005D55B2" w:rsidRDefault="00F813F0">
      <w:pPr>
        <w:pStyle w:val="Naslov2"/>
        <w:rPr>
          <w:color w:val="808080"/>
        </w:rPr>
      </w:pPr>
      <w:bookmarkStart w:id="269" w:name="_Toc483472287"/>
      <w:bookmarkStart w:id="270" w:name="_Toc62206830"/>
      <w:bookmarkStart w:id="271" w:name="_Toc31718130"/>
      <w:bookmarkStart w:id="272" w:name="_Toc4146021"/>
      <w:bookmarkStart w:id="273" w:name="_Toc64543209"/>
      <w:r>
        <w:t>Analiza občutljivosti in tveganja</w:t>
      </w:r>
      <w:bookmarkEnd w:id="269"/>
      <w:bookmarkEnd w:id="270"/>
      <w:bookmarkEnd w:id="271"/>
      <w:bookmarkEnd w:id="272"/>
      <w:bookmarkEnd w:id="273"/>
    </w:p>
    <w:p w14:paraId="5B3ED0AC" w14:textId="77777777" w:rsidR="005D55B2" w:rsidRDefault="005D55B2">
      <w:pPr>
        <w:rPr>
          <w:b/>
          <w:i/>
          <w:color w:val="808080"/>
        </w:rPr>
      </w:pPr>
    </w:p>
    <w:p w14:paraId="5B3ED0AD" w14:textId="77777777" w:rsidR="005D55B2" w:rsidRPr="0084796E" w:rsidRDefault="00F813F0" w:rsidP="0084796E">
      <w:pPr>
        <w:pStyle w:val="Naslov3"/>
      </w:pPr>
      <w:bookmarkStart w:id="274" w:name="_Toc483472288"/>
      <w:bookmarkStart w:id="275" w:name="_Toc62206831"/>
      <w:bookmarkStart w:id="276" w:name="_Toc31718131"/>
      <w:bookmarkStart w:id="277" w:name="_Toc4146022"/>
      <w:bookmarkStart w:id="278" w:name="_Toc64543210"/>
      <w:r w:rsidRPr="0084796E">
        <w:t>Splošna  analiza občutljivosti</w:t>
      </w:r>
      <w:bookmarkEnd w:id="274"/>
      <w:bookmarkEnd w:id="275"/>
      <w:bookmarkEnd w:id="276"/>
      <w:bookmarkEnd w:id="277"/>
      <w:bookmarkEnd w:id="278"/>
    </w:p>
    <w:p w14:paraId="5B3ED0AE" w14:textId="77777777" w:rsidR="005D55B2" w:rsidRDefault="005D55B2">
      <w:pPr>
        <w:rPr>
          <w:b/>
          <w:i/>
          <w:color w:val="808080"/>
        </w:rPr>
      </w:pPr>
    </w:p>
    <w:p w14:paraId="5B3ED0AF" w14:textId="77777777" w:rsidR="005D55B2" w:rsidRDefault="00F813F0">
      <w:pPr>
        <w:rPr>
          <w:rFonts w:cs="Arial"/>
        </w:rPr>
      </w:pPr>
      <w:r>
        <w:rPr>
          <w:rFonts w:cs="Arial"/>
        </w:rPr>
        <w:t>V okviru analize občutljivosti ugotavljamo mogoče spremembe ključnih spremenljivk, ki vplivajo na izvedbo projekta. V okviru tega projekta bomo predpostavili:</w:t>
      </w:r>
    </w:p>
    <w:p w14:paraId="5B3ED0B0" w14:textId="77777777" w:rsidR="005D55B2" w:rsidRDefault="00F813F0">
      <w:pPr>
        <w:numPr>
          <w:ilvl w:val="0"/>
          <w:numId w:val="23"/>
        </w:numPr>
        <w:spacing w:after="0" w:line="320" w:lineRule="atLeast"/>
        <w:jc w:val="left"/>
        <w:rPr>
          <w:rFonts w:cs="Arial"/>
        </w:rPr>
      </w:pPr>
      <w:r>
        <w:rPr>
          <w:rFonts w:cs="Arial"/>
        </w:rPr>
        <w:t>Povečanje investicije za 5%,</w:t>
      </w:r>
    </w:p>
    <w:p w14:paraId="5B3ED0B1" w14:textId="77777777" w:rsidR="005D55B2" w:rsidRDefault="00F813F0">
      <w:pPr>
        <w:numPr>
          <w:ilvl w:val="0"/>
          <w:numId w:val="23"/>
        </w:numPr>
        <w:spacing w:after="0" w:line="320" w:lineRule="atLeast"/>
        <w:jc w:val="left"/>
        <w:rPr>
          <w:rFonts w:cs="Arial"/>
        </w:rPr>
      </w:pPr>
      <w:r>
        <w:rPr>
          <w:rFonts w:cs="Arial"/>
        </w:rPr>
        <w:t>Povečanje investicije za 10%,</w:t>
      </w:r>
    </w:p>
    <w:p w14:paraId="5B3ED0B2" w14:textId="77777777" w:rsidR="005D55B2" w:rsidRDefault="00F813F0">
      <w:pPr>
        <w:numPr>
          <w:ilvl w:val="0"/>
          <w:numId w:val="23"/>
        </w:numPr>
        <w:spacing w:after="0" w:line="320" w:lineRule="atLeast"/>
        <w:jc w:val="left"/>
        <w:rPr>
          <w:rFonts w:cs="Arial"/>
        </w:rPr>
      </w:pPr>
      <w:r>
        <w:rPr>
          <w:rFonts w:cs="Arial"/>
        </w:rPr>
        <w:t>Zmanjšanje investicije za 5%,</w:t>
      </w:r>
    </w:p>
    <w:p w14:paraId="5B3ED0B3" w14:textId="77777777" w:rsidR="005D55B2" w:rsidRDefault="00F813F0">
      <w:pPr>
        <w:numPr>
          <w:ilvl w:val="0"/>
          <w:numId w:val="23"/>
        </w:numPr>
        <w:spacing w:after="0" w:line="320" w:lineRule="atLeast"/>
        <w:jc w:val="left"/>
        <w:rPr>
          <w:rFonts w:cs="Arial"/>
        </w:rPr>
      </w:pPr>
      <w:r>
        <w:rPr>
          <w:rFonts w:cs="Arial"/>
        </w:rPr>
        <w:t>Zmanjšanje investicije za 10%,</w:t>
      </w:r>
    </w:p>
    <w:p w14:paraId="5B3ED0B4" w14:textId="77777777" w:rsidR="005D55B2" w:rsidRDefault="00F813F0">
      <w:pPr>
        <w:numPr>
          <w:ilvl w:val="0"/>
          <w:numId w:val="23"/>
        </w:numPr>
        <w:spacing w:after="0" w:line="320" w:lineRule="atLeast"/>
        <w:jc w:val="left"/>
        <w:rPr>
          <w:rFonts w:cs="Arial"/>
        </w:rPr>
      </w:pPr>
      <w:r>
        <w:rPr>
          <w:rFonts w:cs="Arial"/>
        </w:rPr>
        <w:t>Povečanje operativnih stroškov za 5%,</w:t>
      </w:r>
    </w:p>
    <w:p w14:paraId="5B3ED0B5" w14:textId="77777777" w:rsidR="005D55B2" w:rsidRDefault="00F813F0">
      <w:pPr>
        <w:numPr>
          <w:ilvl w:val="0"/>
          <w:numId w:val="23"/>
        </w:numPr>
        <w:spacing w:after="0" w:line="320" w:lineRule="atLeast"/>
        <w:jc w:val="left"/>
        <w:rPr>
          <w:rFonts w:cs="Arial"/>
        </w:rPr>
      </w:pPr>
      <w:r>
        <w:rPr>
          <w:rFonts w:cs="Arial"/>
        </w:rPr>
        <w:t>Povečanje operativnih stroškov za 10%,</w:t>
      </w:r>
    </w:p>
    <w:p w14:paraId="5B3ED0B6" w14:textId="77777777" w:rsidR="005D55B2" w:rsidRDefault="00F813F0">
      <w:pPr>
        <w:numPr>
          <w:ilvl w:val="0"/>
          <w:numId w:val="23"/>
        </w:numPr>
        <w:spacing w:after="0" w:line="320" w:lineRule="atLeast"/>
        <w:jc w:val="left"/>
        <w:rPr>
          <w:rFonts w:cs="Arial"/>
        </w:rPr>
      </w:pPr>
      <w:r>
        <w:rPr>
          <w:rFonts w:cs="Arial"/>
        </w:rPr>
        <w:t>Zmanjšanje operativnih stroškov za 5%</w:t>
      </w:r>
    </w:p>
    <w:p w14:paraId="5B3ED0B7" w14:textId="77777777" w:rsidR="005D55B2" w:rsidRDefault="00F813F0">
      <w:pPr>
        <w:numPr>
          <w:ilvl w:val="0"/>
          <w:numId w:val="23"/>
        </w:numPr>
        <w:spacing w:after="0" w:line="320" w:lineRule="atLeast"/>
        <w:jc w:val="left"/>
        <w:rPr>
          <w:rFonts w:cs="Arial"/>
        </w:rPr>
      </w:pPr>
      <w:r>
        <w:rPr>
          <w:rFonts w:cs="Arial"/>
        </w:rPr>
        <w:t>Zmanjšanje operativnih stroškov za 10%</w:t>
      </w:r>
    </w:p>
    <w:p w14:paraId="5B3ED0B8" w14:textId="77777777" w:rsidR="005D55B2" w:rsidRDefault="00F813F0">
      <w:pPr>
        <w:numPr>
          <w:ilvl w:val="0"/>
          <w:numId w:val="23"/>
        </w:numPr>
        <w:spacing w:after="0" w:line="320" w:lineRule="atLeast"/>
        <w:jc w:val="left"/>
        <w:rPr>
          <w:rFonts w:cs="Arial"/>
        </w:rPr>
      </w:pPr>
      <w:r>
        <w:rPr>
          <w:rFonts w:cs="Arial"/>
        </w:rPr>
        <w:t>Povečanje prihodkov za 5%,</w:t>
      </w:r>
    </w:p>
    <w:p w14:paraId="5B3ED0B9" w14:textId="77777777" w:rsidR="005D55B2" w:rsidRDefault="00F813F0">
      <w:pPr>
        <w:numPr>
          <w:ilvl w:val="0"/>
          <w:numId w:val="23"/>
        </w:numPr>
        <w:spacing w:after="0" w:line="320" w:lineRule="atLeast"/>
        <w:jc w:val="left"/>
        <w:rPr>
          <w:rFonts w:cs="Arial"/>
        </w:rPr>
      </w:pPr>
      <w:r>
        <w:rPr>
          <w:rFonts w:cs="Arial"/>
        </w:rPr>
        <w:t>Povečanje prihodkov za 10%,</w:t>
      </w:r>
    </w:p>
    <w:p w14:paraId="5B3ED0BA" w14:textId="77777777" w:rsidR="005D55B2" w:rsidRDefault="00F813F0">
      <w:pPr>
        <w:numPr>
          <w:ilvl w:val="0"/>
          <w:numId w:val="23"/>
        </w:numPr>
        <w:spacing w:after="0" w:line="320" w:lineRule="atLeast"/>
        <w:jc w:val="left"/>
        <w:rPr>
          <w:rFonts w:cs="Arial"/>
        </w:rPr>
      </w:pPr>
      <w:r>
        <w:rPr>
          <w:rFonts w:cs="Arial"/>
        </w:rPr>
        <w:t>Zmanjšanje prihodkov za 5%,</w:t>
      </w:r>
    </w:p>
    <w:p w14:paraId="5B3ED0BB" w14:textId="77777777" w:rsidR="005D55B2" w:rsidRDefault="00F813F0">
      <w:pPr>
        <w:numPr>
          <w:ilvl w:val="0"/>
          <w:numId w:val="23"/>
        </w:numPr>
        <w:spacing w:after="0" w:line="320" w:lineRule="atLeast"/>
        <w:jc w:val="left"/>
        <w:rPr>
          <w:rFonts w:cs="Arial"/>
        </w:rPr>
      </w:pPr>
      <w:r>
        <w:rPr>
          <w:rFonts w:cs="Arial"/>
        </w:rPr>
        <w:t>Zmanjšanje prihodkov za 10%,</w:t>
      </w:r>
    </w:p>
    <w:p w14:paraId="5B3ED0BC" w14:textId="77777777" w:rsidR="005D55B2" w:rsidRDefault="00F813F0">
      <w:pPr>
        <w:numPr>
          <w:ilvl w:val="0"/>
          <w:numId w:val="23"/>
        </w:numPr>
        <w:spacing w:after="0" w:line="320" w:lineRule="atLeast"/>
        <w:jc w:val="left"/>
        <w:rPr>
          <w:rFonts w:cs="Arial"/>
        </w:rPr>
      </w:pPr>
      <w:r>
        <w:rPr>
          <w:rFonts w:cs="Arial"/>
        </w:rPr>
        <w:t>Povečanje investicijskih stroškov za 10% in hkrati zmanjšanje pričakovanih učinkov za 10%.</w:t>
      </w:r>
    </w:p>
    <w:p w14:paraId="5B3ED0BD" w14:textId="77777777" w:rsidR="005D55B2" w:rsidRDefault="005D55B2">
      <w:pPr>
        <w:rPr>
          <w:rFonts w:cs="Arial"/>
        </w:rPr>
      </w:pPr>
    </w:p>
    <w:p w14:paraId="5B3ED0BE" w14:textId="77777777" w:rsidR="005D55B2" w:rsidRDefault="00F813F0">
      <w:pPr>
        <w:rPr>
          <w:rFonts w:cs="Arial"/>
        </w:rPr>
      </w:pPr>
      <w:r>
        <w:rPr>
          <w:rFonts w:cs="Arial"/>
        </w:rPr>
        <w:t>Rezultati za ekonomsko analizo občutljivosti so podani v sledeči preglednici.</w:t>
      </w:r>
    </w:p>
    <w:p w14:paraId="5B3ED0BF" w14:textId="77777777" w:rsidR="005D55B2" w:rsidRDefault="005D55B2">
      <w:pPr>
        <w:rPr>
          <w:b/>
          <w:i/>
          <w:color w:val="808080"/>
        </w:rPr>
      </w:pPr>
    </w:p>
    <w:p w14:paraId="5B3ED0C0" w14:textId="7F8FDC46" w:rsidR="005D55B2" w:rsidRDefault="00F813F0">
      <w:pPr>
        <w:pStyle w:val="Napis"/>
        <w:rPr>
          <w:b/>
          <w:color w:val="808080"/>
        </w:rPr>
      </w:pPr>
      <w:bookmarkStart w:id="279" w:name="_Toc31718160"/>
      <w:bookmarkStart w:id="280" w:name="_Toc62206859"/>
      <w:bookmarkStart w:id="281" w:name="_Toc64543268"/>
      <w:r>
        <w:t xml:space="preserve">Tabela </w:t>
      </w:r>
      <w:r w:rsidR="00C3382B">
        <w:fldChar w:fldCharType="begin"/>
      </w:r>
      <w:r w:rsidR="00C3382B">
        <w:instrText xml:space="preserve"> STYLEREF 1 \s </w:instrText>
      </w:r>
      <w:r w:rsidR="00C3382B">
        <w:fldChar w:fldCharType="separate"/>
      </w:r>
      <w:r w:rsidR="0084796E">
        <w:rPr>
          <w:noProof/>
        </w:rPr>
        <w:t>9</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84796E">
        <w:rPr>
          <w:noProof/>
        </w:rPr>
        <w:t>7</w:t>
      </w:r>
      <w:r w:rsidR="00C3382B">
        <w:rPr>
          <w:noProof/>
        </w:rPr>
        <w:fldChar w:fldCharType="end"/>
      </w:r>
      <w:r>
        <w:t>: Občutljivost investicije</w:t>
      </w:r>
      <w:bookmarkEnd w:id="279"/>
      <w:bookmarkEnd w:id="280"/>
      <w:bookmarkEnd w:id="281"/>
    </w:p>
    <w:tbl>
      <w:tblPr>
        <w:tblW w:w="8637" w:type="dxa"/>
        <w:tblInd w:w="-80" w:type="dxa"/>
        <w:tblLayout w:type="fixed"/>
        <w:tblCellMar>
          <w:left w:w="70" w:type="dxa"/>
          <w:right w:w="70" w:type="dxa"/>
        </w:tblCellMar>
        <w:tblLook w:val="0000" w:firstRow="0" w:lastRow="0" w:firstColumn="0" w:lastColumn="0" w:noHBand="0" w:noVBand="0"/>
      </w:tblPr>
      <w:tblGrid>
        <w:gridCol w:w="3675"/>
        <w:gridCol w:w="1134"/>
        <w:gridCol w:w="1275"/>
        <w:gridCol w:w="1134"/>
        <w:gridCol w:w="1419"/>
      </w:tblGrid>
      <w:tr w:rsidR="005D55B2" w14:paraId="5B3ED0C6" w14:textId="77777777" w:rsidTr="0084796E">
        <w:trPr>
          <w:trHeight w:val="558"/>
        </w:trPr>
        <w:tc>
          <w:tcPr>
            <w:tcW w:w="3675" w:type="dxa"/>
            <w:tcBorders>
              <w:top w:val="single" w:sz="8" w:space="0" w:color="000000"/>
              <w:left w:val="single" w:sz="8" w:space="0" w:color="000000"/>
              <w:bottom w:val="single" w:sz="8" w:space="0" w:color="000000"/>
              <w:right w:val="single" w:sz="4" w:space="0" w:color="000000"/>
            </w:tcBorders>
            <w:shd w:val="clear" w:color="auto" w:fill="0070C0"/>
          </w:tcPr>
          <w:p w14:paraId="5B3ED0C1"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Element</w:t>
            </w:r>
          </w:p>
        </w:tc>
        <w:tc>
          <w:tcPr>
            <w:tcW w:w="1134" w:type="dxa"/>
            <w:tcBorders>
              <w:top w:val="single" w:sz="8" w:space="0" w:color="000000"/>
              <w:bottom w:val="single" w:sz="8" w:space="0" w:color="000000"/>
              <w:right w:val="single" w:sz="4" w:space="0" w:color="000000"/>
            </w:tcBorders>
            <w:shd w:val="clear" w:color="auto" w:fill="0070C0"/>
          </w:tcPr>
          <w:p w14:paraId="5B3ED0C2"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NSV</w:t>
            </w:r>
          </w:p>
        </w:tc>
        <w:tc>
          <w:tcPr>
            <w:tcW w:w="1275" w:type="dxa"/>
            <w:tcBorders>
              <w:top w:val="single" w:sz="8" w:space="0" w:color="000000"/>
              <w:bottom w:val="single" w:sz="8" w:space="0" w:color="000000"/>
              <w:right w:val="single" w:sz="4" w:space="0" w:color="000000"/>
            </w:tcBorders>
            <w:shd w:val="clear" w:color="auto" w:fill="0070C0"/>
          </w:tcPr>
          <w:p w14:paraId="5B3ED0C3"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 odmika od</w:t>
            </w:r>
            <w:r>
              <w:rPr>
                <w:rFonts w:eastAsia="Times New Roman" w:cs="Times New Roman"/>
                <w:b/>
                <w:bCs/>
                <w:color w:val="FFFFFF"/>
                <w:szCs w:val="20"/>
              </w:rPr>
              <w:br/>
              <w:t>osnove</w:t>
            </w:r>
          </w:p>
        </w:tc>
        <w:tc>
          <w:tcPr>
            <w:tcW w:w="1134" w:type="dxa"/>
            <w:tcBorders>
              <w:top w:val="single" w:sz="8" w:space="0" w:color="000000"/>
              <w:bottom w:val="single" w:sz="8" w:space="0" w:color="000000"/>
              <w:right w:val="single" w:sz="4" w:space="0" w:color="000000"/>
            </w:tcBorders>
            <w:shd w:val="clear" w:color="auto" w:fill="0070C0"/>
          </w:tcPr>
          <w:p w14:paraId="5B3ED0C4"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IRR</w:t>
            </w:r>
          </w:p>
        </w:tc>
        <w:tc>
          <w:tcPr>
            <w:tcW w:w="1419" w:type="dxa"/>
            <w:tcBorders>
              <w:top w:val="single" w:sz="8" w:space="0" w:color="000000"/>
              <w:bottom w:val="single" w:sz="8" w:space="0" w:color="000000"/>
              <w:right w:val="single" w:sz="8" w:space="0" w:color="000000"/>
            </w:tcBorders>
            <w:shd w:val="clear" w:color="auto" w:fill="0070C0"/>
          </w:tcPr>
          <w:p w14:paraId="5B3ED0C5"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 odmika od</w:t>
            </w:r>
            <w:r>
              <w:rPr>
                <w:rFonts w:eastAsia="Times New Roman" w:cs="Times New Roman"/>
                <w:b/>
                <w:bCs/>
                <w:color w:val="FFFFFF"/>
                <w:szCs w:val="20"/>
              </w:rPr>
              <w:br/>
              <w:t>osnove</w:t>
            </w:r>
          </w:p>
        </w:tc>
      </w:tr>
      <w:tr w:rsidR="0084796E" w14:paraId="5B3ED0CC" w14:textId="77777777">
        <w:trPr>
          <w:trHeight w:hRule="exact" w:val="284"/>
        </w:trPr>
        <w:tc>
          <w:tcPr>
            <w:tcW w:w="3675" w:type="dxa"/>
            <w:tcBorders>
              <w:left w:val="single" w:sz="8" w:space="0" w:color="000000"/>
              <w:bottom w:val="single" w:sz="8" w:space="0" w:color="000000"/>
              <w:right w:val="single" w:sz="4" w:space="0" w:color="000000"/>
            </w:tcBorders>
            <w:shd w:val="clear" w:color="auto" w:fill="DAEEF3"/>
          </w:tcPr>
          <w:p w14:paraId="5B3ED0C7" w14:textId="77777777" w:rsidR="0084796E" w:rsidRDefault="0084796E" w:rsidP="0084796E">
            <w:pPr>
              <w:widowControl w:val="0"/>
              <w:spacing w:after="0" w:line="240" w:lineRule="auto"/>
              <w:ind w:left="0" w:firstLine="0"/>
              <w:jc w:val="left"/>
              <w:rPr>
                <w:rFonts w:eastAsia="Times New Roman" w:cs="Times New Roman"/>
                <w:b/>
                <w:bCs/>
                <w:szCs w:val="20"/>
              </w:rPr>
            </w:pPr>
            <w:r>
              <w:rPr>
                <w:rFonts w:eastAsia="Times New Roman" w:cs="Times New Roman"/>
                <w:b/>
                <w:bCs/>
                <w:szCs w:val="20"/>
              </w:rPr>
              <w:t>OSNOVNI IZRAČUN</w:t>
            </w:r>
          </w:p>
        </w:tc>
        <w:tc>
          <w:tcPr>
            <w:tcW w:w="1134" w:type="dxa"/>
            <w:tcBorders>
              <w:bottom w:val="single" w:sz="8" w:space="0" w:color="000000"/>
              <w:right w:val="single" w:sz="4" w:space="0" w:color="000000"/>
            </w:tcBorders>
            <w:shd w:val="clear" w:color="auto" w:fill="DAEEF3"/>
            <w:vAlign w:val="center"/>
          </w:tcPr>
          <w:p w14:paraId="5B3ED0C8" w14:textId="19E24240" w:rsidR="0084796E" w:rsidRDefault="0084796E" w:rsidP="0084796E">
            <w:pPr>
              <w:widowControl w:val="0"/>
              <w:jc w:val="right"/>
              <w:rPr>
                <w:szCs w:val="20"/>
              </w:rPr>
            </w:pPr>
            <w:r>
              <w:rPr>
                <w:sz w:val="22"/>
              </w:rPr>
              <w:t>200.870</w:t>
            </w:r>
          </w:p>
        </w:tc>
        <w:tc>
          <w:tcPr>
            <w:tcW w:w="1275" w:type="dxa"/>
            <w:tcBorders>
              <w:bottom w:val="single" w:sz="8" w:space="0" w:color="000000"/>
              <w:right w:val="single" w:sz="4" w:space="0" w:color="000000"/>
            </w:tcBorders>
            <w:shd w:val="clear" w:color="auto" w:fill="DAEEF3"/>
            <w:vAlign w:val="center"/>
          </w:tcPr>
          <w:p w14:paraId="5B3ED0C9" w14:textId="5E8EAEDE" w:rsidR="0084796E" w:rsidRDefault="0084796E" w:rsidP="0084796E">
            <w:pPr>
              <w:widowControl w:val="0"/>
              <w:jc w:val="right"/>
              <w:rPr>
                <w:szCs w:val="20"/>
              </w:rPr>
            </w:pPr>
            <w:r>
              <w:rPr>
                <w:sz w:val="22"/>
              </w:rPr>
              <w:t>100%</w:t>
            </w:r>
          </w:p>
        </w:tc>
        <w:tc>
          <w:tcPr>
            <w:tcW w:w="1134" w:type="dxa"/>
            <w:tcBorders>
              <w:bottom w:val="single" w:sz="8" w:space="0" w:color="000000"/>
              <w:right w:val="single" w:sz="4" w:space="0" w:color="000000"/>
            </w:tcBorders>
            <w:shd w:val="clear" w:color="auto" w:fill="DAEEF3"/>
            <w:vAlign w:val="center"/>
          </w:tcPr>
          <w:p w14:paraId="5B3ED0CA" w14:textId="3C241650" w:rsidR="0084796E" w:rsidRDefault="0084796E" w:rsidP="0084796E">
            <w:pPr>
              <w:widowControl w:val="0"/>
              <w:jc w:val="right"/>
              <w:rPr>
                <w:color w:val="000000"/>
                <w:szCs w:val="20"/>
              </w:rPr>
            </w:pPr>
            <w:r>
              <w:rPr>
                <w:color w:val="000000"/>
                <w:sz w:val="22"/>
              </w:rPr>
              <w:t>8,179%</w:t>
            </w:r>
          </w:p>
        </w:tc>
        <w:tc>
          <w:tcPr>
            <w:tcW w:w="1419" w:type="dxa"/>
            <w:tcBorders>
              <w:bottom w:val="single" w:sz="8" w:space="0" w:color="000000"/>
              <w:right w:val="single" w:sz="8" w:space="0" w:color="000000"/>
            </w:tcBorders>
            <w:shd w:val="clear" w:color="auto" w:fill="DAEEF3"/>
            <w:vAlign w:val="center"/>
          </w:tcPr>
          <w:p w14:paraId="5B3ED0CB" w14:textId="681F6403" w:rsidR="0084796E" w:rsidRDefault="0084796E" w:rsidP="0084796E">
            <w:pPr>
              <w:widowControl w:val="0"/>
              <w:jc w:val="right"/>
              <w:rPr>
                <w:szCs w:val="20"/>
              </w:rPr>
            </w:pPr>
            <w:r>
              <w:rPr>
                <w:sz w:val="22"/>
              </w:rPr>
              <w:t>100%</w:t>
            </w:r>
          </w:p>
        </w:tc>
      </w:tr>
      <w:tr w:rsidR="0084796E" w14:paraId="5B3ED0D2"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0CD"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povečanje investicije  za 5%</w:t>
            </w:r>
          </w:p>
        </w:tc>
        <w:tc>
          <w:tcPr>
            <w:tcW w:w="1134" w:type="dxa"/>
            <w:tcBorders>
              <w:bottom w:val="single" w:sz="4" w:space="0" w:color="000000"/>
              <w:right w:val="single" w:sz="4" w:space="0" w:color="000000"/>
            </w:tcBorders>
            <w:vAlign w:val="center"/>
          </w:tcPr>
          <w:p w14:paraId="5B3ED0CE" w14:textId="7567125C" w:rsidR="0084796E" w:rsidRDefault="0084796E" w:rsidP="0084796E">
            <w:pPr>
              <w:widowControl w:val="0"/>
              <w:jc w:val="right"/>
              <w:rPr>
                <w:szCs w:val="20"/>
              </w:rPr>
            </w:pPr>
            <w:r>
              <w:rPr>
                <w:sz w:val="22"/>
              </w:rPr>
              <w:t>213.489</w:t>
            </w:r>
          </w:p>
        </w:tc>
        <w:tc>
          <w:tcPr>
            <w:tcW w:w="1275" w:type="dxa"/>
            <w:tcBorders>
              <w:bottom w:val="single" w:sz="4" w:space="0" w:color="000000"/>
              <w:right w:val="single" w:sz="4" w:space="0" w:color="000000"/>
            </w:tcBorders>
            <w:vAlign w:val="center"/>
          </w:tcPr>
          <w:p w14:paraId="5B3ED0CF" w14:textId="1DD981BF" w:rsidR="0084796E" w:rsidRDefault="0084796E" w:rsidP="0084796E">
            <w:pPr>
              <w:widowControl w:val="0"/>
              <w:jc w:val="right"/>
              <w:rPr>
                <w:szCs w:val="20"/>
              </w:rPr>
            </w:pPr>
            <w:r>
              <w:rPr>
                <w:sz w:val="22"/>
              </w:rPr>
              <w:t>106%</w:t>
            </w:r>
          </w:p>
        </w:tc>
        <w:tc>
          <w:tcPr>
            <w:tcW w:w="1134" w:type="dxa"/>
            <w:tcBorders>
              <w:bottom w:val="single" w:sz="4" w:space="0" w:color="000000"/>
              <w:right w:val="single" w:sz="4" w:space="0" w:color="000000"/>
            </w:tcBorders>
            <w:vAlign w:val="center"/>
          </w:tcPr>
          <w:p w14:paraId="5B3ED0D0" w14:textId="5E46241F" w:rsidR="0084796E" w:rsidRDefault="0084796E" w:rsidP="0084796E">
            <w:pPr>
              <w:widowControl w:val="0"/>
              <w:jc w:val="right"/>
              <w:rPr>
                <w:szCs w:val="20"/>
              </w:rPr>
            </w:pPr>
            <w:r>
              <w:rPr>
                <w:sz w:val="22"/>
              </w:rPr>
              <w:t>7,883%</w:t>
            </w:r>
          </w:p>
        </w:tc>
        <w:tc>
          <w:tcPr>
            <w:tcW w:w="1419" w:type="dxa"/>
            <w:tcBorders>
              <w:bottom w:val="single" w:sz="4" w:space="0" w:color="000000"/>
              <w:right w:val="single" w:sz="8" w:space="0" w:color="000000"/>
            </w:tcBorders>
            <w:vAlign w:val="center"/>
          </w:tcPr>
          <w:p w14:paraId="5B3ED0D1" w14:textId="32AA0118" w:rsidR="0084796E" w:rsidRDefault="0084796E" w:rsidP="0084796E">
            <w:pPr>
              <w:widowControl w:val="0"/>
              <w:jc w:val="right"/>
              <w:rPr>
                <w:szCs w:val="20"/>
              </w:rPr>
            </w:pPr>
            <w:r>
              <w:rPr>
                <w:sz w:val="22"/>
              </w:rPr>
              <w:t>96,37%</w:t>
            </w:r>
          </w:p>
        </w:tc>
      </w:tr>
      <w:tr w:rsidR="0084796E" w14:paraId="5B3ED0D8"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0D3"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povečanje investicije  za 10%</w:t>
            </w:r>
          </w:p>
        </w:tc>
        <w:tc>
          <w:tcPr>
            <w:tcW w:w="1134" w:type="dxa"/>
            <w:tcBorders>
              <w:bottom w:val="single" w:sz="4" w:space="0" w:color="000000"/>
              <w:right w:val="single" w:sz="4" w:space="0" w:color="000000"/>
            </w:tcBorders>
            <w:vAlign w:val="center"/>
          </w:tcPr>
          <w:p w14:paraId="5B3ED0D4" w14:textId="67233671" w:rsidR="0084796E" w:rsidRDefault="0084796E" w:rsidP="0084796E">
            <w:pPr>
              <w:widowControl w:val="0"/>
              <w:jc w:val="right"/>
              <w:rPr>
                <w:szCs w:val="20"/>
              </w:rPr>
            </w:pPr>
            <w:r>
              <w:rPr>
                <w:sz w:val="22"/>
              </w:rPr>
              <w:t>190.294</w:t>
            </w:r>
          </w:p>
        </w:tc>
        <w:tc>
          <w:tcPr>
            <w:tcW w:w="1275" w:type="dxa"/>
            <w:tcBorders>
              <w:bottom w:val="single" w:sz="4" w:space="0" w:color="000000"/>
              <w:right w:val="single" w:sz="4" w:space="0" w:color="000000"/>
            </w:tcBorders>
            <w:vAlign w:val="center"/>
          </w:tcPr>
          <w:p w14:paraId="5B3ED0D5" w14:textId="287B393B" w:rsidR="0084796E" w:rsidRDefault="0084796E" w:rsidP="0084796E">
            <w:pPr>
              <w:widowControl w:val="0"/>
              <w:jc w:val="right"/>
              <w:rPr>
                <w:szCs w:val="20"/>
              </w:rPr>
            </w:pPr>
            <w:r>
              <w:rPr>
                <w:sz w:val="22"/>
              </w:rPr>
              <w:t>95%</w:t>
            </w:r>
          </w:p>
        </w:tc>
        <w:tc>
          <w:tcPr>
            <w:tcW w:w="1134" w:type="dxa"/>
            <w:tcBorders>
              <w:bottom w:val="single" w:sz="4" w:space="0" w:color="000000"/>
              <w:right w:val="single" w:sz="4" w:space="0" w:color="000000"/>
            </w:tcBorders>
            <w:vAlign w:val="center"/>
          </w:tcPr>
          <w:p w14:paraId="5B3ED0D6" w14:textId="6DACBB4E" w:rsidR="0084796E" w:rsidRDefault="0084796E" w:rsidP="0084796E">
            <w:pPr>
              <w:widowControl w:val="0"/>
              <w:jc w:val="right"/>
              <w:rPr>
                <w:szCs w:val="20"/>
              </w:rPr>
            </w:pPr>
            <w:r>
              <w:rPr>
                <w:sz w:val="22"/>
              </w:rPr>
              <w:t>6,683%</w:t>
            </w:r>
          </w:p>
        </w:tc>
        <w:tc>
          <w:tcPr>
            <w:tcW w:w="1419" w:type="dxa"/>
            <w:tcBorders>
              <w:bottom w:val="single" w:sz="4" w:space="0" w:color="000000"/>
              <w:right w:val="single" w:sz="8" w:space="0" w:color="000000"/>
            </w:tcBorders>
            <w:vAlign w:val="center"/>
          </w:tcPr>
          <w:p w14:paraId="5B3ED0D7" w14:textId="42F03970" w:rsidR="0084796E" w:rsidRDefault="0084796E" w:rsidP="0084796E">
            <w:pPr>
              <w:widowControl w:val="0"/>
              <w:jc w:val="right"/>
              <w:rPr>
                <w:szCs w:val="20"/>
              </w:rPr>
            </w:pPr>
            <w:r>
              <w:rPr>
                <w:sz w:val="22"/>
              </w:rPr>
              <w:t>81,71%</w:t>
            </w:r>
          </w:p>
        </w:tc>
      </w:tr>
      <w:tr w:rsidR="0084796E" w14:paraId="5B3ED0DE"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0D9"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Zmanjšanje investicije za 5%</w:t>
            </w:r>
          </w:p>
        </w:tc>
        <w:tc>
          <w:tcPr>
            <w:tcW w:w="1134" w:type="dxa"/>
            <w:tcBorders>
              <w:bottom w:val="single" w:sz="4" w:space="0" w:color="000000"/>
              <w:right w:val="single" w:sz="4" w:space="0" w:color="000000"/>
            </w:tcBorders>
            <w:vAlign w:val="center"/>
          </w:tcPr>
          <w:p w14:paraId="5B3ED0DA" w14:textId="496955D0" w:rsidR="0084796E" w:rsidRDefault="0084796E" w:rsidP="0084796E">
            <w:pPr>
              <w:widowControl w:val="0"/>
              <w:jc w:val="right"/>
              <w:rPr>
                <w:szCs w:val="20"/>
              </w:rPr>
            </w:pPr>
            <w:r>
              <w:rPr>
                <w:sz w:val="22"/>
              </w:rPr>
              <w:t>259.880</w:t>
            </w:r>
          </w:p>
        </w:tc>
        <w:tc>
          <w:tcPr>
            <w:tcW w:w="1275" w:type="dxa"/>
            <w:tcBorders>
              <w:bottom w:val="single" w:sz="4" w:space="0" w:color="000000"/>
              <w:right w:val="single" w:sz="4" w:space="0" w:color="000000"/>
            </w:tcBorders>
            <w:vAlign w:val="center"/>
          </w:tcPr>
          <w:p w14:paraId="5B3ED0DB" w14:textId="538F4322" w:rsidR="0084796E" w:rsidRDefault="0084796E" w:rsidP="0084796E">
            <w:pPr>
              <w:widowControl w:val="0"/>
              <w:jc w:val="right"/>
              <w:rPr>
                <w:szCs w:val="20"/>
              </w:rPr>
            </w:pPr>
            <w:r>
              <w:rPr>
                <w:sz w:val="22"/>
              </w:rPr>
              <w:t>129%</w:t>
            </w:r>
          </w:p>
        </w:tc>
        <w:tc>
          <w:tcPr>
            <w:tcW w:w="1134" w:type="dxa"/>
            <w:tcBorders>
              <w:bottom w:val="single" w:sz="4" w:space="0" w:color="000000"/>
              <w:right w:val="single" w:sz="4" w:space="0" w:color="000000"/>
            </w:tcBorders>
            <w:vAlign w:val="center"/>
          </w:tcPr>
          <w:p w14:paraId="5B3ED0DC" w14:textId="7B23A42E" w:rsidR="0084796E" w:rsidRDefault="0084796E" w:rsidP="0084796E">
            <w:pPr>
              <w:widowControl w:val="0"/>
              <w:jc w:val="right"/>
              <w:rPr>
                <w:szCs w:val="20"/>
              </w:rPr>
            </w:pPr>
            <w:r>
              <w:rPr>
                <w:sz w:val="22"/>
              </w:rPr>
              <w:t>10,722%</w:t>
            </w:r>
          </w:p>
        </w:tc>
        <w:tc>
          <w:tcPr>
            <w:tcW w:w="1419" w:type="dxa"/>
            <w:tcBorders>
              <w:bottom w:val="single" w:sz="4" w:space="0" w:color="000000"/>
              <w:right w:val="single" w:sz="8" w:space="0" w:color="000000"/>
            </w:tcBorders>
            <w:vAlign w:val="center"/>
          </w:tcPr>
          <w:p w14:paraId="5B3ED0DD" w14:textId="3F8563DD" w:rsidR="0084796E" w:rsidRDefault="0084796E" w:rsidP="0084796E">
            <w:pPr>
              <w:widowControl w:val="0"/>
              <w:jc w:val="right"/>
              <w:rPr>
                <w:szCs w:val="20"/>
              </w:rPr>
            </w:pPr>
            <w:r>
              <w:rPr>
                <w:sz w:val="22"/>
              </w:rPr>
              <w:t>131,09%</w:t>
            </w:r>
          </w:p>
        </w:tc>
      </w:tr>
      <w:tr w:rsidR="0084796E" w14:paraId="5B3ED0E4"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0DF"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Zmanjšanje investicije za 10%</w:t>
            </w:r>
          </w:p>
        </w:tc>
        <w:tc>
          <w:tcPr>
            <w:tcW w:w="1134" w:type="dxa"/>
            <w:tcBorders>
              <w:bottom w:val="single" w:sz="4" w:space="0" w:color="000000"/>
              <w:right w:val="single" w:sz="4" w:space="0" w:color="000000"/>
            </w:tcBorders>
            <w:vAlign w:val="center"/>
          </w:tcPr>
          <w:p w14:paraId="5B3ED0E0" w14:textId="023029C7" w:rsidR="0084796E" w:rsidRDefault="0084796E" w:rsidP="0084796E">
            <w:pPr>
              <w:widowControl w:val="0"/>
              <w:jc w:val="right"/>
              <w:rPr>
                <w:szCs w:val="20"/>
              </w:rPr>
            </w:pPr>
            <w:r>
              <w:rPr>
                <w:sz w:val="22"/>
              </w:rPr>
              <w:t>283.075</w:t>
            </w:r>
          </w:p>
        </w:tc>
        <w:tc>
          <w:tcPr>
            <w:tcW w:w="1275" w:type="dxa"/>
            <w:tcBorders>
              <w:bottom w:val="single" w:sz="4" w:space="0" w:color="000000"/>
              <w:right w:val="single" w:sz="4" w:space="0" w:color="000000"/>
            </w:tcBorders>
            <w:vAlign w:val="center"/>
          </w:tcPr>
          <w:p w14:paraId="5B3ED0E1" w14:textId="27500F28" w:rsidR="0084796E" w:rsidRDefault="0084796E" w:rsidP="0084796E">
            <w:pPr>
              <w:widowControl w:val="0"/>
              <w:jc w:val="right"/>
              <w:rPr>
                <w:szCs w:val="20"/>
              </w:rPr>
            </w:pPr>
            <w:r>
              <w:rPr>
                <w:sz w:val="22"/>
              </w:rPr>
              <w:t>141%</w:t>
            </w:r>
          </w:p>
        </w:tc>
        <w:tc>
          <w:tcPr>
            <w:tcW w:w="1134" w:type="dxa"/>
            <w:tcBorders>
              <w:bottom w:val="single" w:sz="4" w:space="0" w:color="000000"/>
              <w:right w:val="single" w:sz="4" w:space="0" w:color="000000"/>
            </w:tcBorders>
            <w:vAlign w:val="center"/>
          </w:tcPr>
          <w:p w14:paraId="5B3ED0E2" w14:textId="6265C596" w:rsidR="0084796E" w:rsidRDefault="0084796E" w:rsidP="0084796E">
            <w:pPr>
              <w:widowControl w:val="0"/>
              <w:jc w:val="right"/>
              <w:rPr>
                <w:szCs w:val="20"/>
              </w:rPr>
            </w:pPr>
            <w:r>
              <w:rPr>
                <w:sz w:val="22"/>
              </w:rPr>
              <w:t>12,426%</w:t>
            </w:r>
          </w:p>
        </w:tc>
        <w:tc>
          <w:tcPr>
            <w:tcW w:w="1419" w:type="dxa"/>
            <w:tcBorders>
              <w:bottom w:val="single" w:sz="4" w:space="0" w:color="000000"/>
              <w:right w:val="single" w:sz="8" w:space="0" w:color="000000"/>
            </w:tcBorders>
            <w:vAlign w:val="center"/>
          </w:tcPr>
          <w:p w14:paraId="5B3ED0E3" w14:textId="14EADD9D" w:rsidR="0084796E" w:rsidRDefault="0084796E" w:rsidP="0084796E">
            <w:pPr>
              <w:widowControl w:val="0"/>
              <w:jc w:val="right"/>
              <w:rPr>
                <w:szCs w:val="20"/>
              </w:rPr>
            </w:pPr>
            <w:r>
              <w:rPr>
                <w:sz w:val="22"/>
              </w:rPr>
              <w:t>151,92%</w:t>
            </w:r>
          </w:p>
        </w:tc>
      </w:tr>
      <w:tr w:rsidR="0084796E" w14:paraId="5B3ED0EA"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0E5"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povečanje operativnih stroškov  za 5%</w:t>
            </w:r>
          </w:p>
        </w:tc>
        <w:tc>
          <w:tcPr>
            <w:tcW w:w="1134" w:type="dxa"/>
            <w:tcBorders>
              <w:bottom w:val="single" w:sz="4" w:space="0" w:color="000000"/>
              <w:right w:val="single" w:sz="4" w:space="0" w:color="000000"/>
            </w:tcBorders>
            <w:vAlign w:val="center"/>
          </w:tcPr>
          <w:p w14:paraId="5B3ED0E6" w14:textId="0EA3B12D" w:rsidR="0084796E" w:rsidRDefault="0084796E" w:rsidP="0084796E">
            <w:pPr>
              <w:widowControl w:val="0"/>
              <w:jc w:val="right"/>
              <w:rPr>
                <w:szCs w:val="20"/>
              </w:rPr>
            </w:pPr>
            <w:r>
              <w:rPr>
                <w:sz w:val="22"/>
              </w:rPr>
              <w:t>234.150</w:t>
            </w:r>
          </w:p>
        </w:tc>
        <w:tc>
          <w:tcPr>
            <w:tcW w:w="1275" w:type="dxa"/>
            <w:tcBorders>
              <w:bottom w:val="single" w:sz="4" w:space="0" w:color="000000"/>
              <w:right w:val="single" w:sz="4" w:space="0" w:color="000000"/>
            </w:tcBorders>
            <w:vAlign w:val="center"/>
          </w:tcPr>
          <w:p w14:paraId="5B3ED0E7" w14:textId="3C0FEC7F" w:rsidR="0084796E" w:rsidRDefault="0084796E" w:rsidP="0084796E">
            <w:pPr>
              <w:widowControl w:val="0"/>
              <w:jc w:val="right"/>
              <w:rPr>
                <w:szCs w:val="20"/>
              </w:rPr>
            </w:pPr>
            <w:r>
              <w:rPr>
                <w:sz w:val="22"/>
              </w:rPr>
              <w:t>117%</w:t>
            </w:r>
          </w:p>
        </w:tc>
        <w:tc>
          <w:tcPr>
            <w:tcW w:w="1134" w:type="dxa"/>
            <w:tcBorders>
              <w:bottom w:val="single" w:sz="4" w:space="0" w:color="000000"/>
              <w:right w:val="single" w:sz="4" w:space="0" w:color="000000"/>
            </w:tcBorders>
            <w:vAlign w:val="center"/>
          </w:tcPr>
          <w:p w14:paraId="5B3ED0E8" w14:textId="2DE69D22" w:rsidR="0084796E" w:rsidRDefault="0084796E" w:rsidP="0084796E">
            <w:pPr>
              <w:widowControl w:val="0"/>
              <w:jc w:val="right"/>
              <w:rPr>
                <w:color w:val="000000"/>
                <w:szCs w:val="20"/>
              </w:rPr>
            </w:pPr>
            <w:r>
              <w:rPr>
                <w:color w:val="000000"/>
                <w:sz w:val="22"/>
              </w:rPr>
              <w:t>9,143%</w:t>
            </w:r>
          </w:p>
        </w:tc>
        <w:tc>
          <w:tcPr>
            <w:tcW w:w="1419" w:type="dxa"/>
            <w:tcBorders>
              <w:bottom w:val="single" w:sz="4" w:space="0" w:color="000000"/>
              <w:right w:val="single" w:sz="8" w:space="0" w:color="000000"/>
            </w:tcBorders>
            <w:vAlign w:val="center"/>
          </w:tcPr>
          <w:p w14:paraId="5B3ED0E9" w14:textId="07856F3D" w:rsidR="0084796E" w:rsidRDefault="0084796E" w:rsidP="0084796E">
            <w:pPr>
              <w:widowControl w:val="0"/>
              <w:jc w:val="right"/>
              <w:rPr>
                <w:szCs w:val="20"/>
              </w:rPr>
            </w:pPr>
            <w:r>
              <w:rPr>
                <w:sz w:val="22"/>
              </w:rPr>
              <w:t>111,77%</w:t>
            </w:r>
          </w:p>
        </w:tc>
      </w:tr>
      <w:tr w:rsidR="0084796E" w14:paraId="5B3ED0F0"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0EB"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povečanje operativnih stroškov  za 10%</w:t>
            </w:r>
          </w:p>
        </w:tc>
        <w:tc>
          <w:tcPr>
            <w:tcW w:w="1134" w:type="dxa"/>
            <w:tcBorders>
              <w:bottom w:val="single" w:sz="4" w:space="0" w:color="000000"/>
              <w:right w:val="single" w:sz="4" w:space="0" w:color="000000"/>
            </w:tcBorders>
            <w:vAlign w:val="center"/>
          </w:tcPr>
          <w:p w14:paraId="5B3ED0EC" w14:textId="6B1A5EDD" w:rsidR="0084796E" w:rsidRDefault="0084796E" w:rsidP="0084796E">
            <w:pPr>
              <w:widowControl w:val="0"/>
              <w:jc w:val="right"/>
              <w:rPr>
                <w:szCs w:val="20"/>
              </w:rPr>
            </w:pPr>
            <w:r>
              <w:rPr>
                <w:sz w:val="22"/>
              </w:rPr>
              <w:t>231.616</w:t>
            </w:r>
          </w:p>
        </w:tc>
        <w:tc>
          <w:tcPr>
            <w:tcW w:w="1275" w:type="dxa"/>
            <w:tcBorders>
              <w:bottom w:val="single" w:sz="4" w:space="0" w:color="000000"/>
              <w:right w:val="single" w:sz="4" w:space="0" w:color="000000"/>
            </w:tcBorders>
            <w:vAlign w:val="center"/>
          </w:tcPr>
          <w:p w14:paraId="5B3ED0ED" w14:textId="7F930920" w:rsidR="0084796E" w:rsidRDefault="0084796E" w:rsidP="0084796E">
            <w:pPr>
              <w:widowControl w:val="0"/>
              <w:jc w:val="right"/>
              <w:rPr>
                <w:szCs w:val="20"/>
              </w:rPr>
            </w:pPr>
            <w:r>
              <w:rPr>
                <w:sz w:val="22"/>
              </w:rPr>
              <w:t>115%</w:t>
            </w:r>
          </w:p>
        </w:tc>
        <w:tc>
          <w:tcPr>
            <w:tcW w:w="1134" w:type="dxa"/>
            <w:tcBorders>
              <w:bottom w:val="single" w:sz="4" w:space="0" w:color="000000"/>
              <w:right w:val="single" w:sz="4" w:space="0" w:color="000000"/>
            </w:tcBorders>
            <w:vAlign w:val="center"/>
          </w:tcPr>
          <w:p w14:paraId="5B3ED0EE" w14:textId="02443921" w:rsidR="0084796E" w:rsidRDefault="0084796E" w:rsidP="0084796E">
            <w:pPr>
              <w:widowControl w:val="0"/>
              <w:jc w:val="right"/>
              <w:rPr>
                <w:color w:val="000000"/>
                <w:szCs w:val="20"/>
              </w:rPr>
            </w:pPr>
            <w:r>
              <w:rPr>
                <w:color w:val="000000"/>
                <w:sz w:val="22"/>
              </w:rPr>
              <w:t>9,065%</w:t>
            </w:r>
          </w:p>
        </w:tc>
        <w:tc>
          <w:tcPr>
            <w:tcW w:w="1419" w:type="dxa"/>
            <w:tcBorders>
              <w:bottom w:val="single" w:sz="4" w:space="0" w:color="000000"/>
              <w:right w:val="single" w:sz="8" w:space="0" w:color="000000"/>
            </w:tcBorders>
            <w:vAlign w:val="center"/>
          </w:tcPr>
          <w:p w14:paraId="5B3ED0EF" w14:textId="3E1B1CD7" w:rsidR="0084796E" w:rsidRDefault="0084796E" w:rsidP="0084796E">
            <w:pPr>
              <w:widowControl w:val="0"/>
              <w:jc w:val="right"/>
              <w:rPr>
                <w:szCs w:val="20"/>
              </w:rPr>
            </w:pPr>
            <w:r>
              <w:rPr>
                <w:sz w:val="22"/>
              </w:rPr>
              <w:t>110,83%</w:t>
            </w:r>
          </w:p>
        </w:tc>
      </w:tr>
      <w:tr w:rsidR="0084796E" w14:paraId="5B3ED0F6"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0F1"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Zmanjšanje operativnih stroškov za 5%</w:t>
            </w:r>
          </w:p>
        </w:tc>
        <w:tc>
          <w:tcPr>
            <w:tcW w:w="1134" w:type="dxa"/>
            <w:tcBorders>
              <w:bottom w:val="single" w:sz="4" w:space="0" w:color="000000"/>
              <w:right w:val="single" w:sz="4" w:space="0" w:color="000000"/>
            </w:tcBorders>
            <w:vAlign w:val="center"/>
          </w:tcPr>
          <w:p w14:paraId="5B3ED0F2" w14:textId="57A36C38" w:rsidR="0084796E" w:rsidRDefault="0084796E" w:rsidP="0084796E">
            <w:pPr>
              <w:widowControl w:val="0"/>
              <w:jc w:val="right"/>
              <w:rPr>
                <w:szCs w:val="20"/>
              </w:rPr>
            </w:pPr>
            <w:r>
              <w:rPr>
                <w:sz w:val="22"/>
              </w:rPr>
              <w:t>239.218</w:t>
            </w:r>
          </w:p>
        </w:tc>
        <w:tc>
          <w:tcPr>
            <w:tcW w:w="1275" w:type="dxa"/>
            <w:tcBorders>
              <w:bottom w:val="single" w:sz="4" w:space="0" w:color="000000"/>
              <w:right w:val="single" w:sz="4" w:space="0" w:color="000000"/>
            </w:tcBorders>
            <w:vAlign w:val="center"/>
          </w:tcPr>
          <w:p w14:paraId="5B3ED0F3" w14:textId="2743FE1F" w:rsidR="0084796E" w:rsidRDefault="0084796E" w:rsidP="0084796E">
            <w:pPr>
              <w:widowControl w:val="0"/>
              <w:jc w:val="right"/>
              <w:rPr>
                <w:szCs w:val="20"/>
              </w:rPr>
            </w:pPr>
            <w:r>
              <w:rPr>
                <w:sz w:val="22"/>
              </w:rPr>
              <w:t>119%</w:t>
            </w:r>
          </w:p>
        </w:tc>
        <w:tc>
          <w:tcPr>
            <w:tcW w:w="1134" w:type="dxa"/>
            <w:tcBorders>
              <w:bottom w:val="single" w:sz="4" w:space="0" w:color="000000"/>
              <w:right w:val="single" w:sz="4" w:space="0" w:color="000000"/>
            </w:tcBorders>
            <w:vAlign w:val="center"/>
          </w:tcPr>
          <w:p w14:paraId="5B3ED0F4" w14:textId="0FDE22C3" w:rsidR="0084796E" w:rsidRDefault="0084796E" w:rsidP="0084796E">
            <w:pPr>
              <w:widowControl w:val="0"/>
              <w:jc w:val="right"/>
              <w:rPr>
                <w:color w:val="000000"/>
                <w:szCs w:val="20"/>
              </w:rPr>
            </w:pPr>
            <w:r>
              <w:rPr>
                <w:color w:val="000000"/>
                <w:sz w:val="22"/>
              </w:rPr>
              <w:t>9,296%</w:t>
            </w:r>
          </w:p>
        </w:tc>
        <w:tc>
          <w:tcPr>
            <w:tcW w:w="1419" w:type="dxa"/>
            <w:tcBorders>
              <w:bottom w:val="single" w:sz="4" w:space="0" w:color="000000"/>
              <w:right w:val="single" w:sz="8" w:space="0" w:color="000000"/>
            </w:tcBorders>
            <w:vAlign w:val="center"/>
          </w:tcPr>
          <w:p w14:paraId="5B3ED0F5" w14:textId="058ADB58" w:rsidR="0084796E" w:rsidRDefault="0084796E" w:rsidP="0084796E">
            <w:pPr>
              <w:widowControl w:val="0"/>
              <w:jc w:val="right"/>
              <w:rPr>
                <w:szCs w:val="20"/>
              </w:rPr>
            </w:pPr>
            <w:r>
              <w:rPr>
                <w:sz w:val="22"/>
              </w:rPr>
              <w:t>113,66%</w:t>
            </w:r>
          </w:p>
        </w:tc>
      </w:tr>
      <w:tr w:rsidR="0084796E" w14:paraId="5B3ED0FC"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0F7"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Zmanjšanje operativnih stroškov za 10%</w:t>
            </w:r>
          </w:p>
        </w:tc>
        <w:tc>
          <w:tcPr>
            <w:tcW w:w="1134" w:type="dxa"/>
            <w:tcBorders>
              <w:bottom w:val="single" w:sz="4" w:space="0" w:color="000000"/>
              <w:right w:val="single" w:sz="4" w:space="0" w:color="000000"/>
            </w:tcBorders>
            <w:vAlign w:val="center"/>
          </w:tcPr>
          <w:p w14:paraId="5B3ED0F8" w14:textId="0B4BAF5A" w:rsidR="0084796E" w:rsidRDefault="0084796E" w:rsidP="0084796E">
            <w:pPr>
              <w:widowControl w:val="0"/>
              <w:jc w:val="right"/>
              <w:rPr>
                <w:szCs w:val="20"/>
              </w:rPr>
            </w:pPr>
            <w:r>
              <w:rPr>
                <w:sz w:val="22"/>
              </w:rPr>
              <w:t>241.753</w:t>
            </w:r>
          </w:p>
        </w:tc>
        <w:tc>
          <w:tcPr>
            <w:tcW w:w="1275" w:type="dxa"/>
            <w:tcBorders>
              <w:bottom w:val="single" w:sz="4" w:space="0" w:color="000000"/>
              <w:right w:val="single" w:sz="4" w:space="0" w:color="000000"/>
            </w:tcBorders>
            <w:vAlign w:val="center"/>
          </w:tcPr>
          <w:p w14:paraId="5B3ED0F9" w14:textId="270E3862" w:rsidR="0084796E" w:rsidRDefault="0084796E" w:rsidP="0084796E">
            <w:pPr>
              <w:widowControl w:val="0"/>
              <w:jc w:val="right"/>
              <w:rPr>
                <w:szCs w:val="20"/>
              </w:rPr>
            </w:pPr>
            <w:r>
              <w:rPr>
                <w:sz w:val="22"/>
              </w:rPr>
              <w:t>120%</w:t>
            </w:r>
          </w:p>
        </w:tc>
        <w:tc>
          <w:tcPr>
            <w:tcW w:w="1134" w:type="dxa"/>
            <w:tcBorders>
              <w:bottom w:val="single" w:sz="4" w:space="0" w:color="000000"/>
              <w:right w:val="single" w:sz="4" w:space="0" w:color="000000"/>
            </w:tcBorders>
            <w:vAlign w:val="center"/>
          </w:tcPr>
          <w:p w14:paraId="5B3ED0FA" w14:textId="76E3382D" w:rsidR="0084796E" w:rsidRDefault="0084796E" w:rsidP="0084796E">
            <w:pPr>
              <w:widowControl w:val="0"/>
              <w:jc w:val="right"/>
              <w:rPr>
                <w:color w:val="000000"/>
                <w:szCs w:val="20"/>
              </w:rPr>
            </w:pPr>
            <w:r>
              <w:rPr>
                <w:color w:val="000000"/>
                <w:sz w:val="22"/>
              </w:rPr>
              <w:t>9,373%</w:t>
            </w:r>
          </w:p>
        </w:tc>
        <w:tc>
          <w:tcPr>
            <w:tcW w:w="1419" w:type="dxa"/>
            <w:tcBorders>
              <w:bottom w:val="single" w:sz="4" w:space="0" w:color="000000"/>
              <w:right w:val="single" w:sz="8" w:space="0" w:color="000000"/>
            </w:tcBorders>
            <w:vAlign w:val="center"/>
          </w:tcPr>
          <w:p w14:paraId="5B3ED0FB" w14:textId="3DA04F3B" w:rsidR="0084796E" w:rsidRDefault="0084796E" w:rsidP="0084796E">
            <w:pPr>
              <w:widowControl w:val="0"/>
              <w:jc w:val="right"/>
              <w:rPr>
                <w:szCs w:val="20"/>
              </w:rPr>
            </w:pPr>
            <w:r>
              <w:rPr>
                <w:sz w:val="22"/>
              </w:rPr>
              <w:t>114,59%</w:t>
            </w:r>
          </w:p>
        </w:tc>
      </w:tr>
      <w:tr w:rsidR="0084796E" w14:paraId="5B3ED102"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0FD"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Povečanje prihodkov za 5%</w:t>
            </w:r>
          </w:p>
        </w:tc>
        <w:tc>
          <w:tcPr>
            <w:tcW w:w="1134" w:type="dxa"/>
            <w:tcBorders>
              <w:bottom w:val="single" w:sz="4" w:space="0" w:color="000000"/>
              <w:right w:val="single" w:sz="4" w:space="0" w:color="000000"/>
            </w:tcBorders>
            <w:vAlign w:val="center"/>
          </w:tcPr>
          <w:p w14:paraId="5B3ED0FE" w14:textId="5A32EECC" w:rsidR="0084796E" w:rsidRDefault="0084796E" w:rsidP="0084796E">
            <w:pPr>
              <w:widowControl w:val="0"/>
              <w:jc w:val="right"/>
              <w:rPr>
                <w:szCs w:val="20"/>
              </w:rPr>
            </w:pPr>
            <w:r>
              <w:rPr>
                <w:sz w:val="22"/>
              </w:rPr>
              <w:t>273.718</w:t>
            </w:r>
          </w:p>
        </w:tc>
        <w:tc>
          <w:tcPr>
            <w:tcW w:w="1275" w:type="dxa"/>
            <w:tcBorders>
              <w:bottom w:val="single" w:sz="4" w:space="0" w:color="000000"/>
              <w:right w:val="single" w:sz="4" w:space="0" w:color="000000"/>
            </w:tcBorders>
            <w:vAlign w:val="center"/>
          </w:tcPr>
          <w:p w14:paraId="5B3ED0FF" w14:textId="6A4110CD" w:rsidR="0084796E" w:rsidRDefault="0084796E" w:rsidP="0084796E">
            <w:pPr>
              <w:widowControl w:val="0"/>
              <w:jc w:val="right"/>
              <w:rPr>
                <w:szCs w:val="20"/>
              </w:rPr>
            </w:pPr>
            <w:r>
              <w:rPr>
                <w:sz w:val="22"/>
              </w:rPr>
              <w:t>136%</w:t>
            </w:r>
          </w:p>
        </w:tc>
        <w:tc>
          <w:tcPr>
            <w:tcW w:w="1134" w:type="dxa"/>
            <w:tcBorders>
              <w:bottom w:val="single" w:sz="4" w:space="0" w:color="000000"/>
              <w:right w:val="single" w:sz="4" w:space="0" w:color="000000"/>
            </w:tcBorders>
            <w:vAlign w:val="center"/>
          </w:tcPr>
          <w:p w14:paraId="5B3ED100" w14:textId="58C619FD" w:rsidR="0084796E" w:rsidRDefault="0084796E" w:rsidP="0084796E">
            <w:pPr>
              <w:widowControl w:val="0"/>
              <w:jc w:val="right"/>
              <w:rPr>
                <w:szCs w:val="20"/>
              </w:rPr>
            </w:pPr>
            <w:r>
              <w:rPr>
                <w:sz w:val="22"/>
              </w:rPr>
              <w:t>10,714%</w:t>
            </w:r>
          </w:p>
        </w:tc>
        <w:tc>
          <w:tcPr>
            <w:tcW w:w="1419" w:type="dxa"/>
            <w:tcBorders>
              <w:bottom w:val="single" w:sz="4" w:space="0" w:color="000000"/>
              <w:right w:val="single" w:sz="8" w:space="0" w:color="000000"/>
            </w:tcBorders>
            <w:vAlign w:val="center"/>
          </w:tcPr>
          <w:p w14:paraId="5B3ED101" w14:textId="24CF5E48" w:rsidR="0084796E" w:rsidRDefault="0084796E" w:rsidP="0084796E">
            <w:pPr>
              <w:widowControl w:val="0"/>
              <w:jc w:val="right"/>
              <w:rPr>
                <w:szCs w:val="20"/>
              </w:rPr>
            </w:pPr>
            <w:r>
              <w:rPr>
                <w:sz w:val="22"/>
              </w:rPr>
              <w:t>130,98%</w:t>
            </w:r>
          </w:p>
        </w:tc>
      </w:tr>
      <w:tr w:rsidR="0084796E" w14:paraId="5B3ED108"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103"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Povečanje prihodkov za 10%</w:t>
            </w:r>
          </w:p>
        </w:tc>
        <w:tc>
          <w:tcPr>
            <w:tcW w:w="1134" w:type="dxa"/>
            <w:tcBorders>
              <w:bottom w:val="single" w:sz="4" w:space="0" w:color="000000"/>
              <w:right w:val="single" w:sz="4" w:space="0" w:color="000000"/>
            </w:tcBorders>
            <w:vAlign w:val="center"/>
          </w:tcPr>
          <w:p w14:paraId="5B3ED104" w14:textId="11698468" w:rsidR="0084796E" w:rsidRDefault="0084796E" w:rsidP="0084796E">
            <w:pPr>
              <w:widowControl w:val="0"/>
              <w:jc w:val="right"/>
              <w:rPr>
                <w:szCs w:val="20"/>
              </w:rPr>
            </w:pPr>
            <w:r>
              <w:rPr>
                <w:sz w:val="22"/>
              </w:rPr>
              <w:t>310.752</w:t>
            </w:r>
          </w:p>
        </w:tc>
        <w:tc>
          <w:tcPr>
            <w:tcW w:w="1275" w:type="dxa"/>
            <w:tcBorders>
              <w:bottom w:val="single" w:sz="4" w:space="0" w:color="000000"/>
              <w:right w:val="single" w:sz="4" w:space="0" w:color="000000"/>
            </w:tcBorders>
            <w:vAlign w:val="center"/>
          </w:tcPr>
          <w:p w14:paraId="5B3ED105" w14:textId="340FEF34" w:rsidR="0084796E" w:rsidRDefault="0084796E" w:rsidP="0084796E">
            <w:pPr>
              <w:widowControl w:val="0"/>
              <w:jc w:val="right"/>
              <w:rPr>
                <w:szCs w:val="20"/>
              </w:rPr>
            </w:pPr>
            <w:r>
              <w:rPr>
                <w:sz w:val="22"/>
              </w:rPr>
              <w:t>155%</w:t>
            </w:r>
          </w:p>
        </w:tc>
        <w:tc>
          <w:tcPr>
            <w:tcW w:w="1134" w:type="dxa"/>
            <w:tcBorders>
              <w:bottom w:val="single" w:sz="4" w:space="0" w:color="000000"/>
              <w:right w:val="single" w:sz="4" w:space="0" w:color="000000"/>
            </w:tcBorders>
            <w:vAlign w:val="center"/>
          </w:tcPr>
          <w:p w14:paraId="5B3ED106" w14:textId="7574E3EF" w:rsidR="0084796E" w:rsidRDefault="0084796E" w:rsidP="0084796E">
            <w:pPr>
              <w:widowControl w:val="0"/>
              <w:jc w:val="right"/>
              <w:rPr>
                <w:szCs w:val="20"/>
              </w:rPr>
            </w:pPr>
            <w:r>
              <w:rPr>
                <w:sz w:val="22"/>
              </w:rPr>
              <w:t>12,232%</w:t>
            </w:r>
          </w:p>
        </w:tc>
        <w:tc>
          <w:tcPr>
            <w:tcW w:w="1419" w:type="dxa"/>
            <w:tcBorders>
              <w:bottom w:val="single" w:sz="4" w:space="0" w:color="000000"/>
              <w:right w:val="single" w:sz="8" w:space="0" w:color="000000"/>
            </w:tcBorders>
            <w:vAlign w:val="center"/>
          </w:tcPr>
          <w:p w14:paraId="5B3ED107" w14:textId="18A0AF29" w:rsidR="0084796E" w:rsidRDefault="0084796E" w:rsidP="0084796E">
            <w:pPr>
              <w:widowControl w:val="0"/>
              <w:jc w:val="right"/>
              <w:rPr>
                <w:szCs w:val="20"/>
              </w:rPr>
            </w:pPr>
            <w:r>
              <w:rPr>
                <w:sz w:val="22"/>
              </w:rPr>
              <w:t>149,55%</w:t>
            </w:r>
          </w:p>
        </w:tc>
      </w:tr>
      <w:tr w:rsidR="0084796E" w14:paraId="5B3ED10E"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109"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Zmanjšanje prihodkov za 5%</w:t>
            </w:r>
          </w:p>
        </w:tc>
        <w:tc>
          <w:tcPr>
            <w:tcW w:w="1134" w:type="dxa"/>
            <w:tcBorders>
              <w:bottom w:val="single" w:sz="4" w:space="0" w:color="000000"/>
              <w:right w:val="single" w:sz="4" w:space="0" w:color="000000"/>
            </w:tcBorders>
            <w:vAlign w:val="center"/>
          </w:tcPr>
          <w:p w14:paraId="5B3ED10A" w14:textId="4609858E" w:rsidR="0084796E" w:rsidRDefault="0084796E" w:rsidP="0084796E">
            <w:pPr>
              <w:widowControl w:val="0"/>
              <w:jc w:val="right"/>
              <w:rPr>
                <w:szCs w:val="20"/>
              </w:rPr>
            </w:pPr>
            <w:r>
              <w:rPr>
                <w:sz w:val="22"/>
              </w:rPr>
              <w:t>199.650</w:t>
            </w:r>
          </w:p>
        </w:tc>
        <w:tc>
          <w:tcPr>
            <w:tcW w:w="1275" w:type="dxa"/>
            <w:tcBorders>
              <w:bottom w:val="single" w:sz="4" w:space="0" w:color="000000"/>
              <w:right w:val="single" w:sz="4" w:space="0" w:color="000000"/>
            </w:tcBorders>
            <w:vAlign w:val="center"/>
          </w:tcPr>
          <w:p w14:paraId="5B3ED10B" w14:textId="4511086B" w:rsidR="0084796E" w:rsidRDefault="0084796E" w:rsidP="0084796E">
            <w:pPr>
              <w:widowControl w:val="0"/>
              <w:jc w:val="right"/>
              <w:rPr>
                <w:szCs w:val="20"/>
              </w:rPr>
            </w:pPr>
            <w:r>
              <w:rPr>
                <w:sz w:val="22"/>
              </w:rPr>
              <w:t>99%</w:t>
            </w:r>
          </w:p>
        </w:tc>
        <w:tc>
          <w:tcPr>
            <w:tcW w:w="1134" w:type="dxa"/>
            <w:tcBorders>
              <w:bottom w:val="single" w:sz="4" w:space="0" w:color="000000"/>
              <w:right w:val="single" w:sz="4" w:space="0" w:color="000000"/>
            </w:tcBorders>
            <w:vAlign w:val="center"/>
          </w:tcPr>
          <w:p w14:paraId="5B3ED10C" w14:textId="04BB6B4F" w:rsidR="0084796E" w:rsidRDefault="0084796E" w:rsidP="0084796E">
            <w:pPr>
              <w:widowControl w:val="0"/>
              <w:jc w:val="right"/>
              <w:rPr>
                <w:szCs w:val="20"/>
              </w:rPr>
            </w:pPr>
            <w:r>
              <w:rPr>
                <w:sz w:val="22"/>
              </w:rPr>
              <w:t>7,747%</w:t>
            </w:r>
          </w:p>
        </w:tc>
        <w:tc>
          <w:tcPr>
            <w:tcW w:w="1419" w:type="dxa"/>
            <w:tcBorders>
              <w:bottom w:val="single" w:sz="4" w:space="0" w:color="000000"/>
              <w:right w:val="single" w:sz="8" w:space="0" w:color="000000"/>
            </w:tcBorders>
            <w:vAlign w:val="center"/>
          </w:tcPr>
          <w:p w14:paraId="5B3ED10D" w14:textId="016077DE" w:rsidR="0084796E" w:rsidRDefault="0084796E" w:rsidP="0084796E">
            <w:pPr>
              <w:widowControl w:val="0"/>
              <w:jc w:val="right"/>
              <w:rPr>
                <w:szCs w:val="20"/>
              </w:rPr>
            </w:pPr>
            <w:r>
              <w:rPr>
                <w:sz w:val="22"/>
              </w:rPr>
              <w:t>94,71%</w:t>
            </w:r>
          </w:p>
        </w:tc>
      </w:tr>
      <w:tr w:rsidR="0084796E" w14:paraId="5B3ED114" w14:textId="77777777">
        <w:trPr>
          <w:trHeight w:hRule="exact" w:val="284"/>
        </w:trPr>
        <w:tc>
          <w:tcPr>
            <w:tcW w:w="3675" w:type="dxa"/>
            <w:tcBorders>
              <w:left w:val="single" w:sz="8" w:space="0" w:color="000000"/>
              <w:bottom w:val="single" w:sz="8" w:space="0" w:color="000000"/>
              <w:right w:val="single" w:sz="4" w:space="0" w:color="000000"/>
            </w:tcBorders>
            <w:vAlign w:val="center"/>
          </w:tcPr>
          <w:p w14:paraId="5B3ED10F"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Zmanjšanje prihodkov za 10%</w:t>
            </w:r>
          </w:p>
        </w:tc>
        <w:tc>
          <w:tcPr>
            <w:tcW w:w="1134" w:type="dxa"/>
            <w:tcBorders>
              <w:bottom w:val="single" w:sz="8" w:space="0" w:color="000000"/>
              <w:right w:val="single" w:sz="4" w:space="0" w:color="000000"/>
            </w:tcBorders>
            <w:vAlign w:val="center"/>
          </w:tcPr>
          <w:p w14:paraId="5B3ED110" w14:textId="65328D04" w:rsidR="0084796E" w:rsidRDefault="0084796E" w:rsidP="0084796E">
            <w:pPr>
              <w:widowControl w:val="0"/>
              <w:jc w:val="right"/>
              <w:rPr>
                <w:szCs w:val="20"/>
              </w:rPr>
            </w:pPr>
            <w:r>
              <w:rPr>
                <w:sz w:val="22"/>
              </w:rPr>
              <w:t>162.616</w:t>
            </w:r>
          </w:p>
        </w:tc>
        <w:tc>
          <w:tcPr>
            <w:tcW w:w="1275" w:type="dxa"/>
            <w:tcBorders>
              <w:bottom w:val="single" w:sz="8" w:space="0" w:color="000000"/>
              <w:right w:val="single" w:sz="4" w:space="0" w:color="000000"/>
            </w:tcBorders>
            <w:vAlign w:val="center"/>
          </w:tcPr>
          <w:p w14:paraId="5B3ED111" w14:textId="6D514BCE" w:rsidR="0084796E" w:rsidRDefault="0084796E" w:rsidP="0084796E">
            <w:pPr>
              <w:widowControl w:val="0"/>
              <w:jc w:val="right"/>
              <w:rPr>
                <w:szCs w:val="20"/>
              </w:rPr>
            </w:pPr>
            <w:r>
              <w:rPr>
                <w:sz w:val="22"/>
              </w:rPr>
              <w:t>81%</w:t>
            </w:r>
          </w:p>
        </w:tc>
        <w:tc>
          <w:tcPr>
            <w:tcW w:w="1134" w:type="dxa"/>
            <w:tcBorders>
              <w:bottom w:val="single" w:sz="8" w:space="0" w:color="000000"/>
              <w:right w:val="single" w:sz="4" w:space="0" w:color="000000"/>
            </w:tcBorders>
            <w:vAlign w:val="center"/>
          </w:tcPr>
          <w:p w14:paraId="5B3ED112" w14:textId="48CD1417" w:rsidR="0084796E" w:rsidRDefault="0084796E" w:rsidP="0084796E">
            <w:pPr>
              <w:widowControl w:val="0"/>
              <w:jc w:val="right"/>
              <w:rPr>
                <w:szCs w:val="20"/>
              </w:rPr>
            </w:pPr>
            <w:r>
              <w:rPr>
                <w:sz w:val="22"/>
              </w:rPr>
              <w:t>6,292%</w:t>
            </w:r>
          </w:p>
        </w:tc>
        <w:tc>
          <w:tcPr>
            <w:tcW w:w="1419" w:type="dxa"/>
            <w:tcBorders>
              <w:bottom w:val="single" w:sz="8" w:space="0" w:color="000000"/>
              <w:right w:val="single" w:sz="8" w:space="0" w:color="000000"/>
            </w:tcBorders>
            <w:vAlign w:val="center"/>
          </w:tcPr>
          <w:p w14:paraId="5B3ED113" w14:textId="582A7EAC" w:rsidR="0084796E" w:rsidRDefault="0084796E" w:rsidP="0084796E">
            <w:pPr>
              <w:widowControl w:val="0"/>
              <w:jc w:val="right"/>
              <w:rPr>
                <w:szCs w:val="20"/>
              </w:rPr>
            </w:pPr>
            <w:r>
              <w:rPr>
                <w:sz w:val="22"/>
              </w:rPr>
              <w:t>76,93%</w:t>
            </w:r>
          </w:p>
        </w:tc>
      </w:tr>
    </w:tbl>
    <w:p w14:paraId="5B3ED115" w14:textId="77777777" w:rsidR="005D55B2" w:rsidRDefault="00F813F0">
      <w:pPr>
        <w:rPr>
          <w:rFonts w:cs="Arial"/>
        </w:rPr>
      </w:pPr>
      <w:r>
        <w:rPr>
          <w:rFonts w:cs="Arial"/>
        </w:rPr>
        <w:lastRenderedPageBreak/>
        <w:t>Investicija ni ekonomsko občutljiva, saj pri spremembi osnovnih parametrov pri nobenem EISD ne pade pod 5 %.</w:t>
      </w:r>
    </w:p>
    <w:p w14:paraId="5B3ED116" w14:textId="77777777" w:rsidR="005D55B2" w:rsidRDefault="005D55B2">
      <w:pPr>
        <w:rPr>
          <w:rFonts w:cs="Arial"/>
        </w:rPr>
      </w:pPr>
    </w:p>
    <w:p w14:paraId="5B3ED117" w14:textId="77777777" w:rsidR="005D55B2" w:rsidRPr="0084796E" w:rsidRDefault="00F813F0" w:rsidP="0084796E">
      <w:pPr>
        <w:pStyle w:val="Naslov3"/>
      </w:pPr>
      <w:bookmarkStart w:id="282" w:name="_Toc483472289"/>
      <w:bookmarkStart w:id="283" w:name="_Toc62206832"/>
      <w:bookmarkStart w:id="284" w:name="_Toc31718132"/>
      <w:bookmarkStart w:id="285" w:name="_Toc4146023"/>
      <w:bookmarkStart w:id="286" w:name="_Toc64543211"/>
      <w:r w:rsidRPr="0084796E">
        <w:t>Analiza občutljivosti za opredelitev kritičnih spremenljivk</w:t>
      </w:r>
      <w:bookmarkEnd w:id="282"/>
      <w:bookmarkEnd w:id="283"/>
      <w:bookmarkEnd w:id="284"/>
      <w:bookmarkEnd w:id="285"/>
      <w:bookmarkEnd w:id="286"/>
    </w:p>
    <w:p w14:paraId="5B3ED118" w14:textId="77777777" w:rsidR="005D55B2" w:rsidRDefault="005D55B2">
      <w:pPr>
        <w:rPr>
          <w:b/>
          <w:i/>
          <w:color w:val="808080"/>
        </w:rPr>
      </w:pPr>
    </w:p>
    <w:p w14:paraId="5B3ED119" w14:textId="77777777" w:rsidR="005D55B2" w:rsidRDefault="00F813F0">
      <w:pPr>
        <w:rPr>
          <w:b/>
          <w:i/>
          <w:color w:val="808080"/>
        </w:rPr>
      </w:pPr>
      <w:r>
        <w:t>V spodnji tabeli so prikazani odmiki od osnovnih ekonomskih izračunov, po spremembah po posamezni spremenljivki.</w:t>
      </w:r>
    </w:p>
    <w:p w14:paraId="5B3ED11A" w14:textId="77777777" w:rsidR="005D55B2" w:rsidRDefault="005D55B2">
      <w:pPr>
        <w:rPr>
          <w:b/>
          <w:i/>
          <w:color w:val="808080"/>
        </w:rPr>
      </w:pPr>
    </w:p>
    <w:p w14:paraId="5B3ED11B" w14:textId="2F0EF14C" w:rsidR="005D55B2" w:rsidRDefault="00F813F0">
      <w:pPr>
        <w:pStyle w:val="Napis"/>
        <w:rPr>
          <w:b/>
          <w:color w:val="808080"/>
        </w:rPr>
      </w:pPr>
      <w:bookmarkStart w:id="287" w:name="_Toc31718161"/>
      <w:bookmarkStart w:id="288" w:name="_Toc62206860"/>
      <w:bookmarkStart w:id="289" w:name="_Toc64543269"/>
      <w:r>
        <w:t xml:space="preserve">Tabela </w:t>
      </w:r>
      <w:r w:rsidR="00C3382B">
        <w:fldChar w:fldCharType="begin"/>
      </w:r>
      <w:r w:rsidR="00C3382B">
        <w:instrText xml:space="preserve"> STYLEREF 1 \s </w:instrText>
      </w:r>
      <w:r w:rsidR="00C3382B">
        <w:fldChar w:fldCharType="separate"/>
      </w:r>
      <w:r w:rsidR="0084796E">
        <w:rPr>
          <w:noProof/>
        </w:rPr>
        <w:t>9</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84796E">
        <w:rPr>
          <w:noProof/>
        </w:rPr>
        <w:t>8</w:t>
      </w:r>
      <w:r w:rsidR="00C3382B">
        <w:rPr>
          <w:noProof/>
        </w:rPr>
        <w:fldChar w:fldCharType="end"/>
      </w:r>
      <w:r>
        <w:t>: Občutljivost investicije – kritične spremenljivke</w:t>
      </w:r>
      <w:bookmarkEnd w:id="287"/>
      <w:bookmarkEnd w:id="288"/>
      <w:bookmarkEnd w:id="289"/>
    </w:p>
    <w:tbl>
      <w:tblPr>
        <w:tblW w:w="8637" w:type="dxa"/>
        <w:tblInd w:w="-80" w:type="dxa"/>
        <w:tblLayout w:type="fixed"/>
        <w:tblCellMar>
          <w:left w:w="70" w:type="dxa"/>
          <w:right w:w="70" w:type="dxa"/>
        </w:tblCellMar>
        <w:tblLook w:val="0000" w:firstRow="0" w:lastRow="0" w:firstColumn="0" w:lastColumn="0" w:noHBand="0" w:noVBand="0"/>
      </w:tblPr>
      <w:tblGrid>
        <w:gridCol w:w="3675"/>
        <w:gridCol w:w="1134"/>
        <w:gridCol w:w="1275"/>
        <w:gridCol w:w="1134"/>
        <w:gridCol w:w="1419"/>
      </w:tblGrid>
      <w:tr w:rsidR="005D55B2" w14:paraId="5B3ED121" w14:textId="77777777" w:rsidTr="0084796E">
        <w:trPr>
          <w:trHeight w:val="608"/>
        </w:trPr>
        <w:tc>
          <w:tcPr>
            <w:tcW w:w="3675" w:type="dxa"/>
            <w:tcBorders>
              <w:top w:val="single" w:sz="8" w:space="0" w:color="000000"/>
              <w:left w:val="single" w:sz="8" w:space="0" w:color="000000"/>
              <w:bottom w:val="single" w:sz="8" w:space="0" w:color="000000"/>
              <w:right w:val="single" w:sz="4" w:space="0" w:color="000000"/>
            </w:tcBorders>
            <w:shd w:val="clear" w:color="auto" w:fill="0070C0"/>
          </w:tcPr>
          <w:p w14:paraId="5B3ED11C"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Element</w:t>
            </w:r>
          </w:p>
        </w:tc>
        <w:tc>
          <w:tcPr>
            <w:tcW w:w="1134" w:type="dxa"/>
            <w:tcBorders>
              <w:top w:val="single" w:sz="8" w:space="0" w:color="000000"/>
              <w:bottom w:val="single" w:sz="8" w:space="0" w:color="000000"/>
              <w:right w:val="single" w:sz="4" w:space="0" w:color="000000"/>
            </w:tcBorders>
            <w:shd w:val="clear" w:color="auto" w:fill="0070C0"/>
          </w:tcPr>
          <w:p w14:paraId="5B3ED11D"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NSV</w:t>
            </w:r>
          </w:p>
        </w:tc>
        <w:tc>
          <w:tcPr>
            <w:tcW w:w="1275" w:type="dxa"/>
            <w:tcBorders>
              <w:top w:val="single" w:sz="8" w:space="0" w:color="000000"/>
              <w:bottom w:val="single" w:sz="8" w:space="0" w:color="000000"/>
              <w:right w:val="single" w:sz="4" w:space="0" w:color="000000"/>
            </w:tcBorders>
            <w:shd w:val="clear" w:color="auto" w:fill="0070C0"/>
          </w:tcPr>
          <w:p w14:paraId="5B3ED11E"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 odmika od</w:t>
            </w:r>
            <w:r>
              <w:rPr>
                <w:rFonts w:eastAsia="Times New Roman" w:cs="Times New Roman"/>
                <w:b/>
                <w:bCs/>
                <w:color w:val="FFFFFF"/>
                <w:szCs w:val="20"/>
              </w:rPr>
              <w:br/>
              <w:t>osnove</w:t>
            </w:r>
          </w:p>
        </w:tc>
        <w:tc>
          <w:tcPr>
            <w:tcW w:w="1134" w:type="dxa"/>
            <w:tcBorders>
              <w:top w:val="single" w:sz="8" w:space="0" w:color="000000"/>
              <w:bottom w:val="single" w:sz="8" w:space="0" w:color="000000"/>
              <w:right w:val="single" w:sz="4" w:space="0" w:color="000000"/>
            </w:tcBorders>
            <w:shd w:val="clear" w:color="auto" w:fill="0070C0"/>
          </w:tcPr>
          <w:p w14:paraId="5B3ED11F"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IRR</w:t>
            </w:r>
          </w:p>
        </w:tc>
        <w:tc>
          <w:tcPr>
            <w:tcW w:w="1419" w:type="dxa"/>
            <w:tcBorders>
              <w:top w:val="single" w:sz="8" w:space="0" w:color="000000"/>
              <w:bottom w:val="single" w:sz="8" w:space="0" w:color="000000"/>
              <w:right w:val="single" w:sz="8" w:space="0" w:color="000000"/>
            </w:tcBorders>
            <w:shd w:val="clear" w:color="auto" w:fill="0070C0"/>
          </w:tcPr>
          <w:p w14:paraId="5B3ED120" w14:textId="77777777" w:rsidR="005D55B2" w:rsidRDefault="00F813F0">
            <w:pPr>
              <w:widowControl w:val="0"/>
              <w:spacing w:after="0" w:line="240" w:lineRule="auto"/>
              <w:ind w:left="0" w:firstLine="0"/>
              <w:jc w:val="left"/>
              <w:rPr>
                <w:rFonts w:eastAsia="Times New Roman" w:cs="Times New Roman"/>
                <w:b/>
                <w:bCs/>
                <w:color w:val="FFFFFF"/>
                <w:szCs w:val="20"/>
              </w:rPr>
            </w:pPr>
            <w:r>
              <w:rPr>
                <w:rFonts w:eastAsia="Times New Roman" w:cs="Times New Roman"/>
                <w:b/>
                <w:bCs/>
                <w:color w:val="FFFFFF"/>
                <w:szCs w:val="20"/>
              </w:rPr>
              <w:t>% odmika od</w:t>
            </w:r>
            <w:r>
              <w:rPr>
                <w:rFonts w:eastAsia="Times New Roman" w:cs="Times New Roman"/>
                <w:b/>
                <w:bCs/>
                <w:color w:val="FFFFFF"/>
                <w:szCs w:val="20"/>
              </w:rPr>
              <w:br/>
              <w:t>osnove</w:t>
            </w:r>
          </w:p>
        </w:tc>
      </w:tr>
      <w:tr w:rsidR="0084796E" w14:paraId="5B3ED127" w14:textId="77777777">
        <w:trPr>
          <w:trHeight w:hRule="exact" w:val="284"/>
        </w:trPr>
        <w:tc>
          <w:tcPr>
            <w:tcW w:w="3675" w:type="dxa"/>
            <w:tcBorders>
              <w:left w:val="single" w:sz="8" w:space="0" w:color="000000"/>
              <w:bottom w:val="single" w:sz="8" w:space="0" w:color="000000"/>
              <w:right w:val="single" w:sz="4" w:space="0" w:color="000000"/>
            </w:tcBorders>
            <w:shd w:val="clear" w:color="auto" w:fill="DAEEF3"/>
          </w:tcPr>
          <w:p w14:paraId="5B3ED122" w14:textId="77777777" w:rsidR="0084796E" w:rsidRDefault="0084796E" w:rsidP="0084796E">
            <w:pPr>
              <w:widowControl w:val="0"/>
              <w:spacing w:after="0" w:line="240" w:lineRule="auto"/>
              <w:ind w:left="0" w:firstLine="0"/>
              <w:jc w:val="left"/>
              <w:rPr>
                <w:rFonts w:eastAsia="Times New Roman" w:cs="Times New Roman"/>
                <w:b/>
                <w:bCs/>
                <w:szCs w:val="20"/>
              </w:rPr>
            </w:pPr>
            <w:r>
              <w:rPr>
                <w:rFonts w:eastAsia="Times New Roman" w:cs="Times New Roman"/>
                <w:b/>
                <w:bCs/>
                <w:szCs w:val="20"/>
              </w:rPr>
              <w:t>OSNOVNI IZRAČUN</w:t>
            </w:r>
          </w:p>
        </w:tc>
        <w:tc>
          <w:tcPr>
            <w:tcW w:w="1134" w:type="dxa"/>
            <w:tcBorders>
              <w:bottom w:val="single" w:sz="8" w:space="0" w:color="000000"/>
              <w:right w:val="single" w:sz="4" w:space="0" w:color="000000"/>
            </w:tcBorders>
            <w:shd w:val="clear" w:color="auto" w:fill="DAEEF3"/>
            <w:vAlign w:val="center"/>
          </w:tcPr>
          <w:p w14:paraId="5B3ED123" w14:textId="1150A767" w:rsidR="0084796E" w:rsidRDefault="0084796E" w:rsidP="0084796E">
            <w:pPr>
              <w:widowControl w:val="0"/>
              <w:jc w:val="right"/>
              <w:rPr>
                <w:szCs w:val="20"/>
              </w:rPr>
            </w:pPr>
            <w:r>
              <w:rPr>
                <w:sz w:val="22"/>
              </w:rPr>
              <w:t>200.870</w:t>
            </w:r>
          </w:p>
        </w:tc>
        <w:tc>
          <w:tcPr>
            <w:tcW w:w="1275" w:type="dxa"/>
            <w:tcBorders>
              <w:bottom w:val="single" w:sz="8" w:space="0" w:color="000000"/>
              <w:right w:val="single" w:sz="4" w:space="0" w:color="000000"/>
            </w:tcBorders>
            <w:shd w:val="clear" w:color="auto" w:fill="DAEEF3"/>
            <w:vAlign w:val="center"/>
          </w:tcPr>
          <w:p w14:paraId="5B3ED124" w14:textId="5FC68834" w:rsidR="0084796E" w:rsidRDefault="0084796E" w:rsidP="0084796E">
            <w:pPr>
              <w:widowControl w:val="0"/>
              <w:jc w:val="right"/>
              <w:rPr>
                <w:szCs w:val="20"/>
              </w:rPr>
            </w:pPr>
            <w:r>
              <w:rPr>
                <w:sz w:val="22"/>
              </w:rPr>
              <w:t>100,00%</w:t>
            </w:r>
          </w:p>
        </w:tc>
        <w:tc>
          <w:tcPr>
            <w:tcW w:w="1134" w:type="dxa"/>
            <w:tcBorders>
              <w:bottom w:val="single" w:sz="8" w:space="0" w:color="000000"/>
              <w:right w:val="single" w:sz="4" w:space="0" w:color="000000"/>
            </w:tcBorders>
            <w:shd w:val="clear" w:color="auto" w:fill="DAEEF3"/>
            <w:vAlign w:val="center"/>
          </w:tcPr>
          <w:p w14:paraId="5B3ED125" w14:textId="4314C7E5" w:rsidR="0084796E" w:rsidRDefault="0084796E" w:rsidP="0084796E">
            <w:pPr>
              <w:widowControl w:val="0"/>
              <w:jc w:val="right"/>
              <w:rPr>
                <w:color w:val="000000"/>
                <w:szCs w:val="20"/>
              </w:rPr>
            </w:pPr>
            <w:r>
              <w:rPr>
                <w:color w:val="000000"/>
                <w:sz w:val="22"/>
              </w:rPr>
              <w:t>8,179%</w:t>
            </w:r>
          </w:p>
        </w:tc>
        <w:tc>
          <w:tcPr>
            <w:tcW w:w="1419" w:type="dxa"/>
            <w:tcBorders>
              <w:bottom w:val="single" w:sz="8" w:space="0" w:color="000000"/>
              <w:right w:val="single" w:sz="8" w:space="0" w:color="000000"/>
            </w:tcBorders>
            <w:shd w:val="clear" w:color="auto" w:fill="DAEEF3"/>
            <w:vAlign w:val="center"/>
          </w:tcPr>
          <w:p w14:paraId="5B3ED126" w14:textId="74F677C9" w:rsidR="0084796E" w:rsidRDefault="0084796E" w:rsidP="0084796E">
            <w:pPr>
              <w:widowControl w:val="0"/>
              <w:jc w:val="right"/>
              <w:rPr>
                <w:szCs w:val="20"/>
              </w:rPr>
            </w:pPr>
            <w:r>
              <w:rPr>
                <w:sz w:val="22"/>
              </w:rPr>
              <w:t>100,00%</w:t>
            </w:r>
          </w:p>
        </w:tc>
      </w:tr>
      <w:tr w:rsidR="0084796E" w14:paraId="5B3ED12D"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128"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povečanje investicije  za 1%</w:t>
            </w:r>
          </w:p>
        </w:tc>
        <w:tc>
          <w:tcPr>
            <w:tcW w:w="1134" w:type="dxa"/>
            <w:tcBorders>
              <w:bottom w:val="single" w:sz="4" w:space="0" w:color="000000"/>
              <w:right w:val="single" w:sz="4" w:space="0" w:color="000000"/>
            </w:tcBorders>
            <w:vAlign w:val="center"/>
          </w:tcPr>
          <w:p w14:paraId="5B3ED129" w14:textId="72736893" w:rsidR="0084796E" w:rsidRDefault="0084796E" w:rsidP="0084796E">
            <w:pPr>
              <w:widowControl w:val="0"/>
              <w:jc w:val="right"/>
              <w:rPr>
                <w:szCs w:val="20"/>
              </w:rPr>
            </w:pPr>
            <w:r>
              <w:rPr>
                <w:sz w:val="22"/>
              </w:rPr>
              <w:t>232.045</w:t>
            </w:r>
          </w:p>
        </w:tc>
        <w:tc>
          <w:tcPr>
            <w:tcW w:w="1275" w:type="dxa"/>
            <w:tcBorders>
              <w:bottom w:val="single" w:sz="4" w:space="0" w:color="000000"/>
              <w:right w:val="single" w:sz="4" w:space="0" w:color="000000"/>
            </w:tcBorders>
            <w:vAlign w:val="center"/>
          </w:tcPr>
          <w:p w14:paraId="5B3ED12A" w14:textId="518BA7A5" w:rsidR="0084796E" w:rsidRDefault="0084796E" w:rsidP="0084796E">
            <w:pPr>
              <w:widowControl w:val="0"/>
              <w:jc w:val="right"/>
              <w:rPr>
                <w:szCs w:val="20"/>
              </w:rPr>
            </w:pPr>
            <w:r>
              <w:rPr>
                <w:sz w:val="22"/>
              </w:rPr>
              <w:t>115,52%</w:t>
            </w:r>
          </w:p>
        </w:tc>
        <w:tc>
          <w:tcPr>
            <w:tcW w:w="1134" w:type="dxa"/>
            <w:tcBorders>
              <w:bottom w:val="single" w:sz="4" w:space="0" w:color="000000"/>
              <w:right w:val="single" w:sz="4" w:space="0" w:color="000000"/>
            </w:tcBorders>
            <w:vAlign w:val="center"/>
          </w:tcPr>
          <w:p w14:paraId="5B3ED12B" w14:textId="46A5640B" w:rsidR="0084796E" w:rsidRDefault="0084796E" w:rsidP="0084796E">
            <w:pPr>
              <w:widowControl w:val="0"/>
              <w:jc w:val="right"/>
              <w:rPr>
                <w:szCs w:val="20"/>
              </w:rPr>
            </w:pPr>
            <w:r>
              <w:rPr>
                <w:sz w:val="22"/>
              </w:rPr>
              <w:t>8,940%</w:t>
            </w:r>
          </w:p>
        </w:tc>
        <w:tc>
          <w:tcPr>
            <w:tcW w:w="1419" w:type="dxa"/>
            <w:tcBorders>
              <w:bottom w:val="single" w:sz="4" w:space="0" w:color="000000"/>
              <w:right w:val="single" w:sz="8" w:space="0" w:color="000000"/>
            </w:tcBorders>
            <w:vAlign w:val="center"/>
          </w:tcPr>
          <w:p w14:paraId="5B3ED12C" w14:textId="43BE58A4" w:rsidR="0084796E" w:rsidRDefault="0084796E" w:rsidP="0084796E">
            <w:pPr>
              <w:widowControl w:val="0"/>
              <w:jc w:val="right"/>
              <w:rPr>
                <w:szCs w:val="20"/>
              </w:rPr>
            </w:pPr>
            <w:r>
              <w:rPr>
                <w:sz w:val="22"/>
              </w:rPr>
              <w:t>109,30%</w:t>
            </w:r>
          </w:p>
        </w:tc>
      </w:tr>
      <w:tr w:rsidR="0084796E" w14:paraId="5B3ED133"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12E"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zmanjšanje investicije  za 1%</w:t>
            </w:r>
          </w:p>
        </w:tc>
        <w:tc>
          <w:tcPr>
            <w:tcW w:w="1134" w:type="dxa"/>
            <w:tcBorders>
              <w:bottom w:val="single" w:sz="4" w:space="0" w:color="000000"/>
              <w:right w:val="single" w:sz="4" w:space="0" w:color="000000"/>
            </w:tcBorders>
            <w:vAlign w:val="center"/>
          </w:tcPr>
          <w:p w14:paraId="5B3ED12F" w14:textId="642F1879" w:rsidR="0084796E" w:rsidRDefault="0084796E" w:rsidP="0084796E">
            <w:pPr>
              <w:widowControl w:val="0"/>
              <w:jc w:val="right"/>
              <w:rPr>
                <w:szCs w:val="20"/>
              </w:rPr>
            </w:pPr>
            <w:r>
              <w:rPr>
                <w:sz w:val="22"/>
              </w:rPr>
              <w:t>241.323</w:t>
            </w:r>
          </w:p>
        </w:tc>
        <w:tc>
          <w:tcPr>
            <w:tcW w:w="1275" w:type="dxa"/>
            <w:tcBorders>
              <w:bottom w:val="single" w:sz="4" w:space="0" w:color="000000"/>
              <w:right w:val="single" w:sz="4" w:space="0" w:color="000000"/>
            </w:tcBorders>
            <w:vAlign w:val="center"/>
          </w:tcPr>
          <w:p w14:paraId="5B3ED130" w14:textId="68993A27" w:rsidR="0084796E" w:rsidRDefault="0084796E" w:rsidP="0084796E">
            <w:pPr>
              <w:widowControl w:val="0"/>
              <w:jc w:val="right"/>
              <w:rPr>
                <w:szCs w:val="20"/>
              </w:rPr>
            </w:pPr>
            <w:r>
              <w:rPr>
                <w:sz w:val="22"/>
              </w:rPr>
              <w:t>120,14%</w:t>
            </w:r>
          </w:p>
        </w:tc>
        <w:tc>
          <w:tcPr>
            <w:tcW w:w="1134" w:type="dxa"/>
            <w:tcBorders>
              <w:bottom w:val="single" w:sz="4" w:space="0" w:color="000000"/>
              <w:right w:val="single" w:sz="4" w:space="0" w:color="000000"/>
            </w:tcBorders>
            <w:vAlign w:val="center"/>
          </w:tcPr>
          <w:p w14:paraId="5B3ED131" w14:textId="40D9AA91" w:rsidR="0084796E" w:rsidRDefault="0084796E" w:rsidP="0084796E">
            <w:pPr>
              <w:widowControl w:val="0"/>
              <w:jc w:val="right"/>
              <w:rPr>
                <w:szCs w:val="20"/>
              </w:rPr>
            </w:pPr>
            <w:r>
              <w:rPr>
                <w:sz w:val="22"/>
              </w:rPr>
              <w:t>9,506%</w:t>
            </w:r>
          </w:p>
        </w:tc>
        <w:tc>
          <w:tcPr>
            <w:tcW w:w="1419" w:type="dxa"/>
            <w:tcBorders>
              <w:bottom w:val="single" w:sz="4" w:space="0" w:color="000000"/>
              <w:right w:val="single" w:sz="8" w:space="0" w:color="000000"/>
            </w:tcBorders>
            <w:vAlign w:val="center"/>
          </w:tcPr>
          <w:p w14:paraId="5B3ED132" w14:textId="0B811E18" w:rsidR="0084796E" w:rsidRDefault="0084796E" w:rsidP="0084796E">
            <w:pPr>
              <w:widowControl w:val="0"/>
              <w:jc w:val="right"/>
              <w:rPr>
                <w:szCs w:val="20"/>
              </w:rPr>
            </w:pPr>
            <w:r>
              <w:rPr>
                <w:sz w:val="22"/>
              </w:rPr>
              <w:t>116,22%</w:t>
            </w:r>
          </w:p>
        </w:tc>
      </w:tr>
      <w:tr w:rsidR="0084796E" w14:paraId="5B3ED139"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134"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povečanje operativnih stroškov  za 1%</w:t>
            </w:r>
          </w:p>
        </w:tc>
        <w:tc>
          <w:tcPr>
            <w:tcW w:w="1134" w:type="dxa"/>
            <w:tcBorders>
              <w:bottom w:val="single" w:sz="4" w:space="0" w:color="000000"/>
              <w:right w:val="single" w:sz="4" w:space="0" w:color="000000"/>
            </w:tcBorders>
            <w:vAlign w:val="center"/>
          </w:tcPr>
          <w:p w14:paraId="5B3ED135" w14:textId="1ADF620B" w:rsidR="0084796E" w:rsidRDefault="0084796E" w:rsidP="0084796E">
            <w:pPr>
              <w:widowControl w:val="0"/>
              <w:jc w:val="right"/>
              <w:rPr>
                <w:szCs w:val="20"/>
              </w:rPr>
            </w:pPr>
            <w:r>
              <w:rPr>
                <w:sz w:val="22"/>
              </w:rPr>
              <w:t>236.177</w:t>
            </w:r>
          </w:p>
        </w:tc>
        <w:tc>
          <w:tcPr>
            <w:tcW w:w="1275" w:type="dxa"/>
            <w:tcBorders>
              <w:bottom w:val="single" w:sz="4" w:space="0" w:color="000000"/>
              <w:right w:val="single" w:sz="4" w:space="0" w:color="000000"/>
            </w:tcBorders>
            <w:vAlign w:val="center"/>
          </w:tcPr>
          <w:p w14:paraId="5B3ED136" w14:textId="3496ABA1" w:rsidR="0084796E" w:rsidRDefault="0084796E" w:rsidP="0084796E">
            <w:pPr>
              <w:widowControl w:val="0"/>
              <w:jc w:val="right"/>
              <w:rPr>
                <w:szCs w:val="20"/>
              </w:rPr>
            </w:pPr>
            <w:r>
              <w:rPr>
                <w:sz w:val="22"/>
              </w:rPr>
              <w:t>117,58%</w:t>
            </w:r>
          </w:p>
        </w:tc>
        <w:tc>
          <w:tcPr>
            <w:tcW w:w="1134" w:type="dxa"/>
            <w:tcBorders>
              <w:bottom w:val="single" w:sz="4" w:space="0" w:color="000000"/>
              <w:right w:val="single" w:sz="4" w:space="0" w:color="000000"/>
            </w:tcBorders>
            <w:vAlign w:val="center"/>
          </w:tcPr>
          <w:p w14:paraId="5B3ED137" w14:textId="0D77DC7D" w:rsidR="0084796E" w:rsidRDefault="0084796E" w:rsidP="0084796E">
            <w:pPr>
              <w:widowControl w:val="0"/>
              <w:jc w:val="right"/>
              <w:rPr>
                <w:color w:val="000000"/>
                <w:szCs w:val="20"/>
              </w:rPr>
            </w:pPr>
            <w:r>
              <w:rPr>
                <w:color w:val="000000"/>
                <w:sz w:val="22"/>
              </w:rPr>
              <w:t>9,204%</w:t>
            </w:r>
          </w:p>
        </w:tc>
        <w:tc>
          <w:tcPr>
            <w:tcW w:w="1419" w:type="dxa"/>
            <w:tcBorders>
              <w:bottom w:val="single" w:sz="4" w:space="0" w:color="000000"/>
              <w:right w:val="single" w:sz="8" w:space="0" w:color="000000"/>
            </w:tcBorders>
            <w:vAlign w:val="center"/>
          </w:tcPr>
          <w:p w14:paraId="5B3ED138" w14:textId="545E892C" w:rsidR="0084796E" w:rsidRDefault="0084796E" w:rsidP="0084796E">
            <w:pPr>
              <w:widowControl w:val="0"/>
              <w:jc w:val="right"/>
              <w:rPr>
                <w:szCs w:val="20"/>
              </w:rPr>
            </w:pPr>
            <w:r>
              <w:rPr>
                <w:sz w:val="22"/>
              </w:rPr>
              <w:t>112,53%</w:t>
            </w:r>
          </w:p>
        </w:tc>
      </w:tr>
      <w:tr w:rsidR="0084796E" w14:paraId="5B3ED13F"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13A"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zmanjšanje operativnih stroškov  za 1%</w:t>
            </w:r>
          </w:p>
        </w:tc>
        <w:tc>
          <w:tcPr>
            <w:tcW w:w="1134" w:type="dxa"/>
            <w:tcBorders>
              <w:bottom w:val="single" w:sz="4" w:space="0" w:color="000000"/>
              <w:right w:val="single" w:sz="4" w:space="0" w:color="000000"/>
            </w:tcBorders>
            <w:vAlign w:val="center"/>
          </w:tcPr>
          <w:p w14:paraId="5B3ED13B" w14:textId="1380D86A" w:rsidR="0084796E" w:rsidRDefault="0084796E" w:rsidP="0084796E">
            <w:pPr>
              <w:widowControl w:val="0"/>
              <w:jc w:val="right"/>
              <w:rPr>
                <w:szCs w:val="20"/>
              </w:rPr>
            </w:pPr>
            <w:r>
              <w:rPr>
                <w:sz w:val="22"/>
              </w:rPr>
              <w:t>237.191</w:t>
            </w:r>
          </w:p>
        </w:tc>
        <w:tc>
          <w:tcPr>
            <w:tcW w:w="1275" w:type="dxa"/>
            <w:tcBorders>
              <w:bottom w:val="single" w:sz="4" w:space="0" w:color="000000"/>
              <w:right w:val="single" w:sz="4" w:space="0" w:color="000000"/>
            </w:tcBorders>
            <w:vAlign w:val="center"/>
          </w:tcPr>
          <w:p w14:paraId="5B3ED13C" w14:textId="4C70B5E8" w:rsidR="0084796E" w:rsidRDefault="0084796E" w:rsidP="0084796E">
            <w:pPr>
              <w:widowControl w:val="0"/>
              <w:jc w:val="right"/>
              <w:rPr>
                <w:szCs w:val="20"/>
              </w:rPr>
            </w:pPr>
            <w:r>
              <w:rPr>
                <w:sz w:val="22"/>
              </w:rPr>
              <w:t>118,08%</w:t>
            </w:r>
          </w:p>
        </w:tc>
        <w:tc>
          <w:tcPr>
            <w:tcW w:w="1134" w:type="dxa"/>
            <w:tcBorders>
              <w:bottom w:val="single" w:sz="4" w:space="0" w:color="000000"/>
              <w:right w:val="single" w:sz="4" w:space="0" w:color="000000"/>
            </w:tcBorders>
            <w:vAlign w:val="center"/>
          </w:tcPr>
          <w:p w14:paraId="5B3ED13D" w14:textId="50C047A4" w:rsidR="0084796E" w:rsidRDefault="0084796E" w:rsidP="0084796E">
            <w:pPr>
              <w:widowControl w:val="0"/>
              <w:jc w:val="right"/>
              <w:rPr>
                <w:color w:val="000000"/>
                <w:szCs w:val="20"/>
              </w:rPr>
            </w:pPr>
            <w:r>
              <w:rPr>
                <w:color w:val="000000"/>
                <w:sz w:val="22"/>
              </w:rPr>
              <w:t>9,235%</w:t>
            </w:r>
          </w:p>
        </w:tc>
        <w:tc>
          <w:tcPr>
            <w:tcW w:w="1419" w:type="dxa"/>
            <w:tcBorders>
              <w:bottom w:val="single" w:sz="4" w:space="0" w:color="000000"/>
              <w:right w:val="single" w:sz="8" w:space="0" w:color="000000"/>
            </w:tcBorders>
            <w:vAlign w:val="center"/>
          </w:tcPr>
          <w:p w14:paraId="5B3ED13E" w14:textId="5C6E19B6" w:rsidR="0084796E" w:rsidRDefault="0084796E" w:rsidP="0084796E">
            <w:pPr>
              <w:widowControl w:val="0"/>
              <w:jc w:val="right"/>
              <w:rPr>
                <w:szCs w:val="20"/>
              </w:rPr>
            </w:pPr>
            <w:r>
              <w:rPr>
                <w:sz w:val="22"/>
              </w:rPr>
              <w:t>112,91%</w:t>
            </w:r>
          </w:p>
        </w:tc>
      </w:tr>
      <w:tr w:rsidR="0084796E" w14:paraId="5B3ED145" w14:textId="77777777">
        <w:trPr>
          <w:trHeight w:hRule="exact" w:val="284"/>
        </w:trPr>
        <w:tc>
          <w:tcPr>
            <w:tcW w:w="3675" w:type="dxa"/>
            <w:tcBorders>
              <w:left w:val="single" w:sz="8" w:space="0" w:color="000000"/>
              <w:bottom w:val="single" w:sz="4" w:space="0" w:color="000000"/>
              <w:right w:val="single" w:sz="4" w:space="0" w:color="000000"/>
            </w:tcBorders>
            <w:vAlign w:val="center"/>
          </w:tcPr>
          <w:p w14:paraId="5B3ED140"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Povečanje prihodkov za 1%</w:t>
            </w:r>
          </w:p>
        </w:tc>
        <w:tc>
          <w:tcPr>
            <w:tcW w:w="1134" w:type="dxa"/>
            <w:tcBorders>
              <w:bottom w:val="single" w:sz="4" w:space="0" w:color="000000"/>
              <w:right w:val="single" w:sz="4" w:space="0" w:color="000000"/>
            </w:tcBorders>
            <w:vAlign w:val="center"/>
          </w:tcPr>
          <w:p w14:paraId="5B3ED141" w14:textId="7161D45C" w:rsidR="0084796E" w:rsidRDefault="0084796E" w:rsidP="0084796E">
            <w:pPr>
              <w:widowControl w:val="0"/>
              <w:jc w:val="right"/>
              <w:rPr>
                <w:szCs w:val="20"/>
              </w:rPr>
            </w:pPr>
            <w:r>
              <w:rPr>
                <w:sz w:val="22"/>
              </w:rPr>
              <w:t>244.091</w:t>
            </w:r>
          </w:p>
        </w:tc>
        <w:tc>
          <w:tcPr>
            <w:tcW w:w="1275" w:type="dxa"/>
            <w:tcBorders>
              <w:bottom w:val="single" w:sz="4" w:space="0" w:color="000000"/>
              <w:right w:val="single" w:sz="4" w:space="0" w:color="000000"/>
            </w:tcBorders>
            <w:vAlign w:val="center"/>
          </w:tcPr>
          <w:p w14:paraId="5B3ED142" w14:textId="57D89294" w:rsidR="0084796E" w:rsidRDefault="0084796E" w:rsidP="0084796E">
            <w:pPr>
              <w:widowControl w:val="0"/>
              <w:jc w:val="right"/>
              <w:rPr>
                <w:szCs w:val="20"/>
              </w:rPr>
            </w:pPr>
            <w:r>
              <w:rPr>
                <w:sz w:val="22"/>
              </w:rPr>
              <w:t>121,52%</w:t>
            </w:r>
          </w:p>
        </w:tc>
        <w:tc>
          <w:tcPr>
            <w:tcW w:w="1134" w:type="dxa"/>
            <w:tcBorders>
              <w:bottom w:val="single" w:sz="4" w:space="0" w:color="000000"/>
              <w:right w:val="single" w:sz="4" w:space="0" w:color="000000"/>
            </w:tcBorders>
            <w:vAlign w:val="center"/>
          </w:tcPr>
          <w:p w14:paraId="5B3ED143" w14:textId="77EF741F" w:rsidR="0084796E" w:rsidRDefault="0084796E" w:rsidP="0084796E">
            <w:pPr>
              <w:widowControl w:val="0"/>
              <w:jc w:val="right"/>
              <w:rPr>
                <w:szCs w:val="20"/>
              </w:rPr>
            </w:pPr>
            <w:r>
              <w:rPr>
                <w:sz w:val="22"/>
              </w:rPr>
              <w:t>9,517%</w:t>
            </w:r>
          </w:p>
        </w:tc>
        <w:tc>
          <w:tcPr>
            <w:tcW w:w="1419" w:type="dxa"/>
            <w:tcBorders>
              <w:bottom w:val="single" w:sz="4" w:space="0" w:color="000000"/>
              <w:right w:val="single" w:sz="8" w:space="0" w:color="000000"/>
            </w:tcBorders>
            <w:vAlign w:val="center"/>
          </w:tcPr>
          <w:p w14:paraId="5B3ED144" w14:textId="0B10F592" w:rsidR="0084796E" w:rsidRDefault="0084796E" w:rsidP="0084796E">
            <w:pPr>
              <w:widowControl w:val="0"/>
              <w:jc w:val="right"/>
              <w:rPr>
                <w:szCs w:val="20"/>
              </w:rPr>
            </w:pPr>
            <w:r>
              <w:rPr>
                <w:sz w:val="22"/>
              </w:rPr>
              <w:t>116,35%</w:t>
            </w:r>
          </w:p>
        </w:tc>
      </w:tr>
      <w:tr w:rsidR="0084796E" w14:paraId="5B3ED14B" w14:textId="77777777">
        <w:trPr>
          <w:trHeight w:hRule="exact" w:val="284"/>
        </w:trPr>
        <w:tc>
          <w:tcPr>
            <w:tcW w:w="3675" w:type="dxa"/>
            <w:tcBorders>
              <w:left w:val="single" w:sz="8" w:space="0" w:color="000000"/>
              <w:bottom w:val="single" w:sz="8" w:space="0" w:color="000000"/>
              <w:right w:val="single" w:sz="4" w:space="0" w:color="000000"/>
            </w:tcBorders>
            <w:vAlign w:val="center"/>
          </w:tcPr>
          <w:p w14:paraId="5B3ED146" w14:textId="77777777" w:rsidR="0084796E" w:rsidRDefault="0084796E" w:rsidP="0084796E">
            <w:pPr>
              <w:widowControl w:val="0"/>
              <w:spacing w:after="0" w:line="240" w:lineRule="auto"/>
              <w:ind w:left="0" w:firstLine="0"/>
              <w:jc w:val="left"/>
              <w:rPr>
                <w:rFonts w:eastAsia="Times New Roman" w:cs="Times New Roman"/>
                <w:szCs w:val="20"/>
              </w:rPr>
            </w:pPr>
            <w:r>
              <w:rPr>
                <w:rFonts w:eastAsia="Times New Roman" w:cs="Times New Roman"/>
                <w:szCs w:val="20"/>
              </w:rPr>
              <w:t>zmanjšanje prihodkov za 1%</w:t>
            </w:r>
          </w:p>
        </w:tc>
        <w:tc>
          <w:tcPr>
            <w:tcW w:w="1134" w:type="dxa"/>
            <w:tcBorders>
              <w:bottom w:val="single" w:sz="8" w:space="0" w:color="000000"/>
              <w:right w:val="single" w:sz="4" w:space="0" w:color="000000"/>
            </w:tcBorders>
            <w:vAlign w:val="center"/>
          </w:tcPr>
          <w:p w14:paraId="5B3ED147" w14:textId="17E5659F" w:rsidR="0084796E" w:rsidRDefault="0084796E" w:rsidP="0084796E">
            <w:pPr>
              <w:widowControl w:val="0"/>
              <w:jc w:val="right"/>
              <w:rPr>
                <w:szCs w:val="20"/>
              </w:rPr>
            </w:pPr>
            <w:r>
              <w:rPr>
                <w:sz w:val="22"/>
              </w:rPr>
              <w:t>229.277</w:t>
            </w:r>
          </w:p>
        </w:tc>
        <w:tc>
          <w:tcPr>
            <w:tcW w:w="1275" w:type="dxa"/>
            <w:tcBorders>
              <w:bottom w:val="single" w:sz="8" w:space="0" w:color="000000"/>
              <w:right w:val="single" w:sz="4" w:space="0" w:color="000000"/>
            </w:tcBorders>
            <w:vAlign w:val="center"/>
          </w:tcPr>
          <w:p w14:paraId="5B3ED148" w14:textId="5DC1A5F1" w:rsidR="0084796E" w:rsidRDefault="0084796E" w:rsidP="0084796E">
            <w:pPr>
              <w:widowControl w:val="0"/>
              <w:jc w:val="right"/>
              <w:rPr>
                <w:szCs w:val="20"/>
              </w:rPr>
            </w:pPr>
            <w:r>
              <w:rPr>
                <w:sz w:val="22"/>
              </w:rPr>
              <w:t>114,14%</w:t>
            </w:r>
          </w:p>
        </w:tc>
        <w:tc>
          <w:tcPr>
            <w:tcW w:w="1134" w:type="dxa"/>
            <w:tcBorders>
              <w:bottom w:val="single" w:sz="8" w:space="0" w:color="000000"/>
              <w:right w:val="single" w:sz="4" w:space="0" w:color="000000"/>
            </w:tcBorders>
            <w:vAlign w:val="center"/>
          </w:tcPr>
          <w:p w14:paraId="5B3ED149" w14:textId="71EC1928" w:rsidR="0084796E" w:rsidRDefault="0084796E" w:rsidP="0084796E">
            <w:pPr>
              <w:widowControl w:val="0"/>
              <w:jc w:val="right"/>
              <w:rPr>
                <w:szCs w:val="20"/>
              </w:rPr>
            </w:pPr>
            <w:r>
              <w:rPr>
                <w:sz w:val="22"/>
              </w:rPr>
              <w:t>8,923%</w:t>
            </w:r>
          </w:p>
        </w:tc>
        <w:tc>
          <w:tcPr>
            <w:tcW w:w="1419" w:type="dxa"/>
            <w:tcBorders>
              <w:bottom w:val="single" w:sz="8" w:space="0" w:color="000000"/>
              <w:right w:val="single" w:sz="8" w:space="0" w:color="000000"/>
            </w:tcBorders>
            <w:vAlign w:val="center"/>
          </w:tcPr>
          <w:p w14:paraId="5B3ED14A" w14:textId="2AC8C2C6" w:rsidR="0084796E" w:rsidRDefault="0084796E" w:rsidP="0084796E">
            <w:pPr>
              <w:widowControl w:val="0"/>
              <w:jc w:val="right"/>
              <w:rPr>
                <w:szCs w:val="20"/>
              </w:rPr>
            </w:pPr>
            <w:r>
              <w:rPr>
                <w:sz w:val="22"/>
              </w:rPr>
              <w:t>109,10%</w:t>
            </w:r>
          </w:p>
        </w:tc>
      </w:tr>
    </w:tbl>
    <w:p w14:paraId="5B3ED14C" w14:textId="77777777" w:rsidR="005D55B2" w:rsidRDefault="005D55B2">
      <w:pPr>
        <w:ind w:left="0" w:firstLine="0"/>
        <w:rPr>
          <w:b/>
          <w:i/>
          <w:color w:val="808080"/>
        </w:rPr>
      </w:pPr>
    </w:p>
    <w:p w14:paraId="5B3ED14D" w14:textId="77777777" w:rsidR="005D55B2" w:rsidRDefault="00F813F0">
      <w:pPr>
        <w:rPr>
          <w:rFonts w:cs="Arial"/>
        </w:rPr>
      </w:pPr>
      <w:r>
        <w:rPr>
          <w:rFonts w:cs="Arial"/>
        </w:rPr>
        <w:t>Obrazložitev:</w:t>
      </w:r>
    </w:p>
    <w:p w14:paraId="5B3ED14E" w14:textId="77777777" w:rsidR="005D55B2" w:rsidRDefault="00F813F0">
      <w:pPr>
        <w:rPr>
          <w:rFonts w:cs="Arial"/>
        </w:rPr>
      </w:pPr>
      <w:r>
        <w:rPr>
          <w:rFonts w:cs="Arial"/>
        </w:rPr>
        <w:t>Naredili smo izračun kritične spremenljivke. Upoštevali smo 1 % odstopanje investicije, operativnih stroškov in prihodkov (povečanje oziroma zmanjšanje spremenljivk).</w:t>
      </w:r>
    </w:p>
    <w:p w14:paraId="5B3ED14F" w14:textId="77777777" w:rsidR="005D55B2" w:rsidRDefault="00F813F0">
      <w:pPr>
        <w:rPr>
          <w:rFonts w:cs="Arial"/>
        </w:rPr>
      </w:pPr>
      <w:r>
        <w:rPr>
          <w:rFonts w:cs="Arial"/>
        </w:rPr>
        <w:t>Ugotovili smo, da 1 % odstopanja spremenljivk bistveno ne vpliva na interno stopnjo donosa projekta.</w:t>
      </w:r>
    </w:p>
    <w:p w14:paraId="5B3ED150" w14:textId="77777777" w:rsidR="005D55B2" w:rsidRDefault="005D55B2">
      <w:pPr>
        <w:rPr>
          <w:b/>
          <w:i/>
          <w:color w:val="808080"/>
        </w:rPr>
      </w:pPr>
    </w:p>
    <w:p w14:paraId="5B3ED151" w14:textId="77777777" w:rsidR="005D55B2" w:rsidRDefault="005D55B2">
      <w:pPr>
        <w:rPr>
          <w:b/>
          <w:i/>
          <w:color w:val="808080"/>
        </w:rPr>
      </w:pPr>
    </w:p>
    <w:p w14:paraId="5B3ED152" w14:textId="77777777" w:rsidR="005D55B2" w:rsidRPr="0084796E" w:rsidRDefault="00F813F0" w:rsidP="0084796E">
      <w:pPr>
        <w:pStyle w:val="Naslov3"/>
      </w:pPr>
      <w:bookmarkStart w:id="290" w:name="_Toc4146024"/>
      <w:bookmarkStart w:id="291" w:name="_Toc62206833"/>
      <w:bookmarkStart w:id="292" w:name="_Toc31718133"/>
      <w:bookmarkStart w:id="293" w:name="_Toc64543212"/>
      <w:r w:rsidRPr="0084796E">
        <w:t>Analiza tveganja</w:t>
      </w:r>
      <w:bookmarkEnd w:id="290"/>
      <w:bookmarkEnd w:id="291"/>
      <w:bookmarkEnd w:id="292"/>
      <w:bookmarkEnd w:id="293"/>
    </w:p>
    <w:p w14:paraId="5B3ED153" w14:textId="77777777" w:rsidR="005D55B2" w:rsidRDefault="005D55B2">
      <w:pPr>
        <w:rPr>
          <w:b/>
          <w:i/>
          <w:color w:val="808080"/>
        </w:rPr>
      </w:pPr>
    </w:p>
    <w:p w14:paraId="5B3ED154" w14:textId="77777777" w:rsidR="005D55B2" w:rsidRDefault="00F813F0">
      <w:pPr>
        <w:rPr>
          <w:rFonts w:eastAsia="Batang" w:cs="Arial"/>
        </w:rPr>
      </w:pPr>
      <w:r>
        <w:rPr>
          <w:rFonts w:eastAsia="Batang" w:cs="Arial"/>
        </w:rPr>
        <w:t>Izpostavljenost različnim oblikam tveganja tako poslovnim, finančnim, kakor tudi ekološkim, je stalnica v poslovanju občin, zato področju obvladovanja tveganj namenjamo posebno pozornost.</w:t>
      </w:r>
    </w:p>
    <w:p w14:paraId="5B3ED155" w14:textId="77777777" w:rsidR="005D55B2" w:rsidRDefault="005D55B2">
      <w:pPr>
        <w:rPr>
          <w:rFonts w:eastAsia="Batang" w:cs="Arial"/>
          <w:i/>
          <w:u w:val="single"/>
        </w:rPr>
      </w:pPr>
    </w:p>
    <w:p w14:paraId="5B3ED156" w14:textId="77777777" w:rsidR="005D55B2" w:rsidRDefault="00F813F0">
      <w:pPr>
        <w:rPr>
          <w:rFonts w:eastAsia="Batang" w:cs="Arial"/>
          <w:i/>
          <w:u w:val="single"/>
        </w:rPr>
      </w:pPr>
      <w:r>
        <w:rPr>
          <w:rFonts w:eastAsia="Batang" w:cs="Arial"/>
          <w:i/>
          <w:u w:val="single"/>
        </w:rPr>
        <w:t>1. Poslovna tveganja</w:t>
      </w:r>
    </w:p>
    <w:p w14:paraId="5B3ED157" w14:textId="77777777" w:rsidR="005D55B2" w:rsidRDefault="00F813F0">
      <w:pPr>
        <w:rPr>
          <w:rFonts w:eastAsia="Batang" w:cs="Arial"/>
        </w:rPr>
      </w:pPr>
      <w:r>
        <w:rPr>
          <w:rFonts w:eastAsia="Batang" w:cs="Arial"/>
        </w:rPr>
        <w:t xml:space="preserve">Na področju poslovnih tveganj je Občina izpostavljena prodajnemu tveganju, investicijskemu tveganju in drugim različnim zunanjim tveganjem. Ocenjujemo, da izpostavljenosti tveganju ni, saj gre za investicijo v javno korist. </w:t>
      </w:r>
    </w:p>
    <w:p w14:paraId="5B3ED158" w14:textId="77777777" w:rsidR="005D55B2" w:rsidRDefault="005D55B2">
      <w:pPr>
        <w:rPr>
          <w:rFonts w:eastAsia="Batang" w:cs="Arial"/>
          <w:i/>
          <w:u w:val="single"/>
        </w:rPr>
      </w:pPr>
    </w:p>
    <w:p w14:paraId="5B3ED159" w14:textId="77777777" w:rsidR="005D55B2" w:rsidRDefault="00F813F0">
      <w:pPr>
        <w:rPr>
          <w:rFonts w:eastAsia="Batang" w:cs="Arial"/>
          <w:i/>
          <w:u w:val="single"/>
        </w:rPr>
      </w:pPr>
      <w:r>
        <w:rPr>
          <w:rFonts w:eastAsia="Batang" w:cs="Arial"/>
          <w:i/>
          <w:u w:val="single"/>
        </w:rPr>
        <w:t xml:space="preserve">2. Finančna tveganja </w:t>
      </w:r>
    </w:p>
    <w:p w14:paraId="5B3ED15A" w14:textId="3DDD8938" w:rsidR="005D55B2" w:rsidRDefault="00F813F0">
      <w:pPr>
        <w:rPr>
          <w:rFonts w:eastAsia="Batang" w:cs="Arial"/>
        </w:rPr>
      </w:pPr>
      <w:r>
        <w:rPr>
          <w:rFonts w:eastAsia="Batang" w:cs="Arial"/>
        </w:rPr>
        <w:t xml:space="preserve">Pokritje investicije in zaprta finančna konstrukcija za Občino ne pomeni tveganja. Vendar Občina brez potrjenega proračuna </w:t>
      </w:r>
      <w:r w:rsidR="0084796E">
        <w:rPr>
          <w:rFonts w:eastAsia="Batang" w:cs="Arial"/>
        </w:rPr>
        <w:t xml:space="preserve">in </w:t>
      </w:r>
      <w:proofErr w:type="spellStart"/>
      <w:r w:rsidR="0084796E">
        <w:rPr>
          <w:rFonts w:eastAsia="Batang" w:cs="Arial"/>
        </w:rPr>
        <w:t>sofinancerskih</w:t>
      </w:r>
      <w:proofErr w:type="spellEnd"/>
      <w:r w:rsidR="0084796E">
        <w:rPr>
          <w:rFonts w:eastAsia="Batang" w:cs="Arial"/>
        </w:rPr>
        <w:t xml:space="preserve"> sredstev </w:t>
      </w:r>
      <w:r>
        <w:rPr>
          <w:rFonts w:eastAsia="Batang" w:cs="Arial"/>
        </w:rPr>
        <w:t xml:space="preserve">ne more zapreti finančne konstrukcije. Tveganje plačilne sposobnosti (likvidnostno tveganje), bomo poskušali obvladovati z načrtovanjem denarnih tokov in usklajevanjem ročnosti obveznosti in terjatev. </w:t>
      </w:r>
    </w:p>
    <w:p w14:paraId="5B3ED15B" w14:textId="77777777" w:rsidR="005D55B2" w:rsidRDefault="005D55B2">
      <w:pPr>
        <w:rPr>
          <w:rFonts w:eastAsia="Batang" w:cs="Arial"/>
        </w:rPr>
      </w:pPr>
    </w:p>
    <w:p w14:paraId="5B3ED15C" w14:textId="77777777" w:rsidR="005D55B2" w:rsidRDefault="00F813F0">
      <w:pPr>
        <w:rPr>
          <w:rFonts w:eastAsia="Batang" w:cs="Arial"/>
          <w:i/>
          <w:u w:val="single"/>
        </w:rPr>
      </w:pPr>
      <w:r>
        <w:rPr>
          <w:rFonts w:eastAsia="Batang" w:cs="Arial"/>
          <w:i/>
          <w:u w:val="single"/>
        </w:rPr>
        <w:t>3. Ekološko tveganje</w:t>
      </w:r>
    </w:p>
    <w:p w14:paraId="5B3ED15D" w14:textId="77777777" w:rsidR="005D55B2" w:rsidRDefault="00F813F0">
      <w:pPr>
        <w:rPr>
          <w:rFonts w:eastAsia="Batang" w:cs="Arial"/>
        </w:rPr>
      </w:pPr>
      <w:r>
        <w:rPr>
          <w:rFonts w:eastAsia="Batang" w:cs="Arial"/>
        </w:rPr>
        <w:t xml:space="preserve">Gradnja bo potekala v skladu z vsemi standardi in predpisi. </w:t>
      </w:r>
    </w:p>
    <w:p w14:paraId="5B3ED15E" w14:textId="77777777" w:rsidR="005D55B2" w:rsidRDefault="005D55B2">
      <w:pPr>
        <w:rPr>
          <w:rFonts w:eastAsia="Batang" w:cs="Arial"/>
          <w:i/>
          <w:u w:val="single"/>
        </w:rPr>
      </w:pPr>
    </w:p>
    <w:p w14:paraId="5B3ED15F" w14:textId="77777777" w:rsidR="005D55B2" w:rsidRDefault="00F813F0">
      <w:pPr>
        <w:rPr>
          <w:rFonts w:eastAsia="Batang" w:cs="Arial"/>
          <w:i/>
          <w:u w:val="single"/>
        </w:rPr>
      </w:pPr>
      <w:r>
        <w:rPr>
          <w:rFonts w:eastAsia="Batang" w:cs="Arial"/>
          <w:i/>
          <w:u w:val="single"/>
        </w:rPr>
        <w:t>4. Tveganje javnega interesa</w:t>
      </w:r>
    </w:p>
    <w:p w14:paraId="5B3ED160" w14:textId="545A75AF" w:rsidR="005D55B2" w:rsidRDefault="00F813F0">
      <w:pPr>
        <w:rPr>
          <w:rFonts w:eastAsia="Batang" w:cs="Arial"/>
        </w:rPr>
      </w:pPr>
      <w:r>
        <w:rPr>
          <w:rFonts w:eastAsia="Batang" w:cs="Arial"/>
        </w:rPr>
        <w:t xml:space="preserve">Javni interes za izvedbo projekta je velik, saj gre za projekt, ki bo izboljšal </w:t>
      </w:r>
      <w:r w:rsidR="0084796E">
        <w:rPr>
          <w:rFonts w:eastAsia="Batang" w:cs="Arial"/>
        </w:rPr>
        <w:t xml:space="preserve">vzgojno – izobraževalni proces, </w:t>
      </w:r>
      <w:r>
        <w:rPr>
          <w:rFonts w:eastAsia="Batang" w:cs="Arial"/>
        </w:rPr>
        <w:t xml:space="preserve">varnost občanov, turistov in širše okolice ter s tem izboljšal blaginjo prebivalcev. </w:t>
      </w:r>
    </w:p>
    <w:p w14:paraId="5B3ED164" w14:textId="77777777" w:rsidR="005D55B2" w:rsidRDefault="005D55B2">
      <w:pPr>
        <w:rPr>
          <w:rFonts w:eastAsia="Batang" w:cs="Arial"/>
          <w:i/>
          <w:u w:val="single"/>
        </w:rPr>
      </w:pPr>
    </w:p>
    <w:p w14:paraId="5B3ED165" w14:textId="77777777" w:rsidR="005D55B2" w:rsidRDefault="00F813F0">
      <w:pPr>
        <w:rPr>
          <w:rFonts w:eastAsia="Batang" w:cs="Arial"/>
          <w:i/>
          <w:u w:val="single"/>
        </w:rPr>
      </w:pPr>
      <w:r>
        <w:rPr>
          <w:rFonts w:eastAsia="Batang" w:cs="Arial"/>
          <w:i/>
          <w:u w:val="single"/>
        </w:rPr>
        <w:t>5. Organizacijska struktura projekta</w:t>
      </w:r>
    </w:p>
    <w:p w14:paraId="5B3ED166" w14:textId="2F1FEB6F" w:rsidR="005D55B2" w:rsidRDefault="00F813F0">
      <w:pPr>
        <w:rPr>
          <w:b/>
          <w:i/>
          <w:color w:val="808080"/>
        </w:rPr>
      </w:pPr>
      <w:r>
        <w:rPr>
          <w:rFonts w:eastAsia="Batang" w:cs="Arial"/>
        </w:rPr>
        <w:t>Strokovno podkovan vodja investicije</w:t>
      </w:r>
      <w:r>
        <w:rPr>
          <w:rFonts w:cs="Arial,Bold"/>
          <w:b/>
          <w:bCs/>
        </w:rPr>
        <w:t xml:space="preserve"> </w:t>
      </w:r>
      <w:r w:rsidR="006116C8" w:rsidRPr="006116C8">
        <w:rPr>
          <w:rFonts w:eastAsia="Batang"/>
          <w:b/>
        </w:rPr>
        <w:t xml:space="preserve">Matjaž Novak, </w:t>
      </w:r>
      <w:r w:rsidR="006116C8" w:rsidRPr="006116C8">
        <w:rPr>
          <w:rFonts w:eastAsia="Batang"/>
        </w:rPr>
        <w:t>svetovalec za področje komunale, gosp. zadev in prometa</w:t>
      </w:r>
      <w:r>
        <w:rPr>
          <w:rFonts w:eastAsia="Batang"/>
          <w:bCs/>
        </w:rPr>
        <w:t xml:space="preserve">, </w:t>
      </w:r>
      <w:r>
        <w:rPr>
          <w:rFonts w:eastAsia="Batang" w:cs="Arial"/>
        </w:rPr>
        <w:t>ima zadostne reference za vodenje postopka, prav tako pa se bo po potrebi obrnil na pristojno organizacijo ali osebe znotraj institucije.</w:t>
      </w:r>
    </w:p>
    <w:p w14:paraId="5B3ED169" w14:textId="77777777" w:rsidR="005D55B2" w:rsidRPr="006116C8" w:rsidRDefault="00F813F0" w:rsidP="006116C8">
      <w:pPr>
        <w:pStyle w:val="Naslov3"/>
      </w:pPr>
      <w:bookmarkStart w:id="294" w:name="_Toc4146025"/>
      <w:bookmarkStart w:id="295" w:name="_Toc62206834"/>
      <w:bookmarkStart w:id="296" w:name="_Toc31718134"/>
      <w:bookmarkStart w:id="297" w:name="_Toc64543213"/>
      <w:r w:rsidRPr="006116C8">
        <w:lastRenderedPageBreak/>
        <w:t>Analiza občutljivosti – večja odstopanja</w:t>
      </w:r>
      <w:bookmarkEnd w:id="294"/>
      <w:bookmarkEnd w:id="295"/>
      <w:bookmarkEnd w:id="296"/>
      <w:bookmarkEnd w:id="297"/>
    </w:p>
    <w:p w14:paraId="5B3ED16A" w14:textId="77777777" w:rsidR="005D55B2" w:rsidRDefault="005D55B2">
      <w:pPr>
        <w:rPr>
          <w:b/>
          <w:i/>
          <w:color w:val="808080"/>
        </w:rPr>
      </w:pPr>
    </w:p>
    <w:p w14:paraId="5B3ED16B" w14:textId="77777777" w:rsidR="005D55B2" w:rsidRDefault="00F813F0">
      <w:pPr>
        <w:rPr>
          <w:b/>
          <w:i/>
          <w:color w:val="808080"/>
        </w:rPr>
      </w:pPr>
      <w:r>
        <w:t>V spodnji tabeli so prikazani odmiki od osnovnih ekonomskih izračunov, po spremembah po posamezni spremenljivki ali kombinaciji spremenljivk.</w:t>
      </w:r>
    </w:p>
    <w:p w14:paraId="5B3ED16C" w14:textId="77777777" w:rsidR="005D55B2" w:rsidRDefault="005D55B2">
      <w:pPr>
        <w:rPr>
          <w:b/>
          <w:i/>
          <w:color w:val="808080"/>
        </w:rPr>
      </w:pPr>
    </w:p>
    <w:p w14:paraId="5B3ED16D" w14:textId="4ED4DD24" w:rsidR="005D55B2" w:rsidRDefault="00F813F0">
      <w:pPr>
        <w:pStyle w:val="Napis"/>
        <w:rPr>
          <w:b/>
          <w:color w:val="808080"/>
        </w:rPr>
      </w:pPr>
      <w:bookmarkStart w:id="298" w:name="_Toc31718162"/>
      <w:bookmarkStart w:id="299" w:name="_Toc62206861"/>
      <w:bookmarkStart w:id="300" w:name="_Toc64543270"/>
      <w:r>
        <w:t xml:space="preserve">Tabela </w:t>
      </w:r>
      <w:r w:rsidR="00C3382B">
        <w:fldChar w:fldCharType="begin"/>
      </w:r>
      <w:r w:rsidR="00C3382B">
        <w:instrText xml:space="preserve"> </w:instrText>
      </w:r>
      <w:r w:rsidR="00C3382B">
        <w:instrText xml:space="preserve">STYLEREF 1 \s </w:instrText>
      </w:r>
      <w:r w:rsidR="00C3382B">
        <w:fldChar w:fldCharType="separate"/>
      </w:r>
      <w:r w:rsidR="00562545">
        <w:rPr>
          <w:noProof/>
        </w:rPr>
        <w:t>9</w:t>
      </w:r>
      <w:r w:rsidR="00C3382B">
        <w:rPr>
          <w:noProof/>
        </w:rPr>
        <w:fldChar w:fldCharType="end"/>
      </w:r>
      <w:r w:rsidR="00D105F6">
        <w:noBreakHyphen/>
      </w:r>
      <w:r w:rsidR="00C3382B">
        <w:fldChar w:fldCharType="begin"/>
      </w:r>
      <w:r w:rsidR="00C3382B">
        <w:instrText xml:space="preserve"> SEQ Tabela \* ARABIC \s 1 </w:instrText>
      </w:r>
      <w:r w:rsidR="00C3382B">
        <w:fldChar w:fldCharType="separate"/>
      </w:r>
      <w:r w:rsidR="00562545">
        <w:rPr>
          <w:noProof/>
        </w:rPr>
        <w:t>9</w:t>
      </w:r>
      <w:r w:rsidR="00C3382B">
        <w:rPr>
          <w:noProof/>
        </w:rPr>
        <w:fldChar w:fldCharType="end"/>
      </w:r>
      <w:r>
        <w:t>: Občutljivost investicije – večja odstopanja</w:t>
      </w:r>
      <w:bookmarkEnd w:id="298"/>
      <w:bookmarkEnd w:id="299"/>
      <w:bookmarkEnd w:id="300"/>
    </w:p>
    <w:tbl>
      <w:tblPr>
        <w:tblW w:w="8440" w:type="dxa"/>
        <w:tblInd w:w="-75" w:type="dxa"/>
        <w:tblLayout w:type="fixed"/>
        <w:tblCellMar>
          <w:left w:w="70" w:type="dxa"/>
          <w:right w:w="70" w:type="dxa"/>
        </w:tblCellMar>
        <w:tblLook w:val="0000" w:firstRow="0" w:lastRow="0" w:firstColumn="0" w:lastColumn="0" w:noHBand="0" w:noVBand="0"/>
      </w:tblPr>
      <w:tblGrid>
        <w:gridCol w:w="4540"/>
        <w:gridCol w:w="1341"/>
        <w:gridCol w:w="1340"/>
        <w:gridCol w:w="1219"/>
      </w:tblGrid>
      <w:tr w:rsidR="005D55B2" w14:paraId="5B3ED172" w14:textId="77777777" w:rsidTr="006116C8">
        <w:trPr>
          <w:trHeight w:val="288"/>
        </w:trPr>
        <w:tc>
          <w:tcPr>
            <w:tcW w:w="4540" w:type="dxa"/>
            <w:tcBorders>
              <w:top w:val="single" w:sz="4" w:space="0" w:color="000000"/>
              <w:left w:val="single" w:sz="4" w:space="0" w:color="000000"/>
              <w:bottom w:val="single" w:sz="4" w:space="0" w:color="000000"/>
              <w:right w:val="single" w:sz="4" w:space="0" w:color="000000"/>
            </w:tcBorders>
            <w:shd w:val="clear" w:color="auto" w:fill="0070C0"/>
          </w:tcPr>
          <w:p w14:paraId="5B3ED16E" w14:textId="77777777" w:rsidR="005D55B2" w:rsidRDefault="00F813F0">
            <w:pPr>
              <w:widowControl w:val="0"/>
              <w:spacing w:after="0" w:line="240" w:lineRule="auto"/>
              <w:ind w:left="0" w:firstLine="0"/>
              <w:jc w:val="left"/>
              <w:rPr>
                <w:rFonts w:eastAsia="Times New Roman" w:cs="Times New Roman"/>
                <w:b/>
                <w:bCs/>
                <w:color w:val="FFFFFF"/>
                <w:sz w:val="18"/>
                <w:szCs w:val="18"/>
              </w:rPr>
            </w:pPr>
            <w:r>
              <w:rPr>
                <w:rFonts w:eastAsia="Times New Roman" w:cs="Times New Roman"/>
                <w:b/>
                <w:bCs/>
                <w:color w:val="FFFFFF"/>
                <w:sz w:val="18"/>
                <w:szCs w:val="18"/>
              </w:rPr>
              <w:t>Sprememba</w:t>
            </w:r>
          </w:p>
        </w:tc>
        <w:tc>
          <w:tcPr>
            <w:tcW w:w="1341" w:type="dxa"/>
            <w:tcBorders>
              <w:top w:val="single" w:sz="4" w:space="0" w:color="000000"/>
              <w:bottom w:val="single" w:sz="4" w:space="0" w:color="000000"/>
              <w:right w:val="single" w:sz="4" w:space="0" w:color="000000"/>
            </w:tcBorders>
            <w:shd w:val="clear" w:color="auto" w:fill="0070C0"/>
          </w:tcPr>
          <w:p w14:paraId="5B3ED16F" w14:textId="77777777" w:rsidR="005D55B2" w:rsidRDefault="00F813F0">
            <w:pPr>
              <w:widowControl w:val="0"/>
              <w:spacing w:after="0" w:line="240" w:lineRule="auto"/>
              <w:ind w:left="0" w:firstLine="0"/>
              <w:rPr>
                <w:rFonts w:eastAsia="Times New Roman" w:cs="Times New Roman"/>
                <w:b/>
                <w:bCs/>
                <w:color w:val="FFFFFF"/>
                <w:sz w:val="18"/>
                <w:szCs w:val="18"/>
              </w:rPr>
            </w:pPr>
            <w:r>
              <w:rPr>
                <w:rFonts w:eastAsia="Times New Roman" w:cs="Times New Roman"/>
                <w:b/>
                <w:bCs/>
                <w:color w:val="FFFFFF"/>
                <w:sz w:val="18"/>
                <w:szCs w:val="18"/>
              </w:rPr>
              <w:t>ENSV (€)</w:t>
            </w:r>
          </w:p>
        </w:tc>
        <w:tc>
          <w:tcPr>
            <w:tcW w:w="1340" w:type="dxa"/>
            <w:tcBorders>
              <w:top w:val="single" w:sz="4" w:space="0" w:color="000000"/>
              <w:bottom w:val="single" w:sz="4" w:space="0" w:color="000000"/>
              <w:right w:val="single" w:sz="4" w:space="0" w:color="000000"/>
            </w:tcBorders>
            <w:shd w:val="clear" w:color="auto" w:fill="0070C0"/>
          </w:tcPr>
          <w:p w14:paraId="5B3ED170" w14:textId="77777777" w:rsidR="005D55B2" w:rsidRDefault="00F813F0">
            <w:pPr>
              <w:widowControl w:val="0"/>
              <w:spacing w:after="0" w:line="240" w:lineRule="auto"/>
              <w:ind w:left="0" w:firstLine="0"/>
              <w:rPr>
                <w:rFonts w:eastAsia="Times New Roman" w:cs="Times New Roman"/>
                <w:b/>
                <w:bCs/>
                <w:color w:val="FFFFFF"/>
                <w:sz w:val="18"/>
                <w:szCs w:val="18"/>
              </w:rPr>
            </w:pPr>
            <w:r>
              <w:rPr>
                <w:rFonts w:eastAsia="Times New Roman" w:cs="Times New Roman"/>
                <w:b/>
                <w:bCs/>
                <w:color w:val="FFFFFF"/>
                <w:sz w:val="18"/>
                <w:szCs w:val="18"/>
              </w:rPr>
              <w:t>EISD (%)</w:t>
            </w:r>
          </w:p>
        </w:tc>
        <w:tc>
          <w:tcPr>
            <w:tcW w:w="1219" w:type="dxa"/>
            <w:tcBorders>
              <w:top w:val="single" w:sz="4" w:space="0" w:color="000000"/>
              <w:bottom w:val="single" w:sz="4" w:space="0" w:color="000000"/>
              <w:right w:val="single" w:sz="4" w:space="0" w:color="000000"/>
            </w:tcBorders>
            <w:shd w:val="clear" w:color="auto" w:fill="0070C0"/>
            <w:vAlign w:val="bottom"/>
          </w:tcPr>
          <w:p w14:paraId="5B3ED171" w14:textId="77777777" w:rsidR="005D55B2" w:rsidRDefault="00F813F0">
            <w:pPr>
              <w:widowControl w:val="0"/>
              <w:spacing w:after="0" w:line="240" w:lineRule="auto"/>
              <w:ind w:left="0" w:firstLine="0"/>
              <w:jc w:val="left"/>
              <w:rPr>
                <w:rFonts w:eastAsia="Times New Roman" w:cs="Times New Roman"/>
                <w:b/>
                <w:bCs/>
                <w:color w:val="FFFFFF"/>
                <w:sz w:val="18"/>
                <w:szCs w:val="18"/>
              </w:rPr>
            </w:pPr>
            <w:r>
              <w:rPr>
                <w:rFonts w:eastAsia="Times New Roman" w:cs="Times New Roman"/>
                <w:b/>
                <w:bCs/>
                <w:color w:val="FFFFFF"/>
                <w:sz w:val="18"/>
                <w:szCs w:val="18"/>
              </w:rPr>
              <w:t>ERNSV</w:t>
            </w:r>
          </w:p>
        </w:tc>
      </w:tr>
      <w:tr w:rsidR="006116C8" w14:paraId="5B3ED177" w14:textId="77777777" w:rsidTr="006116C8">
        <w:trPr>
          <w:trHeight w:val="288"/>
        </w:trPr>
        <w:tc>
          <w:tcPr>
            <w:tcW w:w="4540" w:type="dxa"/>
            <w:tcBorders>
              <w:top w:val="single" w:sz="4" w:space="0" w:color="000000"/>
              <w:left w:val="single" w:sz="4" w:space="0" w:color="000000"/>
              <w:bottom w:val="single" w:sz="4" w:space="0" w:color="000000"/>
              <w:right w:val="single" w:sz="4" w:space="0" w:color="000000"/>
            </w:tcBorders>
          </w:tcPr>
          <w:p w14:paraId="5B3ED173" w14:textId="77777777" w:rsidR="006116C8" w:rsidRDefault="006116C8" w:rsidP="006116C8">
            <w:pPr>
              <w:widowControl w:val="0"/>
              <w:spacing w:after="0" w:line="240" w:lineRule="auto"/>
              <w:ind w:left="0" w:firstLine="0"/>
              <w:jc w:val="left"/>
              <w:rPr>
                <w:rFonts w:eastAsia="Times New Roman" w:cs="Times New Roman"/>
                <w:sz w:val="18"/>
                <w:szCs w:val="18"/>
              </w:rPr>
            </w:pPr>
            <w:r>
              <w:rPr>
                <w:rFonts w:eastAsia="Times New Roman" w:cs="Times New Roman"/>
                <w:sz w:val="18"/>
                <w:szCs w:val="18"/>
              </w:rPr>
              <w:t>Povečanje investicijskih stroškov za 10%</w:t>
            </w:r>
          </w:p>
        </w:tc>
        <w:tc>
          <w:tcPr>
            <w:tcW w:w="1341" w:type="dxa"/>
            <w:tcBorders>
              <w:bottom w:val="single" w:sz="4" w:space="0" w:color="000000"/>
              <w:right w:val="single" w:sz="4" w:space="0" w:color="000000"/>
            </w:tcBorders>
            <w:shd w:val="clear" w:color="auto" w:fill="DDEBF7"/>
            <w:vAlign w:val="bottom"/>
          </w:tcPr>
          <w:p w14:paraId="5B3ED174" w14:textId="42B4C125" w:rsidR="006116C8" w:rsidRDefault="006116C8" w:rsidP="006116C8">
            <w:pPr>
              <w:widowControl w:val="0"/>
              <w:jc w:val="right"/>
              <w:rPr>
                <w:sz w:val="18"/>
                <w:szCs w:val="18"/>
              </w:rPr>
            </w:pPr>
            <w:r>
              <w:rPr>
                <w:sz w:val="18"/>
                <w:szCs w:val="18"/>
              </w:rPr>
              <w:t>190.293,60</w:t>
            </w:r>
          </w:p>
        </w:tc>
        <w:tc>
          <w:tcPr>
            <w:tcW w:w="1340" w:type="dxa"/>
            <w:tcBorders>
              <w:bottom w:val="single" w:sz="4" w:space="0" w:color="000000"/>
              <w:right w:val="single" w:sz="4" w:space="0" w:color="000000"/>
            </w:tcBorders>
            <w:shd w:val="clear" w:color="auto" w:fill="DDEBF7"/>
            <w:vAlign w:val="bottom"/>
          </w:tcPr>
          <w:p w14:paraId="5B3ED175" w14:textId="7F745B92" w:rsidR="006116C8" w:rsidRDefault="006116C8" w:rsidP="006116C8">
            <w:pPr>
              <w:widowControl w:val="0"/>
              <w:jc w:val="right"/>
              <w:rPr>
                <w:sz w:val="18"/>
                <w:szCs w:val="18"/>
              </w:rPr>
            </w:pPr>
            <w:r>
              <w:rPr>
                <w:sz w:val="18"/>
                <w:szCs w:val="18"/>
              </w:rPr>
              <w:t>6,683%</w:t>
            </w:r>
          </w:p>
        </w:tc>
        <w:tc>
          <w:tcPr>
            <w:tcW w:w="1219" w:type="dxa"/>
            <w:tcBorders>
              <w:bottom w:val="single" w:sz="4" w:space="0" w:color="000000"/>
              <w:right w:val="single" w:sz="4" w:space="0" w:color="000000"/>
            </w:tcBorders>
            <w:shd w:val="clear" w:color="auto" w:fill="DDEBF7"/>
            <w:vAlign w:val="bottom"/>
          </w:tcPr>
          <w:p w14:paraId="5B3ED176" w14:textId="03BDA02C" w:rsidR="006116C8" w:rsidRDefault="006116C8" w:rsidP="006116C8">
            <w:pPr>
              <w:widowControl w:val="0"/>
              <w:jc w:val="right"/>
              <w:rPr>
                <w:color w:val="000000"/>
                <w:sz w:val="18"/>
                <w:szCs w:val="18"/>
              </w:rPr>
            </w:pPr>
            <w:r>
              <w:rPr>
                <w:color w:val="000000"/>
                <w:sz w:val="18"/>
                <w:szCs w:val="18"/>
              </w:rPr>
              <w:t>0,373</w:t>
            </w:r>
          </w:p>
        </w:tc>
      </w:tr>
      <w:tr w:rsidR="006116C8" w14:paraId="5B3ED17C" w14:textId="77777777" w:rsidTr="006116C8">
        <w:trPr>
          <w:trHeight w:val="288"/>
        </w:trPr>
        <w:tc>
          <w:tcPr>
            <w:tcW w:w="4540" w:type="dxa"/>
            <w:tcBorders>
              <w:top w:val="single" w:sz="4" w:space="0" w:color="000000"/>
              <w:left w:val="single" w:sz="4" w:space="0" w:color="000000"/>
              <w:bottom w:val="single" w:sz="4" w:space="0" w:color="000000"/>
              <w:right w:val="single" w:sz="4" w:space="0" w:color="000000"/>
            </w:tcBorders>
          </w:tcPr>
          <w:p w14:paraId="5B3ED178" w14:textId="77777777" w:rsidR="006116C8" w:rsidRDefault="006116C8" w:rsidP="006116C8">
            <w:pPr>
              <w:widowControl w:val="0"/>
              <w:spacing w:after="0" w:line="240" w:lineRule="auto"/>
              <w:ind w:left="0" w:firstLine="0"/>
              <w:jc w:val="left"/>
              <w:rPr>
                <w:rFonts w:eastAsia="Times New Roman" w:cs="Times New Roman"/>
                <w:sz w:val="18"/>
                <w:szCs w:val="18"/>
              </w:rPr>
            </w:pPr>
            <w:r>
              <w:rPr>
                <w:rFonts w:eastAsia="Times New Roman" w:cs="Times New Roman"/>
                <w:sz w:val="18"/>
                <w:szCs w:val="18"/>
              </w:rPr>
              <w:t>Zmanjšanje javne koristi za 10%</w:t>
            </w:r>
          </w:p>
        </w:tc>
        <w:tc>
          <w:tcPr>
            <w:tcW w:w="1341" w:type="dxa"/>
            <w:tcBorders>
              <w:bottom w:val="single" w:sz="4" w:space="0" w:color="000000"/>
              <w:right w:val="single" w:sz="4" w:space="0" w:color="000000"/>
            </w:tcBorders>
            <w:shd w:val="clear" w:color="auto" w:fill="DDEBF7"/>
            <w:vAlign w:val="bottom"/>
          </w:tcPr>
          <w:p w14:paraId="5B3ED179" w14:textId="1D427FAC" w:rsidR="006116C8" w:rsidRDefault="006116C8" w:rsidP="006116C8">
            <w:pPr>
              <w:widowControl w:val="0"/>
              <w:jc w:val="right"/>
              <w:rPr>
                <w:sz w:val="18"/>
                <w:szCs w:val="18"/>
              </w:rPr>
            </w:pPr>
            <w:r>
              <w:rPr>
                <w:sz w:val="18"/>
                <w:szCs w:val="18"/>
              </w:rPr>
              <w:t>152.022,10</w:t>
            </w:r>
          </w:p>
        </w:tc>
        <w:tc>
          <w:tcPr>
            <w:tcW w:w="1340" w:type="dxa"/>
            <w:tcBorders>
              <w:bottom w:val="single" w:sz="4" w:space="0" w:color="000000"/>
              <w:right w:val="single" w:sz="4" w:space="0" w:color="000000"/>
            </w:tcBorders>
            <w:shd w:val="clear" w:color="auto" w:fill="DDEBF7"/>
            <w:vAlign w:val="bottom"/>
          </w:tcPr>
          <w:p w14:paraId="5B3ED17A" w14:textId="00A734B5" w:rsidR="006116C8" w:rsidRDefault="006116C8" w:rsidP="006116C8">
            <w:pPr>
              <w:widowControl w:val="0"/>
              <w:jc w:val="right"/>
              <w:rPr>
                <w:sz w:val="18"/>
                <w:szCs w:val="18"/>
              </w:rPr>
            </w:pPr>
            <w:r>
              <w:rPr>
                <w:sz w:val="18"/>
                <w:szCs w:val="18"/>
              </w:rPr>
              <w:t>6,062%</w:t>
            </w:r>
          </w:p>
        </w:tc>
        <w:tc>
          <w:tcPr>
            <w:tcW w:w="1219" w:type="dxa"/>
            <w:tcBorders>
              <w:bottom w:val="single" w:sz="4" w:space="0" w:color="000000"/>
              <w:right w:val="single" w:sz="4" w:space="0" w:color="000000"/>
            </w:tcBorders>
            <w:shd w:val="clear" w:color="auto" w:fill="DDEBF7"/>
            <w:vAlign w:val="bottom"/>
          </w:tcPr>
          <w:p w14:paraId="5B3ED17B" w14:textId="20F5D658" w:rsidR="006116C8" w:rsidRDefault="006116C8" w:rsidP="006116C8">
            <w:pPr>
              <w:widowControl w:val="0"/>
              <w:jc w:val="right"/>
              <w:rPr>
                <w:color w:val="000000"/>
                <w:sz w:val="18"/>
                <w:szCs w:val="18"/>
              </w:rPr>
            </w:pPr>
            <w:r>
              <w:rPr>
                <w:color w:val="000000"/>
                <w:sz w:val="18"/>
                <w:szCs w:val="18"/>
              </w:rPr>
              <w:t>0,328</w:t>
            </w:r>
          </w:p>
        </w:tc>
      </w:tr>
      <w:tr w:rsidR="006116C8" w14:paraId="5B3ED181" w14:textId="77777777" w:rsidTr="006116C8">
        <w:trPr>
          <w:trHeight w:val="414"/>
        </w:trPr>
        <w:tc>
          <w:tcPr>
            <w:tcW w:w="4540" w:type="dxa"/>
            <w:tcBorders>
              <w:top w:val="single" w:sz="4" w:space="0" w:color="000000"/>
              <w:left w:val="single" w:sz="4" w:space="0" w:color="000000"/>
              <w:bottom w:val="single" w:sz="4" w:space="0" w:color="000000"/>
              <w:right w:val="single" w:sz="4" w:space="0" w:color="000000"/>
            </w:tcBorders>
          </w:tcPr>
          <w:p w14:paraId="5B3ED17D" w14:textId="77777777" w:rsidR="006116C8" w:rsidRDefault="006116C8" w:rsidP="006116C8">
            <w:pPr>
              <w:widowControl w:val="0"/>
              <w:spacing w:after="0" w:line="240" w:lineRule="auto"/>
              <w:ind w:left="0" w:firstLine="0"/>
              <w:jc w:val="left"/>
              <w:rPr>
                <w:rFonts w:eastAsia="Times New Roman" w:cs="Times New Roman"/>
                <w:sz w:val="18"/>
                <w:szCs w:val="18"/>
              </w:rPr>
            </w:pPr>
            <w:r>
              <w:rPr>
                <w:rFonts w:eastAsia="Times New Roman" w:cs="Times New Roman"/>
                <w:sz w:val="18"/>
                <w:szCs w:val="18"/>
              </w:rPr>
              <w:t>Povečanje investicijskih stroškov za 10% in hkrati zmanjšanje pričakovane javne koristi za 10%</w:t>
            </w:r>
          </w:p>
        </w:tc>
        <w:tc>
          <w:tcPr>
            <w:tcW w:w="1341" w:type="dxa"/>
            <w:tcBorders>
              <w:bottom w:val="single" w:sz="4" w:space="0" w:color="000000"/>
              <w:right w:val="single" w:sz="4" w:space="0" w:color="000000"/>
            </w:tcBorders>
            <w:shd w:val="clear" w:color="auto" w:fill="DDEBF7"/>
            <w:vAlign w:val="bottom"/>
          </w:tcPr>
          <w:p w14:paraId="5B3ED17E" w14:textId="57B9F74F" w:rsidR="006116C8" w:rsidRDefault="006116C8" w:rsidP="006116C8">
            <w:pPr>
              <w:widowControl w:val="0"/>
              <w:jc w:val="right"/>
              <w:rPr>
                <w:sz w:val="18"/>
                <w:szCs w:val="18"/>
              </w:rPr>
            </w:pPr>
            <w:r>
              <w:rPr>
                <w:sz w:val="18"/>
                <w:szCs w:val="18"/>
              </w:rPr>
              <w:t>105.631,43</w:t>
            </w:r>
          </w:p>
        </w:tc>
        <w:tc>
          <w:tcPr>
            <w:tcW w:w="1340" w:type="dxa"/>
            <w:tcBorders>
              <w:bottom w:val="single" w:sz="4" w:space="0" w:color="000000"/>
              <w:right w:val="single" w:sz="4" w:space="0" w:color="000000"/>
            </w:tcBorders>
            <w:shd w:val="clear" w:color="auto" w:fill="DDEBF7"/>
            <w:vAlign w:val="bottom"/>
          </w:tcPr>
          <w:p w14:paraId="5B3ED17F" w14:textId="15F727E8" w:rsidR="006116C8" w:rsidRDefault="006116C8" w:rsidP="006116C8">
            <w:pPr>
              <w:widowControl w:val="0"/>
              <w:jc w:val="right"/>
              <w:rPr>
                <w:sz w:val="18"/>
                <w:szCs w:val="18"/>
              </w:rPr>
            </w:pPr>
            <w:r>
              <w:rPr>
                <w:sz w:val="18"/>
                <w:szCs w:val="18"/>
              </w:rPr>
              <w:t>3,813%</w:t>
            </w:r>
          </w:p>
        </w:tc>
        <w:tc>
          <w:tcPr>
            <w:tcW w:w="1219" w:type="dxa"/>
            <w:tcBorders>
              <w:bottom w:val="single" w:sz="4" w:space="0" w:color="000000"/>
              <w:right w:val="single" w:sz="4" w:space="0" w:color="000000"/>
            </w:tcBorders>
            <w:shd w:val="clear" w:color="auto" w:fill="DDEBF7"/>
            <w:vAlign w:val="bottom"/>
          </w:tcPr>
          <w:p w14:paraId="5B3ED180" w14:textId="5A771548" w:rsidR="006116C8" w:rsidRDefault="006116C8" w:rsidP="006116C8">
            <w:pPr>
              <w:widowControl w:val="0"/>
              <w:jc w:val="right"/>
              <w:rPr>
                <w:color w:val="000000"/>
                <w:sz w:val="18"/>
                <w:szCs w:val="18"/>
              </w:rPr>
            </w:pPr>
            <w:r>
              <w:rPr>
                <w:color w:val="000000"/>
                <w:sz w:val="18"/>
                <w:szCs w:val="18"/>
              </w:rPr>
              <w:t>0,207</w:t>
            </w:r>
          </w:p>
        </w:tc>
      </w:tr>
      <w:tr w:rsidR="006116C8" w:rsidRPr="006116C8" w14:paraId="5B3ED186" w14:textId="77777777" w:rsidTr="006116C8">
        <w:trPr>
          <w:trHeight w:val="288"/>
        </w:trPr>
        <w:tc>
          <w:tcPr>
            <w:tcW w:w="4540" w:type="dxa"/>
            <w:tcBorders>
              <w:top w:val="single" w:sz="4" w:space="0" w:color="000000"/>
              <w:left w:val="single" w:sz="4" w:space="0" w:color="000000"/>
              <w:bottom w:val="single" w:sz="4" w:space="0" w:color="000000"/>
              <w:right w:val="single" w:sz="4" w:space="0" w:color="000000"/>
            </w:tcBorders>
            <w:shd w:val="clear" w:color="auto" w:fill="0070C0"/>
          </w:tcPr>
          <w:p w14:paraId="5B3ED182" w14:textId="77777777" w:rsidR="006116C8" w:rsidRPr="006116C8" w:rsidRDefault="006116C8" w:rsidP="006116C8">
            <w:pPr>
              <w:widowControl w:val="0"/>
              <w:spacing w:after="0" w:line="240" w:lineRule="auto"/>
              <w:ind w:left="0" w:firstLine="0"/>
              <w:jc w:val="left"/>
              <w:rPr>
                <w:rFonts w:eastAsia="Times New Roman" w:cs="Times New Roman"/>
                <w:b/>
                <w:bCs/>
                <w:color w:val="FFFFFF" w:themeColor="background1"/>
                <w:sz w:val="18"/>
                <w:szCs w:val="18"/>
              </w:rPr>
            </w:pPr>
            <w:r w:rsidRPr="006116C8">
              <w:rPr>
                <w:rFonts w:eastAsia="Times New Roman" w:cs="Times New Roman"/>
                <w:b/>
                <w:bCs/>
                <w:color w:val="FFFFFF" w:themeColor="background1"/>
                <w:sz w:val="18"/>
                <w:szCs w:val="18"/>
              </w:rPr>
              <w:t>Osnovne vrednosti po projektu</w:t>
            </w:r>
          </w:p>
        </w:tc>
        <w:tc>
          <w:tcPr>
            <w:tcW w:w="1341" w:type="dxa"/>
            <w:tcBorders>
              <w:bottom w:val="single" w:sz="4" w:space="0" w:color="000000"/>
              <w:right w:val="single" w:sz="4" w:space="0" w:color="000000"/>
            </w:tcBorders>
            <w:shd w:val="clear" w:color="auto" w:fill="0070C0"/>
            <w:vAlign w:val="bottom"/>
          </w:tcPr>
          <w:p w14:paraId="5B3ED183" w14:textId="123AF977" w:rsidR="006116C8" w:rsidRPr="006116C8" w:rsidRDefault="006116C8" w:rsidP="006116C8">
            <w:pPr>
              <w:widowControl w:val="0"/>
              <w:jc w:val="right"/>
              <w:rPr>
                <w:b/>
                <w:bCs/>
                <w:color w:val="FFFFFF" w:themeColor="background1"/>
                <w:sz w:val="18"/>
                <w:szCs w:val="18"/>
              </w:rPr>
            </w:pPr>
            <w:r w:rsidRPr="006116C8">
              <w:rPr>
                <w:b/>
                <w:bCs/>
                <w:color w:val="FFFFFF" w:themeColor="background1"/>
                <w:sz w:val="18"/>
                <w:szCs w:val="18"/>
              </w:rPr>
              <w:t>200.870,39</w:t>
            </w:r>
          </w:p>
        </w:tc>
        <w:tc>
          <w:tcPr>
            <w:tcW w:w="1340" w:type="dxa"/>
            <w:tcBorders>
              <w:bottom w:val="single" w:sz="4" w:space="0" w:color="000000"/>
              <w:right w:val="single" w:sz="4" w:space="0" w:color="000000"/>
            </w:tcBorders>
            <w:shd w:val="clear" w:color="auto" w:fill="0070C0"/>
            <w:vAlign w:val="bottom"/>
          </w:tcPr>
          <w:p w14:paraId="5B3ED184" w14:textId="2229B10B" w:rsidR="006116C8" w:rsidRPr="006116C8" w:rsidRDefault="006116C8" w:rsidP="006116C8">
            <w:pPr>
              <w:widowControl w:val="0"/>
              <w:jc w:val="right"/>
              <w:rPr>
                <w:b/>
                <w:bCs/>
                <w:color w:val="FFFFFF" w:themeColor="background1"/>
                <w:sz w:val="18"/>
                <w:szCs w:val="18"/>
              </w:rPr>
            </w:pPr>
            <w:r w:rsidRPr="006116C8">
              <w:rPr>
                <w:b/>
                <w:bCs/>
                <w:color w:val="FFFFFF" w:themeColor="background1"/>
                <w:sz w:val="18"/>
                <w:szCs w:val="18"/>
              </w:rPr>
              <w:t>8,179%</w:t>
            </w:r>
          </w:p>
        </w:tc>
        <w:tc>
          <w:tcPr>
            <w:tcW w:w="1219" w:type="dxa"/>
            <w:tcBorders>
              <w:bottom w:val="single" w:sz="4" w:space="0" w:color="000000"/>
              <w:right w:val="single" w:sz="4" w:space="0" w:color="000000"/>
            </w:tcBorders>
            <w:shd w:val="clear" w:color="auto" w:fill="0070C0"/>
            <w:vAlign w:val="bottom"/>
          </w:tcPr>
          <w:p w14:paraId="5B3ED185" w14:textId="3D8098C3" w:rsidR="006116C8" w:rsidRPr="006116C8" w:rsidRDefault="006116C8" w:rsidP="006116C8">
            <w:pPr>
              <w:widowControl w:val="0"/>
              <w:jc w:val="right"/>
              <w:rPr>
                <w:b/>
                <w:bCs/>
                <w:color w:val="FFFFFF" w:themeColor="background1"/>
                <w:sz w:val="18"/>
                <w:szCs w:val="18"/>
              </w:rPr>
            </w:pPr>
            <w:r w:rsidRPr="006116C8">
              <w:rPr>
                <w:b/>
                <w:bCs/>
                <w:color w:val="FFFFFF" w:themeColor="background1"/>
                <w:sz w:val="18"/>
                <w:szCs w:val="18"/>
              </w:rPr>
              <w:t>0,433</w:t>
            </w:r>
          </w:p>
        </w:tc>
      </w:tr>
    </w:tbl>
    <w:p w14:paraId="5B3ED187" w14:textId="77777777" w:rsidR="005D55B2" w:rsidRDefault="005D55B2">
      <w:pPr>
        <w:ind w:left="0" w:firstLine="0"/>
        <w:rPr>
          <w:b/>
          <w:i/>
          <w:color w:val="808080"/>
        </w:rPr>
      </w:pPr>
    </w:p>
    <w:p w14:paraId="4919C244" w14:textId="77777777" w:rsidR="006116C8" w:rsidRPr="0014550A" w:rsidRDefault="006116C8" w:rsidP="006116C8">
      <w:r w:rsidRPr="00564CDE">
        <w:t xml:space="preserve">Investicija </w:t>
      </w:r>
      <w:r>
        <w:t>je</w:t>
      </w:r>
      <w:r w:rsidRPr="00564CDE">
        <w:t xml:space="preserve"> ekonomsko občutljiva ob bistvenem povečanju / zmanjšanju določenih spremenljivk</w:t>
      </w:r>
      <w:r>
        <w:t xml:space="preserve"> in sicer ob povečanju investicijskih stroškov za 10 % in hkrati zmanjšanju pričakovane javne koristi za 10 %</w:t>
      </w:r>
      <w:r w:rsidRPr="00564CDE">
        <w:t>.</w:t>
      </w:r>
    </w:p>
    <w:p w14:paraId="5B3ED188" w14:textId="0AF3E15F" w:rsidR="005D55B2" w:rsidRDefault="005D55B2">
      <w:pPr>
        <w:rPr>
          <w:b/>
          <w:i/>
          <w:color w:val="808080"/>
        </w:rPr>
      </w:pPr>
    </w:p>
    <w:p w14:paraId="5B3ED189" w14:textId="77777777" w:rsidR="005D55B2" w:rsidRDefault="005D55B2">
      <w:pPr>
        <w:rPr>
          <w:b/>
          <w:i/>
          <w:color w:val="808080"/>
        </w:rPr>
        <w:sectPr w:rsidR="005D55B2">
          <w:headerReference w:type="default" r:id="rId64"/>
          <w:footerReference w:type="default" r:id="rId65"/>
          <w:pgSz w:w="11906" w:h="16838"/>
          <w:pgMar w:top="1560" w:right="1440" w:bottom="1560" w:left="1440" w:header="563" w:footer="92" w:gutter="0"/>
          <w:cols w:space="708"/>
          <w:formProt w:val="0"/>
          <w:docGrid w:linePitch="272"/>
        </w:sectPr>
      </w:pPr>
    </w:p>
    <w:p w14:paraId="5B3ED18A" w14:textId="77777777" w:rsidR="005D55B2" w:rsidRPr="006116C8" w:rsidRDefault="00F813F0" w:rsidP="006116C8">
      <w:pPr>
        <w:pStyle w:val="Naslov1"/>
      </w:pPr>
      <w:bookmarkStart w:id="301" w:name="_Toc483472291"/>
      <w:bookmarkStart w:id="302" w:name="_Toc62206835"/>
      <w:bookmarkStart w:id="303" w:name="_Toc31718135"/>
      <w:bookmarkStart w:id="304" w:name="_Toc4146026"/>
      <w:bookmarkStart w:id="305" w:name="_Toc64543214"/>
      <w:r w:rsidRPr="006116C8">
        <w:lastRenderedPageBreak/>
        <w:t>PRIKAZ REZULTATOV OCENJEVANJA Z UTEMELJITVIJO UPRAVIČENOSTI INVESTICIJSKEGA PROJEKTA</w:t>
      </w:r>
      <w:bookmarkEnd w:id="301"/>
      <w:bookmarkEnd w:id="302"/>
      <w:bookmarkEnd w:id="303"/>
      <w:bookmarkEnd w:id="304"/>
      <w:bookmarkEnd w:id="305"/>
    </w:p>
    <w:p w14:paraId="5B3ED18B" w14:textId="77777777" w:rsidR="005D55B2" w:rsidRDefault="005D55B2">
      <w:pPr>
        <w:rPr>
          <w:b/>
          <w:i/>
          <w:color w:val="808080"/>
        </w:rPr>
      </w:pPr>
    </w:p>
    <w:p w14:paraId="5B3ED18C" w14:textId="77777777" w:rsidR="005D55B2" w:rsidRDefault="00F813F0">
      <w:pPr>
        <w:rPr>
          <w:b/>
          <w:i/>
          <w:color w:val="808080"/>
        </w:rPr>
      </w:pPr>
      <w:r>
        <w:t>Rezultati finančne in ekonomske analize:</w:t>
      </w:r>
    </w:p>
    <w:p w14:paraId="5B3ED18D" w14:textId="77777777" w:rsidR="005D55B2" w:rsidRDefault="005D55B2" w:rsidP="006116C8"/>
    <w:p w14:paraId="5B3ED18E" w14:textId="77777777" w:rsidR="005D55B2" w:rsidRDefault="00F813F0" w:rsidP="006116C8">
      <w:pPr>
        <w:shd w:val="clear" w:color="auto" w:fill="0070C0"/>
        <w:rPr>
          <w:b/>
          <w:color w:val="FFFFFF"/>
        </w:rPr>
      </w:pPr>
      <w:r>
        <w:rPr>
          <w:b/>
          <w:color w:val="FFFFFF"/>
        </w:rPr>
        <w:t>Kazalniki – finančna analiza:</w:t>
      </w:r>
    </w:p>
    <w:tbl>
      <w:tblPr>
        <w:tblW w:w="7938" w:type="dxa"/>
        <w:tblInd w:w="-70" w:type="dxa"/>
        <w:tblLayout w:type="fixed"/>
        <w:tblCellMar>
          <w:left w:w="70" w:type="dxa"/>
          <w:right w:w="70" w:type="dxa"/>
        </w:tblCellMar>
        <w:tblLook w:val="0000" w:firstRow="0" w:lastRow="0" w:firstColumn="0" w:lastColumn="0" w:noHBand="0" w:noVBand="0"/>
      </w:tblPr>
      <w:tblGrid>
        <w:gridCol w:w="466"/>
        <w:gridCol w:w="466"/>
        <w:gridCol w:w="2187"/>
        <w:gridCol w:w="1277"/>
        <w:gridCol w:w="1133"/>
        <w:gridCol w:w="2409"/>
      </w:tblGrid>
      <w:tr w:rsidR="006116C8" w14:paraId="7906DF87" w14:textId="77777777" w:rsidTr="007B26BC">
        <w:trPr>
          <w:trHeight w:val="288"/>
        </w:trPr>
        <w:tc>
          <w:tcPr>
            <w:tcW w:w="5528" w:type="dxa"/>
            <w:gridSpan w:val="5"/>
            <w:vAlign w:val="bottom"/>
          </w:tcPr>
          <w:p w14:paraId="2D455F59"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         vrednost investicije (stalna cena z DDV-jem)                          I =</w:t>
            </w:r>
          </w:p>
        </w:tc>
        <w:tc>
          <w:tcPr>
            <w:tcW w:w="2409" w:type="dxa"/>
            <w:vAlign w:val="bottom"/>
          </w:tcPr>
          <w:p w14:paraId="5967AA8E" w14:textId="77777777" w:rsidR="006116C8" w:rsidRDefault="006116C8" w:rsidP="007B26BC">
            <w:pPr>
              <w:widowControl w:val="0"/>
              <w:spacing w:after="0" w:line="240" w:lineRule="auto"/>
              <w:ind w:left="0" w:firstLine="0"/>
              <w:jc w:val="left"/>
              <w:rPr>
                <w:rFonts w:eastAsia="Times New Roman" w:cs="Times New Roman"/>
                <w:color w:val="000000"/>
                <w:sz w:val="22"/>
              </w:rPr>
            </w:pPr>
            <w:r>
              <w:rPr>
                <w:rFonts w:eastAsia="Times New Roman" w:cs="Times New Roman"/>
                <w:color w:val="000000"/>
                <w:sz w:val="22"/>
              </w:rPr>
              <w:t>463.906,68 EUR</w:t>
            </w:r>
          </w:p>
        </w:tc>
      </w:tr>
      <w:tr w:rsidR="006116C8" w14:paraId="1475EA48" w14:textId="77777777" w:rsidTr="007B26BC">
        <w:trPr>
          <w:trHeight w:val="288"/>
        </w:trPr>
        <w:tc>
          <w:tcPr>
            <w:tcW w:w="4395" w:type="dxa"/>
            <w:gridSpan w:val="4"/>
            <w:vAlign w:val="bottom"/>
          </w:tcPr>
          <w:p w14:paraId="17BA24FF"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         ekonomska doba investicije (v letih)</w:t>
            </w:r>
          </w:p>
        </w:tc>
        <w:tc>
          <w:tcPr>
            <w:tcW w:w="1133" w:type="dxa"/>
            <w:vAlign w:val="bottom"/>
          </w:tcPr>
          <w:p w14:paraId="5B2A144A" w14:textId="77777777" w:rsidR="006116C8" w:rsidRDefault="006116C8" w:rsidP="007B26BC">
            <w:pPr>
              <w:widowControl w:val="0"/>
              <w:spacing w:after="0" w:line="240" w:lineRule="auto"/>
              <w:ind w:left="0" w:firstLine="0"/>
              <w:jc w:val="right"/>
              <w:rPr>
                <w:rFonts w:eastAsia="Times New Roman" w:cs="Times New Roman"/>
                <w:szCs w:val="20"/>
              </w:rPr>
            </w:pPr>
            <w:r>
              <w:rPr>
                <w:rFonts w:eastAsia="Times New Roman" w:cs="Times New Roman"/>
                <w:szCs w:val="20"/>
              </w:rPr>
              <w:t>i=</w:t>
            </w:r>
          </w:p>
        </w:tc>
        <w:tc>
          <w:tcPr>
            <w:tcW w:w="2409" w:type="dxa"/>
            <w:vAlign w:val="bottom"/>
          </w:tcPr>
          <w:p w14:paraId="785949EC" w14:textId="77777777" w:rsidR="006116C8" w:rsidRDefault="006116C8" w:rsidP="007B26BC">
            <w:pPr>
              <w:widowControl w:val="0"/>
              <w:spacing w:after="0" w:line="240" w:lineRule="auto"/>
              <w:ind w:left="0" w:firstLine="0"/>
              <w:jc w:val="left"/>
              <w:rPr>
                <w:rFonts w:eastAsia="Times New Roman" w:cs="Times New Roman"/>
                <w:color w:val="000000"/>
                <w:sz w:val="22"/>
              </w:rPr>
            </w:pPr>
            <w:r>
              <w:rPr>
                <w:rFonts w:eastAsia="Times New Roman" w:cs="Times New Roman"/>
                <w:color w:val="000000"/>
                <w:sz w:val="22"/>
              </w:rPr>
              <w:t>15</w:t>
            </w:r>
          </w:p>
        </w:tc>
      </w:tr>
      <w:tr w:rsidR="006116C8" w14:paraId="4E0DC164" w14:textId="77777777" w:rsidTr="007B26BC">
        <w:trPr>
          <w:trHeight w:val="288"/>
        </w:trPr>
        <w:tc>
          <w:tcPr>
            <w:tcW w:w="3118" w:type="dxa"/>
            <w:gridSpan w:val="3"/>
            <w:vAlign w:val="bottom"/>
          </w:tcPr>
          <w:p w14:paraId="0AA99644"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         diskontna stopnja</w:t>
            </w:r>
          </w:p>
        </w:tc>
        <w:tc>
          <w:tcPr>
            <w:tcW w:w="1277" w:type="dxa"/>
            <w:vAlign w:val="bottom"/>
          </w:tcPr>
          <w:p w14:paraId="26F65478" w14:textId="77777777" w:rsidR="006116C8" w:rsidRDefault="006116C8" w:rsidP="007B26BC">
            <w:pPr>
              <w:widowControl w:val="0"/>
              <w:spacing w:after="0" w:line="240" w:lineRule="auto"/>
              <w:ind w:left="0" w:firstLine="0"/>
              <w:jc w:val="left"/>
              <w:rPr>
                <w:rFonts w:eastAsia="Times New Roman" w:cs="Times New Roman"/>
                <w:szCs w:val="20"/>
              </w:rPr>
            </w:pPr>
          </w:p>
        </w:tc>
        <w:tc>
          <w:tcPr>
            <w:tcW w:w="1133" w:type="dxa"/>
            <w:vAlign w:val="bottom"/>
          </w:tcPr>
          <w:p w14:paraId="5313480C" w14:textId="77777777" w:rsidR="006116C8" w:rsidRDefault="006116C8" w:rsidP="007B26BC">
            <w:pPr>
              <w:widowControl w:val="0"/>
              <w:spacing w:after="0" w:line="240" w:lineRule="auto"/>
              <w:ind w:left="0" w:firstLine="0"/>
              <w:jc w:val="right"/>
              <w:rPr>
                <w:rFonts w:eastAsia="Times New Roman" w:cs="Times New Roman"/>
                <w:szCs w:val="20"/>
              </w:rPr>
            </w:pPr>
            <w:r>
              <w:rPr>
                <w:rFonts w:eastAsia="Times New Roman" w:cs="Times New Roman"/>
                <w:szCs w:val="20"/>
              </w:rPr>
              <w:t>r=</w:t>
            </w:r>
          </w:p>
        </w:tc>
        <w:tc>
          <w:tcPr>
            <w:tcW w:w="2409" w:type="dxa"/>
            <w:vAlign w:val="bottom"/>
          </w:tcPr>
          <w:p w14:paraId="25BFE700" w14:textId="77777777" w:rsidR="006116C8" w:rsidRDefault="006116C8" w:rsidP="007B26BC">
            <w:pPr>
              <w:widowControl w:val="0"/>
              <w:spacing w:after="0" w:line="240" w:lineRule="auto"/>
              <w:ind w:left="0" w:firstLine="0"/>
              <w:jc w:val="left"/>
              <w:rPr>
                <w:rFonts w:eastAsia="Times New Roman" w:cs="Times New Roman"/>
                <w:color w:val="000000"/>
                <w:sz w:val="22"/>
              </w:rPr>
            </w:pPr>
            <w:r>
              <w:rPr>
                <w:rFonts w:eastAsia="Times New Roman" w:cs="Times New Roman"/>
                <w:color w:val="000000"/>
                <w:sz w:val="22"/>
              </w:rPr>
              <w:t>4,00%</w:t>
            </w:r>
          </w:p>
        </w:tc>
      </w:tr>
      <w:tr w:rsidR="006116C8" w14:paraId="4FE3E5A6" w14:textId="77777777" w:rsidTr="007B26BC">
        <w:trPr>
          <w:trHeight w:hRule="exact" w:val="288"/>
        </w:trPr>
        <w:tc>
          <w:tcPr>
            <w:tcW w:w="465" w:type="dxa"/>
            <w:vAlign w:val="bottom"/>
          </w:tcPr>
          <w:p w14:paraId="00C103BB" w14:textId="77777777" w:rsidR="006116C8" w:rsidRDefault="006116C8" w:rsidP="007B26BC">
            <w:pPr>
              <w:widowControl w:val="0"/>
              <w:spacing w:after="0" w:line="240" w:lineRule="auto"/>
              <w:ind w:left="0" w:firstLine="0"/>
              <w:jc w:val="left"/>
              <w:rPr>
                <w:rFonts w:eastAsia="Times New Roman" w:cs="Times New Roman"/>
                <w:color w:val="000000"/>
                <w:sz w:val="22"/>
              </w:rPr>
            </w:pPr>
          </w:p>
        </w:tc>
        <w:tc>
          <w:tcPr>
            <w:tcW w:w="466" w:type="dxa"/>
            <w:vAlign w:val="bottom"/>
          </w:tcPr>
          <w:p w14:paraId="07B8CDB7"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2187" w:type="dxa"/>
            <w:vAlign w:val="bottom"/>
          </w:tcPr>
          <w:p w14:paraId="57B8A279"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1277" w:type="dxa"/>
            <w:vAlign w:val="bottom"/>
          </w:tcPr>
          <w:p w14:paraId="613DDBC0"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1133" w:type="dxa"/>
            <w:vAlign w:val="bottom"/>
          </w:tcPr>
          <w:p w14:paraId="1D244A8A"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2409" w:type="dxa"/>
            <w:vAlign w:val="bottom"/>
          </w:tcPr>
          <w:p w14:paraId="144C584B"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r>
      <w:tr w:rsidR="006116C8" w14:paraId="409F8D1C" w14:textId="77777777" w:rsidTr="007B26BC">
        <w:trPr>
          <w:trHeight w:val="288"/>
        </w:trPr>
        <w:tc>
          <w:tcPr>
            <w:tcW w:w="3118" w:type="dxa"/>
            <w:gridSpan w:val="3"/>
            <w:vAlign w:val="bottom"/>
          </w:tcPr>
          <w:p w14:paraId="74EDF82E" w14:textId="77777777" w:rsidR="006116C8" w:rsidRDefault="006116C8" w:rsidP="007B26BC">
            <w:pPr>
              <w:widowControl w:val="0"/>
              <w:spacing w:after="0" w:line="240" w:lineRule="auto"/>
              <w:ind w:left="0" w:firstLine="0"/>
              <w:jc w:val="left"/>
              <w:rPr>
                <w:rFonts w:eastAsia="Times New Roman" w:cs="Times New Roman"/>
                <w:b/>
                <w:bCs/>
                <w:szCs w:val="20"/>
              </w:rPr>
            </w:pPr>
            <w:r>
              <w:rPr>
                <w:rFonts w:eastAsia="Times New Roman" w:cs="Times New Roman"/>
                <w:b/>
                <w:bCs/>
                <w:szCs w:val="20"/>
              </w:rPr>
              <w:t>DINAMIČNI KAZALNIKI</w:t>
            </w:r>
          </w:p>
        </w:tc>
        <w:tc>
          <w:tcPr>
            <w:tcW w:w="1277" w:type="dxa"/>
            <w:vAlign w:val="bottom"/>
          </w:tcPr>
          <w:p w14:paraId="6856E59C" w14:textId="77777777" w:rsidR="006116C8" w:rsidRDefault="006116C8" w:rsidP="007B26BC">
            <w:pPr>
              <w:widowControl w:val="0"/>
              <w:spacing w:after="0" w:line="240" w:lineRule="auto"/>
              <w:ind w:left="0" w:firstLine="0"/>
              <w:jc w:val="left"/>
              <w:rPr>
                <w:rFonts w:eastAsia="Times New Roman" w:cs="Times New Roman"/>
                <w:b/>
                <w:bCs/>
                <w:szCs w:val="20"/>
              </w:rPr>
            </w:pPr>
          </w:p>
        </w:tc>
        <w:tc>
          <w:tcPr>
            <w:tcW w:w="1133" w:type="dxa"/>
            <w:vAlign w:val="bottom"/>
          </w:tcPr>
          <w:p w14:paraId="68B376E6"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2409" w:type="dxa"/>
            <w:vAlign w:val="bottom"/>
          </w:tcPr>
          <w:p w14:paraId="47E53E9B"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r>
      <w:tr w:rsidR="006116C8" w14:paraId="00140F85" w14:textId="77777777" w:rsidTr="007B26BC">
        <w:trPr>
          <w:trHeight w:val="288"/>
        </w:trPr>
        <w:tc>
          <w:tcPr>
            <w:tcW w:w="4395" w:type="dxa"/>
            <w:gridSpan w:val="4"/>
            <w:tcBorders>
              <w:bottom w:val="single" w:sz="4" w:space="0" w:color="000000"/>
            </w:tcBorders>
            <w:vAlign w:val="bottom"/>
          </w:tcPr>
          <w:p w14:paraId="43F54BFB"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Finančna neto sedanja vrednost</w:t>
            </w:r>
          </w:p>
        </w:tc>
        <w:tc>
          <w:tcPr>
            <w:tcW w:w="1133" w:type="dxa"/>
            <w:tcBorders>
              <w:bottom w:val="single" w:sz="4" w:space="0" w:color="000000"/>
            </w:tcBorders>
            <w:vAlign w:val="bottom"/>
          </w:tcPr>
          <w:p w14:paraId="3470A9BC"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FNSV=</w:t>
            </w:r>
          </w:p>
        </w:tc>
        <w:tc>
          <w:tcPr>
            <w:tcW w:w="2409" w:type="dxa"/>
            <w:tcBorders>
              <w:bottom w:val="single" w:sz="4" w:space="0" w:color="000000"/>
            </w:tcBorders>
            <w:vAlign w:val="bottom"/>
          </w:tcPr>
          <w:p w14:paraId="612C6B0F" w14:textId="77777777" w:rsidR="006116C8" w:rsidRDefault="006116C8" w:rsidP="007B26BC">
            <w:pPr>
              <w:widowControl w:val="0"/>
              <w:spacing w:after="0" w:line="240" w:lineRule="auto"/>
              <w:ind w:left="0" w:firstLine="0"/>
              <w:jc w:val="left"/>
              <w:rPr>
                <w:rFonts w:eastAsia="Times New Roman" w:cs="Times New Roman"/>
                <w:i/>
                <w:iCs/>
                <w:color w:val="000000"/>
                <w:sz w:val="22"/>
              </w:rPr>
            </w:pPr>
            <w:r w:rsidRPr="00E20447">
              <w:rPr>
                <w:rFonts w:eastAsia="Times New Roman" w:cs="Times New Roman"/>
                <w:i/>
                <w:iCs/>
                <w:color w:val="000000"/>
                <w:sz w:val="22"/>
              </w:rPr>
              <w:t>-503.996,88</w:t>
            </w:r>
          </w:p>
        </w:tc>
      </w:tr>
      <w:tr w:rsidR="006116C8" w14:paraId="6097BDF6" w14:textId="77777777" w:rsidTr="007B26BC">
        <w:trPr>
          <w:trHeight w:val="288"/>
        </w:trPr>
        <w:tc>
          <w:tcPr>
            <w:tcW w:w="4395" w:type="dxa"/>
            <w:gridSpan w:val="4"/>
            <w:tcBorders>
              <w:bottom w:val="single" w:sz="4" w:space="0" w:color="000000"/>
            </w:tcBorders>
            <w:vAlign w:val="bottom"/>
          </w:tcPr>
          <w:p w14:paraId="1CA41877"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Finančna interna stopnja donosa</w:t>
            </w:r>
          </w:p>
        </w:tc>
        <w:tc>
          <w:tcPr>
            <w:tcW w:w="1133" w:type="dxa"/>
            <w:tcBorders>
              <w:bottom w:val="single" w:sz="4" w:space="0" w:color="000000"/>
            </w:tcBorders>
            <w:vAlign w:val="bottom"/>
          </w:tcPr>
          <w:p w14:paraId="5E4B5B15"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FISD=</w:t>
            </w:r>
          </w:p>
        </w:tc>
        <w:tc>
          <w:tcPr>
            <w:tcW w:w="2409" w:type="dxa"/>
            <w:tcBorders>
              <w:bottom w:val="single" w:sz="4" w:space="0" w:color="000000"/>
            </w:tcBorders>
            <w:vAlign w:val="bottom"/>
          </w:tcPr>
          <w:p w14:paraId="0BF2118B" w14:textId="77777777" w:rsidR="006116C8" w:rsidRDefault="006116C8" w:rsidP="007B26BC">
            <w:pPr>
              <w:widowControl w:val="0"/>
              <w:spacing w:after="0" w:line="240" w:lineRule="auto"/>
              <w:ind w:left="0" w:firstLine="0"/>
              <w:jc w:val="left"/>
              <w:rPr>
                <w:rFonts w:eastAsia="Times New Roman" w:cs="Times New Roman"/>
                <w:i/>
                <w:iCs/>
                <w:color w:val="000000"/>
                <w:sz w:val="22"/>
              </w:rPr>
            </w:pPr>
            <w:r>
              <w:rPr>
                <w:rFonts w:eastAsia="Times New Roman" w:cs="Times New Roman"/>
                <w:i/>
                <w:iCs/>
                <w:color w:val="000000"/>
                <w:sz w:val="22"/>
              </w:rPr>
              <w:t>negativna</w:t>
            </w:r>
          </w:p>
        </w:tc>
      </w:tr>
      <w:tr w:rsidR="006116C8" w14:paraId="15043144" w14:textId="77777777" w:rsidTr="007B26BC">
        <w:trPr>
          <w:trHeight w:val="288"/>
        </w:trPr>
        <w:tc>
          <w:tcPr>
            <w:tcW w:w="4395" w:type="dxa"/>
            <w:gridSpan w:val="4"/>
            <w:tcBorders>
              <w:top w:val="single" w:sz="4" w:space="0" w:color="000000"/>
              <w:bottom w:val="single" w:sz="4" w:space="0" w:color="000000"/>
            </w:tcBorders>
            <w:vAlign w:val="bottom"/>
          </w:tcPr>
          <w:p w14:paraId="385F769C"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Finančna relativna neto sedanja vrednost</w:t>
            </w:r>
          </w:p>
        </w:tc>
        <w:tc>
          <w:tcPr>
            <w:tcW w:w="1133" w:type="dxa"/>
            <w:tcBorders>
              <w:bottom w:val="single" w:sz="4" w:space="0" w:color="000000"/>
            </w:tcBorders>
            <w:vAlign w:val="bottom"/>
          </w:tcPr>
          <w:p w14:paraId="41561C42"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FRNSV=</w:t>
            </w:r>
          </w:p>
        </w:tc>
        <w:tc>
          <w:tcPr>
            <w:tcW w:w="2409" w:type="dxa"/>
            <w:tcBorders>
              <w:bottom w:val="single" w:sz="4" w:space="0" w:color="000000"/>
            </w:tcBorders>
            <w:vAlign w:val="bottom"/>
          </w:tcPr>
          <w:p w14:paraId="1F86E4CC" w14:textId="77777777" w:rsidR="006116C8" w:rsidRDefault="006116C8" w:rsidP="007B26BC">
            <w:pPr>
              <w:widowControl w:val="0"/>
              <w:spacing w:after="0" w:line="240" w:lineRule="auto"/>
              <w:ind w:left="0" w:firstLine="0"/>
              <w:jc w:val="left"/>
              <w:rPr>
                <w:i/>
                <w:iCs/>
                <w:color w:val="000000"/>
                <w:sz w:val="22"/>
              </w:rPr>
            </w:pPr>
            <w:r w:rsidRPr="00E20447">
              <w:rPr>
                <w:i/>
                <w:iCs/>
                <w:color w:val="000000"/>
                <w:sz w:val="22"/>
              </w:rPr>
              <w:t>-1,086</w:t>
            </w:r>
          </w:p>
        </w:tc>
      </w:tr>
      <w:tr w:rsidR="006116C8" w14:paraId="2D206ECF" w14:textId="77777777" w:rsidTr="007B26BC">
        <w:trPr>
          <w:trHeight w:val="288"/>
        </w:trPr>
        <w:tc>
          <w:tcPr>
            <w:tcW w:w="3118" w:type="dxa"/>
            <w:gridSpan w:val="3"/>
            <w:tcBorders>
              <w:top w:val="single" w:sz="4" w:space="0" w:color="000000"/>
              <w:bottom w:val="single" w:sz="4" w:space="0" w:color="000000"/>
            </w:tcBorders>
            <w:vAlign w:val="bottom"/>
          </w:tcPr>
          <w:p w14:paraId="5CE2B84C"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Doba vračanja investicije</w:t>
            </w:r>
          </w:p>
        </w:tc>
        <w:tc>
          <w:tcPr>
            <w:tcW w:w="1277" w:type="dxa"/>
            <w:tcBorders>
              <w:bottom w:val="single" w:sz="4" w:space="0" w:color="000000"/>
            </w:tcBorders>
            <w:vAlign w:val="bottom"/>
          </w:tcPr>
          <w:p w14:paraId="00C5171A" w14:textId="77777777" w:rsidR="006116C8" w:rsidRDefault="006116C8" w:rsidP="007B26BC">
            <w:pPr>
              <w:widowControl w:val="0"/>
              <w:spacing w:after="0" w:line="240" w:lineRule="auto"/>
              <w:ind w:left="0" w:firstLine="0"/>
              <w:jc w:val="left"/>
              <w:rPr>
                <w:rFonts w:eastAsia="Times New Roman" w:cs="Times New Roman"/>
                <w:color w:val="000000"/>
                <w:sz w:val="22"/>
              </w:rPr>
            </w:pPr>
          </w:p>
        </w:tc>
        <w:tc>
          <w:tcPr>
            <w:tcW w:w="1133" w:type="dxa"/>
            <w:tcBorders>
              <w:bottom w:val="single" w:sz="4" w:space="0" w:color="000000"/>
            </w:tcBorders>
            <w:vAlign w:val="bottom"/>
          </w:tcPr>
          <w:p w14:paraId="2413EB9B"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DV=</w:t>
            </w:r>
          </w:p>
        </w:tc>
        <w:tc>
          <w:tcPr>
            <w:tcW w:w="2409" w:type="dxa"/>
            <w:vAlign w:val="bottom"/>
          </w:tcPr>
          <w:p w14:paraId="2B4264C4" w14:textId="77777777" w:rsidR="006116C8" w:rsidRDefault="006116C8" w:rsidP="007B26BC">
            <w:pPr>
              <w:widowControl w:val="0"/>
              <w:spacing w:after="0" w:line="240" w:lineRule="auto"/>
              <w:ind w:left="0" w:firstLine="0"/>
              <w:jc w:val="left"/>
              <w:rPr>
                <w:rFonts w:eastAsia="Times New Roman" w:cs="Times New Roman"/>
                <w:i/>
                <w:iCs/>
                <w:color w:val="000000"/>
                <w:sz w:val="22"/>
              </w:rPr>
            </w:pPr>
            <w:r>
              <w:rPr>
                <w:rFonts w:eastAsia="Times New Roman" w:cs="Times New Roman"/>
                <w:i/>
                <w:iCs/>
                <w:color w:val="000000"/>
                <w:sz w:val="22"/>
              </w:rPr>
              <w:t>ni povračila glede na načrtovano projekcijo let</w:t>
            </w:r>
          </w:p>
        </w:tc>
      </w:tr>
      <w:tr w:rsidR="006116C8" w14:paraId="43FBB473" w14:textId="77777777" w:rsidTr="007B26BC">
        <w:trPr>
          <w:trHeight w:hRule="exact" w:val="288"/>
        </w:trPr>
        <w:tc>
          <w:tcPr>
            <w:tcW w:w="465" w:type="dxa"/>
            <w:vAlign w:val="bottom"/>
          </w:tcPr>
          <w:p w14:paraId="5047D4DA" w14:textId="77777777" w:rsidR="006116C8" w:rsidRDefault="006116C8" w:rsidP="007B26BC">
            <w:pPr>
              <w:widowControl w:val="0"/>
              <w:spacing w:after="0" w:line="240" w:lineRule="auto"/>
              <w:ind w:left="0" w:firstLine="0"/>
              <w:jc w:val="left"/>
              <w:rPr>
                <w:rFonts w:eastAsia="Times New Roman" w:cs="Times New Roman"/>
                <w:i/>
                <w:iCs/>
                <w:color w:val="000000"/>
                <w:sz w:val="22"/>
              </w:rPr>
            </w:pPr>
          </w:p>
        </w:tc>
        <w:tc>
          <w:tcPr>
            <w:tcW w:w="466" w:type="dxa"/>
            <w:vAlign w:val="bottom"/>
          </w:tcPr>
          <w:p w14:paraId="6EBD82A0"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2187" w:type="dxa"/>
            <w:vAlign w:val="bottom"/>
          </w:tcPr>
          <w:p w14:paraId="77492AF5"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1277" w:type="dxa"/>
            <w:vAlign w:val="bottom"/>
          </w:tcPr>
          <w:p w14:paraId="4D01FC81"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1133" w:type="dxa"/>
            <w:vAlign w:val="bottom"/>
          </w:tcPr>
          <w:p w14:paraId="6040B24F"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2409" w:type="dxa"/>
            <w:vAlign w:val="bottom"/>
          </w:tcPr>
          <w:p w14:paraId="2D056B8C"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r>
      <w:tr w:rsidR="006116C8" w14:paraId="100162DD" w14:textId="77777777" w:rsidTr="007B26BC">
        <w:trPr>
          <w:trHeight w:val="288"/>
        </w:trPr>
        <w:tc>
          <w:tcPr>
            <w:tcW w:w="3118" w:type="dxa"/>
            <w:gridSpan w:val="3"/>
            <w:vAlign w:val="bottom"/>
          </w:tcPr>
          <w:p w14:paraId="2A466A68" w14:textId="77777777" w:rsidR="006116C8" w:rsidRDefault="006116C8" w:rsidP="007B26BC">
            <w:pPr>
              <w:widowControl w:val="0"/>
              <w:spacing w:after="0" w:line="240" w:lineRule="auto"/>
              <w:ind w:left="0" w:firstLine="0"/>
              <w:jc w:val="left"/>
              <w:rPr>
                <w:rFonts w:eastAsia="Times New Roman" w:cs="Times New Roman"/>
                <w:b/>
                <w:bCs/>
                <w:szCs w:val="20"/>
              </w:rPr>
            </w:pPr>
            <w:r>
              <w:rPr>
                <w:rFonts w:eastAsia="Times New Roman" w:cs="Times New Roman"/>
                <w:b/>
                <w:bCs/>
                <w:szCs w:val="20"/>
              </w:rPr>
              <w:t>STATIČNI KAZALNIKI</w:t>
            </w:r>
          </w:p>
        </w:tc>
        <w:tc>
          <w:tcPr>
            <w:tcW w:w="1277" w:type="dxa"/>
            <w:vAlign w:val="bottom"/>
          </w:tcPr>
          <w:p w14:paraId="6A6CEE52" w14:textId="77777777" w:rsidR="006116C8" w:rsidRDefault="006116C8" w:rsidP="007B26BC">
            <w:pPr>
              <w:widowControl w:val="0"/>
              <w:spacing w:after="0" w:line="240" w:lineRule="auto"/>
              <w:ind w:left="0" w:firstLine="0"/>
              <w:jc w:val="left"/>
              <w:rPr>
                <w:rFonts w:eastAsia="Times New Roman" w:cs="Times New Roman"/>
                <w:b/>
                <w:bCs/>
                <w:szCs w:val="20"/>
              </w:rPr>
            </w:pPr>
          </w:p>
        </w:tc>
        <w:tc>
          <w:tcPr>
            <w:tcW w:w="1133" w:type="dxa"/>
            <w:vAlign w:val="bottom"/>
          </w:tcPr>
          <w:p w14:paraId="6FFFB81F"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2409" w:type="dxa"/>
            <w:vAlign w:val="bottom"/>
          </w:tcPr>
          <w:p w14:paraId="40477286"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r>
      <w:tr w:rsidR="006116C8" w14:paraId="19DF2F5B" w14:textId="77777777" w:rsidTr="007B26BC">
        <w:trPr>
          <w:trHeight w:val="288"/>
        </w:trPr>
        <w:tc>
          <w:tcPr>
            <w:tcW w:w="4395" w:type="dxa"/>
            <w:gridSpan w:val="4"/>
            <w:tcBorders>
              <w:bottom w:val="single" w:sz="4" w:space="0" w:color="000000"/>
            </w:tcBorders>
            <w:vAlign w:val="bottom"/>
          </w:tcPr>
          <w:p w14:paraId="203A6625"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Finančna neto sedanja vrednost</w:t>
            </w:r>
          </w:p>
        </w:tc>
        <w:tc>
          <w:tcPr>
            <w:tcW w:w="1133" w:type="dxa"/>
            <w:tcBorders>
              <w:bottom w:val="single" w:sz="4" w:space="0" w:color="000000"/>
            </w:tcBorders>
            <w:vAlign w:val="bottom"/>
          </w:tcPr>
          <w:p w14:paraId="7B6D5335"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FNSV=</w:t>
            </w:r>
          </w:p>
        </w:tc>
        <w:tc>
          <w:tcPr>
            <w:tcW w:w="2409" w:type="dxa"/>
            <w:tcBorders>
              <w:bottom w:val="single" w:sz="4" w:space="0" w:color="000000"/>
            </w:tcBorders>
            <w:vAlign w:val="bottom"/>
          </w:tcPr>
          <w:p w14:paraId="2C1E1A2E" w14:textId="77777777" w:rsidR="006116C8" w:rsidRDefault="006116C8" w:rsidP="007B26BC">
            <w:pPr>
              <w:widowControl w:val="0"/>
              <w:spacing w:after="0" w:line="240" w:lineRule="auto"/>
              <w:ind w:left="0" w:firstLine="0"/>
              <w:jc w:val="left"/>
              <w:rPr>
                <w:i/>
                <w:iCs/>
                <w:color w:val="000000"/>
                <w:sz w:val="22"/>
              </w:rPr>
            </w:pPr>
            <w:r w:rsidRPr="00E20447">
              <w:rPr>
                <w:i/>
                <w:iCs/>
                <w:color w:val="000000"/>
                <w:sz w:val="22"/>
              </w:rPr>
              <w:t>-516.818,74</w:t>
            </w:r>
          </w:p>
        </w:tc>
      </w:tr>
      <w:tr w:rsidR="006116C8" w14:paraId="322636E9" w14:textId="77777777" w:rsidTr="007B26BC">
        <w:trPr>
          <w:trHeight w:val="288"/>
        </w:trPr>
        <w:tc>
          <w:tcPr>
            <w:tcW w:w="4395" w:type="dxa"/>
            <w:gridSpan w:val="4"/>
            <w:tcBorders>
              <w:top w:val="single" w:sz="4" w:space="0" w:color="000000"/>
              <w:bottom w:val="single" w:sz="4" w:space="0" w:color="000000"/>
            </w:tcBorders>
            <w:vAlign w:val="bottom"/>
          </w:tcPr>
          <w:p w14:paraId="222864F7"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Finančna interna stopnja donosa</w:t>
            </w:r>
          </w:p>
        </w:tc>
        <w:tc>
          <w:tcPr>
            <w:tcW w:w="1133" w:type="dxa"/>
            <w:tcBorders>
              <w:bottom w:val="single" w:sz="4" w:space="0" w:color="000000"/>
            </w:tcBorders>
            <w:vAlign w:val="bottom"/>
          </w:tcPr>
          <w:p w14:paraId="02B62656"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FISD=</w:t>
            </w:r>
          </w:p>
        </w:tc>
        <w:tc>
          <w:tcPr>
            <w:tcW w:w="2409" w:type="dxa"/>
            <w:tcBorders>
              <w:bottom w:val="single" w:sz="4" w:space="0" w:color="000000"/>
            </w:tcBorders>
            <w:vAlign w:val="bottom"/>
          </w:tcPr>
          <w:p w14:paraId="20E9531D" w14:textId="77777777" w:rsidR="006116C8" w:rsidRDefault="006116C8" w:rsidP="007B26BC">
            <w:pPr>
              <w:widowControl w:val="0"/>
              <w:spacing w:after="0" w:line="240" w:lineRule="auto"/>
              <w:ind w:left="0" w:firstLine="0"/>
              <w:jc w:val="left"/>
              <w:rPr>
                <w:rFonts w:eastAsia="Times New Roman" w:cs="Times New Roman"/>
                <w:i/>
                <w:iCs/>
                <w:color w:val="000000"/>
                <w:sz w:val="22"/>
              </w:rPr>
            </w:pPr>
            <w:r>
              <w:rPr>
                <w:rFonts w:eastAsia="Times New Roman" w:cs="Times New Roman"/>
                <w:i/>
                <w:iCs/>
                <w:color w:val="000000"/>
                <w:sz w:val="22"/>
              </w:rPr>
              <w:t>negativna</w:t>
            </w:r>
          </w:p>
        </w:tc>
      </w:tr>
      <w:tr w:rsidR="006116C8" w14:paraId="671A16A8" w14:textId="77777777" w:rsidTr="007B26BC">
        <w:trPr>
          <w:trHeight w:val="288"/>
        </w:trPr>
        <w:tc>
          <w:tcPr>
            <w:tcW w:w="4395" w:type="dxa"/>
            <w:gridSpan w:val="4"/>
            <w:tcBorders>
              <w:top w:val="single" w:sz="4" w:space="0" w:color="000000"/>
              <w:bottom w:val="single" w:sz="4" w:space="0" w:color="000000"/>
            </w:tcBorders>
            <w:vAlign w:val="bottom"/>
          </w:tcPr>
          <w:p w14:paraId="7F155C09"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Finančna relativna neto sedanja vrednost</w:t>
            </w:r>
          </w:p>
        </w:tc>
        <w:tc>
          <w:tcPr>
            <w:tcW w:w="1133" w:type="dxa"/>
            <w:tcBorders>
              <w:bottom w:val="single" w:sz="4" w:space="0" w:color="000000"/>
            </w:tcBorders>
            <w:vAlign w:val="bottom"/>
          </w:tcPr>
          <w:p w14:paraId="7178CBD7"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FRNSV=</w:t>
            </w:r>
          </w:p>
        </w:tc>
        <w:tc>
          <w:tcPr>
            <w:tcW w:w="2409" w:type="dxa"/>
            <w:tcBorders>
              <w:bottom w:val="single" w:sz="4" w:space="0" w:color="000000"/>
            </w:tcBorders>
            <w:vAlign w:val="bottom"/>
          </w:tcPr>
          <w:p w14:paraId="4230D9A3" w14:textId="77777777" w:rsidR="006116C8" w:rsidRDefault="006116C8" w:rsidP="007B26BC">
            <w:pPr>
              <w:widowControl w:val="0"/>
              <w:spacing w:after="0" w:line="240" w:lineRule="auto"/>
              <w:ind w:left="0" w:firstLine="0"/>
              <w:jc w:val="left"/>
              <w:rPr>
                <w:i/>
                <w:iCs/>
                <w:color w:val="000000"/>
                <w:sz w:val="22"/>
              </w:rPr>
            </w:pPr>
            <w:r>
              <w:rPr>
                <w:i/>
                <w:iCs/>
                <w:color w:val="000000"/>
                <w:sz w:val="22"/>
              </w:rPr>
              <w:t>-1,114</w:t>
            </w:r>
          </w:p>
        </w:tc>
      </w:tr>
    </w:tbl>
    <w:p w14:paraId="5B3ED1D0" w14:textId="77777777" w:rsidR="005D55B2" w:rsidRDefault="005D55B2">
      <w:pPr>
        <w:rPr>
          <w:b/>
          <w:i/>
          <w:color w:val="808080"/>
        </w:rPr>
      </w:pPr>
    </w:p>
    <w:p w14:paraId="5B3ED1D1" w14:textId="77777777" w:rsidR="005D55B2" w:rsidRDefault="005D55B2" w:rsidP="006116C8"/>
    <w:p w14:paraId="5B3ED1D2" w14:textId="77777777" w:rsidR="005D55B2" w:rsidRDefault="00F813F0" w:rsidP="006116C8">
      <w:pPr>
        <w:shd w:val="clear" w:color="auto" w:fill="0070C0"/>
        <w:rPr>
          <w:rFonts w:eastAsia="Times New Roman"/>
          <w:b/>
          <w:bCs/>
          <w:color w:val="FFFFFF"/>
          <w:szCs w:val="20"/>
        </w:rPr>
      </w:pPr>
      <w:r>
        <w:rPr>
          <w:rFonts w:eastAsia="Times New Roman"/>
          <w:b/>
          <w:bCs/>
          <w:color w:val="FFFFFF"/>
          <w:szCs w:val="20"/>
        </w:rPr>
        <w:t>Kazalniki – ekonomska analiza:</w:t>
      </w:r>
    </w:p>
    <w:tbl>
      <w:tblPr>
        <w:tblW w:w="7867" w:type="dxa"/>
        <w:tblInd w:w="-70" w:type="dxa"/>
        <w:tblLayout w:type="fixed"/>
        <w:tblCellMar>
          <w:left w:w="70" w:type="dxa"/>
          <w:right w:w="70" w:type="dxa"/>
        </w:tblCellMar>
        <w:tblLook w:val="0000" w:firstRow="0" w:lastRow="0" w:firstColumn="0" w:lastColumn="0" w:noHBand="0" w:noVBand="0"/>
      </w:tblPr>
      <w:tblGrid>
        <w:gridCol w:w="810"/>
        <w:gridCol w:w="795"/>
        <w:gridCol w:w="794"/>
        <w:gridCol w:w="1924"/>
        <w:gridCol w:w="1134"/>
        <w:gridCol w:w="2410"/>
      </w:tblGrid>
      <w:tr w:rsidR="006116C8" w14:paraId="15A11A2E" w14:textId="77777777" w:rsidTr="006116C8">
        <w:trPr>
          <w:trHeight w:val="288"/>
        </w:trPr>
        <w:tc>
          <w:tcPr>
            <w:tcW w:w="5457" w:type="dxa"/>
            <w:gridSpan w:val="5"/>
            <w:vAlign w:val="bottom"/>
          </w:tcPr>
          <w:p w14:paraId="215F8602" w14:textId="678222E2"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         vrednost investicije (stalna cena z DDV-jem)                        I =</w:t>
            </w:r>
          </w:p>
        </w:tc>
        <w:tc>
          <w:tcPr>
            <w:tcW w:w="2410" w:type="dxa"/>
            <w:vAlign w:val="bottom"/>
          </w:tcPr>
          <w:p w14:paraId="68A4CEDE" w14:textId="77777777" w:rsidR="006116C8" w:rsidRDefault="006116C8" w:rsidP="007B26BC">
            <w:pPr>
              <w:widowControl w:val="0"/>
              <w:spacing w:after="0" w:line="240" w:lineRule="auto"/>
              <w:ind w:left="0" w:firstLine="0"/>
              <w:jc w:val="left"/>
              <w:rPr>
                <w:color w:val="000000"/>
              </w:rPr>
            </w:pPr>
            <w:r>
              <w:rPr>
                <w:color w:val="000000"/>
                <w:sz w:val="22"/>
              </w:rPr>
              <w:t xml:space="preserve">463.906,68 </w:t>
            </w:r>
            <w:r>
              <w:rPr>
                <w:rFonts w:eastAsia="Times New Roman" w:cs="Times New Roman"/>
                <w:color w:val="000000"/>
                <w:sz w:val="22"/>
              </w:rPr>
              <w:t>EUR</w:t>
            </w:r>
          </w:p>
        </w:tc>
      </w:tr>
      <w:tr w:rsidR="006116C8" w14:paraId="17415E5B" w14:textId="77777777" w:rsidTr="006116C8">
        <w:trPr>
          <w:trHeight w:val="288"/>
        </w:trPr>
        <w:tc>
          <w:tcPr>
            <w:tcW w:w="4323" w:type="dxa"/>
            <w:gridSpan w:val="4"/>
            <w:vAlign w:val="bottom"/>
          </w:tcPr>
          <w:p w14:paraId="60761008"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         ekonomska doba investicije (v letih)</w:t>
            </w:r>
          </w:p>
        </w:tc>
        <w:tc>
          <w:tcPr>
            <w:tcW w:w="1134" w:type="dxa"/>
            <w:vAlign w:val="bottom"/>
          </w:tcPr>
          <w:p w14:paraId="2C51DB06" w14:textId="77777777" w:rsidR="006116C8" w:rsidRDefault="006116C8" w:rsidP="007B26BC">
            <w:pPr>
              <w:widowControl w:val="0"/>
              <w:spacing w:after="0" w:line="240" w:lineRule="auto"/>
              <w:ind w:left="0" w:firstLine="0"/>
              <w:jc w:val="right"/>
              <w:rPr>
                <w:rFonts w:eastAsia="Times New Roman" w:cs="Times New Roman"/>
                <w:szCs w:val="20"/>
              </w:rPr>
            </w:pPr>
            <w:r>
              <w:rPr>
                <w:rFonts w:eastAsia="Times New Roman" w:cs="Times New Roman"/>
                <w:szCs w:val="20"/>
              </w:rPr>
              <w:t>i=</w:t>
            </w:r>
          </w:p>
        </w:tc>
        <w:tc>
          <w:tcPr>
            <w:tcW w:w="2410" w:type="dxa"/>
            <w:vAlign w:val="bottom"/>
          </w:tcPr>
          <w:p w14:paraId="5B4C4008" w14:textId="77777777" w:rsidR="006116C8" w:rsidRDefault="006116C8" w:rsidP="007B26BC">
            <w:pPr>
              <w:widowControl w:val="0"/>
              <w:spacing w:after="0" w:line="240" w:lineRule="auto"/>
              <w:ind w:left="0" w:firstLine="0"/>
              <w:jc w:val="left"/>
              <w:rPr>
                <w:rFonts w:eastAsia="Times New Roman" w:cs="Times New Roman"/>
                <w:color w:val="000000"/>
                <w:sz w:val="22"/>
              </w:rPr>
            </w:pPr>
            <w:r>
              <w:rPr>
                <w:rFonts w:eastAsia="Times New Roman" w:cs="Times New Roman"/>
                <w:color w:val="000000"/>
                <w:sz w:val="22"/>
              </w:rPr>
              <w:t>15</w:t>
            </w:r>
          </w:p>
        </w:tc>
      </w:tr>
      <w:tr w:rsidR="006116C8" w14:paraId="77DDB0D7" w14:textId="77777777" w:rsidTr="006116C8">
        <w:trPr>
          <w:trHeight w:val="288"/>
        </w:trPr>
        <w:tc>
          <w:tcPr>
            <w:tcW w:w="2399" w:type="dxa"/>
            <w:gridSpan w:val="3"/>
            <w:vAlign w:val="bottom"/>
          </w:tcPr>
          <w:p w14:paraId="41CD8EAB"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         diskontna stopnja</w:t>
            </w:r>
          </w:p>
        </w:tc>
        <w:tc>
          <w:tcPr>
            <w:tcW w:w="1924" w:type="dxa"/>
            <w:vAlign w:val="bottom"/>
          </w:tcPr>
          <w:p w14:paraId="05E70626" w14:textId="77777777" w:rsidR="006116C8" w:rsidRDefault="006116C8" w:rsidP="007B26BC">
            <w:pPr>
              <w:widowControl w:val="0"/>
              <w:spacing w:after="0" w:line="240" w:lineRule="auto"/>
              <w:ind w:left="0" w:firstLine="0"/>
              <w:jc w:val="left"/>
              <w:rPr>
                <w:rFonts w:eastAsia="Times New Roman" w:cs="Times New Roman"/>
                <w:szCs w:val="20"/>
              </w:rPr>
            </w:pPr>
          </w:p>
        </w:tc>
        <w:tc>
          <w:tcPr>
            <w:tcW w:w="1134" w:type="dxa"/>
            <w:vAlign w:val="bottom"/>
          </w:tcPr>
          <w:p w14:paraId="0AE392FC" w14:textId="77777777" w:rsidR="006116C8" w:rsidRDefault="006116C8" w:rsidP="007B26BC">
            <w:pPr>
              <w:widowControl w:val="0"/>
              <w:spacing w:after="0" w:line="240" w:lineRule="auto"/>
              <w:ind w:left="0" w:firstLine="0"/>
              <w:jc w:val="right"/>
              <w:rPr>
                <w:rFonts w:eastAsia="Times New Roman" w:cs="Times New Roman"/>
                <w:szCs w:val="20"/>
              </w:rPr>
            </w:pPr>
            <w:r>
              <w:rPr>
                <w:rFonts w:eastAsia="Times New Roman" w:cs="Times New Roman"/>
                <w:szCs w:val="20"/>
              </w:rPr>
              <w:t>r=</w:t>
            </w:r>
          </w:p>
        </w:tc>
        <w:tc>
          <w:tcPr>
            <w:tcW w:w="2410" w:type="dxa"/>
            <w:vAlign w:val="bottom"/>
          </w:tcPr>
          <w:p w14:paraId="578A8358" w14:textId="77777777" w:rsidR="006116C8" w:rsidRDefault="006116C8" w:rsidP="007B26BC">
            <w:pPr>
              <w:widowControl w:val="0"/>
              <w:spacing w:after="0" w:line="240" w:lineRule="auto"/>
              <w:ind w:left="0" w:firstLine="0"/>
              <w:jc w:val="left"/>
              <w:rPr>
                <w:rFonts w:eastAsia="Times New Roman" w:cs="Times New Roman"/>
                <w:color w:val="000000"/>
                <w:sz w:val="22"/>
              </w:rPr>
            </w:pPr>
            <w:r>
              <w:rPr>
                <w:rFonts w:eastAsia="Times New Roman" w:cs="Times New Roman"/>
                <w:color w:val="000000"/>
                <w:sz w:val="22"/>
              </w:rPr>
              <w:t>5,00%</w:t>
            </w:r>
          </w:p>
        </w:tc>
      </w:tr>
      <w:tr w:rsidR="006116C8" w14:paraId="6158CD01" w14:textId="77777777" w:rsidTr="006116C8">
        <w:trPr>
          <w:trHeight w:hRule="exact" w:val="288"/>
        </w:trPr>
        <w:tc>
          <w:tcPr>
            <w:tcW w:w="810" w:type="dxa"/>
            <w:vAlign w:val="bottom"/>
          </w:tcPr>
          <w:p w14:paraId="0ED61B33" w14:textId="77777777" w:rsidR="006116C8" w:rsidRDefault="006116C8" w:rsidP="007B26BC">
            <w:pPr>
              <w:widowControl w:val="0"/>
              <w:spacing w:after="0" w:line="240" w:lineRule="auto"/>
              <w:ind w:left="0" w:firstLine="0"/>
              <w:jc w:val="left"/>
              <w:rPr>
                <w:rFonts w:eastAsia="Times New Roman" w:cs="Times New Roman"/>
                <w:color w:val="000000"/>
                <w:sz w:val="22"/>
              </w:rPr>
            </w:pPr>
          </w:p>
        </w:tc>
        <w:tc>
          <w:tcPr>
            <w:tcW w:w="795" w:type="dxa"/>
            <w:vAlign w:val="bottom"/>
          </w:tcPr>
          <w:p w14:paraId="46DE2701"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794" w:type="dxa"/>
            <w:vAlign w:val="bottom"/>
          </w:tcPr>
          <w:p w14:paraId="538B2309"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1924" w:type="dxa"/>
            <w:vAlign w:val="bottom"/>
          </w:tcPr>
          <w:p w14:paraId="1BCBE9A9"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1134" w:type="dxa"/>
            <w:vAlign w:val="bottom"/>
          </w:tcPr>
          <w:p w14:paraId="78CFC69E"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2410" w:type="dxa"/>
            <w:vAlign w:val="bottom"/>
          </w:tcPr>
          <w:p w14:paraId="56038D83"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r>
      <w:tr w:rsidR="006116C8" w14:paraId="74C58026" w14:textId="77777777" w:rsidTr="006116C8">
        <w:trPr>
          <w:trHeight w:val="288"/>
        </w:trPr>
        <w:tc>
          <w:tcPr>
            <w:tcW w:w="2399" w:type="dxa"/>
            <w:gridSpan w:val="3"/>
            <w:vAlign w:val="bottom"/>
          </w:tcPr>
          <w:p w14:paraId="26BD8737" w14:textId="77777777" w:rsidR="006116C8" w:rsidRDefault="006116C8" w:rsidP="007B26BC">
            <w:pPr>
              <w:widowControl w:val="0"/>
              <w:spacing w:after="0" w:line="240" w:lineRule="auto"/>
              <w:ind w:left="0" w:firstLine="0"/>
              <w:jc w:val="left"/>
              <w:rPr>
                <w:rFonts w:eastAsia="Times New Roman" w:cs="Times New Roman"/>
                <w:b/>
                <w:bCs/>
                <w:szCs w:val="20"/>
              </w:rPr>
            </w:pPr>
            <w:r>
              <w:rPr>
                <w:rFonts w:eastAsia="Times New Roman" w:cs="Times New Roman"/>
                <w:b/>
                <w:bCs/>
                <w:szCs w:val="20"/>
              </w:rPr>
              <w:t>DINAMIČNI KAZALNIKI</w:t>
            </w:r>
          </w:p>
        </w:tc>
        <w:tc>
          <w:tcPr>
            <w:tcW w:w="1924" w:type="dxa"/>
            <w:vAlign w:val="bottom"/>
          </w:tcPr>
          <w:p w14:paraId="4FF91961" w14:textId="77777777" w:rsidR="006116C8" w:rsidRDefault="006116C8" w:rsidP="007B26BC">
            <w:pPr>
              <w:widowControl w:val="0"/>
              <w:spacing w:after="0" w:line="240" w:lineRule="auto"/>
              <w:ind w:left="0" w:firstLine="0"/>
              <w:jc w:val="left"/>
              <w:rPr>
                <w:rFonts w:eastAsia="Times New Roman" w:cs="Times New Roman"/>
                <w:b/>
                <w:bCs/>
                <w:szCs w:val="20"/>
              </w:rPr>
            </w:pPr>
          </w:p>
        </w:tc>
        <w:tc>
          <w:tcPr>
            <w:tcW w:w="1134" w:type="dxa"/>
            <w:vAlign w:val="bottom"/>
          </w:tcPr>
          <w:p w14:paraId="224F7442"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2410" w:type="dxa"/>
            <w:vAlign w:val="bottom"/>
          </w:tcPr>
          <w:p w14:paraId="5D2BCF88"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r>
      <w:tr w:rsidR="006116C8" w14:paraId="52AE2436" w14:textId="77777777" w:rsidTr="006116C8">
        <w:trPr>
          <w:trHeight w:val="288"/>
        </w:trPr>
        <w:tc>
          <w:tcPr>
            <w:tcW w:w="4323" w:type="dxa"/>
            <w:gridSpan w:val="4"/>
            <w:tcBorders>
              <w:bottom w:val="single" w:sz="4" w:space="0" w:color="000000"/>
            </w:tcBorders>
            <w:vAlign w:val="bottom"/>
          </w:tcPr>
          <w:p w14:paraId="57D239A6"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Ekonomska neto sedanja vrednost</w:t>
            </w:r>
          </w:p>
        </w:tc>
        <w:tc>
          <w:tcPr>
            <w:tcW w:w="1134" w:type="dxa"/>
            <w:tcBorders>
              <w:bottom w:val="single" w:sz="4" w:space="0" w:color="000000"/>
            </w:tcBorders>
            <w:vAlign w:val="bottom"/>
          </w:tcPr>
          <w:p w14:paraId="36FA7B48"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ENSV=</w:t>
            </w:r>
          </w:p>
        </w:tc>
        <w:tc>
          <w:tcPr>
            <w:tcW w:w="2410" w:type="dxa"/>
            <w:tcBorders>
              <w:bottom w:val="single" w:sz="4" w:space="0" w:color="000000"/>
            </w:tcBorders>
            <w:vAlign w:val="bottom"/>
          </w:tcPr>
          <w:p w14:paraId="42585B2A" w14:textId="77777777" w:rsidR="006116C8" w:rsidRDefault="006116C8" w:rsidP="007B26BC">
            <w:pPr>
              <w:widowControl w:val="0"/>
              <w:spacing w:after="0" w:line="240" w:lineRule="auto"/>
              <w:ind w:left="0" w:firstLine="0"/>
              <w:jc w:val="left"/>
              <w:rPr>
                <w:rFonts w:eastAsia="Times New Roman" w:cs="Times New Roman"/>
                <w:i/>
                <w:iCs/>
                <w:color w:val="000000"/>
                <w:sz w:val="22"/>
              </w:rPr>
            </w:pPr>
            <w:r w:rsidRPr="0084796E">
              <w:rPr>
                <w:rFonts w:eastAsia="Times New Roman" w:cs="Times New Roman"/>
                <w:i/>
                <w:iCs/>
                <w:color w:val="000000"/>
                <w:sz w:val="22"/>
              </w:rPr>
              <w:t>200.870,39</w:t>
            </w:r>
          </w:p>
        </w:tc>
      </w:tr>
      <w:tr w:rsidR="006116C8" w14:paraId="21F36BC1" w14:textId="77777777" w:rsidTr="006116C8">
        <w:trPr>
          <w:trHeight w:val="288"/>
        </w:trPr>
        <w:tc>
          <w:tcPr>
            <w:tcW w:w="4323" w:type="dxa"/>
            <w:gridSpan w:val="4"/>
            <w:tcBorders>
              <w:top w:val="single" w:sz="4" w:space="0" w:color="000000"/>
              <w:bottom w:val="single" w:sz="4" w:space="0" w:color="000000"/>
            </w:tcBorders>
            <w:vAlign w:val="bottom"/>
          </w:tcPr>
          <w:p w14:paraId="7DB0102B"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Ekonomska interna stopnja donosa</w:t>
            </w:r>
          </w:p>
        </w:tc>
        <w:tc>
          <w:tcPr>
            <w:tcW w:w="1134" w:type="dxa"/>
            <w:tcBorders>
              <w:bottom w:val="single" w:sz="4" w:space="0" w:color="000000"/>
            </w:tcBorders>
            <w:vAlign w:val="bottom"/>
          </w:tcPr>
          <w:p w14:paraId="666938AE"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EISD=</w:t>
            </w:r>
          </w:p>
        </w:tc>
        <w:tc>
          <w:tcPr>
            <w:tcW w:w="2410" w:type="dxa"/>
            <w:tcBorders>
              <w:bottom w:val="single" w:sz="4" w:space="0" w:color="000000"/>
            </w:tcBorders>
            <w:vAlign w:val="bottom"/>
          </w:tcPr>
          <w:p w14:paraId="6DB05D2D" w14:textId="77777777" w:rsidR="006116C8" w:rsidRDefault="006116C8" w:rsidP="007B26BC">
            <w:pPr>
              <w:widowControl w:val="0"/>
              <w:spacing w:after="0" w:line="240" w:lineRule="auto"/>
              <w:ind w:left="0" w:firstLine="0"/>
              <w:jc w:val="left"/>
              <w:rPr>
                <w:i/>
                <w:iCs/>
                <w:color w:val="000000"/>
                <w:sz w:val="22"/>
              </w:rPr>
            </w:pPr>
            <w:r w:rsidRPr="0084796E">
              <w:rPr>
                <w:i/>
                <w:iCs/>
                <w:color w:val="000000"/>
                <w:sz w:val="22"/>
              </w:rPr>
              <w:t>8,179%</w:t>
            </w:r>
          </w:p>
        </w:tc>
      </w:tr>
      <w:tr w:rsidR="006116C8" w14:paraId="28B795EA" w14:textId="77777777" w:rsidTr="006116C8">
        <w:trPr>
          <w:trHeight w:val="288"/>
        </w:trPr>
        <w:tc>
          <w:tcPr>
            <w:tcW w:w="4323" w:type="dxa"/>
            <w:gridSpan w:val="4"/>
            <w:tcBorders>
              <w:top w:val="single" w:sz="4" w:space="0" w:color="000000"/>
              <w:bottom w:val="single" w:sz="4" w:space="0" w:color="000000"/>
            </w:tcBorders>
            <w:vAlign w:val="bottom"/>
          </w:tcPr>
          <w:p w14:paraId="12798DE1"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Ekonomska relativna neto sedanja vrednost</w:t>
            </w:r>
          </w:p>
        </w:tc>
        <w:tc>
          <w:tcPr>
            <w:tcW w:w="1134" w:type="dxa"/>
            <w:tcBorders>
              <w:bottom w:val="single" w:sz="4" w:space="0" w:color="000000"/>
            </w:tcBorders>
            <w:vAlign w:val="bottom"/>
          </w:tcPr>
          <w:p w14:paraId="5C449E25"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ERNSV=</w:t>
            </w:r>
          </w:p>
        </w:tc>
        <w:tc>
          <w:tcPr>
            <w:tcW w:w="2410" w:type="dxa"/>
            <w:tcBorders>
              <w:bottom w:val="single" w:sz="4" w:space="0" w:color="000000"/>
            </w:tcBorders>
            <w:vAlign w:val="bottom"/>
          </w:tcPr>
          <w:p w14:paraId="4F73CE21" w14:textId="77777777" w:rsidR="006116C8" w:rsidRDefault="006116C8" w:rsidP="007B26BC">
            <w:pPr>
              <w:widowControl w:val="0"/>
              <w:spacing w:after="0" w:line="240" w:lineRule="auto"/>
              <w:ind w:left="0" w:firstLine="0"/>
              <w:rPr>
                <w:i/>
                <w:iCs/>
                <w:color w:val="000000"/>
                <w:sz w:val="22"/>
              </w:rPr>
            </w:pPr>
            <w:r w:rsidRPr="0084796E">
              <w:rPr>
                <w:i/>
                <w:iCs/>
                <w:color w:val="000000"/>
                <w:sz w:val="22"/>
              </w:rPr>
              <w:t>0,433</w:t>
            </w:r>
          </w:p>
        </w:tc>
      </w:tr>
      <w:tr w:rsidR="006116C8" w14:paraId="26F5F51C" w14:textId="77777777" w:rsidTr="006116C8">
        <w:trPr>
          <w:trHeight w:val="288"/>
        </w:trPr>
        <w:tc>
          <w:tcPr>
            <w:tcW w:w="4323" w:type="dxa"/>
            <w:gridSpan w:val="4"/>
            <w:tcBorders>
              <w:bottom w:val="single" w:sz="4" w:space="0" w:color="000000"/>
            </w:tcBorders>
            <w:vAlign w:val="bottom"/>
          </w:tcPr>
          <w:p w14:paraId="25FF0841"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Ekonomska doba vračanja investicije</w:t>
            </w:r>
          </w:p>
        </w:tc>
        <w:tc>
          <w:tcPr>
            <w:tcW w:w="1134" w:type="dxa"/>
            <w:tcBorders>
              <w:bottom w:val="single" w:sz="4" w:space="0" w:color="000000"/>
            </w:tcBorders>
            <w:vAlign w:val="bottom"/>
          </w:tcPr>
          <w:p w14:paraId="43EC5BB6"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EDV=</w:t>
            </w:r>
          </w:p>
        </w:tc>
        <w:tc>
          <w:tcPr>
            <w:tcW w:w="2410" w:type="dxa"/>
            <w:tcBorders>
              <w:bottom w:val="single" w:sz="4" w:space="0" w:color="000000"/>
            </w:tcBorders>
            <w:vAlign w:val="bottom"/>
          </w:tcPr>
          <w:p w14:paraId="5D873480" w14:textId="77777777" w:rsidR="006116C8" w:rsidRDefault="006116C8" w:rsidP="007B26BC">
            <w:pPr>
              <w:widowControl w:val="0"/>
              <w:spacing w:after="0" w:line="240" w:lineRule="auto"/>
              <w:ind w:left="0" w:firstLine="0"/>
              <w:jc w:val="left"/>
              <w:rPr>
                <w:i/>
                <w:iCs/>
              </w:rPr>
            </w:pPr>
            <w:r w:rsidRPr="0084796E">
              <w:rPr>
                <w:i/>
                <w:iCs/>
                <w:sz w:val="22"/>
              </w:rPr>
              <w:t>5,966</w:t>
            </w:r>
            <w:r>
              <w:rPr>
                <w:i/>
                <w:iCs/>
                <w:sz w:val="22"/>
              </w:rPr>
              <w:t xml:space="preserve"> </w:t>
            </w:r>
            <w:r>
              <w:rPr>
                <w:rFonts w:eastAsia="Times New Roman" w:cs="Times New Roman"/>
                <w:i/>
                <w:iCs/>
                <w:sz w:val="22"/>
              </w:rPr>
              <w:t>let</w:t>
            </w:r>
          </w:p>
        </w:tc>
      </w:tr>
      <w:tr w:rsidR="006116C8" w14:paraId="58B5718B" w14:textId="77777777" w:rsidTr="006116C8">
        <w:trPr>
          <w:trHeight w:val="288"/>
        </w:trPr>
        <w:tc>
          <w:tcPr>
            <w:tcW w:w="810" w:type="dxa"/>
            <w:vAlign w:val="bottom"/>
          </w:tcPr>
          <w:p w14:paraId="44C8E825" w14:textId="77777777" w:rsidR="006116C8" w:rsidRDefault="006116C8" w:rsidP="007B26BC">
            <w:pPr>
              <w:widowControl w:val="0"/>
              <w:spacing w:after="0" w:line="240" w:lineRule="auto"/>
              <w:ind w:left="0" w:firstLine="0"/>
              <w:jc w:val="left"/>
              <w:rPr>
                <w:rFonts w:eastAsia="Times New Roman" w:cs="Times New Roman"/>
                <w:i/>
                <w:iCs/>
                <w:sz w:val="22"/>
              </w:rPr>
            </w:pPr>
          </w:p>
        </w:tc>
        <w:tc>
          <w:tcPr>
            <w:tcW w:w="795" w:type="dxa"/>
            <w:vAlign w:val="bottom"/>
          </w:tcPr>
          <w:p w14:paraId="6A7EBD63"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794" w:type="dxa"/>
            <w:vAlign w:val="bottom"/>
          </w:tcPr>
          <w:p w14:paraId="1B347907"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1924" w:type="dxa"/>
            <w:vAlign w:val="bottom"/>
          </w:tcPr>
          <w:p w14:paraId="4713B0E6"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1134" w:type="dxa"/>
            <w:tcBorders>
              <w:bottom w:val="single" w:sz="4" w:space="0" w:color="000000"/>
            </w:tcBorders>
            <w:vAlign w:val="bottom"/>
          </w:tcPr>
          <w:p w14:paraId="5976399A"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oz.</w:t>
            </w:r>
          </w:p>
        </w:tc>
        <w:tc>
          <w:tcPr>
            <w:tcW w:w="2410" w:type="dxa"/>
            <w:tcBorders>
              <w:bottom w:val="single" w:sz="4" w:space="0" w:color="000000"/>
            </w:tcBorders>
            <w:vAlign w:val="bottom"/>
          </w:tcPr>
          <w:p w14:paraId="278C9ED1" w14:textId="77777777" w:rsidR="006116C8" w:rsidRDefault="006116C8" w:rsidP="007B26BC">
            <w:pPr>
              <w:widowControl w:val="0"/>
              <w:spacing w:after="0" w:line="240" w:lineRule="auto"/>
              <w:ind w:left="0" w:firstLine="0"/>
              <w:jc w:val="left"/>
              <w:rPr>
                <w:i/>
                <w:iCs/>
                <w:color w:val="000000"/>
              </w:rPr>
            </w:pPr>
            <w:r w:rsidRPr="0084796E">
              <w:rPr>
                <w:i/>
                <w:iCs/>
                <w:color w:val="000000"/>
                <w:sz w:val="22"/>
              </w:rPr>
              <w:t>71,59</w:t>
            </w:r>
            <w:r>
              <w:rPr>
                <w:i/>
                <w:iCs/>
                <w:color w:val="000000"/>
                <w:sz w:val="22"/>
              </w:rPr>
              <w:t xml:space="preserve"> </w:t>
            </w:r>
            <w:r>
              <w:rPr>
                <w:rFonts w:eastAsia="Times New Roman" w:cs="Times New Roman"/>
                <w:i/>
                <w:iCs/>
                <w:color w:val="000000"/>
                <w:sz w:val="22"/>
              </w:rPr>
              <w:t>mesecev</w:t>
            </w:r>
          </w:p>
        </w:tc>
      </w:tr>
      <w:tr w:rsidR="006116C8" w14:paraId="0FF375B1" w14:textId="77777777" w:rsidTr="006116C8">
        <w:trPr>
          <w:trHeight w:val="288"/>
        </w:trPr>
        <w:tc>
          <w:tcPr>
            <w:tcW w:w="2399" w:type="dxa"/>
            <w:gridSpan w:val="3"/>
            <w:vAlign w:val="bottom"/>
          </w:tcPr>
          <w:p w14:paraId="43D1D57C" w14:textId="77777777" w:rsidR="006116C8" w:rsidRDefault="006116C8" w:rsidP="007B26BC">
            <w:pPr>
              <w:widowControl w:val="0"/>
              <w:spacing w:after="0" w:line="240" w:lineRule="auto"/>
              <w:ind w:left="0" w:firstLine="0"/>
              <w:jc w:val="left"/>
              <w:rPr>
                <w:rFonts w:eastAsia="Times New Roman" w:cs="Times New Roman"/>
                <w:b/>
                <w:bCs/>
                <w:szCs w:val="20"/>
              </w:rPr>
            </w:pPr>
            <w:r>
              <w:rPr>
                <w:rFonts w:eastAsia="Times New Roman" w:cs="Times New Roman"/>
                <w:b/>
                <w:bCs/>
                <w:szCs w:val="20"/>
              </w:rPr>
              <w:t>STATIČNI KAZALNIKI</w:t>
            </w:r>
          </w:p>
        </w:tc>
        <w:tc>
          <w:tcPr>
            <w:tcW w:w="1924" w:type="dxa"/>
            <w:vAlign w:val="bottom"/>
          </w:tcPr>
          <w:p w14:paraId="63F7D6C7" w14:textId="77777777" w:rsidR="006116C8" w:rsidRDefault="006116C8" w:rsidP="007B26BC">
            <w:pPr>
              <w:widowControl w:val="0"/>
              <w:spacing w:after="0" w:line="240" w:lineRule="auto"/>
              <w:ind w:left="0" w:firstLine="0"/>
              <w:jc w:val="left"/>
              <w:rPr>
                <w:rFonts w:eastAsia="Times New Roman" w:cs="Times New Roman"/>
                <w:b/>
                <w:bCs/>
                <w:szCs w:val="20"/>
              </w:rPr>
            </w:pPr>
          </w:p>
        </w:tc>
        <w:tc>
          <w:tcPr>
            <w:tcW w:w="1134" w:type="dxa"/>
            <w:vAlign w:val="bottom"/>
          </w:tcPr>
          <w:p w14:paraId="35F77D3D"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c>
          <w:tcPr>
            <w:tcW w:w="2410" w:type="dxa"/>
            <w:vAlign w:val="bottom"/>
          </w:tcPr>
          <w:p w14:paraId="728C6B0B" w14:textId="77777777" w:rsidR="006116C8" w:rsidRDefault="006116C8" w:rsidP="007B26BC">
            <w:pPr>
              <w:widowControl w:val="0"/>
              <w:spacing w:after="0" w:line="240" w:lineRule="auto"/>
              <w:ind w:left="0" w:firstLine="0"/>
              <w:jc w:val="left"/>
              <w:rPr>
                <w:rFonts w:ascii="Times New Roman" w:eastAsia="Times New Roman" w:hAnsi="Times New Roman" w:cs="Times New Roman"/>
                <w:szCs w:val="20"/>
              </w:rPr>
            </w:pPr>
          </w:p>
        </w:tc>
      </w:tr>
      <w:tr w:rsidR="006116C8" w14:paraId="4C8D6CF4" w14:textId="77777777" w:rsidTr="006116C8">
        <w:trPr>
          <w:trHeight w:val="288"/>
        </w:trPr>
        <w:tc>
          <w:tcPr>
            <w:tcW w:w="4323" w:type="dxa"/>
            <w:gridSpan w:val="4"/>
            <w:tcBorders>
              <w:bottom w:val="single" w:sz="4" w:space="0" w:color="000000"/>
            </w:tcBorders>
            <w:vAlign w:val="bottom"/>
          </w:tcPr>
          <w:p w14:paraId="09F6C1F9"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Ekonomska neto sedanja vrednost</w:t>
            </w:r>
          </w:p>
        </w:tc>
        <w:tc>
          <w:tcPr>
            <w:tcW w:w="1134" w:type="dxa"/>
            <w:tcBorders>
              <w:bottom w:val="single" w:sz="4" w:space="0" w:color="000000"/>
            </w:tcBorders>
            <w:vAlign w:val="bottom"/>
          </w:tcPr>
          <w:p w14:paraId="5A7C298C"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ENSV=</w:t>
            </w:r>
          </w:p>
        </w:tc>
        <w:tc>
          <w:tcPr>
            <w:tcW w:w="2410" w:type="dxa"/>
            <w:tcBorders>
              <w:bottom w:val="single" w:sz="4" w:space="0" w:color="000000"/>
            </w:tcBorders>
            <w:vAlign w:val="bottom"/>
          </w:tcPr>
          <w:p w14:paraId="6852D39F" w14:textId="77777777" w:rsidR="006116C8" w:rsidRDefault="006116C8" w:rsidP="007B26BC">
            <w:pPr>
              <w:widowControl w:val="0"/>
              <w:spacing w:after="0" w:line="240" w:lineRule="auto"/>
              <w:ind w:left="0" w:firstLine="0"/>
              <w:jc w:val="left"/>
              <w:rPr>
                <w:i/>
                <w:iCs/>
                <w:color w:val="000000"/>
                <w:sz w:val="22"/>
              </w:rPr>
            </w:pPr>
            <w:r w:rsidRPr="0084796E">
              <w:rPr>
                <w:i/>
                <w:iCs/>
                <w:color w:val="000000"/>
                <w:sz w:val="22"/>
              </w:rPr>
              <w:t>424.621,62</w:t>
            </w:r>
          </w:p>
        </w:tc>
      </w:tr>
      <w:tr w:rsidR="006116C8" w14:paraId="3731C159" w14:textId="77777777" w:rsidTr="006116C8">
        <w:trPr>
          <w:trHeight w:val="288"/>
        </w:trPr>
        <w:tc>
          <w:tcPr>
            <w:tcW w:w="4323" w:type="dxa"/>
            <w:gridSpan w:val="4"/>
            <w:tcBorders>
              <w:top w:val="single" w:sz="4" w:space="0" w:color="000000"/>
              <w:bottom w:val="single" w:sz="4" w:space="0" w:color="000000"/>
            </w:tcBorders>
            <w:vAlign w:val="bottom"/>
          </w:tcPr>
          <w:p w14:paraId="68999F96"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Ekonomska interna stopnja donosa</w:t>
            </w:r>
          </w:p>
        </w:tc>
        <w:tc>
          <w:tcPr>
            <w:tcW w:w="1134" w:type="dxa"/>
            <w:tcBorders>
              <w:bottom w:val="single" w:sz="4" w:space="0" w:color="000000"/>
            </w:tcBorders>
            <w:vAlign w:val="bottom"/>
          </w:tcPr>
          <w:p w14:paraId="688C1A40"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EISD=</w:t>
            </w:r>
          </w:p>
        </w:tc>
        <w:tc>
          <w:tcPr>
            <w:tcW w:w="2410" w:type="dxa"/>
            <w:tcBorders>
              <w:bottom w:val="single" w:sz="4" w:space="0" w:color="000000"/>
            </w:tcBorders>
            <w:vAlign w:val="bottom"/>
          </w:tcPr>
          <w:p w14:paraId="61D80481" w14:textId="77777777" w:rsidR="006116C8" w:rsidRDefault="006116C8" w:rsidP="007B26BC">
            <w:pPr>
              <w:widowControl w:val="0"/>
              <w:spacing w:after="0" w:line="240" w:lineRule="auto"/>
              <w:ind w:left="0" w:firstLine="0"/>
              <w:rPr>
                <w:i/>
                <w:iCs/>
                <w:color w:val="000000"/>
                <w:sz w:val="22"/>
              </w:rPr>
            </w:pPr>
            <w:r w:rsidRPr="0084796E">
              <w:rPr>
                <w:i/>
                <w:iCs/>
                <w:color w:val="000000"/>
                <w:sz w:val="22"/>
              </w:rPr>
              <w:t>13,588%</w:t>
            </w:r>
          </w:p>
        </w:tc>
      </w:tr>
      <w:tr w:rsidR="006116C8" w14:paraId="4FC8A592" w14:textId="77777777" w:rsidTr="006116C8">
        <w:trPr>
          <w:trHeight w:val="288"/>
        </w:trPr>
        <w:tc>
          <w:tcPr>
            <w:tcW w:w="4323" w:type="dxa"/>
            <w:gridSpan w:val="4"/>
            <w:tcBorders>
              <w:top w:val="single" w:sz="4" w:space="0" w:color="000000"/>
              <w:bottom w:val="single" w:sz="4" w:space="0" w:color="000000"/>
            </w:tcBorders>
            <w:vAlign w:val="bottom"/>
          </w:tcPr>
          <w:p w14:paraId="0AD3502C" w14:textId="77777777" w:rsidR="006116C8" w:rsidRDefault="006116C8" w:rsidP="007B26BC">
            <w:pPr>
              <w:widowControl w:val="0"/>
              <w:spacing w:after="0" w:line="240" w:lineRule="auto"/>
              <w:ind w:left="0" w:firstLine="0"/>
              <w:jc w:val="left"/>
              <w:rPr>
                <w:rFonts w:eastAsia="Times New Roman" w:cs="Times New Roman"/>
                <w:szCs w:val="20"/>
              </w:rPr>
            </w:pPr>
            <w:r>
              <w:rPr>
                <w:rFonts w:eastAsia="Times New Roman" w:cs="Times New Roman"/>
                <w:szCs w:val="20"/>
              </w:rPr>
              <w:t>Ekonomska relativna neto sedanja vrednost</w:t>
            </w:r>
          </w:p>
        </w:tc>
        <w:tc>
          <w:tcPr>
            <w:tcW w:w="1134" w:type="dxa"/>
            <w:tcBorders>
              <w:bottom w:val="single" w:sz="4" w:space="0" w:color="000000"/>
            </w:tcBorders>
            <w:vAlign w:val="bottom"/>
          </w:tcPr>
          <w:p w14:paraId="67B75D7B" w14:textId="77777777" w:rsidR="006116C8" w:rsidRDefault="006116C8" w:rsidP="007B26BC">
            <w:pPr>
              <w:widowControl w:val="0"/>
              <w:spacing w:after="0" w:line="240" w:lineRule="auto"/>
              <w:ind w:left="0" w:firstLine="0"/>
              <w:jc w:val="right"/>
              <w:rPr>
                <w:rFonts w:eastAsia="Times New Roman" w:cs="Times New Roman"/>
                <w:i/>
                <w:iCs/>
                <w:color w:val="000000"/>
                <w:sz w:val="22"/>
              </w:rPr>
            </w:pPr>
            <w:r>
              <w:rPr>
                <w:rFonts w:eastAsia="Times New Roman" w:cs="Times New Roman"/>
                <w:i/>
                <w:iCs/>
                <w:color w:val="000000"/>
                <w:sz w:val="22"/>
              </w:rPr>
              <w:t>ERNSV=</w:t>
            </w:r>
          </w:p>
        </w:tc>
        <w:tc>
          <w:tcPr>
            <w:tcW w:w="2410" w:type="dxa"/>
            <w:tcBorders>
              <w:bottom w:val="single" w:sz="4" w:space="0" w:color="000000"/>
            </w:tcBorders>
            <w:vAlign w:val="bottom"/>
          </w:tcPr>
          <w:p w14:paraId="008A2C0D" w14:textId="77777777" w:rsidR="006116C8" w:rsidRDefault="006116C8" w:rsidP="007B26BC">
            <w:pPr>
              <w:widowControl w:val="0"/>
              <w:spacing w:after="0" w:line="240" w:lineRule="auto"/>
              <w:ind w:left="0" w:firstLine="0"/>
              <w:rPr>
                <w:i/>
                <w:iCs/>
                <w:color w:val="000000"/>
                <w:sz w:val="22"/>
              </w:rPr>
            </w:pPr>
            <w:r w:rsidRPr="0084796E">
              <w:rPr>
                <w:i/>
                <w:iCs/>
                <w:color w:val="000000"/>
                <w:sz w:val="22"/>
              </w:rPr>
              <w:t>0,915</w:t>
            </w:r>
          </w:p>
        </w:tc>
      </w:tr>
    </w:tbl>
    <w:p w14:paraId="5B3ED213" w14:textId="77777777" w:rsidR="005D55B2" w:rsidRDefault="005D55B2" w:rsidP="006116C8"/>
    <w:p w14:paraId="2D8E344A" w14:textId="77777777" w:rsidR="006116C8" w:rsidRDefault="006116C8" w:rsidP="006116C8"/>
    <w:p w14:paraId="74C912D3" w14:textId="77777777" w:rsidR="006116C8" w:rsidRDefault="006116C8" w:rsidP="006116C8"/>
    <w:p w14:paraId="59AF65D0" w14:textId="77777777" w:rsidR="006116C8" w:rsidRDefault="006116C8" w:rsidP="006116C8"/>
    <w:p w14:paraId="3E3F9722" w14:textId="77777777" w:rsidR="006116C8" w:rsidRDefault="006116C8" w:rsidP="006116C8"/>
    <w:p w14:paraId="01A1DC41" w14:textId="77777777" w:rsidR="006116C8" w:rsidRDefault="006116C8" w:rsidP="006116C8">
      <w:pPr>
        <w:sectPr w:rsidR="006116C8">
          <w:headerReference w:type="default" r:id="rId66"/>
          <w:footerReference w:type="default" r:id="rId67"/>
          <w:pgSz w:w="11906" w:h="16838"/>
          <w:pgMar w:top="1560" w:right="1440" w:bottom="1560" w:left="1440" w:header="563" w:footer="92" w:gutter="0"/>
          <w:cols w:space="708"/>
          <w:formProt w:val="0"/>
          <w:docGrid w:linePitch="272"/>
        </w:sectPr>
      </w:pPr>
    </w:p>
    <w:p w14:paraId="5B3ED214" w14:textId="77777777" w:rsidR="005D55B2" w:rsidRPr="006116C8" w:rsidRDefault="00F813F0" w:rsidP="006116C8">
      <w:pPr>
        <w:pStyle w:val="Naslov1"/>
      </w:pPr>
      <w:bookmarkStart w:id="306" w:name="_Toc62206836"/>
      <w:bookmarkStart w:id="307" w:name="_Toc483472292"/>
      <w:bookmarkStart w:id="308" w:name="_Toc4146027"/>
      <w:bookmarkStart w:id="309" w:name="_Toc64543215"/>
      <w:r w:rsidRPr="006116C8">
        <w:lastRenderedPageBreak/>
        <w:t>UGOTOVITEV SMISELNOSTI IN MOŽNOSTI NADALJNJE PRIPRAVE INVESTICIJSKE, PROJEKTNE IN DRUGE DOKUMENTACIJE S ČASOVNIM NAČRTOM</w:t>
      </w:r>
      <w:bookmarkEnd w:id="306"/>
      <w:bookmarkEnd w:id="307"/>
      <w:bookmarkEnd w:id="308"/>
      <w:bookmarkEnd w:id="309"/>
    </w:p>
    <w:p w14:paraId="5B3ED215" w14:textId="77777777" w:rsidR="005D55B2" w:rsidRDefault="005D55B2">
      <w:pPr>
        <w:rPr>
          <w:b/>
          <w:i/>
          <w:color w:val="808080"/>
        </w:rPr>
      </w:pPr>
    </w:p>
    <w:p w14:paraId="5B3ED216" w14:textId="77777777" w:rsidR="005D55B2" w:rsidRDefault="00F813F0">
      <w:pPr>
        <w:rPr>
          <w:b/>
          <w:i/>
          <w:color w:val="808080"/>
        </w:rPr>
      </w:pPr>
      <w:r>
        <w:t xml:space="preserve">Uredba o enotni metodologiji za pripravo in obravnavo investicijske dokumentacije na področju javnih financ v 4. členu določa mejne vrednosti za pripravo in obravnavo posamezne vrste investicijske dokumentacije po stalnih cenah z vključenim davkom na dodano vrednost in sicer: </w:t>
      </w:r>
    </w:p>
    <w:p w14:paraId="5B3ED217" w14:textId="77777777" w:rsidR="005D55B2" w:rsidRPr="006116C8" w:rsidRDefault="00F813F0">
      <w:pPr>
        <w:pStyle w:val="Odstavekseznama"/>
        <w:numPr>
          <w:ilvl w:val="0"/>
          <w:numId w:val="24"/>
        </w:numPr>
        <w:rPr>
          <w:b/>
          <w:bCs/>
        </w:rPr>
      </w:pPr>
      <w:r w:rsidRPr="006116C8">
        <w:rPr>
          <w:b/>
          <w:bCs/>
        </w:rPr>
        <w:t>za investicijske projekte z ocenjeno vrednostjo med 300.000 in 500.000 EUR najmanj dokument identifikacije investicijskega projekta;</w:t>
      </w:r>
    </w:p>
    <w:p w14:paraId="5B3ED218" w14:textId="77777777" w:rsidR="005D55B2" w:rsidRPr="006116C8" w:rsidRDefault="00F813F0">
      <w:pPr>
        <w:pStyle w:val="Odstavekseznama"/>
        <w:numPr>
          <w:ilvl w:val="0"/>
          <w:numId w:val="24"/>
        </w:numPr>
      </w:pPr>
      <w:r w:rsidRPr="006116C8">
        <w:t>za investicijske projekte nad vrednostjo 500.000 EUR dokument identifikacije investicijskega projekta in investicijski program;</w:t>
      </w:r>
    </w:p>
    <w:p w14:paraId="5B3ED219" w14:textId="77777777" w:rsidR="005D55B2" w:rsidRDefault="00F813F0">
      <w:pPr>
        <w:pStyle w:val="Odstavekseznama"/>
        <w:numPr>
          <w:ilvl w:val="0"/>
          <w:numId w:val="24"/>
        </w:numPr>
        <w:rPr>
          <w:bCs/>
        </w:rPr>
      </w:pPr>
      <w:r>
        <w:rPr>
          <w:bCs/>
        </w:rPr>
        <w:t>za investicijske projekte nad vrednostjo 2.500.000 EUR dokument identifikacije investicijskega projekta, predinvesticijska zasnova in investicijski program;</w:t>
      </w:r>
    </w:p>
    <w:p w14:paraId="5B3ED21A" w14:textId="77777777" w:rsidR="005D55B2" w:rsidRDefault="00F813F0">
      <w:pPr>
        <w:pStyle w:val="Odstavekseznama"/>
        <w:numPr>
          <w:ilvl w:val="0"/>
          <w:numId w:val="24"/>
        </w:numPr>
        <w:rPr>
          <w:b/>
          <w:i/>
          <w:color w:val="808080"/>
        </w:rPr>
      </w:pPr>
      <w:r>
        <w:t>za investicijske projekte pod vrednostjo 300.000 EUR je treba zagotoviti dokument identifikacije investicijskega projekta, in sicer:</w:t>
      </w:r>
    </w:p>
    <w:p w14:paraId="5B3ED21B" w14:textId="77777777" w:rsidR="005D55B2" w:rsidRDefault="00F813F0">
      <w:pPr>
        <w:pStyle w:val="Odstavekseznama"/>
        <w:numPr>
          <w:ilvl w:val="1"/>
          <w:numId w:val="24"/>
        </w:numPr>
        <w:rPr>
          <w:b/>
          <w:i/>
          <w:color w:val="808080"/>
        </w:rPr>
      </w:pPr>
      <w:r>
        <w:t>pri tehnološko zahtevnih investicijskih projektih;</w:t>
      </w:r>
    </w:p>
    <w:p w14:paraId="5B3ED21C" w14:textId="77777777" w:rsidR="005D55B2" w:rsidRDefault="00F813F0">
      <w:pPr>
        <w:pStyle w:val="Odstavekseznama"/>
        <w:numPr>
          <w:ilvl w:val="1"/>
          <w:numId w:val="24"/>
        </w:numPr>
        <w:rPr>
          <w:b/>
          <w:i/>
          <w:color w:val="808080"/>
        </w:rPr>
      </w:pPr>
      <w:r>
        <w:t>pri investicijah, ki imajo v svoji ekonomski dobi pomembne finančne posledice (na primer visoki stroški vzdrževanja);</w:t>
      </w:r>
    </w:p>
    <w:p w14:paraId="5B3ED21D" w14:textId="77777777" w:rsidR="005D55B2" w:rsidRDefault="00F813F0">
      <w:pPr>
        <w:pStyle w:val="Odstavekseznama"/>
        <w:numPr>
          <w:ilvl w:val="1"/>
          <w:numId w:val="24"/>
        </w:numPr>
        <w:rPr>
          <w:b/>
          <w:i/>
          <w:color w:val="808080"/>
        </w:rPr>
      </w:pPr>
      <w:r>
        <w:t>kadar se investicijski projekti (so)financirajo s proračunskimi sredstvi.</w:t>
      </w:r>
    </w:p>
    <w:p w14:paraId="5B3ED21E" w14:textId="77777777" w:rsidR="005D55B2" w:rsidRDefault="005D55B2">
      <w:pPr>
        <w:rPr>
          <w:b/>
          <w:bCs/>
        </w:rPr>
      </w:pPr>
    </w:p>
    <w:p w14:paraId="5B3ED21F" w14:textId="77777777" w:rsidR="005D55B2" w:rsidRDefault="00F813F0">
      <w:pPr>
        <w:rPr>
          <w:bCs/>
        </w:rPr>
      </w:pPr>
      <w:r>
        <w:rPr>
          <w:bCs/>
        </w:rPr>
        <w:t>(2) Pri projektih z ocenjeno vrednostjo pod 100.000 EUR se vsebina investicijske dokumentacije lahko ustrezno prilagodi (poenostavi), vendar mora vsebovati vse ključne prvine, potrebne za odločanje o investiciji in zagotavljanje spremljanja učinkov.</w:t>
      </w:r>
    </w:p>
    <w:p w14:paraId="5B3ED220" w14:textId="77777777" w:rsidR="005D55B2" w:rsidRDefault="005D55B2">
      <w:pPr>
        <w:rPr>
          <w:bCs/>
        </w:rPr>
      </w:pPr>
    </w:p>
    <w:p w14:paraId="5B3ED221" w14:textId="1C06AD9C" w:rsidR="005D55B2" w:rsidRDefault="00F813F0">
      <w:pPr>
        <w:rPr>
          <w:b/>
          <w:i/>
          <w:color w:val="808080"/>
        </w:rPr>
      </w:pPr>
      <w:r>
        <w:t>Celotna ocenjena vrednost investicije, po stalnih cenah brez davka na dodano vrednost, je ocenjena na</w:t>
      </w:r>
      <w:r>
        <w:rPr>
          <w:b/>
        </w:rPr>
        <w:t xml:space="preserve">    </w:t>
      </w:r>
      <w:r w:rsidR="006116C8">
        <w:rPr>
          <w:b/>
        </w:rPr>
        <w:t xml:space="preserve"> 380.251,37 </w:t>
      </w:r>
      <w:r>
        <w:rPr>
          <w:b/>
        </w:rPr>
        <w:t xml:space="preserve">EUR </w:t>
      </w:r>
      <w:r>
        <w:rPr>
          <w:bCs/>
        </w:rPr>
        <w:t xml:space="preserve">in z DDV na </w:t>
      </w:r>
      <w:r w:rsidR="006116C8">
        <w:rPr>
          <w:b/>
        </w:rPr>
        <w:t xml:space="preserve"> 463.906,68</w:t>
      </w:r>
      <w:r>
        <w:rPr>
          <w:b/>
        </w:rPr>
        <w:t xml:space="preserve"> EUR</w:t>
      </w:r>
      <w:r>
        <w:t xml:space="preserve">. Glede na to, da je ocenjena vrednost celotne vrednosti projekta po stalnih cenah </w:t>
      </w:r>
      <w:r w:rsidR="006116C8">
        <w:rPr>
          <w:bCs/>
        </w:rPr>
        <w:t>med 300.000 in</w:t>
      </w:r>
      <w:r>
        <w:rPr>
          <w:bCs/>
        </w:rPr>
        <w:t xml:space="preserve"> 500.000</w:t>
      </w:r>
      <w:r>
        <w:t xml:space="preserve"> in se investicijski projekt sofinancira iz proračunskih sredstev, je potrebno v skladu z Uredbo o enotni metodologiji za pripravo in obravnavo investicijske dokumentacije na področju javnih financ za omenjen projekt izdelati </w:t>
      </w:r>
      <w:r>
        <w:rPr>
          <w:b/>
          <w:bCs/>
        </w:rPr>
        <w:t>Dokument identifikacije investicijskega projekta (DIIP).</w:t>
      </w:r>
    </w:p>
    <w:p w14:paraId="5B3ED222" w14:textId="77777777" w:rsidR="005D55B2" w:rsidRDefault="005D55B2">
      <w:pPr>
        <w:rPr>
          <w:b/>
          <w:i/>
          <w:color w:val="808080"/>
        </w:rPr>
      </w:pPr>
    </w:p>
    <w:p w14:paraId="5B3ED223" w14:textId="77777777" w:rsidR="005D55B2" w:rsidRDefault="005D55B2">
      <w:pPr>
        <w:rPr>
          <w:b/>
          <w:i/>
          <w:color w:val="808080"/>
        </w:rPr>
      </w:pPr>
    </w:p>
    <w:p w14:paraId="5B3ED224" w14:textId="77777777" w:rsidR="005D55B2" w:rsidRDefault="00F813F0">
      <w:pPr>
        <w:pStyle w:val="Naslov2"/>
        <w:rPr>
          <w:color w:val="808080"/>
        </w:rPr>
      </w:pPr>
      <w:bookmarkStart w:id="310" w:name="_Toc483472293"/>
      <w:bookmarkStart w:id="311" w:name="_Toc62206837"/>
      <w:bookmarkStart w:id="312" w:name="_Toc4146028"/>
      <w:bookmarkStart w:id="313" w:name="_Toc64543216"/>
      <w:r>
        <w:t>Smiselnost investicije</w:t>
      </w:r>
      <w:bookmarkEnd w:id="310"/>
      <w:bookmarkEnd w:id="311"/>
      <w:bookmarkEnd w:id="312"/>
      <w:bookmarkEnd w:id="313"/>
    </w:p>
    <w:p w14:paraId="5B3ED225" w14:textId="77777777" w:rsidR="005D55B2" w:rsidRDefault="005D55B2">
      <w:pPr>
        <w:rPr>
          <w:b/>
          <w:i/>
          <w:color w:val="808080"/>
        </w:rPr>
      </w:pPr>
    </w:p>
    <w:p w14:paraId="5B3ED226" w14:textId="797C6C59" w:rsidR="005D55B2" w:rsidRDefault="00F813F0">
      <w:r>
        <w:rPr>
          <w:szCs w:val="20"/>
        </w:rPr>
        <w:t>Investicija bo zraven ekonomske upravičenosti, upravičena predvsem zato, ker je družbeno upravičena in ni ekološko sporna – ponovn</w:t>
      </w:r>
      <w:r w:rsidR="006116C8">
        <w:rPr>
          <w:szCs w:val="20"/>
        </w:rPr>
        <w:t>a</w:t>
      </w:r>
      <w:r>
        <w:rPr>
          <w:szCs w:val="20"/>
        </w:rPr>
        <w:t xml:space="preserve"> uporaba obstoječih objektov ima drastično manjši vpliv na okolje kot novogradnja. </w:t>
      </w:r>
      <w:r w:rsidR="006116C8">
        <w:rPr>
          <w:szCs w:val="20"/>
        </w:rPr>
        <w:t>Rekonstrukcija</w:t>
      </w:r>
      <w:r>
        <w:rPr>
          <w:szCs w:val="20"/>
        </w:rPr>
        <w:t xml:space="preserve"> obstoječih objektov je najbolj ekonomična in trajnostna strategija z da</w:t>
      </w:r>
      <w:r w:rsidR="006116C8">
        <w:rPr>
          <w:szCs w:val="20"/>
        </w:rPr>
        <w:t>ljnosežnimi vplivi na skupnost.</w:t>
      </w:r>
      <w:r>
        <w:rPr>
          <w:szCs w:val="20"/>
        </w:rPr>
        <w:t xml:space="preserve"> Gradimo na preteklosti in jo preobrazimo v zapuščino za prihodnje generacije. </w:t>
      </w:r>
    </w:p>
    <w:p w14:paraId="5B3ED227" w14:textId="77777777" w:rsidR="005D55B2" w:rsidRDefault="005D55B2">
      <w:pPr>
        <w:rPr>
          <w:szCs w:val="20"/>
        </w:rPr>
      </w:pPr>
    </w:p>
    <w:p w14:paraId="5B3ED228" w14:textId="7B40C02C" w:rsidR="005D55B2" w:rsidRDefault="00F813F0">
      <w:r>
        <w:rPr>
          <w:szCs w:val="20"/>
        </w:rPr>
        <w:t xml:space="preserve">Predmet investicije je rekonstrukcija podstrešja </w:t>
      </w:r>
      <w:r w:rsidR="006116C8">
        <w:rPr>
          <w:szCs w:val="20"/>
        </w:rPr>
        <w:t xml:space="preserve">Osnovne šole Hajdina </w:t>
      </w:r>
      <w:r w:rsidR="006116C8" w:rsidRPr="006116C8">
        <w:rPr>
          <w:szCs w:val="20"/>
        </w:rPr>
        <w:t>v obsegu neto tlorisne površine 380,50m</w:t>
      </w:r>
      <w:r w:rsidR="006116C8" w:rsidRPr="006116C8">
        <w:rPr>
          <w:szCs w:val="20"/>
          <w:vertAlign w:val="superscript"/>
        </w:rPr>
        <w:t>2</w:t>
      </w:r>
      <w:r>
        <w:rPr>
          <w:szCs w:val="20"/>
        </w:rPr>
        <w:t xml:space="preserve">. S predvidenimi deli v smislu rekonstrukcije podstrešja objekta ter vgradnja osebnega dvigala v starem delu šole je predvideno izboljšanje obstoječega stanja objekta ter revitalizacija obstoječih prostorov (skupen prostor, učilnico, multimedijsko učilnico in knjižnico). </w:t>
      </w:r>
    </w:p>
    <w:p w14:paraId="5B3ED229" w14:textId="77777777" w:rsidR="005D55B2" w:rsidRDefault="005D55B2">
      <w:pPr>
        <w:rPr>
          <w:szCs w:val="20"/>
        </w:rPr>
      </w:pPr>
    </w:p>
    <w:p w14:paraId="5B3ED22A" w14:textId="290D7388" w:rsidR="005D55B2" w:rsidRDefault="00F813F0">
      <w:r>
        <w:rPr>
          <w:szCs w:val="20"/>
        </w:rPr>
        <w:t>Revitalizacija obstoječih prostorov zviša konkurenčno prednost dotične šolske stanove in tudi celotne občine, saj vključenim v izobraževanje nudi var</w:t>
      </w:r>
      <w:r w:rsidR="006116C8">
        <w:rPr>
          <w:szCs w:val="20"/>
        </w:rPr>
        <w:t>en</w:t>
      </w:r>
      <w:r>
        <w:rPr>
          <w:szCs w:val="20"/>
        </w:rPr>
        <w:t xml:space="preserve"> prostor za medgeneracijsko druženje in s tem povezano izmenjavo znanj, izkušenj ter vrednot. Dodatna prednost se vidi v multimedijs</w:t>
      </w:r>
      <w:r w:rsidR="006116C8">
        <w:rPr>
          <w:szCs w:val="20"/>
        </w:rPr>
        <w:t>ki učilnici. V</w:t>
      </w:r>
      <w:r>
        <w:rPr>
          <w:szCs w:val="20"/>
        </w:rPr>
        <w:t xml:space="preserve"> današnjem svetu so IT veščine izrednega pomena, neo</w:t>
      </w:r>
      <w:r w:rsidR="006116C8">
        <w:rPr>
          <w:szCs w:val="20"/>
        </w:rPr>
        <w:t>dvisno od področja našega dela,</w:t>
      </w:r>
      <w:r>
        <w:rPr>
          <w:szCs w:val="20"/>
        </w:rPr>
        <w:t xml:space="preserve"> IT storitve so ključen sestavni gradnik našega življenja. Zvišanje IT pismenosti učencev ima daljnosežne prednosti, od boljšega učnega uspeha v nadaljnjem izobraževanju do uspešnejšega iskanja zaposlitve. </w:t>
      </w:r>
    </w:p>
    <w:p w14:paraId="5B3ED22C" w14:textId="77777777" w:rsidR="005D55B2" w:rsidRDefault="00F813F0">
      <w:r>
        <w:rPr>
          <w:szCs w:val="20"/>
        </w:rPr>
        <w:lastRenderedPageBreak/>
        <w:t>Velika prednost vgradnje osebnega dvigala je možnost aktivnejšega vključevanja specifične populacije v izobraževanje in druženje z isto starostno skupino.</w:t>
      </w:r>
    </w:p>
    <w:p w14:paraId="5B3ED22D" w14:textId="77777777" w:rsidR="005D55B2" w:rsidRDefault="005D55B2">
      <w:pPr>
        <w:rPr>
          <w:szCs w:val="20"/>
        </w:rPr>
      </w:pPr>
    </w:p>
    <w:p w14:paraId="5B3ED22E" w14:textId="77777777" w:rsidR="005D55B2" w:rsidRDefault="00F813F0">
      <w:pPr>
        <w:rPr>
          <w:szCs w:val="20"/>
        </w:rPr>
      </w:pPr>
      <w:r>
        <w:rPr>
          <w:szCs w:val="20"/>
        </w:rPr>
        <w:t>Cilji investicije:</w:t>
      </w:r>
    </w:p>
    <w:p w14:paraId="30467B75" w14:textId="77777777" w:rsidR="006116C8" w:rsidRPr="006116C8" w:rsidRDefault="006116C8" w:rsidP="006116C8">
      <w:pPr>
        <w:pStyle w:val="Odstavekseznama"/>
        <w:numPr>
          <w:ilvl w:val="0"/>
          <w:numId w:val="47"/>
        </w:numPr>
        <w:rPr>
          <w:szCs w:val="20"/>
        </w:rPr>
      </w:pPr>
      <w:r w:rsidRPr="006116C8">
        <w:rPr>
          <w:szCs w:val="20"/>
        </w:rPr>
        <w:t xml:space="preserve">rekonstrukcija neizkoriščenega prostora v skupen prostor, učilnico, </w:t>
      </w:r>
      <w:proofErr w:type="spellStart"/>
      <w:r w:rsidRPr="006116C8">
        <w:rPr>
          <w:szCs w:val="20"/>
        </w:rPr>
        <w:t>mutlimedijsko</w:t>
      </w:r>
      <w:proofErr w:type="spellEnd"/>
      <w:r w:rsidRPr="006116C8">
        <w:rPr>
          <w:szCs w:val="20"/>
        </w:rPr>
        <w:t xml:space="preserve"> učilnico in knjižnico,</w:t>
      </w:r>
    </w:p>
    <w:p w14:paraId="1AFB1458" w14:textId="0B621FDE" w:rsidR="006116C8" w:rsidRPr="006116C8" w:rsidRDefault="00930801" w:rsidP="006116C8">
      <w:pPr>
        <w:pStyle w:val="Odstavekseznama"/>
        <w:numPr>
          <w:ilvl w:val="0"/>
          <w:numId w:val="47"/>
        </w:numPr>
        <w:rPr>
          <w:szCs w:val="20"/>
        </w:rPr>
      </w:pPr>
      <w:r>
        <w:rPr>
          <w:szCs w:val="20"/>
        </w:rPr>
        <w:t>vgradnja osebnega</w:t>
      </w:r>
      <w:r w:rsidR="006116C8" w:rsidRPr="006116C8">
        <w:rPr>
          <w:szCs w:val="20"/>
        </w:rPr>
        <w:t xml:space="preserve"> dvigal</w:t>
      </w:r>
      <w:r>
        <w:rPr>
          <w:szCs w:val="20"/>
        </w:rPr>
        <w:t>a</w:t>
      </w:r>
      <w:r w:rsidR="006116C8" w:rsidRPr="006116C8">
        <w:rPr>
          <w:szCs w:val="20"/>
        </w:rPr>
        <w:t xml:space="preserve">, </w:t>
      </w:r>
    </w:p>
    <w:p w14:paraId="2D482978" w14:textId="77777777" w:rsidR="006116C8" w:rsidRPr="006116C8" w:rsidRDefault="006116C8" w:rsidP="006116C8">
      <w:pPr>
        <w:pStyle w:val="Odstavekseznama"/>
        <w:numPr>
          <w:ilvl w:val="0"/>
          <w:numId w:val="47"/>
        </w:numPr>
        <w:rPr>
          <w:szCs w:val="20"/>
        </w:rPr>
      </w:pPr>
      <w:r w:rsidRPr="006116C8">
        <w:rPr>
          <w:szCs w:val="20"/>
        </w:rPr>
        <w:t xml:space="preserve">zagotoviti enakovredne pogoje vsem otrokom, ki obiskujejo osnovno šolo v občini,  </w:t>
      </w:r>
    </w:p>
    <w:p w14:paraId="5B3ED231" w14:textId="446BAE98" w:rsidR="005D55B2" w:rsidRPr="006116C8" w:rsidRDefault="006116C8" w:rsidP="006116C8">
      <w:pPr>
        <w:pStyle w:val="Odstavekseznama"/>
        <w:numPr>
          <w:ilvl w:val="0"/>
          <w:numId w:val="47"/>
        </w:numPr>
        <w:rPr>
          <w:szCs w:val="20"/>
        </w:rPr>
      </w:pPr>
      <w:r w:rsidRPr="006116C8">
        <w:rPr>
          <w:szCs w:val="20"/>
        </w:rPr>
        <w:t>izboljšati standard in funkcionalnost prostorov.</w:t>
      </w:r>
    </w:p>
    <w:p w14:paraId="1133E30E" w14:textId="77777777" w:rsidR="006116C8" w:rsidRDefault="006116C8" w:rsidP="006116C8">
      <w:pPr>
        <w:spacing w:after="60"/>
        <w:rPr>
          <w:rFonts w:eastAsia="Batang" w:cs="Arial"/>
          <w:szCs w:val="20"/>
        </w:rPr>
      </w:pPr>
    </w:p>
    <w:p w14:paraId="5B3ED232" w14:textId="7BD3EAEF" w:rsidR="005D55B2" w:rsidRDefault="00F813F0" w:rsidP="006116C8">
      <w:pPr>
        <w:spacing w:after="60"/>
      </w:pPr>
      <w:r>
        <w:rPr>
          <w:rFonts w:eastAsia="Batang" w:cs="Arial"/>
          <w:szCs w:val="20"/>
        </w:rPr>
        <w:t xml:space="preserve">Urejanje šolskih poslopji in nudenja izobraževalnih dejavnosti prebivalcem občine je ena izmed osnovnih nalog </w:t>
      </w:r>
      <w:r w:rsidR="00A57EF6">
        <w:rPr>
          <w:rFonts w:eastAsia="Batang" w:cs="Arial"/>
          <w:szCs w:val="20"/>
        </w:rPr>
        <w:t>O</w:t>
      </w:r>
      <w:r>
        <w:rPr>
          <w:rFonts w:eastAsia="Batang" w:cs="Arial"/>
          <w:szCs w:val="20"/>
        </w:rPr>
        <w:t xml:space="preserve">bčine Hajdine in temeljni trajnostni gradnik za prihodnost. </w:t>
      </w:r>
      <w:r>
        <w:rPr>
          <w:rFonts w:eastAsia="Batang" w:cs="Arial"/>
        </w:rPr>
        <w:t>Z</w:t>
      </w:r>
      <w:r>
        <w:rPr>
          <w:rFonts w:eastAsia="Batang" w:cs="Arial"/>
          <w:szCs w:val="20"/>
        </w:rPr>
        <w:t xml:space="preserve"> izvedbo predvidene investicije se bodo izpolnila vsa pričakovanja in dosegli zastavljeni cilji.</w:t>
      </w:r>
    </w:p>
    <w:p w14:paraId="5B3ED233" w14:textId="77777777" w:rsidR="005D55B2" w:rsidRDefault="005D55B2">
      <w:pPr>
        <w:ind w:left="0" w:firstLine="0"/>
        <w:rPr>
          <w:b/>
          <w:i/>
          <w:color w:val="808080"/>
        </w:rPr>
      </w:pPr>
    </w:p>
    <w:p w14:paraId="5B3ED234" w14:textId="77777777" w:rsidR="005D55B2" w:rsidRDefault="00F813F0">
      <w:pPr>
        <w:spacing w:before="60" w:after="60"/>
        <w:rPr>
          <w:rFonts w:eastAsia="Batang" w:cs="Arial"/>
        </w:rPr>
      </w:pPr>
      <w:r>
        <w:rPr>
          <w:rFonts w:eastAsia="Batang" w:cs="Arial"/>
        </w:rPr>
        <w:t>KAZALNIKI INVESTICIJE</w:t>
      </w:r>
    </w:p>
    <w:p w14:paraId="5B3ED235" w14:textId="77777777" w:rsidR="005D55B2" w:rsidRDefault="00F813F0">
      <w:pPr>
        <w:rPr>
          <w:rFonts w:eastAsia="Batang" w:cs="Arial"/>
        </w:rPr>
      </w:pPr>
      <w:r>
        <w:rPr>
          <w:rFonts w:eastAsia="Batang" w:cs="Arial"/>
        </w:rPr>
        <w:t>Iz spodaj navedenih kazalnikov je razvidna tudi ekonomska upravičenost in smiselnost investicije.</w:t>
      </w:r>
    </w:p>
    <w:p w14:paraId="5B3ED236" w14:textId="77777777" w:rsidR="005D55B2" w:rsidRDefault="005D55B2">
      <w:pPr>
        <w:rPr>
          <w:b/>
          <w:i/>
          <w:color w:val="808080"/>
        </w:rPr>
      </w:pPr>
    </w:p>
    <w:p w14:paraId="5B3ED237" w14:textId="77777777" w:rsidR="005D55B2" w:rsidRDefault="00F813F0">
      <w:pPr>
        <w:rPr>
          <w:b/>
          <w:i/>
          <w:color w:val="808080"/>
        </w:rPr>
      </w:pPr>
      <w:r>
        <w:t>Rezultati finančne in ekonomske analize:</w:t>
      </w:r>
    </w:p>
    <w:p w14:paraId="5B3ED238" w14:textId="77777777" w:rsidR="005D55B2" w:rsidRDefault="00F813F0">
      <w:pPr>
        <w:rPr>
          <w:b/>
          <w:i/>
          <w:u w:val="single"/>
        </w:rPr>
      </w:pPr>
      <w:r>
        <w:rPr>
          <w:b/>
          <w:i/>
          <w:u w:val="single"/>
        </w:rPr>
        <w:t>Finančni kazalniki</w:t>
      </w:r>
    </w:p>
    <w:tbl>
      <w:tblPr>
        <w:tblW w:w="6451" w:type="dxa"/>
        <w:tblLayout w:type="fixed"/>
        <w:tblCellMar>
          <w:left w:w="70" w:type="dxa"/>
          <w:right w:w="70" w:type="dxa"/>
        </w:tblCellMar>
        <w:tblLook w:val="0000" w:firstRow="0" w:lastRow="0" w:firstColumn="0" w:lastColumn="0" w:noHBand="0" w:noVBand="0"/>
      </w:tblPr>
      <w:tblGrid>
        <w:gridCol w:w="1119"/>
        <w:gridCol w:w="1505"/>
        <w:gridCol w:w="938"/>
        <w:gridCol w:w="1187"/>
        <w:gridCol w:w="1702"/>
      </w:tblGrid>
      <w:tr w:rsidR="005D55B2" w14:paraId="5B3ED23E" w14:textId="77777777" w:rsidTr="00A57EF6">
        <w:trPr>
          <w:trHeight w:val="198"/>
        </w:trPr>
        <w:tc>
          <w:tcPr>
            <w:tcW w:w="1119" w:type="dxa"/>
            <w:vMerge w:val="restart"/>
            <w:vAlign w:val="center"/>
          </w:tcPr>
          <w:p w14:paraId="5B3ED239" w14:textId="77777777" w:rsidR="005D55B2" w:rsidRDefault="00F813F0">
            <w:pPr>
              <w:widowControl w:val="0"/>
              <w:rPr>
                <w:rFonts w:cs="Arial"/>
                <w:b/>
                <w:bCs/>
              </w:rPr>
            </w:pPr>
            <w:r>
              <w:rPr>
                <w:rFonts w:cs="Arial"/>
                <w:b/>
                <w:bCs/>
              </w:rPr>
              <w:t>FISD=</w:t>
            </w:r>
          </w:p>
        </w:tc>
        <w:tc>
          <w:tcPr>
            <w:tcW w:w="1505" w:type="dxa"/>
            <w:vMerge w:val="restart"/>
            <w:shd w:val="clear" w:color="auto" w:fill="0070C0"/>
            <w:vAlign w:val="center"/>
          </w:tcPr>
          <w:p w14:paraId="5B3ED23A" w14:textId="77777777" w:rsidR="005D55B2" w:rsidRDefault="00F813F0">
            <w:pPr>
              <w:widowControl w:val="0"/>
              <w:ind w:left="0" w:firstLine="0"/>
              <w:rPr>
                <w:rFonts w:cs="Arial"/>
                <w:b/>
                <w:color w:val="FFFFFF"/>
              </w:rPr>
            </w:pPr>
            <w:r>
              <w:rPr>
                <w:rFonts w:cs="Arial"/>
                <w:b/>
                <w:color w:val="FFFFFF"/>
              </w:rPr>
              <w:t>negativna</w:t>
            </w:r>
          </w:p>
        </w:tc>
        <w:tc>
          <w:tcPr>
            <w:tcW w:w="938" w:type="dxa"/>
            <w:vAlign w:val="bottom"/>
          </w:tcPr>
          <w:p w14:paraId="5B3ED23B" w14:textId="77777777" w:rsidR="005D55B2" w:rsidRDefault="005D55B2">
            <w:pPr>
              <w:widowControl w:val="0"/>
              <w:rPr>
                <w:rFonts w:cs="Arial"/>
              </w:rPr>
            </w:pPr>
          </w:p>
        </w:tc>
        <w:tc>
          <w:tcPr>
            <w:tcW w:w="1187" w:type="dxa"/>
            <w:vMerge w:val="restart"/>
            <w:vAlign w:val="center"/>
          </w:tcPr>
          <w:p w14:paraId="5B3ED23C" w14:textId="77777777" w:rsidR="005D55B2" w:rsidRDefault="00F813F0">
            <w:pPr>
              <w:widowControl w:val="0"/>
              <w:rPr>
                <w:rFonts w:cs="Arial"/>
                <w:b/>
                <w:bCs/>
              </w:rPr>
            </w:pPr>
            <w:r>
              <w:rPr>
                <w:rFonts w:cs="Arial"/>
                <w:b/>
                <w:bCs/>
              </w:rPr>
              <w:t>FNSV=</w:t>
            </w:r>
          </w:p>
        </w:tc>
        <w:tc>
          <w:tcPr>
            <w:tcW w:w="1702" w:type="dxa"/>
            <w:vMerge w:val="restart"/>
            <w:shd w:val="clear" w:color="auto" w:fill="0070C0"/>
            <w:vAlign w:val="center"/>
          </w:tcPr>
          <w:p w14:paraId="5B3ED23D" w14:textId="64C4E1FA" w:rsidR="005D55B2" w:rsidRDefault="00A57EF6">
            <w:pPr>
              <w:widowControl w:val="0"/>
              <w:spacing w:after="0" w:line="240" w:lineRule="auto"/>
              <w:ind w:left="0" w:firstLine="0"/>
              <w:rPr>
                <w:rFonts w:eastAsia="Times New Roman" w:cs="Times New Roman"/>
                <w:b/>
                <w:bCs/>
                <w:i/>
                <w:iCs/>
                <w:color w:val="FFFFFF"/>
                <w:sz w:val="22"/>
              </w:rPr>
            </w:pPr>
            <w:r w:rsidRPr="00A57EF6">
              <w:rPr>
                <w:rFonts w:eastAsia="Times New Roman" w:cs="Times New Roman"/>
                <w:b/>
                <w:bCs/>
                <w:i/>
                <w:iCs/>
                <w:color w:val="FFFFFF"/>
                <w:sz w:val="22"/>
              </w:rPr>
              <w:t>-503.996,88</w:t>
            </w:r>
          </w:p>
        </w:tc>
      </w:tr>
      <w:tr w:rsidR="005D55B2" w14:paraId="5B3ED244" w14:textId="77777777" w:rsidTr="00A57EF6">
        <w:trPr>
          <w:trHeight w:val="191"/>
        </w:trPr>
        <w:tc>
          <w:tcPr>
            <w:tcW w:w="1119" w:type="dxa"/>
            <w:vMerge/>
            <w:vAlign w:val="center"/>
          </w:tcPr>
          <w:p w14:paraId="5B3ED23F" w14:textId="77777777" w:rsidR="005D55B2" w:rsidRDefault="005D55B2">
            <w:pPr>
              <w:widowControl w:val="0"/>
              <w:rPr>
                <w:b/>
                <w:i/>
                <w:color w:val="808080"/>
              </w:rPr>
            </w:pPr>
          </w:p>
        </w:tc>
        <w:tc>
          <w:tcPr>
            <w:tcW w:w="1505" w:type="dxa"/>
            <w:vMerge/>
            <w:shd w:val="clear" w:color="auto" w:fill="0070C0"/>
            <w:vAlign w:val="center"/>
          </w:tcPr>
          <w:p w14:paraId="5B3ED240" w14:textId="77777777" w:rsidR="005D55B2" w:rsidRDefault="005D55B2">
            <w:pPr>
              <w:widowControl w:val="0"/>
              <w:rPr>
                <w:b/>
                <w:i/>
                <w:color w:val="808080"/>
              </w:rPr>
            </w:pPr>
          </w:p>
        </w:tc>
        <w:tc>
          <w:tcPr>
            <w:tcW w:w="938" w:type="dxa"/>
            <w:vAlign w:val="bottom"/>
          </w:tcPr>
          <w:p w14:paraId="5B3ED241" w14:textId="77777777" w:rsidR="005D55B2" w:rsidRDefault="005D55B2">
            <w:pPr>
              <w:widowControl w:val="0"/>
              <w:rPr>
                <w:rFonts w:cs="Arial"/>
              </w:rPr>
            </w:pPr>
          </w:p>
        </w:tc>
        <w:tc>
          <w:tcPr>
            <w:tcW w:w="1187" w:type="dxa"/>
            <w:vMerge/>
            <w:vAlign w:val="center"/>
          </w:tcPr>
          <w:p w14:paraId="5B3ED242" w14:textId="77777777" w:rsidR="005D55B2" w:rsidRDefault="005D55B2">
            <w:pPr>
              <w:widowControl w:val="0"/>
              <w:rPr>
                <w:b/>
                <w:i/>
                <w:color w:val="808080"/>
              </w:rPr>
            </w:pPr>
          </w:p>
        </w:tc>
        <w:tc>
          <w:tcPr>
            <w:tcW w:w="1702" w:type="dxa"/>
            <w:vMerge/>
            <w:shd w:val="clear" w:color="auto" w:fill="0070C0"/>
            <w:vAlign w:val="center"/>
          </w:tcPr>
          <w:p w14:paraId="5B3ED243" w14:textId="77777777" w:rsidR="005D55B2" w:rsidRDefault="005D55B2">
            <w:pPr>
              <w:widowControl w:val="0"/>
              <w:rPr>
                <w:b/>
                <w:i/>
                <w:color w:val="808080"/>
              </w:rPr>
            </w:pPr>
          </w:p>
        </w:tc>
      </w:tr>
    </w:tbl>
    <w:p w14:paraId="5B3ED245" w14:textId="77777777" w:rsidR="005D55B2" w:rsidRDefault="005D55B2">
      <w:pPr>
        <w:rPr>
          <w:b/>
          <w:i/>
          <w:color w:val="808080"/>
        </w:rPr>
      </w:pPr>
    </w:p>
    <w:tbl>
      <w:tblPr>
        <w:tblW w:w="4500" w:type="dxa"/>
        <w:tblLayout w:type="fixed"/>
        <w:tblCellMar>
          <w:left w:w="70" w:type="dxa"/>
          <w:right w:w="70" w:type="dxa"/>
        </w:tblCellMar>
        <w:tblLook w:val="0000" w:firstRow="0" w:lastRow="0" w:firstColumn="0" w:lastColumn="0" w:noHBand="0" w:noVBand="0"/>
      </w:tblPr>
      <w:tblGrid>
        <w:gridCol w:w="1207"/>
        <w:gridCol w:w="1417"/>
        <w:gridCol w:w="900"/>
        <w:gridCol w:w="976"/>
      </w:tblGrid>
      <w:tr w:rsidR="005D55B2" w14:paraId="5B3ED24A" w14:textId="77777777" w:rsidTr="00A57EF6">
        <w:trPr>
          <w:trHeight w:val="255"/>
        </w:trPr>
        <w:tc>
          <w:tcPr>
            <w:tcW w:w="1206" w:type="dxa"/>
            <w:vAlign w:val="center"/>
          </w:tcPr>
          <w:p w14:paraId="5B3ED246" w14:textId="77777777" w:rsidR="005D55B2" w:rsidRDefault="00F813F0">
            <w:pPr>
              <w:widowControl w:val="0"/>
              <w:rPr>
                <w:rFonts w:cs="Arial"/>
                <w:b/>
                <w:bCs/>
              </w:rPr>
            </w:pPr>
            <w:r>
              <w:rPr>
                <w:rFonts w:cs="Arial"/>
                <w:b/>
                <w:bCs/>
              </w:rPr>
              <w:t>RNSV=</w:t>
            </w:r>
          </w:p>
        </w:tc>
        <w:tc>
          <w:tcPr>
            <w:tcW w:w="1417" w:type="dxa"/>
            <w:shd w:val="clear" w:color="auto" w:fill="0070C0"/>
            <w:vAlign w:val="center"/>
          </w:tcPr>
          <w:p w14:paraId="5B3ED247" w14:textId="4E18BAC7" w:rsidR="005D55B2" w:rsidRDefault="00A57EF6">
            <w:pPr>
              <w:widowControl w:val="0"/>
              <w:spacing w:after="0" w:line="240" w:lineRule="auto"/>
              <w:ind w:left="0" w:firstLine="0"/>
              <w:rPr>
                <w:b/>
                <w:i/>
                <w:iCs/>
                <w:color w:val="FFFFFF"/>
                <w:sz w:val="22"/>
              </w:rPr>
            </w:pPr>
            <w:r w:rsidRPr="00A57EF6">
              <w:rPr>
                <w:b/>
                <w:i/>
                <w:iCs/>
                <w:color w:val="FFFFFF"/>
                <w:sz w:val="22"/>
              </w:rPr>
              <w:t>-1,086</w:t>
            </w:r>
          </w:p>
        </w:tc>
        <w:tc>
          <w:tcPr>
            <w:tcW w:w="900" w:type="dxa"/>
            <w:vAlign w:val="bottom"/>
          </w:tcPr>
          <w:p w14:paraId="5B3ED248" w14:textId="77777777" w:rsidR="005D55B2" w:rsidRDefault="005D55B2">
            <w:pPr>
              <w:widowControl w:val="0"/>
              <w:rPr>
                <w:rFonts w:cs="Arial"/>
              </w:rPr>
            </w:pPr>
          </w:p>
        </w:tc>
        <w:tc>
          <w:tcPr>
            <w:tcW w:w="976" w:type="dxa"/>
            <w:vAlign w:val="bottom"/>
          </w:tcPr>
          <w:p w14:paraId="5B3ED249" w14:textId="77777777" w:rsidR="005D55B2" w:rsidRDefault="005D55B2">
            <w:pPr>
              <w:widowControl w:val="0"/>
              <w:rPr>
                <w:rFonts w:cs="Arial"/>
                <w:b/>
                <w:bCs/>
              </w:rPr>
            </w:pPr>
          </w:p>
        </w:tc>
      </w:tr>
    </w:tbl>
    <w:p w14:paraId="5B3ED24B" w14:textId="77777777" w:rsidR="005D55B2" w:rsidRDefault="005D55B2">
      <w:pPr>
        <w:rPr>
          <w:b/>
          <w:i/>
          <w:color w:val="808080"/>
        </w:rPr>
      </w:pPr>
    </w:p>
    <w:p w14:paraId="5B3ED24C" w14:textId="77777777" w:rsidR="005D55B2" w:rsidRDefault="005D55B2">
      <w:pPr>
        <w:rPr>
          <w:b/>
          <w:i/>
          <w:u w:val="single"/>
        </w:rPr>
      </w:pPr>
    </w:p>
    <w:p w14:paraId="5B3ED24D" w14:textId="77777777" w:rsidR="005D55B2" w:rsidRDefault="00F813F0">
      <w:pPr>
        <w:rPr>
          <w:b/>
          <w:i/>
          <w:u w:val="single"/>
        </w:rPr>
      </w:pPr>
      <w:r>
        <w:rPr>
          <w:b/>
          <w:i/>
          <w:u w:val="single"/>
        </w:rPr>
        <w:t>Ekonomski kazalniki</w:t>
      </w:r>
    </w:p>
    <w:p w14:paraId="5B3ED24E" w14:textId="77777777" w:rsidR="005D55B2" w:rsidRDefault="005D55B2">
      <w:pPr>
        <w:rPr>
          <w:b/>
          <w:i/>
          <w:color w:val="808080"/>
        </w:rPr>
      </w:pPr>
    </w:p>
    <w:tbl>
      <w:tblPr>
        <w:tblW w:w="6451" w:type="dxa"/>
        <w:tblLayout w:type="fixed"/>
        <w:tblCellMar>
          <w:left w:w="70" w:type="dxa"/>
          <w:right w:w="70" w:type="dxa"/>
        </w:tblCellMar>
        <w:tblLook w:val="0000" w:firstRow="0" w:lastRow="0" w:firstColumn="0" w:lastColumn="0" w:noHBand="0" w:noVBand="0"/>
      </w:tblPr>
      <w:tblGrid>
        <w:gridCol w:w="1125"/>
        <w:gridCol w:w="1499"/>
        <w:gridCol w:w="849"/>
        <w:gridCol w:w="1396"/>
        <w:gridCol w:w="1582"/>
      </w:tblGrid>
      <w:tr w:rsidR="005D55B2" w14:paraId="5B3ED254" w14:textId="77777777" w:rsidTr="00A57EF6">
        <w:trPr>
          <w:trHeight w:val="255"/>
        </w:trPr>
        <w:tc>
          <w:tcPr>
            <w:tcW w:w="1125" w:type="dxa"/>
            <w:vMerge w:val="restart"/>
            <w:vAlign w:val="center"/>
          </w:tcPr>
          <w:p w14:paraId="5B3ED24F" w14:textId="77777777" w:rsidR="005D55B2" w:rsidRDefault="00F813F0">
            <w:pPr>
              <w:widowControl w:val="0"/>
              <w:rPr>
                <w:rFonts w:cs="Arial"/>
                <w:b/>
                <w:bCs/>
              </w:rPr>
            </w:pPr>
            <w:r>
              <w:rPr>
                <w:rFonts w:cs="Arial"/>
                <w:b/>
                <w:bCs/>
              </w:rPr>
              <w:t>EISD=</w:t>
            </w:r>
          </w:p>
        </w:tc>
        <w:tc>
          <w:tcPr>
            <w:tcW w:w="1499" w:type="dxa"/>
            <w:vMerge w:val="restart"/>
            <w:shd w:val="clear" w:color="auto" w:fill="0070C0"/>
            <w:vAlign w:val="center"/>
          </w:tcPr>
          <w:p w14:paraId="5B3ED250" w14:textId="58CBF52A" w:rsidR="005D55B2" w:rsidRDefault="00A57EF6">
            <w:pPr>
              <w:widowControl w:val="0"/>
              <w:rPr>
                <w:rFonts w:cs="Arial"/>
                <w:b/>
                <w:bCs/>
                <w:color w:val="FFFFFF"/>
              </w:rPr>
            </w:pPr>
            <w:r w:rsidRPr="00A57EF6">
              <w:rPr>
                <w:rFonts w:cs="Arial"/>
                <w:b/>
                <w:bCs/>
                <w:color w:val="FFFFFF"/>
              </w:rPr>
              <w:t>8,179%</w:t>
            </w:r>
          </w:p>
        </w:tc>
        <w:tc>
          <w:tcPr>
            <w:tcW w:w="849" w:type="dxa"/>
            <w:vAlign w:val="bottom"/>
          </w:tcPr>
          <w:p w14:paraId="5B3ED251" w14:textId="77777777" w:rsidR="005D55B2" w:rsidRDefault="005D55B2">
            <w:pPr>
              <w:widowControl w:val="0"/>
              <w:rPr>
                <w:rFonts w:cs="Arial"/>
              </w:rPr>
            </w:pPr>
          </w:p>
        </w:tc>
        <w:tc>
          <w:tcPr>
            <w:tcW w:w="1396" w:type="dxa"/>
            <w:vMerge w:val="restart"/>
            <w:vAlign w:val="center"/>
          </w:tcPr>
          <w:p w14:paraId="5B3ED252" w14:textId="77777777" w:rsidR="005D55B2" w:rsidRDefault="00F813F0">
            <w:pPr>
              <w:widowControl w:val="0"/>
              <w:rPr>
                <w:rFonts w:cs="Arial"/>
                <w:b/>
                <w:bCs/>
              </w:rPr>
            </w:pPr>
            <w:r>
              <w:rPr>
                <w:rFonts w:cs="Arial"/>
                <w:b/>
                <w:bCs/>
              </w:rPr>
              <w:t xml:space="preserve">    ENSV=</w:t>
            </w:r>
          </w:p>
        </w:tc>
        <w:tc>
          <w:tcPr>
            <w:tcW w:w="1582" w:type="dxa"/>
            <w:vMerge w:val="restart"/>
            <w:shd w:val="clear" w:color="auto" w:fill="0070C0"/>
            <w:vAlign w:val="center"/>
          </w:tcPr>
          <w:p w14:paraId="5B3ED253" w14:textId="2F0684C1" w:rsidR="005D55B2" w:rsidRDefault="00A57EF6">
            <w:pPr>
              <w:widowControl w:val="0"/>
              <w:ind w:left="94"/>
              <w:rPr>
                <w:rFonts w:eastAsia="Times New Roman" w:cs="Times New Roman"/>
                <w:b/>
                <w:bCs/>
                <w:i/>
                <w:iCs/>
                <w:color w:val="FFFFFF"/>
                <w:sz w:val="22"/>
              </w:rPr>
            </w:pPr>
            <w:r w:rsidRPr="00A57EF6">
              <w:rPr>
                <w:rFonts w:eastAsia="Times New Roman" w:cs="Times New Roman"/>
                <w:b/>
                <w:bCs/>
                <w:i/>
                <w:iCs/>
                <w:color w:val="FFFFFF"/>
                <w:sz w:val="22"/>
              </w:rPr>
              <w:t>200.870,39</w:t>
            </w:r>
          </w:p>
        </w:tc>
      </w:tr>
      <w:tr w:rsidR="005D55B2" w14:paraId="5B3ED25A" w14:textId="77777777" w:rsidTr="00A57EF6">
        <w:trPr>
          <w:trHeight w:val="255"/>
        </w:trPr>
        <w:tc>
          <w:tcPr>
            <w:tcW w:w="1125" w:type="dxa"/>
            <w:vMerge/>
            <w:vAlign w:val="center"/>
          </w:tcPr>
          <w:p w14:paraId="5B3ED255" w14:textId="77777777" w:rsidR="005D55B2" w:rsidRDefault="005D55B2">
            <w:pPr>
              <w:widowControl w:val="0"/>
              <w:rPr>
                <w:b/>
                <w:i/>
                <w:color w:val="808080"/>
              </w:rPr>
            </w:pPr>
          </w:p>
        </w:tc>
        <w:tc>
          <w:tcPr>
            <w:tcW w:w="1499" w:type="dxa"/>
            <w:vMerge/>
            <w:shd w:val="clear" w:color="auto" w:fill="0070C0"/>
            <w:vAlign w:val="center"/>
          </w:tcPr>
          <w:p w14:paraId="5B3ED256" w14:textId="77777777" w:rsidR="005D55B2" w:rsidRDefault="005D55B2">
            <w:pPr>
              <w:widowControl w:val="0"/>
              <w:rPr>
                <w:b/>
                <w:i/>
                <w:color w:val="808080"/>
              </w:rPr>
            </w:pPr>
          </w:p>
        </w:tc>
        <w:tc>
          <w:tcPr>
            <w:tcW w:w="849" w:type="dxa"/>
            <w:vAlign w:val="bottom"/>
          </w:tcPr>
          <w:p w14:paraId="5B3ED257" w14:textId="77777777" w:rsidR="005D55B2" w:rsidRDefault="005D55B2">
            <w:pPr>
              <w:widowControl w:val="0"/>
              <w:rPr>
                <w:rFonts w:cs="Arial"/>
              </w:rPr>
            </w:pPr>
          </w:p>
        </w:tc>
        <w:tc>
          <w:tcPr>
            <w:tcW w:w="1396" w:type="dxa"/>
            <w:vMerge/>
            <w:vAlign w:val="center"/>
          </w:tcPr>
          <w:p w14:paraId="5B3ED258" w14:textId="77777777" w:rsidR="005D55B2" w:rsidRDefault="005D55B2">
            <w:pPr>
              <w:widowControl w:val="0"/>
              <w:rPr>
                <w:b/>
                <w:i/>
                <w:color w:val="808080"/>
              </w:rPr>
            </w:pPr>
          </w:p>
        </w:tc>
        <w:tc>
          <w:tcPr>
            <w:tcW w:w="1582" w:type="dxa"/>
            <w:vMerge/>
            <w:shd w:val="clear" w:color="auto" w:fill="0070C0"/>
            <w:vAlign w:val="center"/>
          </w:tcPr>
          <w:p w14:paraId="5B3ED259" w14:textId="77777777" w:rsidR="005D55B2" w:rsidRDefault="005D55B2">
            <w:pPr>
              <w:widowControl w:val="0"/>
              <w:rPr>
                <w:b/>
                <w:i/>
                <w:color w:val="808080"/>
              </w:rPr>
            </w:pPr>
          </w:p>
        </w:tc>
      </w:tr>
    </w:tbl>
    <w:p w14:paraId="5B3ED25B" w14:textId="77777777" w:rsidR="005D55B2" w:rsidRDefault="005D55B2">
      <w:pPr>
        <w:rPr>
          <w:b/>
          <w:i/>
          <w:color w:val="808080"/>
        </w:rPr>
      </w:pPr>
    </w:p>
    <w:tbl>
      <w:tblPr>
        <w:tblW w:w="4500" w:type="dxa"/>
        <w:tblLayout w:type="fixed"/>
        <w:tblCellMar>
          <w:left w:w="70" w:type="dxa"/>
          <w:right w:w="70" w:type="dxa"/>
        </w:tblCellMar>
        <w:tblLook w:val="0000" w:firstRow="0" w:lastRow="0" w:firstColumn="0" w:lastColumn="0" w:noHBand="0" w:noVBand="0"/>
      </w:tblPr>
      <w:tblGrid>
        <w:gridCol w:w="1207"/>
        <w:gridCol w:w="1417"/>
        <w:gridCol w:w="900"/>
        <w:gridCol w:w="976"/>
      </w:tblGrid>
      <w:tr w:rsidR="005D55B2" w14:paraId="5B3ED260" w14:textId="77777777" w:rsidTr="00A57EF6">
        <w:trPr>
          <w:trHeight w:val="255"/>
        </w:trPr>
        <w:tc>
          <w:tcPr>
            <w:tcW w:w="1206" w:type="dxa"/>
            <w:vAlign w:val="center"/>
          </w:tcPr>
          <w:p w14:paraId="5B3ED25C" w14:textId="77777777" w:rsidR="005D55B2" w:rsidRDefault="00F813F0">
            <w:pPr>
              <w:widowControl w:val="0"/>
              <w:rPr>
                <w:rFonts w:cs="Arial"/>
                <w:b/>
                <w:bCs/>
              </w:rPr>
            </w:pPr>
            <w:r>
              <w:rPr>
                <w:rFonts w:cs="Arial"/>
                <w:b/>
                <w:bCs/>
              </w:rPr>
              <w:t>RNSV=</w:t>
            </w:r>
          </w:p>
        </w:tc>
        <w:tc>
          <w:tcPr>
            <w:tcW w:w="1417" w:type="dxa"/>
            <w:shd w:val="clear" w:color="auto" w:fill="0070C0"/>
            <w:vAlign w:val="center"/>
          </w:tcPr>
          <w:p w14:paraId="5B3ED25D" w14:textId="0D3AF7E7" w:rsidR="005D55B2" w:rsidRDefault="00A57EF6">
            <w:pPr>
              <w:widowControl w:val="0"/>
              <w:rPr>
                <w:rFonts w:cs="Arial"/>
                <w:b/>
                <w:color w:val="FFFFFF"/>
              </w:rPr>
            </w:pPr>
            <w:r w:rsidRPr="00A57EF6">
              <w:rPr>
                <w:rFonts w:cs="Arial"/>
                <w:b/>
                <w:color w:val="FFFFFF"/>
              </w:rPr>
              <w:t>0,433</w:t>
            </w:r>
          </w:p>
        </w:tc>
        <w:tc>
          <w:tcPr>
            <w:tcW w:w="900" w:type="dxa"/>
            <w:vAlign w:val="bottom"/>
          </w:tcPr>
          <w:p w14:paraId="5B3ED25E" w14:textId="77777777" w:rsidR="005D55B2" w:rsidRDefault="005D55B2">
            <w:pPr>
              <w:widowControl w:val="0"/>
              <w:rPr>
                <w:rFonts w:cs="Arial"/>
              </w:rPr>
            </w:pPr>
          </w:p>
        </w:tc>
        <w:tc>
          <w:tcPr>
            <w:tcW w:w="976" w:type="dxa"/>
            <w:vAlign w:val="bottom"/>
          </w:tcPr>
          <w:p w14:paraId="5B3ED25F" w14:textId="77777777" w:rsidR="005D55B2" w:rsidRDefault="005D55B2">
            <w:pPr>
              <w:widowControl w:val="0"/>
              <w:rPr>
                <w:rFonts w:cs="Arial"/>
                <w:b/>
                <w:bCs/>
              </w:rPr>
            </w:pPr>
          </w:p>
        </w:tc>
      </w:tr>
    </w:tbl>
    <w:p w14:paraId="5B3ED261" w14:textId="77777777" w:rsidR="005D55B2" w:rsidRDefault="005D55B2">
      <w:pPr>
        <w:rPr>
          <w:b/>
          <w:i/>
          <w:color w:val="808080"/>
        </w:rPr>
      </w:pPr>
    </w:p>
    <w:tbl>
      <w:tblPr>
        <w:tblW w:w="7290" w:type="dxa"/>
        <w:tblInd w:w="-70" w:type="dxa"/>
        <w:tblLayout w:type="fixed"/>
        <w:tblCellMar>
          <w:left w:w="70" w:type="dxa"/>
          <w:right w:w="70" w:type="dxa"/>
        </w:tblCellMar>
        <w:tblLook w:val="0000" w:firstRow="0" w:lastRow="0" w:firstColumn="0" w:lastColumn="0" w:noHBand="0" w:noVBand="0"/>
      </w:tblPr>
      <w:tblGrid>
        <w:gridCol w:w="969"/>
        <w:gridCol w:w="968"/>
        <w:gridCol w:w="971"/>
        <w:gridCol w:w="969"/>
        <w:gridCol w:w="1296"/>
        <w:gridCol w:w="781"/>
        <w:gridCol w:w="1336"/>
      </w:tblGrid>
      <w:tr w:rsidR="005D55B2" w14:paraId="5B3ED266" w14:textId="77777777" w:rsidTr="00A57EF6">
        <w:trPr>
          <w:trHeight w:val="300"/>
        </w:trPr>
        <w:tc>
          <w:tcPr>
            <w:tcW w:w="3876" w:type="dxa"/>
            <w:gridSpan w:val="4"/>
            <w:vAlign w:val="bottom"/>
          </w:tcPr>
          <w:p w14:paraId="5B3ED262" w14:textId="77777777" w:rsidR="005D55B2" w:rsidRDefault="00F813F0">
            <w:pPr>
              <w:widowControl w:val="0"/>
              <w:spacing w:after="0" w:line="240" w:lineRule="auto"/>
              <w:ind w:left="497" w:firstLine="0"/>
              <w:jc w:val="left"/>
              <w:rPr>
                <w:rFonts w:eastAsia="Times New Roman"/>
                <w:b/>
                <w:szCs w:val="20"/>
              </w:rPr>
            </w:pPr>
            <w:r>
              <w:rPr>
                <w:rFonts w:eastAsia="Times New Roman"/>
                <w:b/>
                <w:szCs w:val="20"/>
              </w:rPr>
              <w:t>Ekonomska doba vračanja investicije</w:t>
            </w:r>
          </w:p>
        </w:tc>
        <w:tc>
          <w:tcPr>
            <w:tcW w:w="1296" w:type="dxa"/>
            <w:vAlign w:val="bottom"/>
          </w:tcPr>
          <w:p w14:paraId="5B3ED263" w14:textId="77777777" w:rsidR="005D55B2" w:rsidRDefault="00F813F0">
            <w:pPr>
              <w:widowControl w:val="0"/>
              <w:spacing w:after="0" w:line="240" w:lineRule="auto"/>
              <w:ind w:left="0" w:firstLine="0"/>
              <w:jc w:val="right"/>
              <w:rPr>
                <w:rFonts w:eastAsia="Times New Roman"/>
                <w:b/>
                <w:i/>
                <w:iCs/>
                <w:color w:val="000000"/>
                <w:szCs w:val="20"/>
              </w:rPr>
            </w:pPr>
            <w:r>
              <w:rPr>
                <w:rFonts w:eastAsia="Times New Roman"/>
                <w:b/>
                <w:i/>
                <w:iCs/>
                <w:color w:val="000000"/>
                <w:szCs w:val="20"/>
              </w:rPr>
              <w:t>EDV=</w:t>
            </w:r>
          </w:p>
        </w:tc>
        <w:tc>
          <w:tcPr>
            <w:tcW w:w="781" w:type="dxa"/>
            <w:shd w:val="clear" w:color="auto" w:fill="0070C0"/>
            <w:vAlign w:val="bottom"/>
          </w:tcPr>
          <w:p w14:paraId="5B3ED264" w14:textId="6E8663BA" w:rsidR="005D55B2" w:rsidRDefault="00A57EF6">
            <w:pPr>
              <w:widowControl w:val="0"/>
              <w:spacing w:after="0" w:line="240" w:lineRule="auto"/>
              <w:ind w:left="0" w:firstLine="0"/>
              <w:jc w:val="left"/>
              <w:rPr>
                <w:rFonts w:eastAsia="Times New Roman"/>
                <w:b/>
                <w:i/>
                <w:iCs/>
                <w:color w:val="FFFFFF"/>
                <w:szCs w:val="20"/>
              </w:rPr>
            </w:pPr>
            <w:r w:rsidRPr="00A57EF6">
              <w:rPr>
                <w:rFonts w:eastAsia="Times New Roman"/>
                <w:b/>
                <w:i/>
                <w:iCs/>
                <w:color w:val="FFFFFF"/>
                <w:szCs w:val="20"/>
              </w:rPr>
              <w:t>5,966</w:t>
            </w:r>
          </w:p>
        </w:tc>
        <w:tc>
          <w:tcPr>
            <w:tcW w:w="1336" w:type="dxa"/>
            <w:shd w:val="clear" w:color="auto" w:fill="0070C0"/>
            <w:vAlign w:val="bottom"/>
          </w:tcPr>
          <w:p w14:paraId="5B3ED265" w14:textId="77777777" w:rsidR="005D55B2" w:rsidRDefault="00F813F0">
            <w:pPr>
              <w:widowControl w:val="0"/>
              <w:spacing w:after="0" w:line="240" w:lineRule="auto"/>
              <w:ind w:left="0" w:firstLine="0"/>
              <w:jc w:val="left"/>
              <w:rPr>
                <w:rFonts w:eastAsia="Times New Roman"/>
                <w:b/>
                <w:color w:val="FFFFFF"/>
                <w:szCs w:val="20"/>
              </w:rPr>
            </w:pPr>
            <w:r>
              <w:rPr>
                <w:rFonts w:eastAsia="Times New Roman"/>
                <w:b/>
                <w:color w:val="FFFFFF"/>
                <w:szCs w:val="20"/>
              </w:rPr>
              <w:t>leta</w:t>
            </w:r>
          </w:p>
        </w:tc>
      </w:tr>
      <w:tr w:rsidR="005D55B2" w14:paraId="5B3ED26E" w14:textId="77777777" w:rsidTr="00A57EF6">
        <w:trPr>
          <w:trHeight w:val="300"/>
        </w:trPr>
        <w:tc>
          <w:tcPr>
            <w:tcW w:w="968" w:type="dxa"/>
            <w:vAlign w:val="bottom"/>
          </w:tcPr>
          <w:p w14:paraId="5B3ED267" w14:textId="77777777" w:rsidR="005D55B2" w:rsidRDefault="005D55B2">
            <w:pPr>
              <w:widowControl w:val="0"/>
              <w:spacing w:after="0" w:line="240" w:lineRule="auto"/>
              <w:ind w:left="0" w:firstLine="0"/>
              <w:jc w:val="left"/>
              <w:rPr>
                <w:rFonts w:eastAsia="Times New Roman"/>
                <w:color w:val="000000"/>
                <w:sz w:val="22"/>
              </w:rPr>
            </w:pPr>
          </w:p>
        </w:tc>
        <w:tc>
          <w:tcPr>
            <w:tcW w:w="968" w:type="dxa"/>
            <w:vAlign w:val="bottom"/>
          </w:tcPr>
          <w:p w14:paraId="5B3ED268"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971" w:type="dxa"/>
            <w:vAlign w:val="bottom"/>
          </w:tcPr>
          <w:p w14:paraId="5B3ED269"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969" w:type="dxa"/>
            <w:vAlign w:val="bottom"/>
          </w:tcPr>
          <w:p w14:paraId="5B3ED26A" w14:textId="77777777" w:rsidR="005D55B2" w:rsidRDefault="005D55B2">
            <w:pPr>
              <w:widowControl w:val="0"/>
              <w:spacing w:after="0" w:line="240" w:lineRule="auto"/>
              <w:ind w:left="0" w:firstLine="0"/>
              <w:jc w:val="left"/>
              <w:rPr>
                <w:rFonts w:ascii="Times New Roman" w:eastAsia="Times New Roman" w:hAnsi="Times New Roman" w:cs="Times New Roman"/>
                <w:szCs w:val="20"/>
              </w:rPr>
            </w:pPr>
          </w:p>
        </w:tc>
        <w:tc>
          <w:tcPr>
            <w:tcW w:w="1296" w:type="dxa"/>
            <w:vAlign w:val="bottom"/>
          </w:tcPr>
          <w:p w14:paraId="5B3ED26B" w14:textId="77777777" w:rsidR="005D55B2" w:rsidRDefault="00F813F0">
            <w:pPr>
              <w:widowControl w:val="0"/>
              <w:spacing w:after="0" w:line="240" w:lineRule="auto"/>
              <w:ind w:left="0" w:firstLine="0"/>
              <w:jc w:val="right"/>
              <w:rPr>
                <w:rFonts w:eastAsia="Times New Roman"/>
                <w:i/>
                <w:iCs/>
                <w:color w:val="000000"/>
                <w:szCs w:val="20"/>
              </w:rPr>
            </w:pPr>
            <w:r>
              <w:rPr>
                <w:rFonts w:eastAsia="Times New Roman"/>
                <w:i/>
                <w:iCs/>
                <w:color w:val="000000"/>
                <w:szCs w:val="20"/>
              </w:rPr>
              <w:t>oz.</w:t>
            </w:r>
          </w:p>
        </w:tc>
        <w:tc>
          <w:tcPr>
            <w:tcW w:w="781" w:type="dxa"/>
            <w:shd w:val="clear" w:color="auto" w:fill="0070C0"/>
            <w:vAlign w:val="bottom"/>
          </w:tcPr>
          <w:p w14:paraId="5B3ED26C" w14:textId="1C97F175" w:rsidR="005D55B2" w:rsidRDefault="00A57EF6">
            <w:pPr>
              <w:widowControl w:val="0"/>
              <w:spacing w:after="0" w:line="240" w:lineRule="auto"/>
              <w:ind w:left="0" w:firstLine="0"/>
              <w:jc w:val="left"/>
              <w:rPr>
                <w:rFonts w:eastAsia="Times New Roman"/>
                <w:i/>
                <w:iCs/>
                <w:color w:val="FFFFFF"/>
                <w:szCs w:val="20"/>
              </w:rPr>
            </w:pPr>
            <w:r w:rsidRPr="00A57EF6">
              <w:rPr>
                <w:rFonts w:eastAsia="Times New Roman"/>
                <w:i/>
                <w:iCs/>
                <w:color w:val="FFFFFF"/>
                <w:szCs w:val="20"/>
              </w:rPr>
              <w:t>71,59</w:t>
            </w:r>
          </w:p>
        </w:tc>
        <w:tc>
          <w:tcPr>
            <w:tcW w:w="1336" w:type="dxa"/>
            <w:shd w:val="clear" w:color="auto" w:fill="0070C0"/>
            <w:vAlign w:val="bottom"/>
          </w:tcPr>
          <w:p w14:paraId="5B3ED26D" w14:textId="77777777" w:rsidR="005D55B2" w:rsidRDefault="00F813F0">
            <w:pPr>
              <w:widowControl w:val="0"/>
              <w:spacing w:after="0" w:line="240" w:lineRule="auto"/>
              <w:ind w:left="0" w:firstLine="0"/>
              <w:jc w:val="left"/>
              <w:rPr>
                <w:rFonts w:eastAsia="Times New Roman"/>
                <w:color w:val="FFFFFF"/>
                <w:szCs w:val="20"/>
              </w:rPr>
            </w:pPr>
            <w:r>
              <w:rPr>
                <w:rFonts w:eastAsia="Times New Roman"/>
                <w:color w:val="FFFFFF"/>
                <w:szCs w:val="20"/>
              </w:rPr>
              <w:t>mesecev</w:t>
            </w:r>
          </w:p>
        </w:tc>
      </w:tr>
    </w:tbl>
    <w:p w14:paraId="5B3ED26F" w14:textId="77777777" w:rsidR="005D55B2" w:rsidRDefault="005D55B2">
      <w:pPr>
        <w:rPr>
          <w:b/>
          <w:i/>
          <w:color w:val="808080"/>
        </w:rPr>
      </w:pPr>
    </w:p>
    <w:p w14:paraId="5B3ED270" w14:textId="77777777" w:rsidR="005D55B2" w:rsidRDefault="00F813F0">
      <w:pPr>
        <w:rPr>
          <w:b/>
          <w:i/>
          <w:color w:val="808080"/>
        </w:rPr>
      </w:pPr>
      <w:r>
        <w:t>Iz zgoraj navedenih kazalnikov je razvidno da je finančna analiza prikazala nesmotrnost investicije, medtem ko je ekonomska analiza prikazala upravičenost in smiselnost investicije.</w:t>
      </w:r>
    </w:p>
    <w:p w14:paraId="5B3ED271" w14:textId="77777777" w:rsidR="005D55B2" w:rsidRDefault="00F813F0">
      <w:pPr>
        <w:spacing w:before="60" w:after="60"/>
        <w:rPr>
          <w:b/>
          <w:i/>
          <w:color w:val="808080"/>
        </w:rPr>
      </w:pPr>
      <w:r>
        <w:rPr>
          <w:rFonts w:cs="Arial"/>
        </w:rPr>
        <w:t xml:space="preserve">Odločitev </w:t>
      </w:r>
      <w:r>
        <w:rPr>
          <w:rFonts w:cs="Arial"/>
          <w:b/>
        </w:rPr>
        <w:t>ZA investicijo</w:t>
      </w:r>
      <w:r>
        <w:rPr>
          <w:rFonts w:cs="Arial"/>
        </w:rPr>
        <w:t xml:space="preserve"> je ekonomsko upravičeno in sprejemljiva.</w:t>
      </w:r>
    </w:p>
    <w:sectPr w:rsidR="005D55B2">
      <w:headerReference w:type="default" r:id="rId68"/>
      <w:footerReference w:type="default" r:id="rId69"/>
      <w:pgSz w:w="11906" w:h="16838"/>
      <w:pgMar w:top="1560" w:right="1440" w:bottom="1560" w:left="1440" w:header="563" w:footer="92" w:gutter="0"/>
      <w:cols w:space="708"/>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8240F" w14:textId="77777777" w:rsidR="007B26BC" w:rsidRDefault="007B26BC">
      <w:pPr>
        <w:spacing w:after="0" w:line="240" w:lineRule="auto"/>
      </w:pPr>
      <w:r>
        <w:separator/>
      </w:r>
    </w:p>
  </w:endnote>
  <w:endnote w:type="continuationSeparator" w:id="0">
    <w:p w14:paraId="4BCB8F35" w14:textId="77777777" w:rsidR="007B26BC" w:rsidRDefault="007B2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ndara">
    <w:panose1 w:val="020E0502030303020204"/>
    <w:charset w:val="EE"/>
    <w:family w:val="swiss"/>
    <w:pitch w:val="variable"/>
    <w:sig w:usb0="A00002EF" w:usb1="4000A44B"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Calibri"/>
    <w:charset w:val="01"/>
    <w:family w:val="swiss"/>
    <w:pitch w:val="default"/>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Bold">
    <w:panose1 w:val="00000000000000000000"/>
    <w:charset w:val="00"/>
    <w:family w:val="roman"/>
    <w:notTrueType/>
    <w:pitch w:val="default"/>
  </w:font>
  <w:font w:name="Arial,BoldItalic">
    <w:panose1 w:val="00000000000000000000"/>
    <w:charset w:val="00"/>
    <w:family w:val="roman"/>
    <w:notTrueType/>
    <w:pitch w:val="default"/>
  </w:font>
  <w:font w:name="ArialNovaCond">
    <w:panose1 w:val="00000000000000000000"/>
    <w:charset w:val="EE"/>
    <w:family w:val="auto"/>
    <w:notTrueType/>
    <w:pitch w:val="default"/>
    <w:sig w:usb0="00000005" w:usb1="00000000" w:usb2="00000000" w:usb3="00000000" w:csb0="00000002" w:csb1="00000000"/>
  </w:font>
  <w:font w:name="Estrangelo Edessa">
    <w:panose1 w:val="00000000000000000000"/>
    <w:charset w:val="00"/>
    <w:family w:val="script"/>
    <w:pitch w:val="variable"/>
    <w:sig w:usb0="80002043" w:usb1="00000000" w:usb2="00000080" w:usb3="00000000" w:csb0="00000001" w:csb1="00000000"/>
  </w:font>
  <w:font w:name="ArialNovaCond,Bold">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90" w14:textId="77777777" w:rsidR="007B26BC" w:rsidRDefault="007B26BC">
    <w:pPr>
      <w:pStyle w:val="Noga"/>
      <w:jc w:val="right"/>
    </w:pPr>
    <w:r>
      <w:rPr>
        <w:noProof/>
      </w:rPr>
      <w:drawing>
        <wp:anchor distT="0" distB="0" distL="0" distR="0" simplePos="0" relativeHeight="2" behindDoc="1" locked="0" layoutInCell="0" allowOverlap="1" wp14:anchorId="5B3ED2ED" wp14:editId="5B3ED2EE">
          <wp:simplePos x="0" y="0"/>
          <wp:positionH relativeFrom="margin">
            <wp:align>center</wp:align>
          </wp:positionH>
          <wp:positionV relativeFrom="paragraph">
            <wp:posOffset>-171450</wp:posOffset>
          </wp:positionV>
          <wp:extent cx="841375" cy="313690"/>
          <wp:effectExtent l="0" t="0" r="0" b="0"/>
          <wp:wrapNone/>
          <wp:docPr id="5" name="Slika 5"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432244">
      <w:rPr>
        <w:noProof/>
      </w:rPr>
      <w:t>2</w:t>
    </w:r>
    <w:r>
      <w:fldChar w:fldCharType="end"/>
    </w:r>
  </w:p>
  <w:p w14:paraId="5B3ED291" w14:textId="77777777" w:rsidR="007B26BC" w:rsidRDefault="007B26BC">
    <w:pPr>
      <w:ind w:left="46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BE" w14:textId="77777777" w:rsidR="007B26BC" w:rsidRDefault="007B26BC">
    <w:pPr>
      <w:pStyle w:val="Noga"/>
      <w:jc w:val="right"/>
    </w:pPr>
    <w:r>
      <w:rPr>
        <w:noProof/>
      </w:rPr>
      <w:drawing>
        <wp:anchor distT="0" distB="0" distL="0" distR="0" simplePos="0" relativeHeight="46" behindDoc="1" locked="0" layoutInCell="0" allowOverlap="1" wp14:anchorId="5B3ED309" wp14:editId="5B3ED30A">
          <wp:simplePos x="0" y="0"/>
          <wp:positionH relativeFrom="margin">
            <wp:align>center</wp:align>
          </wp:positionH>
          <wp:positionV relativeFrom="paragraph">
            <wp:posOffset>-171450</wp:posOffset>
          </wp:positionV>
          <wp:extent cx="841375" cy="313690"/>
          <wp:effectExtent l="0" t="0" r="0" b="0"/>
          <wp:wrapNone/>
          <wp:docPr id="43" name="Image9"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33</w:t>
    </w:r>
    <w:r>
      <w:fldChar w:fldCharType="end"/>
    </w:r>
  </w:p>
  <w:p w14:paraId="5B3ED2BF" w14:textId="77777777" w:rsidR="007B26BC" w:rsidRDefault="007B26BC">
    <w:pPr>
      <w:ind w:left="46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C8" w14:textId="77777777" w:rsidR="007B26BC" w:rsidRDefault="007B26BC">
    <w:pPr>
      <w:pStyle w:val="Noga"/>
      <w:jc w:val="right"/>
    </w:pPr>
    <w:r>
      <w:rPr>
        <w:noProof/>
      </w:rPr>
      <w:drawing>
        <wp:anchor distT="0" distB="0" distL="0" distR="0" simplePos="0" relativeHeight="29" behindDoc="1" locked="0" layoutInCell="0" allowOverlap="1" wp14:anchorId="5B3ED30D" wp14:editId="5B3ED30E">
          <wp:simplePos x="0" y="0"/>
          <wp:positionH relativeFrom="margin">
            <wp:align>center</wp:align>
          </wp:positionH>
          <wp:positionV relativeFrom="paragraph">
            <wp:posOffset>-171450</wp:posOffset>
          </wp:positionV>
          <wp:extent cx="841375" cy="313690"/>
          <wp:effectExtent l="0" t="0" r="0" b="0"/>
          <wp:wrapNone/>
          <wp:docPr id="45" name="Image11"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34</w:t>
    </w:r>
    <w:r>
      <w:fldChar w:fldCharType="end"/>
    </w:r>
  </w:p>
  <w:p w14:paraId="5B3ED2C9" w14:textId="77777777" w:rsidR="007B26BC" w:rsidRDefault="007B26BC">
    <w:pPr>
      <w:ind w:left="46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CD" w14:textId="77777777" w:rsidR="007B26BC" w:rsidRDefault="007B26BC">
    <w:pPr>
      <w:pStyle w:val="Noga"/>
      <w:jc w:val="right"/>
    </w:pPr>
    <w:r>
      <w:rPr>
        <w:noProof/>
      </w:rPr>
      <w:drawing>
        <wp:anchor distT="0" distB="0" distL="0" distR="0" simplePos="0" relativeHeight="30" behindDoc="1" locked="0" layoutInCell="0" allowOverlap="1" wp14:anchorId="5B3ED30F" wp14:editId="5B3ED310">
          <wp:simplePos x="0" y="0"/>
          <wp:positionH relativeFrom="margin">
            <wp:align>center</wp:align>
          </wp:positionH>
          <wp:positionV relativeFrom="paragraph">
            <wp:posOffset>-171450</wp:posOffset>
          </wp:positionV>
          <wp:extent cx="841375" cy="313690"/>
          <wp:effectExtent l="0" t="0" r="0" b="0"/>
          <wp:wrapNone/>
          <wp:docPr id="46" name="Image12"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39</w:t>
    </w:r>
    <w:r>
      <w:fldChar w:fldCharType="end"/>
    </w:r>
  </w:p>
  <w:p w14:paraId="5B3ED2CE" w14:textId="77777777" w:rsidR="007B26BC" w:rsidRDefault="007B26BC">
    <w:pPr>
      <w:ind w:left="46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D2" w14:textId="77777777" w:rsidR="007B26BC" w:rsidRDefault="007B26BC">
    <w:pPr>
      <w:pStyle w:val="Noga"/>
      <w:jc w:val="right"/>
    </w:pPr>
    <w:r>
      <w:rPr>
        <w:noProof/>
      </w:rPr>
      <w:drawing>
        <wp:anchor distT="0" distB="0" distL="0" distR="0" simplePos="0" relativeHeight="33" behindDoc="1" locked="0" layoutInCell="0" allowOverlap="1" wp14:anchorId="5B3ED311" wp14:editId="5B3ED312">
          <wp:simplePos x="0" y="0"/>
          <wp:positionH relativeFrom="margin">
            <wp:align>center</wp:align>
          </wp:positionH>
          <wp:positionV relativeFrom="paragraph">
            <wp:posOffset>-171450</wp:posOffset>
          </wp:positionV>
          <wp:extent cx="841375" cy="313690"/>
          <wp:effectExtent l="0" t="0" r="0" b="0"/>
          <wp:wrapNone/>
          <wp:docPr id="47" name="Image15"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41</w:t>
    </w:r>
    <w:r>
      <w:fldChar w:fldCharType="end"/>
    </w:r>
  </w:p>
  <w:p w14:paraId="5B3ED2D3" w14:textId="77777777" w:rsidR="007B26BC" w:rsidRDefault="007B26BC">
    <w:pPr>
      <w:ind w:left="46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D7" w14:textId="77777777" w:rsidR="007B26BC" w:rsidRDefault="007B26BC">
    <w:pPr>
      <w:pStyle w:val="Noga"/>
      <w:jc w:val="right"/>
    </w:pPr>
    <w:r>
      <w:rPr>
        <w:noProof/>
      </w:rPr>
      <w:drawing>
        <wp:anchor distT="0" distB="0" distL="0" distR="0" simplePos="0" relativeHeight="35" behindDoc="1" locked="0" layoutInCell="0" allowOverlap="1" wp14:anchorId="5B3ED313" wp14:editId="5B3ED314">
          <wp:simplePos x="0" y="0"/>
          <wp:positionH relativeFrom="margin">
            <wp:align>center</wp:align>
          </wp:positionH>
          <wp:positionV relativeFrom="paragraph">
            <wp:posOffset>-171450</wp:posOffset>
          </wp:positionV>
          <wp:extent cx="841375" cy="313690"/>
          <wp:effectExtent l="0" t="0" r="0" b="0"/>
          <wp:wrapNone/>
          <wp:docPr id="48" name="Image16"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42</w:t>
    </w:r>
    <w:r>
      <w:fldChar w:fldCharType="end"/>
    </w:r>
  </w:p>
  <w:p w14:paraId="5B3ED2D8" w14:textId="77777777" w:rsidR="007B26BC" w:rsidRDefault="007B26BC">
    <w:pPr>
      <w:ind w:left="46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DC" w14:textId="77777777" w:rsidR="007B26BC" w:rsidRDefault="007B26BC">
    <w:pPr>
      <w:pStyle w:val="Noga"/>
      <w:jc w:val="right"/>
    </w:pPr>
    <w:r>
      <w:rPr>
        <w:noProof/>
      </w:rPr>
      <w:drawing>
        <wp:anchor distT="0" distB="0" distL="0" distR="0" simplePos="0" relativeHeight="36" behindDoc="1" locked="0" layoutInCell="0" allowOverlap="1" wp14:anchorId="5B3ED315" wp14:editId="5B3ED316">
          <wp:simplePos x="0" y="0"/>
          <wp:positionH relativeFrom="margin">
            <wp:align>center</wp:align>
          </wp:positionH>
          <wp:positionV relativeFrom="paragraph">
            <wp:posOffset>-171450</wp:posOffset>
          </wp:positionV>
          <wp:extent cx="841375" cy="313690"/>
          <wp:effectExtent l="0" t="0" r="0" b="0"/>
          <wp:wrapNone/>
          <wp:docPr id="49" name="Image17"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44</w:t>
    </w:r>
    <w:r>
      <w:fldChar w:fldCharType="end"/>
    </w:r>
  </w:p>
  <w:p w14:paraId="5B3ED2DD" w14:textId="77777777" w:rsidR="007B26BC" w:rsidRDefault="007B26BC">
    <w:pPr>
      <w:ind w:left="46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E1" w14:textId="77777777" w:rsidR="007B26BC" w:rsidRDefault="007B26BC">
    <w:pPr>
      <w:pStyle w:val="Noga"/>
      <w:jc w:val="right"/>
    </w:pPr>
    <w:r>
      <w:rPr>
        <w:noProof/>
      </w:rPr>
      <w:drawing>
        <wp:anchor distT="0" distB="0" distL="0" distR="0" simplePos="0" relativeHeight="40" behindDoc="1" locked="0" layoutInCell="0" allowOverlap="1" wp14:anchorId="5B3ED317" wp14:editId="5B3ED318">
          <wp:simplePos x="0" y="0"/>
          <wp:positionH relativeFrom="margin">
            <wp:align>center</wp:align>
          </wp:positionH>
          <wp:positionV relativeFrom="paragraph">
            <wp:posOffset>-171450</wp:posOffset>
          </wp:positionV>
          <wp:extent cx="841375" cy="313690"/>
          <wp:effectExtent l="0" t="0" r="0" b="0"/>
          <wp:wrapNone/>
          <wp:docPr id="50" name="Image18"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46</w:t>
    </w:r>
    <w:r>
      <w:fldChar w:fldCharType="end"/>
    </w:r>
  </w:p>
  <w:p w14:paraId="5B3ED2E2" w14:textId="77777777" w:rsidR="007B26BC" w:rsidRDefault="007B26BC">
    <w:pPr>
      <w:ind w:left="46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E6" w14:textId="77777777" w:rsidR="007B26BC" w:rsidRDefault="007B26BC">
    <w:pPr>
      <w:pStyle w:val="Noga"/>
      <w:jc w:val="right"/>
    </w:pPr>
    <w:r>
      <w:rPr>
        <w:noProof/>
      </w:rPr>
      <w:drawing>
        <wp:anchor distT="0" distB="0" distL="0" distR="0" simplePos="0" relativeHeight="41" behindDoc="1" locked="0" layoutInCell="0" allowOverlap="1" wp14:anchorId="5B3ED319" wp14:editId="5B3ED31A">
          <wp:simplePos x="0" y="0"/>
          <wp:positionH relativeFrom="margin">
            <wp:align>center</wp:align>
          </wp:positionH>
          <wp:positionV relativeFrom="paragraph">
            <wp:posOffset>-171450</wp:posOffset>
          </wp:positionV>
          <wp:extent cx="841375" cy="313690"/>
          <wp:effectExtent l="0" t="0" r="0" b="0"/>
          <wp:wrapNone/>
          <wp:docPr id="53" name="Image19"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49</w:t>
    </w:r>
    <w:r>
      <w:fldChar w:fldCharType="end"/>
    </w:r>
  </w:p>
  <w:p w14:paraId="5B3ED2E7" w14:textId="77777777" w:rsidR="007B26BC" w:rsidRDefault="007B26BC">
    <w:pPr>
      <w:ind w:left="46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EB" w14:textId="77777777" w:rsidR="007B26BC" w:rsidRDefault="007B26BC">
    <w:pPr>
      <w:pStyle w:val="Noga"/>
      <w:jc w:val="right"/>
    </w:pPr>
    <w:r>
      <w:rPr>
        <w:noProof/>
      </w:rPr>
      <w:drawing>
        <wp:anchor distT="0" distB="0" distL="0" distR="0" simplePos="0" relativeHeight="43" behindDoc="1" locked="0" layoutInCell="0" allowOverlap="1" wp14:anchorId="5B3ED31B" wp14:editId="5B3ED31C">
          <wp:simplePos x="0" y="0"/>
          <wp:positionH relativeFrom="margin">
            <wp:align>center</wp:align>
          </wp:positionH>
          <wp:positionV relativeFrom="paragraph">
            <wp:posOffset>-171450</wp:posOffset>
          </wp:positionV>
          <wp:extent cx="841375" cy="313690"/>
          <wp:effectExtent l="0" t="0" r="0" b="0"/>
          <wp:wrapNone/>
          <wp:docPr id="36" name="Image20"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50</w:t>
    </w:r>
    <w:r>
      <w:fldChar w:fldCharType="end"/>
    </w:r>
  </w:p>
  <w:p w14:paraId="5B3ED2EC" w14:textId="77777777" w:rsidR="007B26BC" w:rsidRDefault="007B26BC">
    <w:pPr>
      <w:ind w:left="4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93" w14:textId="77777777" w:rsidR="007B26BC" w:rsidRDefault="007B26BC">
    <w:pPr>
      <w:pStyle w:val="Noga"/>
    </w:pPr>
    <w:r>
      <w:rPr>
        <w:noProof/>
      </w:rPr>
      <w:drawing>
        <wp:anchor distT="0" distB="0" distL="114300" distR="114300" simplePos="0" relativeHeight="4" behindDoc="1" locked="0" layoutInCell="0" allowOverlap="1" wp14:anchorId="5B3ED2F3" wp14:editId="5B3ED2F4">
          <wp:simplePos x="0" y="0"/>
          <wp:positionH relativeFrom="leftMargin">
            <wp:posOffset>289560</wp:posOffset>
          </wp:positionH>
          <wp:positionV relativeFrom="margin">
            <wp:posOffset>5012690</wp:posOffset>
          </wp:positionV>
          <wp:extent cx="316865" cy="3022600"/>
          <wp:effectExtent l="0" t="0" r="0" b="0"/>
          <wp:wrapSquare wrapText="bothSides"/>
          <wp:docPr id="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7"/>
                  <pic:cNvPicPr>
                    <a:picLocks noChangeAspect="1" noChangeArrowheads="1"/>
                  </pic:cNvPicPr>
                </pic:nvPicPr>
                <pic:blipFill>
                  <a:blip r:embed="rId1"/>
                  <a:stretch>
                    <a:fillRect/>
                  </a:stretch>
                </pic:blipFill>
                <pic:spPr bwMode="auto">
                  <a:xfrm>
                    <a:off x="0" y="0"/>
                    <a:ext cx="316865" cy="3022600"/>
                  </a:xfrm>
                  <a:prstGeom prst="rect">
                    <a:avLst/>
                  </a:prstGeom>
                </pic:spPr>
              </pic:pic>
            </a:graphicData>
          </a:graphic>
        </wp:anchor>
      </w:drawing>
    </w:r>
    <w:r>
      <w:rPr>
        <w:noProof/>
      </w:rPr>
      <w:drawing>
        <wp:anchor distT="0" distB="0" distL="114300" distR="114300" simplePos="0" relativeHeight="5" behindDoc="1" locked="0" layoutInCell="0" allowOverlap="1" wp14:anchorId="5B3ED2F5" wp14:editId="5B3ED2F6">
          <wp:simplePos x="0" y="0"/>
          <wp:positionH relativeFrom="leftMargin">
            <wp:posOffset>279400</wp:posOffset>
          </wp:positionH>
          <wp:positionV relativeFrom="margin">
            <wp:posOffset>8017510</wp:posOffset>
          </wp:positionV>
          <wp:extent cx="316865" cy="3022600"/>
          <wp:effectExtent l="0" t="0" r="0" b="0"/>
          <wp:wrapSquare wrapText="bothSides"/>
          <wp:docPr id="7"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15"/>
                  <pic:cNvPicPr>
                    <a:picLocks noChangeAspect="1" noChangeArrowheads="1"/>
                  </pic:cNvPicPr>
                </pic:nvPicPr>
                <pic:blipFill>
                  <a:blip r:embed="rId1"/>
                  <a:stretch>
                    <a:fillRect/>
                  </a:stretch>
                </pic:blipFill>
                <pic:spPr bwMode="auto">
                  <a:xfrm>
                    <a:off x="0" y="0"/>
                    <a:ext cx="316865" cy="3022600"/>
                  </a:xfrm>
                  <a:prstGeom prst="rect">
                    <a:avLst/>
                  </a:prstGeom>
                </pic:spPr>
              </pic:pic>
            </a:graphicData>
          </a:graphic>
        </wp:anchor>
      </w:drawing>
    </w:r>
    <w:r>
      <w:rPr>
        <w:noProof/>
      </w:rPr>
      <w:drawing>
        <wp:anchor distT="0" distB="0" distL="114300" distR="114300" simplePos="0" relativeHeight="7" behindDoc="1" locked="0" layoutInCell="0" allowOverlap="1" wp14:anchorId="5B3ED2F7" wp14:editId="5B3ED2F8">
          <wp:simplePos x="0" y="0"/>
          <wp:positionH relativeFrom="margin">
            <wp:posOffset>4721860</wp:posOffset>
          </wp:positionH>
          <wp:positionV relativeFrom="margin">
            <wp:posOffset>9007475</wp:posOffset>
          </wp:positionV>
          <wp:extent cx="1473835" cy="280035"/>
          <wp:effectExtent l="0" t="0" r="0" b="0"/>
          <wp:wrapSquare wrapText="bothSides"/>
          <wp:docPr id="8" name="Slika 21"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21" descr="C:\Users\Sabina\Documents\Documents\2020\dokumenti-vzorci-logo\logo Riso\Riso%20logotip%202019.png"/>
                  <pic:cNvPicPr>
                    <a:picLocks noChangeAspect="1" noChangeArrowheads="1"/>
                  </pic:cNvPicPr>
                </pic:nvPicPr>
                <pic:blipFill>
                  <a:blip r:embed="rId2"/>
                  <a:stretch>
                    <a:fillRect/>
                  </a:stretch>
                </pic:blipFill>
                <pic:spPr bwMode="auto">
                  <a:xfrm>
                    <a:off x="0" y="0"/>
                    <a:ext cx="1473835" cy="28003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96" w14:textId="77777777" w:rsidR="007B26BC" w:rsidRDefault="007B26BC">
    <w:pPr>
      <w:pStyle w:val="Noga"/>
      <w:jc w:val="right"/>
    </w:pPr>
    <w:r>
      <w:rPr>
        <w:noProof/>
      </w:rPr>
      <w:drawing>
        <wp:anchor distT="0" distB="0" distL="0" distR="0" simplePos="0" relativeHeight="15" behindDoc="1" locked="0" layoutInCell="0" allowOverlap="1" wp14:anchorId="5B3ED2F9" wp14:editId="5B3ED2FA">
          <wp:simplePos x="0" y="0"/>
          <wp:positionH relativeFrom="margin">
            <wp:align>center</wp:align>
          </wp:positionH>
          <wp:positionV relativeFrom="paragraph">
            <wp:posOffset>-171450</wp:posOffset>
          </wp:positionV>
          <wp:extent cx="841375" cy="313690"/>
          <wp:effectExtent l="0" t="0" r="0" b="0"/>
          <wp:wrapNone/>
          <wp:docPr id="23" name="Image1"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432244">
      <w:rPr>
        <w:noProof/>
      </w:rPr>
      <w:t>3</w:t>
    </w:r>
    <w:r>
      <w:fldChar w:fldCharType="end"/>
    </w:r>
  </w:p>
  <w:p w14:paraId="5B3ED297" w14:textId="77777777" w:rsidR="007B26BC" w:rsidRDefault="007B26BC">
    <w:pPr>
      <w:ind w:left="46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9B" w14:textId="77777777" w:rsidR="007B26BC" w:rsidRDefault="007B26BC">
    <w:pPr>
      <w:pStyle w:val="Noga"/>
      <w:jc w:val="right"/>
    </w:pPr>
    <w:r>
      <w:rPr>
        <w:noProof/>
      </w:rPr>
      <w:drawing>
        <wp:anchor distT="0" distB="0" distL="0" distR="0" simplePos="0" relativeHeight="12" behindDoc="1" locked="0" layoutInCell="0" allowOverlap="1" wp14:anchorId="5B3ED2FB" wp14:editId="5B3ED2FC">
          <wp:simplePos x="0" y="0"/>
          <wp:positionH relativeFrom="margin">
            <wp:align>center</wp:align>
          </wp:positionH>
          <wp:positionV relativeFrom="paragraph">
            <wp:posOffset>-171450</wp:posOffset>
          </wp:positionV>
          <wp:extent cx="841375" cy="313690"/>
          <wp:effectExtent l="0" t="0" r="0" b="0"/>
          <wp:wrapNone/>
          <wp:docPr id="10" name="Image2"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8</w:t>
    </w:r>
    <w:r>
      <w:fldChar w:fldCharType="end"/>
    </w:r>
  </w:p>
  <w:p w14:paraId="5B3ED29C" w14:textId="77777777" w:rsidR="007B26BC" w:rsidRDefault="007B26BC">
    <w:pPr>
      <w:ind w:left="46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A0" w14:textId="77777777" w:rsidR="007B26BC" w:rsidRDefault="007B26BC">
    <w:pPr>
      <w:pStyle w:val="Noga"/>
      <w:jc w:val="right"/>
    </w:pPr>
    <w:r>
      <w:rPr>
        <w:noProof/>
      </w:rPr>
      <w:drawing>
        <wp:anchor distT="0" distB="0" distL="0" distR="0" simplePos="0" relativeHeight="14" behindDoc="1" locked="0" layoutInCell="0" allowOverlap="1" wp14:anchorId="5B3ED2FD" wp14:editId="5B3ED2FE">
          <wp:simplePos x="0" y="0"/>
          <wp:positionH relativeFrom="margin">
            <wp:align>center</wp:align>
          </wp:positionH>
          <wp:positionV relativeFrom="paragraph">
            <wp:posOffset>-171450</wp:posOffset>
          </wp:positionV>
          <wp:extent cx="841375" cy="313690"/>
          <wp:effectExtent l="0" t="0" r="0" b="0"/>
          <wp:wrapNone/>
          <wp:docPr id="37" name="Image3"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10</w:t>
    </w:r>
    <w:r>
      <w:fldChar w:fldCharType="end"/>
    </w:r>
  </w:p>
  <w:p w14:paraId="5B3ED2A1" w14:textId="77777777" w:rsidR="007B26BC" w:rsidRDefault="007B26BC">
    <w:pPr>
      <w:ind w:left="46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A5" w14:textId="77777777" w:rsidR="007B26BC" w:rsidRDefault="007B26BC">
    <w:pPr>
      <w:pStyle w:val="Noga"/>
      <w:jc w:val="right"/>
    </w:pPr>
    <w:r>
      <w:rPr>
        <w:noProof/>
      </w:rPr>
      <w:drawing>
        <wp:anchor distT="0" distB="0" distL="0" distR="0" simplePos="0" relativeHeight="53" behindDoc="1" locked="0" layoutInCell="0" allowOverlap="1" wp14:anchorId="5B3ED2FF" wp14:editId="5B3ED300">
          <wp:simplePos x="0" y="0"/>
          <wp:positionH relativeFrom="margin">
            <wp:align>center</wp:align>
          </wp:positionH>
          <wp:positionV relativeFrom="paragraph">
            <wp:posOffset>-171450</wp:posOffset>
          </wp:positionV>
          <wp:extent cx="841375" cy="313690"/>
          <wp:effectExtent l="0" t="0" r="0" b="0"/>
          <wp:wrapNone/>
          <wp:docPr id="38" name="Image4"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18</w:t>
    </w:r>
    <w:r>
      <w:fldChar w:fldCharType="end"/>
    </w:r>
  </w:p>
  <w:p w14:paraId="5B3ED2A6" w14:textId="77777777" w:rsidR="007B26BC" w:rsidRDefault="007B26BC">
    <w:pPr>
      <w:ind w:left="46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AF" w14:textId="77777777" w:rsidR="007B26BC" w:rsidRDefault="007B26BC">
    <w:pPr>
      <w:pStyle w:val="Noga"/>
      <w:jc w:val="right"/>
    </w:pPr>
    <w:r>
      <w:rPr>
        <w:noProof/>
      </w:rPr>
      <w:drawing>
        <wp:anchor distT="0" distB="0" distL="0" distR="0" simplePos="0" relativeHeight="24" behindDoc="1" locked="0" layoutInCell="0" allowOverlap="1" wp14:anchorId="5B3ED303" wp14:editId="5B3ED304">
          <wp:simplePos x="0" y="0"/>
          <wp:positionH relativeFrom="margin">
            <wp:align>center</wp:align>
          </wp:positionH>
          <wp:positionV relativeFrom="paragraph">
            <wp:posOffset>-171450</wp:posOffset>
          </wp:positionV>
          <wp:extent cx="841375" cy="313690"/>
          <wp:effectExtent l="0" t="0" r="0" b="0"/>
          <wp:wrapNone/>
          <wp:docPr id="40" name="Image6"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20</w:t>
    </w:r>
    <w:r>
      <w:fldChar w:fldCharType="end"/>
    </w:r>
  </w:p>
  <w:p w14:paraId="5B3ED2B0" w14:textId="77777777" w:rsidR="007B26BC" w:rsidRDefault="007B26BC">
    <w:pPr>
      <w:ind w:left="46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B4" w14:textId="77777777" w:rsidR="007B26BC" w:rsidRDefault="007B26BC">
    <w:pPr>
      <w:pStyle w:val="Noga"/>
      <w:jc w:val="right"/>
    </w:pPr>
    <w:r>
      <w:rPr>
        <w:noProof/>
      </w:rPr>
      <w:drawing>
        <wp:anchor distT="0" distB="0" distL="0" distR="0" simplePos="0" relativeHeight="25" behindDoc="1" locked="0" layoutInCell="0" allowOverlap="1" wp14:anchorId="5B3ED305" wp14:editId="5B3ED306">
          <wp:simplePos x="0" y="0"/>
          <wp:positionH relativeFrom="margin">
            <wp:align>center</wp:align>
          </wp:positionH>
          <wp:positionV relativeFrom="paragraph">
            <wp:posOffset>-171450</wp:posOffset>
          </wp:positionV>
          <wp:extent cx="841375" cy="313690"/>
          <wp:effectExtent l="0" t="0" r="0" b="0"/>
          <wp:wrapNone/>
          <wp:docPr id="41" name="Image7"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26</w:t>
    </w:r>
    <w:r>
      <w:fldChar w:fldCharType="end"/>
    </w:r>
  </w:p>
  <w:p w14:paraId="5B3ED2B5" w14:textId="77777777" w:rsidR="007B26BC" w:rsidRDefault="007B26BC">
    <w:pPr>
      <w:ind w:left="46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B9" w14:textId="77777777" w:rsidR="007B26BC" w:rsidRDefault="007B26BC">
    <w:pPr>
      <w:pStyle w:val="Noga"/>
      <w:jc w:val="right"/>
    </w:pPr>
    <w:r>
      <w:rPr>
        <w:noProof/>
      </w:rPr>
      <w:drawing>
        <wp:anchor distT="0" distB="0" distL="0" distR="0" simplePos="0" relativeHeight="54" behindDoc="1" locked="0" layoutInCell="0" allowOverlap="1" wp14:anchorId="5B3ED307" wp14:editId="5B3ED308">
          <wp:simplePos x="0" y="0"/>
          <wp:positionH relativeFrom="margin">
            <wp:align>center</wp:align>
          </wp:positionH>
          <wp:positionV relativeFrom="paragraph">
            <wp:posOffset>-171450</wp:posOffset>
          </wp:positionV>
          <wp:extent cx="841375" cy="313690"/>
          <wp:effectExtent l="0" t="0" r="0" b="0"/>
          <wp:wrapNone/>
          <wp:docPr id="42" name="Image8" descr="C:\Users\Sabina\Documents\Documents\2020\dokumenti-vzorci-logo\logo Riso\Riso%20logotip%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 descr="C:\Users\Sabina\Documents\Documents\2020\dokumenti-vzorci-logo\logo Riso\Riso%20logotip%202019.png"/>
                  <pic:cNvPicPr>
                    <a:picLocks noChangeAspect="1" noChangeArrowheads="1"/>
                  </pic:cNvPicPr>
                </pic:nvPicPr>
                <pic:blipFill>
                  <a:blip r:embed="rId1"/>
                  <a:srcRect r="49427"/>
                  <a:stretch>
                    <a:fillRect/>
                  </a:stretch>
                </pic:blipFill>
                <pic:spPr bwMode="auto">
                  <a:xfrm>
                    <a:off x="0" y="0"/>
                    <a:ext cx="841375" cy="313690"/>
                  </a:xfrm>
                  <a:prstGeom prst="rect">
                    <a:avLst/>
                  </a:prstGeom>
                </pic:spPr>
              </pic:pic>
            </a:graphicData>
          </a:graphic>
        </wp:anchor>
      </w:drawing>
    </w:r>
    <w:r>
      <w:fldChar w:fldCharType="begin"/>
    </w:r>
    <w:r>
      <w:instrText>PAGE</w:instrText>
    </w:r>
    <w:r>
      <w:fldChar w:fldCharType="separate"/>
    </w:r>
    <w:r w:rsidR="00930801">
      <w:rPr>
        <w:noProof/>
      </w:rPr>
      <w:t>29</w:t>
    </w:r>
    <w:r>
      <w:fldChar w:fldCharType="end"/>
    </w:r>
  </w:p>
  <w:p w14:paraId="5B3ED2BA" w14:textId="77777777" w:rsidR="007B26BC" w:rsidRDefault="007B26BC">
    <w:pPr>
      <w:ind w:left="4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CDBF8" w14:textId="77777777" w:rsidR="007B26BC" w:rsidRDefault="007B26BC">
      <w:pPr>
        <w:rPr>
          <w:sz w:val="12"/>
        </w:rPr>
      </w:pPr>
      <w:r>
        <w:separator/>
      </w:r>
    </w:p>
  </w:footnote>
  <w:footnote w:type="continuationSeparator" w:id="0">
    <w:p w14:paraId="4E085FC4" w14:textId="77777777" w:rsidR="007B26BC" w:rsidRDefault="007B26BC">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8E" w14:textId="77777777" w:rsidR="007B26BC" w:rsidRDefault="007B26BC">
    <w:pPr>
      <w:pStyle w:val="Glava"/>
      <w:jc w:val="right"/>
      <w:rPr>
        <w:sz w:val="18"/>
        <w:szCs w:val="18"/>
      </w:rPr>
    </w:pPr>
    <w:r>
      <w:rPr>
        <w:sz w:val="18"/>
        <w:szCs w:val="18"/>
      </w:rPr>
      <w:t>Dokument identifikacije investicijskega projekta</w:t>
    </w:r>
  </w:p>
  <w:p w14:paraId="5B3ED28F" w14:textId="77777777" w:rsidR="007B26BC" w:rsidRPr="00F813F0" w:rsidRDefault="007B26BC" w:rsidP="00F813F0">
    <w:pPr>
      <w:pStyle w:val="Glava"/>
      <w:jc w:val="right"/>
      <w:rPr>
        <w:sz w:val="18"/>
        <w:szCs w:val="18"/>
      </w:rPr>
    </w:pPr>
    <w:r>
      <w:rPr>
        <w:sz w:val="18"/>
        <w:szCs w:val="18"/>
      </w:rPr>
      <w:t>»REKONSTRUKCIJA PODSTREŠJA OSNOVNE ŠOLE HAJDINA«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BB" w14:textId="77777777" w:rsidR="007B26BC" w:rsidRDefault="007B26BC">
    <w:pPr>
      <w:pStyle w:val="Glava"/>
      <w:jc w:val="right"/>
      <w:rPr>
        <w:sz w:val="18"/>
        <w:szCs w:val="18"/>
      </w:rPr>
    </w:pPr>
    <w:r>
      <w:rPr>
        <w:sz w:val="18"/>
        <w:szCs w:val="18"/>
      </w:rPr>
      <w:t>Dokument identifikacije investicijskega projekta</w:t>
    </w:r>
  </w:p>
  <w:p w14:paraId="5B3ED2BD" w14:textId="5B5E0A60" w:rsidR="007B26BC" w:rsidRPr="003C047F" w:rsidRDefault="007B26BC" w:rsidP="003C047F">
    <w:pPr>
      <w:pStyle w:val="Glava"/>
      <w:jc w:val="right"/>
      <w:rPr>
        <w:sz w:val="18"/>
        <w:szCs w:val="18"/>
      </w:rPr>
    </w:pPr>
    <w:r>
      <w:rPr>
        <w:sz w:val="18"/>
        <w:szCs w:val="18"/>
      </w:rPr>
      <w:t>»</w:t>
    </w:r>
    <w:r w:rsidRPr="003C047F">
      <w:rPr>
        <w:sz w:val="18"/>
        <w:szCs w:val="18"/>
      </w:rPr>
      <w:t>REKONSTRUKCIJA PODSTREŠJA OSNOVNE ŠOLE HAJDINA</w:t>
    </w:r>
    <w:r>
      <w:rPr>
        <w:sz w:val="18"/>
        <w:szCs w:val="18"/>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C5" w14:textId="77777777" w:rsidR="007B26BC" w:rsidRDefault="007B26BC">
    <w:pPr>
      <w:pStyle w:val="Glava"/>
      <w:jc w:val="right"/>
      <w:rPr>
        <w:sz w:val="18"/>
        <w:szCs w:val="18"/>
      </w:rPr>
    </w:pPr>
    <w:r>
      <w:rPr>
        <w:sz w:val="18"/>
        <w:szCs w:val="18"/>
      </w:rPr>
      <w:t>Dokument identifikacije investicijskega projekta</w:t>
    </w:r>
  </w:p>
  <w:p w14:paraId="5B3ED2C7" w14:textId="259743E6" w:rsidR="007B26BC" w:rsidRPr="003C047F" w:rsidRDefault="007B26BC" w:rsidP="003C047F">
    <w:pPr>
      <w:pStyle w:val="Glava"/>
      <w:jc w:val="right"/>
      <w:rPr>
        <w:sz w:val="18"/>
        <w:szCs w:val="18"/>
      </w:rPr>
    </w:pPr>
    <w:r>
      <w:rPr>
        <w:sz w:val="18"/>
        <w:szCs w:val="18"/>
      </w:rPr>
      <w:t>»REKONSTRUKCIJA PODSTREŠJA OSNOVNE ŠOLE HAJDINA«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CA" w14:textId="77777777" w:rsidR="007B26BC" w:rsidRDefault="007B26BC">
    <w:pPr>
      <w:pStyle w:val="Glava"/>
      <w:jc w:val="right"/>
      <w:rPr>
        <w:sz w:val="18"/>
        <w:szCs w:val="18"/>
      </w:rPr>
    </w:pPr>
    <w:r>
      <w:rPr>
        <w:sz w:val="18"/>
        <w:szCs w:val="18"/>
      </w:rPr>
      <w:t>Dokument identifikacije investicijskega projekta</w:t>
    </w:r>
  </w:p>
  <w:p w14:paraId="5B3ED2CC" w14:textId="06B18798" w:rsidR="007B26BC" w:rsidRPr="003C047F" w:rsidRDefault="007B26BC" w:rsidP="003C047F">
    <w:pPr>
      <w:pStyle w:val="Glava"/>
      <w:jc w:val="right"/>
      <w:rPr>
        <w:sz w:val="18"/>
        <w:szCs w:val="18"/>
      </w:rPr>
    </w:pPr>
    <w:r>
      <w:rPr>
        <w:sz w:val="18"/>
        <w:szCs w:val="18"/>
      </w:rPr>
      <w:t>»REKONSTRUKCIJA PODSTREŠJA OSNOVNE ŠOLE HAJDINA«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CF" w14:textId="77777777" w:rsidR="007B26BC" w:rsidRDefault="007B26BC">
    <w:pPr>
      <w:pStyle w:val="Glava"/>
      <w:jc w:val="right"/>
      <w:rPr>
        <w:sz w:val="18"/>
        <w:szCs w:val="18"/>
      </w:rPr>
    </w:pPr>
    <w:r>
      <w:rPr>
        <w:sz w:val="18"/>
        <w:szCs w:val="18"/>
      </w:rPr>
      <w:t>Dokument identifikacije investicijskega projekta</w:t>
    </w:r>
  </w:p>
  <w:p w14:paraId="5B3ED2D1" w14:textId="6E2CECFF" w:rsidR="007B26BC" w:rsidRPr="003C047F" w:rsidRDefault="007B26BC" w:rsidP="003C047F">
    <w:pPr>
      <w:pStyle w:val="Glava"/>
      <w:jc w:val="right"/>
      <w:rPr>
        <w:sz w:val="18"/>
        <w:szCs w:val="18"/>
      </w:rPr>
    </w:pPr>
    <w:r>
      <w:rPr>
        <w:sz w:val="18"/>
        <w:szCs w:val="18"/>
      </w:rPr>
      <w:t>»</w:t>
    </w:r>
    <w:r w:rsidRPr="003C047F">
      <w:rPr>
        <w:sz w:val="18"/>
        <w:szCs w:val="18"/>
      </w:rPr>
      <w:t>REKONSTRUKCIJA PODSTREŠJA OSNOVNE ŠOLE HAJDINA</w:t>
    </w:r>
    <w:r>
      <w:rPr>
        <w:sz w:val="18"/>
        <w:szCs w:val="18"/>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D4" w14:textId="77777777" w:rsidR="007B26BC" w:rsidRDefault="007B26BC">
    <w:pPr>
      <w:pStyle w:val="Glava"/>
      <w:jc w:val="right"/>
      <w:rPr>
        <w:sz w:val="18"/>
        <w:szCs w:val="18"/>
      </w:rPr>
    </w:pPr>
    <w:r>
      <w:rPr>
        <w:sz w:val="18"/>
        <w:szCs w:val="18"/>
      </w:rPr>
      <w:t>Dokument identifikacije investicijskega projekta</w:t>
    </w:r>
  </w:p>
  <w:p w14:paraId="5B3ED2D6" w14:textId="5EF9A575" w:rsidR="007B26BC" w:rsidRPr="003C047F" w:rsidRDefault="007B26BC" w:rsidP="003C047F">
    <w:pPr>
      <w:pStyle w:val="Glava"/>
      <w:jc w:val="right"/>
      <w:rPr>
        <w:sz w:val="18"/>
        <w:szCs w:val="18"/>
      </w:rPr>
    </w:pPr>
    <w:r>
      <w:rPr>
        <w:sz w:val="18"/>
        <w:szCs w:val="18"/>
      </w:rPr>
      <w:t>»REKONSTRUKCIJA PODSTREŠJA OSNOVNE ŠOLE HAJDINA«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D9" w14:textId="77777777" w:rsidR="007B26BC" w:rsidRDefault="007B26BC">
    <w:pPr>
      <w:pStyle w:val="Glava"/>
      <w:jc w:val="right"/>
      <w:rPr>
        <w:sz w:val="18"/>
        <w:szCs w:val="18"/>
      </w:rPr>
    </w:pPr>
    <w:r>
      <w:rPr>
        <w:sz w:val="18"/>
        <w:szCs w:val="18"/>
      </w:rPr>
      <w:t>Dokument identifikacije investicijskega projekta</w:t>
    </w:r>
  </w:p>
  <w:p w14:paraId="5B3ED2DB" w14:textId="1EF4D6A4" w:rsidR="007B26BC" w:rsidRPr="003C047F" w:rsidRDefault="007B26BC" w:rsidP="003C047F">
    <w:pPr>
      <w:pStyle w:val="Glava"/>
      <w:jc w:val="right"/>
      <w:rPr>
        <w:sz w:val="18"/>
        <w:szCs w:val="18"/>
      </w:rPr>
    </w:pPr>
    <w:r>
      <w:rPr>
        <w:sz w:val="18"/>
        <w:szCs w:val="18"/>
      </w:rPr>
      <w:t>»REKONSTRUKCIJA PODSTREŠJA OSNOVNE ŠOLE HAJDINA«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DE" w14:textId="77777777" w:rsidR="007B26BC" w:rsidRDefault="007B26BC">
    <w:pPr>
      <w:pStyle w:val="Glava"/>
      <w:jc w:val="right"/>
      <w:rPr>
        <w:sz w:val="18"/>
        <w:szCs w:val="18"/>
      </w:rPr>
    </w:pPr>
    <w:r>
      <w:rPr>
        <w:sz w:val="18"/>
        <w:szCs w:val="18"/>
      </w:rPr>
      <w:t>Dokument identifikacije investicijskega projekta</w:t>
    </w:r>
  </w:p>
  <w:p w14:paraId="5B3ED2E0" w14:textId="3E418BD6" w:rsidR="007B26BC" w:rsidRPr="003C047F" w:rsidRDefault="007B26BC" w:rsidP="003C047F">
    <w:pPr>
      <w:pStyle w:val="Glava"/>
      <w:jc w:val="right"/>
      <w:rPr>
        <w:sz w:val="18"/>
        <w:szCs w:val="18"/>
      </w:rPr>
    </w:pPr>
    <w:r>
      <w:rPr>
        <w:sz w:val="18"/>
        <w:szCs w:val="18"/>
      </w:rPr>
      <w:t>»</w:t>
    </w:r>
    <w:r w:rsidRPr="003C047F">
      <w:rPr>
        <w:sz w:val="18"/>
        <w:szCs w:val="18"/>
      </w:rPr>
      <w:t>REKONSTRUKCIJA PODSTREŠJA OSNOVNE ŠOLE HAJDINA</w:t>
    </w:r>
    <w:r>
      <w:rPr>
        <w:sz w:val="18"/>
        <w:szCs w:val="18"/>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E3" w14:textId="77777777" w:rsidR="007B26BC" w:rsidRDefault="007B26BC">
    <w:pPr>
      <w:pStyle w:val="Glava"/>
      <w:jc w:val="right"/>
      <w:rPr>
        <w:sz w:val="18"/>
        <w:szCs w:val="18"/>
      </w:rPr>
    </w:pPr>
    <w:r>
      <w:rPr>
        <w:sz w:val="18"/>
        <w:szCs w:val="18"/>
      </w:rPr>
      <w:t>Dokument identifikacije investicijskega projekta</w:t>
    </w:r>
  </w:p>
  <w:p w14:paraId="5B3ED2E5" w14:textId="3FA79FD6" w:rsidR="007B26BC" w:rsidRPr="003C047F" w:rsidRDefault="007B26BC" w:rsidP="003C047F">
    <w:pPr>
      <w:pStyle w:val="Glava"/>
      <w:jc w:val="right"/>
      <w:rPr>
        <w:sz w:val="18"/>
        <w:szCs w:val="18"/>
      </w:rPr>
    </w:pPr>
    <w:r>
      <w:rPr>
        <w:sz w:val="18"/>
        <w:szCs w:val="18"/>
      </w:rPr>
      <w:t>»REKONSTRUKCIJA PODSTREŠJA OSNOVNE ŠOLE HAJDINA«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E8" w14:textId="77777777" w:rsidR="007B26BC" w:rsidRDefault="007B26BC">
    <w:pPr>
      <w:pStyle w:val="Glava"/>
      <w:jc w:val="right"/>
      <w:rPr>
        <w:sz w:val="18"/>
        <w:szCs w:val="18"/>
      </w:rPr>
    </w:pPr>
    <w:r>
      <w:rPr>
        <w:sz w:val="18"/>
        <w:szCs w:val="18"/>
      </w:rPr>
      <w:t>Dokument identifikacije investicijskega projekta</w:t>
    </w:r>
  </w:p>
  <w:p w14:paraId="50886E12" w14:textId="77777777" w:rsidR="007B26BC" w:rsidRDefault="007B26BC" w:rsidP="003C047F">
    <w:pPr>
      <w:pStyle w:val="Glava"/>
      <w:jc w:val="right"/>
      <w:rPr>
        <w:sz w:val="18"/>
        <w:szCs w:val="18"/>
      </w:rPr>
    </w:pPr>
    <w:r>
      <w:rPr>
        <w:sz w:val="18"/>
        <w:szCs w:val="18"/>
      </w:rPr>
      <w:t>»REKONSTRUKCIJA PODSTREŠJA OSNOVNE ŠOLE HAJDINA«</w:t>
    </w:r>
  </w:p>
  <w:p w14:paraId="5B3ED2EA" w14:textId="1CF38694" w:rsidR="007B26BC" w:rsidRPr="003C047F" w:rsidRDefault="007B26BC" w:rsidP="003C047F">
    <w:pPr>
      <w:pStyle w:val="Glava"/>
      <w:jc w:val="right"/>
      <w:rPr>
        <w:sz w:val="18"/>
        <w:szCs w:val="18"/>
      </w:rPr>
    </w:pP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92" w14:textId="77777777" w:rsidR="007B26BC" w:rsidRDefault="007B26BC">
    <w:pPr>
      <w:pStyle w:val="Glava"/>
    </w:pPr>
    <w:r>
      <w:rPr>
        <w:noProof/>
      </w:rPr>
      <w:drawing>
        <wp:anchor distT="0" distB="0" distL="114300" distR="114300" simplePos="0" relativeHeight="3" behindDoc="1" locked="0" layoutInCell="0" allowOverlap="1" wp14:anchorId="5B3ED2EF" wp14:editId="5B3ED2F0">
          <wp:simplePos x="0" y="0"/>
          <wp:positionH relativeFrom="leftMargin">
            <wp:posOffset>331470</wp:posOffset>
          </wp:positionH>
          <wp:positionV relativeFrom="margin">
            <wp:posOffset>2016125</wp:posOffset>
          </wp:positionV>
          <wp:extent cx="316865" cy="3022600"/>
          <wp:effectExtent l="0" t="0" r="0" b="0"/>
          <wp:wrapSquare wrapText="bothSides"/>
          <wp:docPr id="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3"/>
                  <pic:cNvPicPr>
                    <a:picLocks noChangeAspect="1" noChangeArrowheads="1"/>
                  </pic:cNvPicPr>
                </pic:nvPicPr>
                <pic:blipFill>
                  <a:blip r:embed="rId1"/>
                  <a:stretch>
                    <a:fillRect/>
                  </a:stretch>
                </pic:blipFill>
                <pic:spPr bwMode="auto">
                  <a:xfrm>
                    <a:off x="0" y="0"/>
                    <a:ext cx="316865" cy="3022600"/>
                  </a:xfrm>
                  <a:prstGeom prst="rect">
                    <a:avLst/>
                  </a:prstGeom>
                </pic:spPr>
              </pic:pic>
            </a:graphicData>
          </a:graphic>
        </wp:anchor>
      </w:drawing>
    </w:r>
    <w:r>
      <w:rPr>
        <w:noProof/>
      </w:rPr>
      <w:drawing>
        <wp:anchor distT="0" distB="0" distL="114300" distR="114300" simplePos="0" relativeHeight="6" behindDoc="1" locked="0" layoutInCell="0" allowOverlap="1" wp14:anchorId="5B3ED2F1" wp14:editId="5B3ED2F2">
          <wp:simplePos x="0" y="0"/>
          <wp:positionH relativeFrom="leftMargin">
            <wp:posOffset>354965</wp:posOffset>
          </wp:positionH>
          <wp:positionV relativeFrom="margin">
            <wp:posOffset>-961390</wp:posOffset>
          </wp:positionV>
          <wp:extent cx="316865" cy="3022600"/>
          <wp:effectExtent l="0" t="0" r="0" b="0"/>
          <wp:wrapSquare wrapText="bothSides"/>
          <wp:docPr id="4"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9"/>
                  <pic:cNvPicPr>
                    <a:picLocks noChangeAspect="1" noChangeArrowheads="1"/>
                  </pic:cNvPicPr>
                </pic:nvPicPr>
                <pic:blipFill>
                  <a:blip r:embed="rId1"/>
                  <a:stretch>
                    <a:fillRect/>
                  </a:stretch>
                </pic:blipFill>
                <pic:spPr bwMode="auto">
                  <a:xfrm>
                    <a:off x="0" y="0"/>
                    <a:ext cx="316865" cy="30226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94" w14:textId="77777777" w:rsidR="007B26BC" w:rsidRDefault="007B26BC">
    <w:pPr>
      <w:pStyle w:val="Glava"/>
      <w:jc w:val="right"/>
      <w:rPr>
        <w:sz w:val="18"/>
        <w:szCs w:val="18"/>
      </w:rPr>
    </w:pPr>
    <w:r>
      <w:rPr>
        <w:sz w:val="18"/>
        <w:szCs w:val="18"/>
      </w:rPr>
      <w:t>Dokument identifikacije investicijskega projekta</w:t>
    </w:r>
  </w:p>
  <w:p w14:paraId="5B3ED295" w14:textId="77777777" w:rsidR="007B26BC" w:rsidRPr="00F813F0" w:rsidRDefault="007B26BC" w:rsidP="00F813F0">
    <w:pPr>
      <w:pStyle w:val="Glava"/>
      <w:jc w:val="right"/>
      <w:rPr>
        <w:sz w:val="18"/>
        <w:szCs w:val="18"/>
      </w:rPr>
    </w:pPr>
    <w:r>
      <w:rPr>
        <w:sz w:val="18"/>
        <w:szCs w:val="18"/>
      </w:rPr>
      <w:t>»REKONSTRUKCIJA PODSTREŠJA OSNOVNE ŠOLE HAJDINA«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98" w14:textId="77777777" w:rsidR="007B26BC" w:rsidRDefault="007B26BC">
    <w:pPr>
      <w:pStyle w:val="Glava"/>
      <w:jc w:val="right"/>
      <w:rPr>
        <w:sz w:val="18"/>
        <w:szCs w:val="18"/>
      </w:rPr>
    </w:pPr>
    <w:r>
      <w:rPr>
        <w:sz w:val="18"/>
        <w:szCs w:val="18"/>
      </w:rPr>
      <w:t>Dokument identifikacije investicijskega projekta</w:t>
    </w:r>
  </w:p>
  <w:p w14:paraId="5B3ED299" w14:textId="77777777" w:rsidR="007B26BC" w:rsidRDefault="007B26BC">
    <w:pPr>
      <w:pStyle w:val="Glava"/>
      <w:jc w:val="right"/>
      <w:rPr>
        <w:sz w:val="18"/>
        <w:szCs w:val="18"/>
      </w:rPr>
    </w:pPr>
    <w:r>
      <w:rPr>
        <w:sz w:val="18"/>
        <w:szCs w:val="18"/>
      </w:rPr>
      <w:t>»REKONSTRUKCIJA PODSTREŠJA OSNOVNE ŠOLE HAJDINA«</w:t>
    </w:r>
  </w:p>
  <w:p w14:paraId="5B3ED29A" w14:textId="77777777" w:rsidR="007B26BC" w:rsidRDefault="007B26BC">
    <w:pPr>
      <w:pStyle w:val="Glava"/>
      <w:tabs>
        <w:tab w:val="clear" w:pos="9072"/>
        <w:tab w:val="left" w:pos="4956"/>
        <w:tab w:val="left" w:pos="5664"/>
        <w:tab w:val="left" w:pos="6372"/>
        <w:tab w:val="left" w:pos="7080"/>
        <w:tab w:val="left" w:pos="7788"/>
      </w:tabs>
    </w:pPr>
    <w:r>
      <w:tab/>
    </w:r>
    <w:r>
      <w:tab/>
    </w:r>
    <w:r>
      <w:tab/>
    </w:r>
    <w:r>
      <w:tab/>
    </w:r>
    <w:r>
      <w:tab/>
    </w: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9D" w14:textId="77777777" w:rsidR="007B26BC" w:rsidRDefault="007B26BC">
    <w:pPr>
      <w:pStyle w:val="Glava"/>
      <w:jc w:val="right"/>
      <w:rPr>
        <w:sz w:val="18"/>
        <w:szCs w:val="18"/>
      </w:rPr>
    </w:pPr>
    <w:r>
      <w:rPr>
        <w:sz w:val="18"/>
        <w:szCs w:val="18"/>
      </w:rPr>
      <w:t>Dokument identifikacije investicijskega projekta</w:t>
    </w:r>
  </w:p>
  <w:p w14:paraId="5B3ED29F" w14:textId="71C1B924" w:rsidR="007B26BC" w:rsidRPr="005411F3" w:rsidRDefault="007B26BC" w:rsidP="005411F3">
    <w:pPr>
      <w:pStyle w:val="Glava"/>
      <w:jc w:val="right"/>
      <w:rPr>
        <w:sz w:val="18"/>
        <w:szCs w:val="18"/>
      </w:rPr>
    </w:pPr>
    <w:r>
      <w:rPr>
        <w:sz w:val="18"/>
        <w:szCs w:val="18"/>
      </w:rPr>
      <w:t>»REKONSTRUKCIJA PODSTREŠJA OSNOVNE ŠOLE HAJDINA«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A2" w14:textId="77777777" w:rsidR="007B26BC" w:rsidRDefault="007B26BC">
    <w:pPr>
      <w:pStyle w:val="Glava"/>
      <w:jc w:val="right"/>
      <w:rPr>
        <w:sz w:val="18"/>
        <w:szCs w:val="18"/>
      </w:rPr>
    </w:pPr>
    <w:r>
      <w:rPr>
        <w:sz w:val="18"/>
        <w:szCs w:val="18"/>
      </w:rPr>
      <w:t>Dokument identifikacije investicijskega projekta</w:t>
    </w:r>
  </w:p>
  <w:p w14:paraId="5B3ED2A4" w14:textId="2207544B" w:rsidR="007B26BC" w:rsidRPr="005411F3" w:rsidRDefault="007B26BC" w:rsidP="005411F3">
    <w:pPr>
      <w:pStyle w:val="Glava"/>
      <w:jc w:val="right"/>
      <w:rPr>
        <w:sz w:val="18"/>
        <w:szCs w:val="18"/>
      </w:rPr>
    </w:pPr>
    <w:r>
      <w:rPr>
        <w:sz w:val="18"/>
        <w:szCs w:val="18"/>
      </w:rPr>
      <w:t>»</w:t>
    </w:r>
    <w:r w:rsidRPr="005411F3">
      <w:rPr>
        <w:sz w:val="18"/>
        <w:szCs w:val="18"/>
      </w:rPr>
      <w:t>REKONSTRUKCIJA PODSTREŠJA OSNOVNE ŠOLE HAJDINA</w:t>
    </w:r>
    <w:r>
      <w:rPr>
        <w:sz w:val="18"/>
        <w:szCs w:val="18"/>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AC" w14:textId="77777777" w:rsidR="007B26BC" w:rsidRDefault="007B26BC">
    <w:pPr>
      <w:pStyle w:val="Glava"/>
      <w:jc w:val="right"/>
      <w:rPr>
        <w:sz w:val="18"/>
        <w:szCs w:val="18"/>
      </w:rPr>
    </w:pPr>
    <w:r>
      <w:rPr>
        <w:sz w:val="18"/>
        <w:szCs w:val="18"/>
      </w:rPr>
      <w:t>Dokument identifikacije investicijskega projekta</w:t>
    </w:r>
  </w:p>
  <w:p w14:paraId="5B3ED2AE" w14:textId="5CB1E7AD" w:rsidR="007B26BC" w:rsidRPr="005411F3" w:rsidRDefault="007B26BC" w:rsidP="005411F3">
    <w:pPr>
      <w:pStyle w:val="Glava"/>
      <w:jc w:val="right"/>
      <w:rPr>
        <w:sz w:val="18"/>
        <w:szCs w:val="18"/>
      </w:rPr>
    </w:pPr>
    <w:r>
      <w:rPr>
        <w:sz w:val="18"/>
        <w:szCs w:val="18"/>
      </w:rPr>
      <w:t>»</w:t>
    </w:r>
    <w:r w:rsidRPr="005411F3">
      <w:rPr>
        <w:sz w:val="18"/>
        <w:szCs w:val="18"/>
      </w:rPr>
      <w:t>REKONSTRUKCIJA PODSTREŠJA OSNOVNE ŠOLE HAJDINA</w:t>
    </w:r>
    <w:r>
      <w:rPr>
        <w:sz w:val="18"/>
        <w:szCs w:val="18"/>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B1" w14:textId="77777777" w:rsidR="007B26BC" w:rsidRDefault="007B26BC">
    <w:pPr>
      <w:pStyle w:val="Glava"/>
      <w:jc w:val="right"/>
      <w:rPr>
        <w:sz w:val="18"/>
        <w:szCs w:val="18"/>
      </w:rPr>
    </w:pPr>
    <w:r>
      <w:rPr>
        <w:sz w:val="18"/>
        <w:szCs w:val="18"/>
      </w:rPr>
      <w:t>Dokument identifikacije investicijskega projekta</w:t>
    </w:r>
  </w:p>
  <w:p w14:paraId="5B3ED2B2" w14:textId="77777777" w:rsidR="007B26BC" w:rsidRDefault="007B26BC">
    <w:pPr>
      <w:pStyle w:val="Glava"/>
      <w:jc w:val="right"/>
      <w:rPr>
        <w:sz w:val="18"/>
        <w:szCs w:val="18"/>
      </w:rPr>
    </w:pPr>
    <w:r>
      <w:rPr>
        <w:sz w:val="18"/>
        <w:szCs w:val="18"/>
      </w:rPr>
      <w:t>»REKONSTRUKCIJA PODSTREŠJA OBSTOJEČEGA OBJEKTA NA DELU STARE ŠOLE«</w:t>
    </w:r>
  </w:p>
  <w:p w14:paraId="5B3ED2B3" w14:textId="77777777" w:rsidR="007B26BC" w:rsidRDefault="007B26BC">
    <w:pPr>
      <w:pStyle w:val="Glava"/>
      <w:tabs>
        <w:tab w:val="clear" w:pos="9072"/>
        <w:tab w:val="left" w:pos="4956"/>
        <w:tab w:val="left" w:pos="5664"/>
        <w:tab w:val="left" w:pos="6372"/>
        <w:tab w:val="left" w:pos="7080"/>
        <w:tab w:val="left" w:pos="7788"/>
      </w:tabs>
    </w:pPr>
    <w:r>
      <w:tab/>
    </w:r>
    <w:r>
      <w:tab/>
    </w:r>
    <w:r>
      <w:tab/>
    </w:r>
    <w:r>
      <w:tab/>
    </w:r>
    <w:r>
      <w:tab/>
    </w:r>
    <w:r>
      <w:tab/>
    </w:r>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D2B6" w14:textId="77777777" w:rsidR="007B26BC" w:rsidRDefault="007B26BC">
    <w:pPr>
      <w:pStyle w:val="Glava"/>
      <w:jc w:val="right"/>
      <w:rPr>
        <w:sz w:val="18"/>
        <w:szCs w:val="18"/>
      </w:rPr>
    </w:pPr>
    <w:r>
      <w:rPr>
        <w:sz w:val="18"/>
        <w:szCs w:val="18"/>
      </w:rPr>
      <w:t>Dokument identifikacije investicijskega projekta</w:t>
    </w:r>
  </w:p>
  <w:p w14:paraId="5B3ED2B8" w14:textId="71CF70A1" w:rsidR="007B26BC" w:rsidRPr="005411F3" w:rsidRDefault="007B26BC" w:rsidP="005411F3">
    <w:pPr>
      <w:pStyle w:val="Glava"/>
      <w:jc w:val="right"/>
      <w:rPr>
        <w:sz w:val="18"/>
        <w:szCs w:val="18"/>
      </w:rPr>
    </w:pPr>
    <w:r>
      <w:rPr>
        <w:sz w:val="18"/>
        <w:szCs w:val="18"/>
      </w:rPr>
      <w:t>»</w:t>
    </w:r>
    <w:r w:rsidRPr="005411F3">
      <w:rPr>
        <w:sz w:val="18"/>
        <w:szCs w:val="18"/>
      </w:rPr>
      <w:t>REKONSTRUKCIJA PODSTREŠJA OSNOVNE ŠOLE HAJDINA</w:t>
    </w:r>
    <w:r>
      <w:rPr>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97085"/>
    <w:multiLevelType w:val="multilevel"/>
    <w:tmpl w:val="B94C3038"/>
    <w:lvl w:ilvl="0">
      <w:start w:val="1"/>
      <w:numFmt w:val="bullet"/>
      <w:lvlText w:val="-"/>
      <w:lvlJc w:val="left"/>
      <w:pPr>
        <w:tabs>
          <w:tab w:val="num" w:pos="0"/>
        </w:tabs>
        <w:ind w:left="1230" w:hanging="360"/>
      </w:pPr>
      <w:rPr>
        <w:rFonts w:ascii="Candara" w:hAnsi="Candara" w:cs="Candara" w:hint="default"/>
      </w:rPr>
    </w:lvl>
    <w:lvl w:ilvl="1">
      <w:start w:val="1"/>
      <w:numFmt w:val="bullet"/>
      <w:lvlText w:val="o"/>
      <w:lvlJc w:val="left"/>
      <w:pPr>
        <w:tabs>
          <w:tab w:val="num" w:pos="0"/>
        </w:tabs>
        <w:ind w:left="1950" w:hanging="360"/>
      </w:pPr>
      <w:rPr>
        <w:rFonts w:ascii="Courier New" w:hAnsi="Courier New" w:cs="Courier New" w:hint="default"/>
      </w:rPr>
    </w:lvl>
    <w:lvl w:ilvl="2">
      <w:start w:val="1"/>
      <w:numFmt w:val="bullet"/>
      <w:lvlText w:val=""/>
      <w:lvlJc w:val="left"/>
      <w:pPr>
        <w:tabs>
          <w:tab w:val="num" w:pos="0"/>
        </w:tabs>
        <w:ind w:left="2670" w:hanging="360"/>
      </w:pPr>
      <w:rPr>
        <w:rFonts w:ascii="Wingdings" w:hAnsi="Wingdings" w:cs="Wingdings" w:hint="default"/>
      </w:rPr>
    </w:lvl>
    <w:lvl w:ilvl="3">
      <w:start w:val="1"/>
      <w:numFmt w:val="bullet"/>
      <w:lvlText w:val=""/>
      <w:lvlJc w:val="left"/>
      <w:pPr>
        <w:tabs>
          <w:tab w:val="num" w:pos="0"/>
        </w:tabs>
        <w:ind w:left="3390" w:hanging="360"/>
      </w:pPr>
      <w:rPr>
        <w:rFonts w:ascii="Symbol" w:hAnsi="Symbol" w:cs="Symbol" w:hint="default"/>
      </w:rPr>
    </w:lvl>
    <w:lvl w:ilvl="4">
      <w:start w:val="1"/>
      <w:numFmt w:val="bullet"/>
      <w:lvlText w:val="o"/>
      <w:lvlJc w:val="left"/>
      <w:pPr>
        <w:tabs>
          <w:tab w:val="num" w:pos="0"/>
        </w:tabs>
        <w:ind w:left="4110" w:hanging="360"/>
      </w:pPr>
      <w:rPr>
        <w:rFonts w:ascii="Courier New" w:hAnsi="Courier New" w:cs="Courier New" w:hint="default"/>
      </w:rPr>
    </w:lvl>
    <w:lvl w:ilvl="5">
      <w:start w:val="1"/>
      <w:numFmt w:val="bullet"/>
      <w:lvlText w:val=""/>
      <w:lvlJc w:val="left"/>
      <w:pPr>
        <w:tabs>
          <w:tab w:val="num" w:pos="0"/>
        </w:tabs>
        <w:ind w:left="4830" w:hanging="360"/>
      </w:pPr>
      <w:rPr>
        <w:rFonts w:ascii="Wingdings" w:hAnsi="Wingdings" w:cs="Wingdings" w:hint="default"/>
      </w:rPr>
    </w:lvl>
    <w:lvl w:ilvl="6">
      <w:start w:val="1"/>
      <w:numFmt w:val="bullet"/>
      <w:lvlText w:val=""/>
      <w:lvlJc w:val="left"/>
      <w:pPr>
        <w:tabs>
          <w:tab w:val="num" w:pos="0"/>
        </w:tabs>
        <w:ind w:left="5550" w:hanging="360"/>
      </w:pPr>
      <w:rPr>
        <w:rFonts w:ascii="Symbol" w:hAnsi="Symbol" w:cs="Symbol" w:hint="default"/>
      </w:rPr>
    </w:lvl>
    <w:lvl w:ilvl="7">
      <w:start w:val="1"/>
      <w:numFmt w:val="bullet"/>
      <w:lvlText w:val="o"/>
      <w:lvlJc w:val="left"/>
      <w:pPr>
        <w:tabs>
          <w:tab w:val="num" w:pos="0"/>
        </w:tabs>
        <w:ind w:left="6270" w:hanging="360"/>
      </w:pPr>
      <w:rPr>
        <w:rFonts w:ascii="Courier New" w:hAnsi="Courier New" w:cs="Courier New" w:hint="default"/>
      </w:rPr>
    </w:lvl>
    <w:lvl w:ilvl="8">
      <w:start w:val="1"/>
      <w:numFmt w:val="bullet"/>
      <w:lvlText w:val=""/>
      <w:lvlJc w:val="left"/>
      <w:pPr>
        <w:tabs>
          <w:tab w:val="num" w:pos="0"/>
        </w:tabs>
        <w:ind w:left="6990" w:hanging="360"/>
      </w:pPr>
      <w:rPr>
        <w:rFonts w:ascii="Wingdings" w:hAnsi="Wingdings" w:cs="Wingdings" w:hint="default"/>
      </w:rPr>
    </w:lvl>
  </w:abstractNum>
  <w:abstractNum w:abstractNumId="1" w15:restartNumberingAfterBreak="0">
    <w:nsid w:val="0709204C"/>
    <w:multiLevelType w:val="multilevel"/>
    <w:tmpl w:val="74C636F8"/>
    <w:lvl w:ilvl="0">
      <w:start w:val="1"/>
      <w:numFmt w:val="bullet"/>
      <w:lvlText w:val="-"/>
      <w:lvlJc w:val="left"/>
      <w:pPr>
        <w:tabs>
          <w:tab w:val="num" w:pos="0"/>
        </w:tabs>
        <w:ind w:left="1068" w:hanging="360"/>
      </w:pPr>
      <w:rPr>
        <w:rFonts w:ascii="Calibri" w:hAnsi="Calibri" w:cs="Calibri"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 w15:restartNumberingAfterBreak="0">
    <w:nsid w:val="0C16557E"/>
    <w:multiLevelType w:val="multilevel"/>
    <w:tmpl w:val="F858E7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DA23EE9"/>
    <w:multiLevelType w:val="hybridMultilevel"/>
    <w:tmpl w:val="770A592A"/>
    <w:lvl w:ilvl="0" w:tplc="AE3E0F32">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236CB9"/>
    <w:multiLevelType w:val="hybridMultilevel"/>
    <w:tmpl w:val="1DEC2AD0"/>
    <w:lvl w:ilvl="0" w:tplc="AE3E0F32">
      <w:numFmt w:val="bullet"/>
      <w:lvlText w:val="-"/>
      <w:lvlJc w:val="left"/>
      <w:pPr>
        <w:ind w:left="1068" w:hanging="360"/>
      </w:pPr>
      <w:rPr>
        <w:rFonts w:ascii="Calibri" w:eastAsia="Calibri" w:hAnsi="Calibri" w:cs="Arial" w:hint="default"/>
      </w:rPr>
    </w:lvl>
    <w:lvl w:ilvl="1" w:tplc="04240003">
      <w:start w:val="1"/>
      <w:numFmt w:val="bullet"/>
      <w:lvlText w:val="o"/>
      <w:lvlJc w:val="left"/>
      <w:pPr>
        <w:ind w:left="2345"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 w15:restartNumberingAfterBreak="0">
    <w:nsid w:val="17EC7006"/>
    <w:multiLevelType w:val="multilevel"/>
    <w:tmpl w:val="E06E6CE2"/>
    <w:lvl w:ilvl="0">
      <w:start w:val="1"/>
      <w:numFmt w:val="bullet"/>
      <w:lvlText w:val="-"/>
      <w:lvlJc w:val="left"/>
      <w:pPr>
        <w:tabs>
          <w:tab w:val="num" w:pos="0"/>
        </w:tabs>
        <w:ind w:left="1068" w:hanging="360"/>
      </w:pPr>
      <w:rPr>
        <w:rFonts w:ascii="Calibri" w:hAnsi="Calibri" w:cs="Calibri"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6" w15:restartNumberingAfterBreak="0">
    <w:nsid w:val="182028CA"/>
    <w:multiLevelType w:val="hybridMultilevel"/>
    <w:tmpl w:val="16EA7016"/>
    <w:lvl w:ilvl="0" w:tplc="AE3E0F32">
      <w:numFmt w:val="bullet"/>
      <w:lvlText w:val="-"/>
      <w:lvlJc w:val="left"/>
      <w:pPr>
        <w:ind w:left="1068" w:hanging="360"/>
      </w:pPr>
      <w:rPr>
        <w:rFonts w:ascii="Calibri" w:eastAsia="Calibri" w:hAnsi="Calibri" w:cs="Aria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 w15:restartNumberingAfterBreak="0">
    <w:nsid w:val="185F310E"/>
    <w:multiLevelType w:val="multilevel"/>
    <w:tmpl w:val="512EA730"/>
    <w:lvl w:ilvl="0">
      <w:numFmt w:val="bullet"/>
      <w:lvlText w:val="-"/>
      <w:lvlJc w:val="left"/>
      <w:pPr>
        <w:tabs>
          <w:tab w:val="num" w:pos="720"/>
        </w:tabs>
        <w:ind w:left="720" w:hanging="360"/>
      </w:pPr>
      <w:rPr>
        <w:rFonts w:ascii="Calibri" w:eastAsia="Calibri" w:hAnsi="Calibri" w:cs="Aria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187E4799"/>
    <w:multiLevelType w:val="hybridMultilevel"/>
    <w:tmpl w:val="080AB4EE"/>
    <w:lvl w:ilvl="0" w:tplc="336E7C4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CC446D8"/>
    <w:multiLevelType w:val="multilevel"/>
    <w:tmpl w:val="0D9437E0"/>
    <w:lvl w:ilvl="0">
      <w:start w:val="1"/>
      <w:numFmt w:val="bullet"/>
      <w:lvlText w:val="-"/>
      <w:lvlJc w:val="left"/>
      <w:pPr>
        <w:tabs>
          <w:tab w:val="num" w:pos="0"/>
        </w:tabs>
        <w:ind w:left="1068" w:hanging="360"/>
      </w:pPr>
      <w:rPr>
        <w:rFonts w:ascii="Calibri" w:hAnsi="Calibri" w:cs="Calibri" w:hint="default"/>
      </w:rPr>
    </w:lvl>
    <w:lvl w:ilvl="1">
      <w:start w:val="1"/>
      <w:numFmt w:val="bullet"/>
      <w:lvlText w:val="o"/>
      <w:lvlJc w:val="left"/>
      <w:pPr>
        <w:tabs>
          <w:tab w:val="num" w:pos="0"/>
        </w:tabs>
        <w:ind w:left="2345"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0" w15:restartNumberingAfterBreak="0">
    <w:nsid w:val="23801B6A"/>
    <w:multiLevelType w:val="multilevel"/>
    <w:tmpl w:val="9F201D68"/>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999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ACF098A"/>
    <w:multiLevelType w:val="multilevel"/>
    <w:tmpl w:val="2B326404"/>
    <w:lvl w:ilvl="0">
      <w:start w:val="1"/>
      <w:numFmt w:val="bullet"/>
      <w:lvlText w:val="-"/>
      <w:lvlJc w:val="left"/>
      <w:pPr>
        <w:tabs>
          <w:tab w:val="num" w:pos="0"/>
        </w:tabs>
        <w:ind w:left="360" w:hanging="360"/>
      </w:pPr>
      <w:rPr>
        <w:rFonts w:ascii="Garamond" w:hAnsi="Garamond" w:cs="Garamond"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 w15:restartNumberingAfterBreak="0">
    <w:nsid w:val="2BA34E35"/>
    <w:multiLevelType w:val="hybridMultilevel"/>
    <w:tmpl w:val="CE58815A"/>
    <w:lvl w:ilvl="0" w:tplc="68D40E5A">
      <w:start w:val="1"/>
      <w:numFmt w:val="decimal"/>
      <w:lvlText w:val="%1)"/>
      <w:lvlJc w:val="left"/>
      <w:pPr>
        <w:ind w:left="1230" w:hanging="360"/>
      </w:pPr>
      <w:rPr>
        <w:rFonts w:hint="default"/>
      </w:rPr>
    </w:lvl>
    <w:lvl w:ilvl="1" w:tplc="04240019" w:tentative="1">
      <w:start w:val="1"/>
      <w:numFmt w:val="lowerLetter"/>
      <w:lvlText w:val="%2."/>
      <w:lvlJc w:val="left"/>
      <w:pPr>
        <w:ind w:left="1950" w:hanging="360"/>
      </w:pPr>
    </w:lvl>
    <w:lvl w:ilvl="2" w:tplc="0424001B" w:tentative="1">
      <w:start w:val="1"/>
      <w:numFmt w:val="lowerRoman"/>
      <w:lvlText w:val="%3."/>
      <w:lvlJc w:val="right"/>
      <w:pPr>
        <w:ind w:left="2670" w:hanging="180"/>
      </w:pPr>
    </w:lvl>
    <w:lvl w:ilvl="3" w:tplc="0424000F" w:tentative="1">
      <w:start w:val="1"/>
      <w:numFmt w:val="decimal"/>
      <w:lvlText w:val="%4."/>
      <w:lvlJc w:val="left"/>
      <w:pPr>
        <w:ind w:left="3390" w:hanging="360"/>
      </w:pPr>
    </w:lvl>
    <w:lvl w:ilvl="4" w:tplc="04240019" w:tentative="1">
      <w:start w:val="1"/>
      <w:numFmt w:val="lowerLetter"/>
      <w:lvlText w:val="%5."/>
      <w:lvlJc w:val="left"/>
      <w:pPr>
        <w:ind w:left="4110" w:hanging="360"/>
      </w:pPr>
    </w:lvl>
    <w:lvl w:ilvl="5" w:tplc="0424001B" w:tentative="1">
      <w:start w:val="1"/>
      <w:numFmt w:val="lowerRoman"/>
      <w:lvlText w:val="%6."/>
      <w:lvlJc w:val="right"/>
      <w:pPr>
        <w:ind w:left="4830" w:hanging="180"/>
      </w:pPr>
    </w:lvl>
    <w:lvl w:ilvl="6" w:tplc="0424000F" w:tentative="1">
      <w:start w:val="1"/>
      <w:numFmt w:val="decimal"/>
      <w:lvlText w:val="%7."/>
      <w:lvlJc w:val="left"/>
      <w:pPr>
        <w:ind w:left="5550" w:hanging="360"/>
      </w:pPr>
    </w:lvl>
    <w:lvl w:ilvl="7" w:tplc="04240019" w:tentative="1">
      <w:start w:val="1"/>
      <w:numFmt w:val="lowerLetter"/>
      <w:lvlText w:val="%8."/>
      <w:lvlJc w:val="left"/>
      <w:pPr>
        <w:ind w:left="6270" w:hanging="360"/>
      </w:pPr>
    </w:lvl>
    <w:lvl w:ilvl="8" w:tplc="0424001B" w:tentative="1">
      <w:start w:val="1"/>
      <w:numFmt w:val="lowerRoman"/>
      <w:lvlText w:val="%9."/>
      <w:lvlJc w:val="right"/>
      <w:pPr>
        <w:ind w:left="6990" w:hanging="180"/>
      </w:pPr>
    </w:lvl>
  </w:abstractNum>
  <w:abstractNum w:abstractNumId="13" w15:restartNumberingAfterBreak="0">
    <w:nsid w:val="3071198D"/>
    <w:multiLevelType w:val="hybridMultilevel"/>
    <w:tmpl w:val="C2FE1E12"/>
    <w:lvl w:ilvl="0" w:tplc="22F4603E">
      <w:start w:val="4"/>
      <w:numFmt w:val="bullet"/>
      <w:lvlText w:val="-"/>
      <w:lvlJc w:val="left"/>
      <w:pPr>
        <w:ind w:left="1068" w:hanging="360"/>
      </w:pPr>
      <w:rPr>
        <w:rFonts w:ascii="Candara" w:eastAsia="Times New Roman" w:hAnsi="Candara" w:cs="Arial"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 w15:restartNumberingAfterBreak="0">
    <w:nsid w:val="33840103"/>
    <w:multiLevelType w:val="multilevel"/>
    <w:tmpl w:val="1A1C11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5234A40"/>
    <w:multiLevelType w:val="multilevel"/>
    <w:tmpl w:val="80327CA0"/>
    <w:lvl w:ilvl="0">
      <w:start w:val="1"/>
      <w:numFmt w:val="bullet"/>
      <w:lvlText w:val="-"/>
      <w:lvlJc w:val="left"/>
      <w:pPr>
        <w:tabs>
          <w:tab w:val="num" w:pos="0"/>
        </w:tabs>
        <w:ind w:left="881" w:hanging="360"/>
      </w:pPr>
      <w:rPr>
        <w:rFonts w:ascii="Candara" w:hAnsi="Candara" w:cs="Candara" w:hint="default"/>
      </w:rPr>
    </w:lvl>
    <w:lvl w:ilvl="1">
      <w:start w:val="1"/>
      <w:numFmt w:val="bullet"/>
      <w:lvlText w:val="o"/>
      <w:lvlJc w:val="left"/>
      <w:pPr>
        <w:tabs>
          <w:tab w:val="num" w:pos="0"/>
        </w:tabs>
        <w:ind w:left="1601" w:hanging="360"/>
      </w:pPr>
      <w:rPr>
        <w:rFonts w:ascii="Courier New" w:hAnsi="Courier New" w:cs="Courier New" w:hint="default"/>
      </w:rPr>
    </w:lvl>
    <w:lvl w:ilvl="2">
      <w:start w:val="1"/>
      <w:numFmt w:val="bullet"/>
      <w:lvlText w:val=""/>
      <w:lvlJc w:val="left"/>
      <w:pPr>
        <w:tabs>
          <w:tab w:val="num" w:pos="0"/>
        </w:tabs>
        <w:ind w:left="2321" w:hanging="360"/>
      </w:pPr>
      <w:rPr>
        <w:rFonts w:ascii="Wingdings" w:hAnsi="Wingdings" w:cs="Wingdings" w:hint="default"/>
      </w:rPr>
    </w:lvl>
    <w:lvl w:ilvl="3">
      <w:start w:val="1"/>
      <w:numFmt w:val="bullet"/>
      <w:lvlText w:val=""/>
      <w:lvlJc w:val="left"/>
      <w:pPr>
        <w:tabs>
          <w:tab w:val="num" w:pos="0"/>
        </w:tabs>
        <w:ind w:left="3041" w:hanging="360"/>
      </w:pPr>
      <w:rPr>
        <w:rFonts w:ascii="Symbol" w:hAnsi="Symbol" w:cs="Symbol" w:hint="default"/>
      </w:rPr>
    </w:lvl>
    <w:lvl w:ilvl="4">
      <w:start w:val="1"/>
      <w:numFmt w:val="bullet"/>
      <w:lvlText w:val="o"/>
      <w:lvlJc w:val="left"/>
      <w:pPr>
        <w:tabs>
          <w:tab w:val="num" w:pos="0"/>
        </w:tabs>
        <w:ind w:left="3761" w:hanging="360"/>
      </w:pPr>
      <w:rPr>
        <w:rFonts w:ascii="Courier New" w:hAnsi="Courier New" w:cs="Courier New" w:hint="default"/>
      </w:rPr>
    </w:lvl>
    <w:lvl w:ilvl="5">
      <w:start w:val="1"/>
      <w:numFmt w:val="bullet"/>
      <w:lvlText w:val=""/>
      <w:lvlJc w:val="left"/>
      <w:pPr>
        <w:tabs>
          <w:tab w:val="num" w:pos="0"/>
        </w:tabs>
        <w:ind w:left="4481" w:hanging="360"/>
      </w:pPr>
      <w:rPr>
        <w:rFonts w:ascii="Wingdings" w:hAnsi="Wingdings" w:cs="Wingdings" w:hint="default"/>
      </w:rPr>
    </w:lvl>
    <w:lvl w:ilvl="6">
      <w:start w:val="1"/>
      <w:numFmt w:val="bullet"/>
      <w:lvlText w:val=""/>
      <w:lvlJc w:val="left"/>
      <w:pPr>
        <w:tabs>
          <w:tab w:val="num" w:pos="0"/>
        </w:tabs>
        <w:ind w:left="5201" w:hanging="360"/>
      </w:pPr>
      <w:rPr>
        <w:rFonts w:ascii="Symbol" w:hAnsi="Symbol" w:cs="Symbol" w:hint="default"/>
      </w:rPr>
    </w:lvl>
    <w:lvl w:ilvl="7">
      <w:start w:val="1"/>
      <w:numFmt w:val="bullet"/>
      <w:lvlText w:val="o"/>
      <w:lvlJc w:val="left"/>
      <w:pPr>
        <w:tabs>
          <w:tab w:val="num" w:pos="0"/>
        </w:tabs>
        <w:ind w:left="5921" w:hanging="360"/>
      </w:pPr>
      <w:rPr>
        <w:rFonts w:ascii="Courier New" w:hAnsi="Courier New" w:cs="Courier New" w:hint="default"/>
      </w:rPr>
    </w:lvl>
    <w:lvl w:ilvl="8">
      <w:start w:val="1"/>
      <w:numFmt w:val="bullet"/>
      <w:lvlText w:val=""/>
      <w:lvlJc w:val="left"/>
      <w:pPr>
        <w:tabs>
          <w:tab w:val="num" w:pos="0"/>
        </w:tabs>
        <w:ind w:left="6641" w:hanging="360"/>
      </w:pPr>
      <w:rPr>
        <w:rFonts w:ascii="Wingdings" w:hAnsi="Wingdings" w:cs="Wingdings" w:hint="default"/>
      </w:rPr>
    </w:lvl>
  </w:abstractNum>
  <w:abstractNum w:abstractNumId="16" w15:restartNumberingAfterBreak="0">
    <w:nsid w:val="35F35AD9"/>
    <w:multiLevelType w:val="hybridMultilevel"/>
    <w:tmpl w:val="E8E6748E"/>
    <w:lvl w:ilvl="0" w:tplc="22F4603E">
      <w:start w:val="4"/>
      <w:numFmt w:val="bullet"/>
      <w:lvlText w:val="-"/>
      <w:lvlJc w:val="left"/>
      <w:pPr>
        <w:ind w:left="881" w:hanging="360"/>
      </w:pPr>
      <w:rPr>
        <w:rFonts w:ascii="Candara" w:eastAsia="Times New Roman" w:hAnsi="Candara" w:cs="Arial" w:hint="default"/>
      </w:rPr>
    </w:lvl>
    <w:lvl w:ilvl="1" w:tplc="04240003" w:tentative="1">
      <w:start w:val="1"/>
      <w:numFmt w:val="bullet"/>
      <w:lvlText w:val="o"/>
      <w:lvlJc w:val="left"/>
      <w:pPr>
        <w:ind w:left="1601" w:hanging="360"/>
      </w:pPr>
      <w:rPr>
        <w:rFonts w:ascii="Courier New" w:hAnsi="Courier New" w:cs="Courier New" w:hint="default"/>
      </w:rPr>
    </w:lvl>
    <w:lvl w:ilvl="2" w:tplc="04240005" w:tentative="1">
      <w:start w:val="1"/>
      <w:numFmt w:val="bullet"/>
      <w:lvlText w:val=""/>
      <w:lvlJc w:val="left"/>
      <w:pPr>
        <w:ind w:left="2321" w:hanging="360"/>
      </w:pPr>
      <w:rPr>
        <w:rFonts w:ascii="Wingdings" w:hAnsi="Wingdings" w:hint="default"/>
      </w:rPr>
    </w:lvl>
    <w:lvl w:ilvl="3" w:tplc="04240001" w:tentative="1">
      <w:start w:val="1"/>
      <w:numFmt w:val="bullet"/>
      <w:lvlText w:val=""/>
      <w:lvlJc w:val="left"/>
      <w:pPr>
        <w:ind w:left="3041" w:hanging="360"/>
      </w:pPr>
      <w:rPr>
        <w:rFonts w:ascii="Symbol" w:hAnsi="Symbol" w:hint="default"/>
      </w:rPr>
    </w:lvl>
    <w:lvl w:ilvl="4" w:tplc="04240003" w:tentative="1">
      <w:start w:val="1"/>
      <w:numFmt w:val="bullet"/>
      <w:lvlText w:val="o"/>
      <w:lvlJc w:val="left"/>
      <w:pPr>
        <w:ind w:left="3761" w:hanging="360"/>
      </w:pPr>
      <w:rPr>
        <w:rFonts w:ascii="Courier New" w:hAnsi="Courier New" w:cs="Courier New" w:hint="default"/>
      </w:rPr>
    </w:lvl>
    <w:lvl w:ilvl="5" w:tplc="04240005" w:tentative="1">
      <w:start w:val="1"/>
      <w:numFmt w:val="bullet"/>
      <w:lvlText w:val=""/>
      <w:lvlJc w:val="left"/>
      <w:pPr>
        <w:ind w:left="4481" w:hanging="360"/>
      </w:pPr>
      <w:rPr>
        <w:rFonts w:ascii="Wingdings" w:hAnsi="Wingdings" w:hint="default"/>
      </w:rPr>
    </w:lvl>
    <w:lvl w:ilvl="6" w:tplc="04240001" w:tentative="1">
      <w:start w:val="1"/>
      <w:numFmt w:val="bullet"/>
      <w:lvlText w:val=""/>
      <w:lvlJc w:val="left"/>
      <w:pPr>
        <w:ind w:left="5201" w:hanging="360"/>
      </w:pPr>
      <w:rPr>
        <w:rFonts w:ascii="Symbol" w:hAnsi="Symbol" w:hint="default"/>
      </w:rPr>
    </w:lvl>
    <w:lvl w:ilvl="7" w:tplc="04240003" w:tentative="1">
      <w:start w:val="1"/>
      <w:numFmt w:val="bullet"/>
      <w:lvlText w:val="o"/>
      <w:lvlJc w:val="left"/>
      <w:pPr>
        <w:ind w:left="5921" w:hanging="360"/>
      </w:pPr>
      <w:rPr>
        <w:rFonts w:ascii="Courier New" w:hAnsi="Courier New" w:cs="Courier New" w:hint="default"/>
      </w:rPr>
    </w:lvl>
    <w:lvl w:ilvl="8" w:tplc="04240005" w:tentative="1">
      <w:start w:val="1"/>
      <w:numFmt w:val="bullet"/>
      <w:lvlText w:val=""/>
      <w:lvlJc w:val="left"/>
      <w:pPr>
        <w:ind w:left="6641" w:hanging="360"/>
      </w:pPr>
      <w:rPr>
        <w:rFonts w:ascii="Wingdings" w:hAnsi="Wingdings" w:hint="default"/>
      </w:rPr>
    </w:lvl>
  </w:abstractNum>
  <w:abstractNum w:abstractNumId="17" w15:restartNumberingAfterBreak="0">
    <w:nsid w:val="380016B8"/>
    <w:multiLevelType w:val="multilevel"/>
    <w:tmpl w:val="96AE1E5E"/>
    <w:lvl w:ilvl="0">
      <w:start w:val="1"/>
      <w:numFmt w:val="decimal"/>
      <w:lvlText w:val="%1"/>
      <w:lvlJc w:val="left"/>
      <w:pPr>
        <w:tabs>
          <w:tab w:val="num" w:pos="0"/>
        </w:tabs>
        <w:ind w:left="1230" w:hanging="360"/>
      </w:pPr>
    </w:lvl>
    <w:lvl w:ilvl="1">
      <w:start w:val="1"/>
      <w:numFmt w:val="lowerLetter"/>
      <w:lvlText w:val="%1.%2"/>
      <w:lvlJc w:val="left"/>
      <w:pPr>
        <w:tabs>
          <w:tab w:val="num" w:pos="0"/>
        </w:tabs>
        <w:ind w:left="1950" w:hanging="360"/>
      </w:pPr>
    </w:lvl>
    <w:lvl w:ilvl="2">
      <w:start w:val="1"/>
      <w:numFmt w:val="lowerRoman"/>
      <w:lvlText w:val="%2.%3"/>
      <w:lvlJc w:val="right"/>
      <w:pPr>
        <w:tabs>
          <w:tab w:val="num" w:pos="0"/>
        </w:tabs>
        <w:ind w:left="2670" w:hanging="180"/>
      </w:pPr>
    </w:lvl>
    <w:lvl w:ilvl="3">
      <w:start w:val="1"/>
      <w:numFmt w:val="decimal"/>
      <w:lvlText w:val="%3.%4"/>
      <w:lvlJc w:val="left"/>
      <w:pPr>
        <w:tabs>
          <w:tab w:val="num" w:pos="0"/>
        </w:tabs>
        <w:ind w:left="3390" w:hanging="360"/>
      </w:pPr>
    </w:lvl>
    <w:lvl w:ilvl="4">
      <w:start w:val="1"/>
      <w:numFmt w:val="lowerLetter"/>
      <w:lvlText w:val="%4.%5"/>
      <w:lvlJc w:val="left"/>
      <w:pPr>
        <w:tabs>
          <w:tab w:val="num" w:pos="0"/>
        </w:tabs>
        <w:ind w:left="4110" w:hanging="360"/>
      </w:pPr>
    </w:lvl>
    <w:lvl w:ilvl="5">
      <w:start w:val="1"/>
      <w:numFmt w:val="lowerRoman"/>
      <w:lvlText w:val="%5.%6"/>
      <w:lvlJc w:val="right"/>
      <w:pPr>
        <w:tabs>
          <w:tab w:val="num" w:pos="0"/>
        </w:tabs>
        <w:ind w:left="4830" w:hanging="180"/>
      </w:pPr>
    </w:lvl>
    <w:lvl w:ilvl="6">
      <w:start w:val="1"/>
      <w:numFmt w:val="decimal"/>
      <w:lvlText w:val="%6.%7"/>
      <w:lvlJc w:val="left"/>
      <w:pPr>
        <w:tabs>
          <w:tab w:val="num" w:pos="0"/>
        </w:tabs>
        <w:ind w:left="5550" w:hanging="360"/>
      </w:pPr>
    </w:lvl>
    <w:lvl w:ilvl="7">
      <w:start w:val="1"/>
      <w:numFmt w:val="lowerLetter"/>
      <w:lvlText w:val="%7.%8"/>
      <w:lvlJc w:val="left"/>
      <w:pPr>
        <w:tabs>
          <w:tab w:val="num" w:pos="0"/>
        </w:tabs>
        <w:ind w:left="6270" w:hanging="360"/>
      </w:pPr>
    </w:lvl>
    <w:lvl w:ilvl="8">
      <w:start w:val="1"/>
      <w:numFmt w:val="lowerRoman"/>
      <w:lvlText w:val="%8.%9"/>
      <w:lvlJc w:val="right"/>
      <w:pPr>
        <w:tabs>
          <w:tab w:val="num" w:pos="0"/>
        </w:tabs>
        <w:ind w:left="6990" w:hanging="180"/>
      </w:pPr>
    </w:lvl>
  </w:abstractNum>
  <w:abstractNum w:abstractNumId="18" w15:restartNumberingAfterBreak="0">
    <w:nsid w:val="38E74383"/>
    <w:multiLevelType w:val="hybridMultilevel"/>
    <w:tmpl w:val="710436C0"/>
    <w:lvl w:ilvl="0" w:tplc="AE3E0F32">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DB32B91"/>
    <w:multiLevelType w:val="hybridMultilevel"/>
    <w:tmpl w:val="497ED506"/>
    <w:lvl w:ilvl="0" w:tplc="AE3E0F32">
      <w:numFmt w:val="bullet"/>
      <w:lvlText w:val="-"/>
      <w:lvlJc w:val="left"/>
      <w:pPr>
        <w:ind w:left="1068"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2C68AA"/>
    <w:multiLevelType w:val="multilevel"/>
    <w:tmpl w:val="1752E9C6"/>
    <w:lvl w:ilvl="0">
      <w:start w:val="1"/>
      <w:numFmt w:val="bullet"/>
      <w:lvlText w:val="-"/>
      <w:lvlJc w:val="left"/>
      <w:pPr>
        <w:tabs>
          <w:tab w:val="num" w:pos="0"/>
        </w:tabs>
        <w:ind w:left="1068" w:hanging="360"/>
      </w:pPr>
      <w:rPr>
        <w:rFonts w:ascii="Candara" w:hAnsi="Candara" w:cs="Candara"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1" w15:restartNumberingAfterBreak="0">
    <w:nsid w:val="3E947B00"/>
    <w:multiLevelType w:val="multilevel"/>
    <w:tmpl w:val="E5EE6144"/>
    <w:lvl w:ilvl="0">
      <w:start w:val="1"/>
      <w:numFmt w:val="bullet"/>
      <w:lvlText w:val="-"/>
      <w:lvlJc w:val="left"/>
      <w:pPr>
        <w:tabs>
          <w:tab w:val="num" w:pos="881"/>
        </w:tabs>
        <w:ind w:left="881" w:hanging="360"/>
      </w:pPr>
      <w:rPr>
        <w:rFonts w:ascii="Candara" w:hAnsi="Candara" w:cs="Candara" w:hint="default"/>
      </w:rPr>
    </w:lvl>
    <w:lvl w:ilvl="1">
      <w:start w:val="1"/>
      <w:numFmt w:val="bullet"/>
      <w:lvlText w:val="o"/>
      <w:lvlJc w:val="left"/>
      <w:pPr>
        <w:tabs>
          <w:tab w:val="num" w:pos="1601"/>
        </w:tabs>
        <w:ind w:left="1601" w:hanging="360"/>
      </w:pPr>
      <w:rPr>
        <w:rFonts w:ascii="Courier New" w:hAnsi="Courier New" w:cs="Courier New" w:hint="default"/>
      </w:rPr>
    </w:lvl>
    <w:lvl w:ilvl="2">
      <w:start w:val="1"/>
      <w:numFmt w:val="bullet"/>
      <w:lvlText w:val=""/>
      <w:lvlJc w:val="left"/>
      <w:pPr>
        <w:tabs>
          <w:tab w:val="num" w:pos="2321"/>
        </w:tabs>
        <w:ind w:left="2321" w:hanging="360"/>
      </w:pPr>
      <w:rPr>
        <w:rFonts w:ascii="Wingdings" w:hAnsi="Wingdings" w:cs="Wingdings" w:hint="default"/>
      </w:rPr>
    </w:lvl>
    <w:lvl w:ilvl="3">
      <w:start w:val="1"/>
      <w:numFmt w:val="bullet"/>
      <w:lvlText w:val=""/>
      <w:lvlJc w:val="left"/>
      <w:pPr>
        <w:tabs>
          <w:tab w:val="num" w:pos="3041"/>
        </w:tabs>
        <w:ind w:left="3041" w:hanging="360"/>
      </w:pPr>
      <w:rPr>
        <w:rFonts w:ascii="Symbol" w:hAnsi="Symbol" w:cs="Symbol" w:hint="default"/>
      </w:rPr>
    </w:lvl>
    <w:lvl w:ilvl="4">
      <w:start w:val="1"/>
      <w:numFmt w:val="bullet"/>
      <w:lvlText w:val="o"/>
      <w:lvlJc w:val="left"/>
      <w:pPr>
        <w:tabs>
          <w:tab w:val="num" w:pos="3761"/>
        </w:tabs>
        <w:ind w:left="3761" w:hanging="360"/>
      </w:pPr>
      <w:rPr>
        <w:rFonts w:ascii="Courier New" w:hAnsi="Courier New" w:cs="Courier New" w:hint="default"/>
      </w:rPr>
    </w:lvl>
    <w:lvl w:ilvl="5">
      <w:start w:val="1"/>
      <w:numFmt w:val="bullet"/>
      <w:lvlText w:val=""/>
      <w:lvlJc w:val="left"/>
      <w:pPr>
        <w:tabs>
          <w:tab w:val="num" w:pos="4481"/>
        </w:tabs>
        <w:ind w:left="4481" w:hanging="360"/>
      </w:pPr>
      <w:rPr>
        <w:rFonts w:ascii="Wingdings" w:hAnsi="Wingdings" w:cs="Wingdings" w:hint="default"/>
      </w:rPr>
    </w:lvl>
    <w:lvl w:ilvl="6">
      <w:start w:val="1"/>
      <w:numFmt w:val="bullet"/>
      <w:lvlText w:val=""/>
      <w:lvlJc w:val="left"/>
      <w:pPr>
        <w:tabs>
          <w:tab w:val="num" w:pos="5201"/>
        </w:tabs>
        <w:ind w:left="5201" w:hanging="360"/>
      </w:pPr>
      <w:rPr>
        <w:rFonts w:ascii="Symbol" w:hAnsi="Symbol" w:cs="Symbol" w:hint="default"/>
      </w:rPr>
    </w:lvl>
    <w:lvl w:ilvl="7">
      <w:start w:val="1"/>
      <w:numFmt w:val="bullet"/>
      <w:lvlText w:val="o"/>
      <w:lvlJc w:val="left"/>
      <w:pPr>
        <w:tabs>
          <w:tab w:val="num" w:pos="5921"/>
        </w:tabs>
        <w:ind w:left="5921" w:hanging="360"/>
      </w:pPr>
      <w:rPr>
        <w:rFonts w:ascii="Courier New" w:hAnsi="Courier New" w:cs="Courier New" w:hint="default"/>
      </w:rPr>
    </w:lvl>
    <w:lvl w:ilvl="8">
      <w:start w:val="1"/>
      <w:numFmt w:val="bullet"/>
      <w:lvlText w:val=""/>
      <w:lvlJc w:val="left"/>
      <w:pPr>
        <w:tabs>
          <w:tab w:val="num" w:pos="6641"/>
        </w:tabs>
        <w:ind w:left="6641" w:hanging="360"/>
      </w:pPr>
      <w:rPr>
        <w:rFonts w:ascii="Wingdings" w:hAnsi="Wingdings" w:cs="Wingdings" w:hint="default"/>
      </w:rPr>
    </w:lvl>
  </w:abstractNum>
  <w:abstractNum w:abstractNumId="22" w15:restartNumberingAfterBreak="0">
    <w:nsid w:val="40246069"/>
    <w:multiLevelType w:val="multilevel"/>
    <w:tmpl w:val="D1AC49CC"/>
    <w:lvl w:ilvl="0">
      <w:start w:val="1"/>
      <w:numFmt w:val="bullet"/>
      <w:lvlText w:val="-"/>
      <w:lvlJc w:val="left"/>
      <w:pPr>
        <w:tabs>
          <w:tab w:val="num" w:pos="0"/>
        </w:tabs>
        <w:ind w:left="720" w:hanging="360"/>
      </w:pPr>
      <w:rPr>
        <w:rFonts w:ascii="Garamond" w:hAnsi="Garamond" w:cs="Garamo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427F41CE"/>
    <w:multiLevelType w:val="multilevel"/>
    <w:tmpl w:val="682255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43845C56"/>
    <w:multiLevelType w:val="multilevel"/>
    <w:tmpl w:val="512EA730"/>
    <w:lvl w:ilvl="0">
      <w:numFmt w:val="bullet"/>
      <w:lvlText w:val="-"/>
      <w:lvlJc w:val="left"/>
      <w:pPr>
        <w:tabs>
          <w:tab w:val="num" w:pos="720"/>
        </w:tabs>
        <w:ind w:left="720" w:hanging="360"/>
      </w:pPr>
      <w:rPr>
        <w:rFonts w:ascii="Calibri" w:eastAsia="Calibri" w:hAnsi="Calibri" w:cs="Aria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464B5CC7"/>
    <w:multiLevelType w:val="multilevel"/>
    <w:tmpl w:val="184EC79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47596B08"/>
    <w:multiLevelType w:val="multilevel"/>
    <w:tmpl w:val="ABBA6952"/>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4E142B3E"/>
    <w:multiLevelType w:val="multilevel"/>
    <w:tmpl w:val="2340A1FC"/>
    <w:lvl w:ilvl="0">
      <w:start w:val="1"/>
      <w:numFmt w:val="bullet"/>
      <w:lvlText w:val="-"/>
      <w:lvlJc w:val="left"/>
      <w:pPr>
        <w:tabs>
          <w:tab w:val="num" w:pos="881"/>
        </w:tabs>
        <w:ind w:left="881" w:hanging="360"/>
      </w:pPr>
      <w:rPr>
        <w:rFonts w:ascii="Candara" w:hAnsi="Candara" w:cs="Candara" w:hint="default"/>
      </w:rPr>
    </w:lvl>
    <w:lvl w:ilvl="1">
      <w:start w:val="1"/>
      <w:numFmt w:val="bullet"/>
      <w:lvlText w:val="o"/>
      <w:lvlJc w:val="left"/>
      <w:pPr>
        <w:tabs>
          <w:tab w:val="num" w:pos="1601"/>
        </w:tabs>
        <w:ind w:left="1601" w:hanging="360"/>
      </w:pPr>
      <w:rPr>
        <w:rFonts w:ascii="Courier New" w:hAnsi="Courier New" w:cs="Courier New" w:hint="default"/>
      </w:rPr>
    </w:lvl>
    <w:lvl w:ilvl="2">
      <w:start w:val="1"/>
      <w:numFmt w:val="bullet"/>
      <w:lvlText w:val=""/>
      <w:lvlJc w:val="left"/>
      <w:pPr>
        <w:tabs>
          <w:tab w:val="num" w:pos="2321"/>
        </w:tabs>
        <w:ind w:left="2321" w:hanging="360"/>
      </w:pPr>
      <w:rPr>
        <w:rFonts w:ascii="Wingdings" w:hAnsi="Wingdings" w:cs="Wingdings" w:hint="default"/>
      </w:rPr>
    </w:lvl>
    <w:lvl w:ilvl="3">
      <w:start w:val="1"/>
      <w:numFmt w:val="bullet"/>
      <w:lvlText w:val=""/>
      <w:lvlJc w:val="left"/>
      <w:pPr>
        <w:tabs>
          <w:tab w:val="num" w:pos="3041"/>
        </w:tabs>
        <w:ind w:left="3041" w:hanging="360"/>
      </w:pPr>
      <w:rPr>
        <w:rFonts w:ascii="Symbol" w:hAnsi="Symbol" w:cs="Symbol" w:hint="default"/>
      </w:rPr>
    </w:lvl>
    <w:lvl w:ilvl="4">
      <w:start w:val="1"/>
      <w:numFmt w:val="bullet"/>
      <w:lvlText w:val="o"/>
      <w:lvlJc w:val="left"/>
      <w:pPr>
        <w:tabs>
          <w:tab w:val="num" w:pos="3761"/>
        </w:tabs>
        <w:ind w:left="3761" w:hanging="360"/>
      </w:pPr>
      <w:rPr>
        <w:rFonts w:ascii="Courier New" w:hAnsi="Courier New" w:cs="Courier New" w:hint="default"/>
      </w:rPr>
    </w:lvl>
    <w:lvl w:ilvl="5">
      <w:start w:val="1"/>
      <w:numFmt w:val="bullet"/>
      <w:lvlText w:val=""/>
      <w:lvlJc w:val="left"/>
      <w:pPr>
        <w:tabs>
          <w:tab w:val="num" w:pos="4481"/>
        </w:tabs>
        <w:ind w:left="4481" w:hanging="360"/>
      </w:pPr>
      <w:rPr>
        <w:rFonts w:ascii="Wingdings" w:hAnsi="Wingdings" w:cs="Wingdings" w:hint="default"/>
      </w:rPr>
    </w:lvl>
    <w:lvl w:ilvl="6">
      <w:start w:val="1"/>
      <w:numFmt w:val="bullet"/>
      <w:lvlText w:val=""/>
      <w:lvlJc w:val="left"/>
      <w:pPr>
        <w:tabs>
          <w:tab w:val="num" w:pos="5201"/>
        </w:tabs>
        <w:ind w:left="5201" w:hanging="360"/>
      </w:pPr>
      <w:rPr>
        <w:rFonts w:ascii="Symbol" w:hAnsi="Symbol" w:cs="Symbol" w:hint="default"/>
      </w:rPr>
    </w:lvl>
    <w:lvl w:ilvl="7">
      <w:start w:val="1"/>
      <w:numFmt w:val="bullet"/>
      <w:lvlText w:val="o"/>
      <w:lvlJc w:val="left"/>
      <w:pPr>
        <w:tabs>
          <w:tab w:val="num" w:pos="5921"/>
        </w:tabs>
        <w:ind w:left="5921" w:hanging="360"/>
      </w:pPr>
      <w:rPr>
        <w:rFonts w:ascii="Courier New" w:hAnsi="Courier New" w:cs="Courier New" w:hint="default"/>
      </w:rPr>
    </w:lvl>
    <w:lvl w:ilvl="8">
      <w:start w:val="1"/>
      <w:numFmt w:val="bullet"/>
      <w:lvlText w:val=""/>
      <w:lvlJc w:val="left"/>
      <w:pPr>
        <w:tabs>
          <w:tab w:val="num" w:pos="6641"/>
        </w:tabs>
        <w:ind w:left="6641" w:hanging="360"/>
      </w:pPr>
      <w:rPr>
        <w:rFonts w:ascii="Wingdings" w:hAnsi="Wingdings" w:cs="Wingdings" w:hint="default"/>
      </w:rPr>
    </w:lvl>
  </w:abstractNum>
  <w:abstractNum w:abstractNumId="28" w15:restartNumberingAfterBreak="0">
    <w:nsid w:val="4F867F33"/>
    <w:multiLevelType w:val="multilevel"/>
    <w:tmpl w:val="512EA730"/>
    <w:lvl w:ilvl="0">
      <w:numFmt w:val="bullet"/>
      <w:lvlText w:val="-"/>
      <w:lvlJc w:val="left"/>
      <w:pPr>
        <w:tabs>
          <w:tab w:val="num" w:pos="720"/>
        </w:tabs>
        <w:ind w:left="720" w:hanging="360"/>
      </w:pPr>
      <w:rPr>
        <w:rFonts w:ascii="Calibri" w:eastAsia="Calibri" w:hAnsi="Calibri" w:cs="Aria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FAA6AA0"/>
    <w:multiLevelType w:val="multilevel"/>
    <w:tmpl w:val="9850BC52"/>
    <w:lvl w:ilvl="0">
      <w:start w:val="1"/>
      <w:numFmt w:val="bullet"/>
      <w:lvlText w:val="•"/>
      <w:lvlJc w:val="left"/>
      <w:pPr>
        <w:tabs>
          <w:tab w:val="num" w:pos="0"/>
        </w:tabs>
        <w:ind w:left="1616" w:hanging="708"/>
      </w:pPr>
      <w:rPr>
        <w:rFonts w:ascii="Calibri" w:hAnsi="Calibri" w:cs="Calibri" w:hint="default"/>
      </w:rPr>
    </w:lvl>
    <w:lvl w:ilvl="1">
      <w:start w:val="1"/>
      <w:numFmt w:val="bullet"/>
      <w:lvlText w:val="o"/>
      <w:lvlJc w:val="left"/>
      <w:pPr>
        <w:tabs>
          <w:tab w:val="num" w:pos="0"/>
        </w:tabs>
        <w:ind w:left="1640" w:hanging="360"/>
      </w:pPr>
      <w:rPr>
        <w:rFonts w:ascii="Courier New" w:hAnsi="Courier New" w:cs="Courier New" w:hint="default"/>
      </w:rPr>
    </w:lvl>
    <w:lvl w:ilvl="2">
      <w:start w:val="1"/>
      <w:numFmt w:val="bullet"/>
      <w:lvlText w:val=""/>
      <w:lvlJc w:val="left"/>
      <w:pPr>
        <w:tabs>
          <w:tab w:val="num" w:pos="0"/>
        </w:tabs>
        <w:ind w:left="2360" w:hanging="360"/>
      </w:pPr>
      <w:rPr>
        <w:rFonts w:ascii="Wingdings" w:hAnsi="Wingdings" w:cs="Wingdings" w:hint="default"/>
      </w:rPr>
    </w:lvl>
    <w:lvl w:ilvl="3">
      <w:start w:val="1"/>
      <w:numFmt w:val="bullet"/>
      <w:lvlText w:val=""/>
      <w:lvlJc w:val="left"/>
      <w:pPr>
        <w:tabs>
          <w:tab w:val="num" w:pos="0"/>
        </w:tabs>
        <w:ind w:left="3080" w:hanging="360"/>
      </w:pPr>
      <w:rPr>
        <w:rFonts w:ascii="Symbol" w:hAnsi="Symbol" w:cs="Symbol" w:hint="default"/>
      </w:rPr>
    </w:lvl>
    <w:lvl w:ilvl="4">
      <w:start w:val="1"/>
      <w:numFmt w:val="bullet"/>
      <w:lvlText w:val="o"/>
      <w:lvlJc w:val="left"/>
      <w:pPr>
        <w:tabs>
          <w:tab w:val="num" w:pos="0"/>
        </w:tabs>
        <w:ind w:left="3800" w:hanging="360"/>
      </w:pPr>
      <w:rPr>
        <w:rFonts w:ascii="Courier New" w:hAnsi="Courier New" w:cs="Courier New" w:hint="default"/>
      </w:rPr>
    </w:lvl>
    <w:lvl w:ilvl="5">
      <w:start w:val="1"/>
      <w:numFmt w:val="bullet"/>
      <w:lvlText w:val=""/>
      <w:lvlJc w:val="left"/>
      <w:pPr>
        <w:tabs>
          <w:tab w:val="num" w:pos="0"/>
        </w:tabs>
        <w:ind w:left="4520" w:hanging="360"/>
      </w:pPr>
      <w:rPr>
        <w:rFonts w:ascii="Wingdings" w:hAnsi="Wingdings" w:cs="Wingdings" w:hint="default"/>
      </w:rPr>
    </w:lvl>
    <w:lvl w:ilvl="6">
      <w:start w:val="1"/>
      <w:numFmt w:val="bullet"/>
      <w:lvlText w:val=""/>
      <w:lvlJc w:val="left"/>
      <w:pPr>
        <w:tabs>
          <w:tab w:val="num" w:pos="0"/>
        </w:tabs>
        <w:ind w:left="5240" w:hanging="360"/>
      </w:pPr>
      <w:rPr>
        <w:rFonts w:ascii="Symbol" w:hAnsi="Symbol" w:cs="Symbol" w:hint="default"/>
      </w:rPr>
    </w:lvl>
    <w:lvl w:ilvl="7">
      <w:start w:val="1"/>
      <w:numFmt w:val="bullet"/>
      <w:lvlText w:val="o"/>
      <w:lvlJc w:val="left"/>
      <w:pPr>
        <w:tabs>
          <w:tab w:val="num" w:pos="0"/>
        </w:tabs>
        <w:ind w:left="5960" w:hanging="360"/>
      </w:pPr>
      <w:rPr>
        <w:rFonts w:ascii="Courier New" w:hAnsi="Courier New" w:cs="Courier New" w:hint="default"/>
      </w:rPr>
    </w:lvl>
    <w:lvl w:ilvl="8">
      <w:start w:val="1"/>
      <w:numFmt w:val="bullet"/>
      <w:lvlText w:val=""/>
      <w:lvlJc w:val="left"/>
      <w:pPr>
        <w:tabs>
          <w:tab w:val="num" w:pos="0"/>
        </w:tabs>
        <w:ind w:left="6680" w:hanging="360"/>
      </w:pPr>
      <w:rPr>
        <w:rFonts w:ascii="Wingdings" w:hAnsi="Wingdings" w:cs="Wingdings" w:hint="default"/>
      </w:rPr>
    </w:lvl>
  </w:abstractNum>
  <w:abstractNum w:abstractNumId="30" w15:restartNumberingAfterBreak="0">
    <w:nsid w:val="502C61B3"/>
    <w:multiLevelType w:val="multilevel"/>
    <w:tmpl w:val="D05013D6"/>
    <w:lvl w:ilvl="0">
      <w:start w:val="1"/>
      <w:numFmt w:val="bullet"/>
      <w:lvlText w:val="-"/>
      <w:lvlJc w:val="left"/>
      <w:pPr>
        <w:tabs>
          <w:tab w:val="num" w:pos="0"/>
        </w:tabs>
        <w:ind w:left="1068" w:hanging="360"/>
      </w:pPr>
      <w:rPr>
        <w:rFonts w:ascii="Candara" w:hAnsi="Candara" w:cs="Candara"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31" w15:restartNumberingAfterBreak="0">
    <w:nsid w:val="53231A07"/>
    <w:multiLevelType w:val="hybridMultilevel"/>
    <w:tmpl w:val="6DC0F752"/>
    <w:lvl w:ilvl="0" w:tplc="AE3E0F32">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4673237"/>
    <w:multiLevelType w:val="multilevel"/>
    <w:tmpl w:val="4B1025E6"/>
    <w:lvl w:ilvl="0">
      <w:start w:val="1"/>
      <w:numFmt w:val="bullet"/>
      <w:lvlText w:val="-"/>
      <w:lvlJc w:val="left"/>
      <w:pPr>
        <w:tabs>
          <w:tab w:val="num" w:pos="0"/>
        </w:tabs>
        <w:ind w:left="881" w:hanging="360"/>
      </w:pPr>
      <w:rPr>
        <w:rFonts w:ascii="Candara" w:hAnsi="Candara" w:cs="Candara" w:hint="default"/>
      </w:rPr>
    </w:lvl>
    <w:lvl w:ilvl="1">
      <w:start w:val="1"/>
      <w:numFmt w:val="bullet"/>
      <w:lvlText w:val="o"/>
      <w:lvlJc w:val="left"/>
      <w:pPr>
        <w:tabs>
          <w:tab w:val="num" w:pos="0"/>
        </w:tabs>
        <w:ind w:left="1601" w:hanging="360"/>
      </w:pPr>
      <w:rPr>
        <w:rFonts w:ascii="Courier New" w:hAnsi="Courier New" w:cs="Courier New" w:hint="default"/>
      </w:rPr>
    </w:lvl>
    <w:lvl w:ilvl="2">
      <w:start w:val="1"/>
      <w:numFmt w:val="bullet"/>
      <w:lvlText w:val=""/>
      <w:lvlJc w:val="left"/>
      <w:pPr>
        <w:tabs>
          <w:tab w:val="num" w:pos="0"/>
        </w:tabs>
        <w:ind w:left="2321" w:hanging="360"/>
      </w:pPr>
      <w:rPr>
        <w:rFonts w:ascii="Wingdings" w:hAnsi="Wingdings" w:cs="Wingdings" w:hint="default"/>
      </w:rPr>
    </w:lvl>
    <w:lvl w:ilvl="3">
      <w:start w:val="1"/>
      <w:numFmt w:val="bullet"/>
      <w:lvlText w:val=""/>
      <w:lvlJc w:val="left"/>
      <w:pPr>
        <w:tabs>
          <w:tab w:val="num" w:pos="0"/>
        </w:tabs>
        <w:ind w:left="3041" w:hanging="360"/>
      </w:pPr>
      <w:rPr>
        <w:rFonts w:ascii="Symbol" w:hAnsi="Symbol" w:cs="Symbol" w:hint="default"/>
      </w:rPr>
    </w:lvl>
    <w:lvl w:ilvl="4">
      <w:start w:val="1"/>
      <w:numFmt w:val="bullet"/>
      <w:lvlText w:val="o"/>
      <w:lvlJc w:val="left"/>
      <w:pPr>
        <w:tabs>
          <w:tab w:val="num" w:pos="0"/>
        </w:tabs>
        <w:ind w:left="3761" w:hanging="360"/>
      </w:pPr>
      <w:rPr>
        <w:rFonts w:ascii="Courier New" w:hAnsi="Courier New" w:cs="Courier New" w:hint="default"/>
      </w:rPr>
    </w:lvl>
    <w:lvl w:ilvl="5">
      <w:start w:val="1"/>
      <w:numFmt w:val="bullet"/>
      <w:lvlText w:val=""/>
      <w:lvlJc w:val="left"/>
      <w:pPr>
        <w:tabs>
          <w:tab w:val="num" w:pos="0"/>
        </w:tabs>
        <w:ind w:left="4481" w:hanging="360"/>
      </w:pPr>
      <w:rPr>
        <w:rFonts w:ascii="Wingdings" w:hAnsi="Wingdings" w:cs="Wingdings" w:hint="default"/>
      </w:rPr>
    </w:lvl>
    <w:lvl w:ilvl="6">
      <w:start w:val="1"/>
      <w:numFmt w:val="bullet"/>
      <w:lvlText w:val=""/>
      <w:lvlJc w:val="left"/>
      <w:pPr>
        <w:tabs>
          <w:tab w:val="num" w:pos="0"/>
        </w:tabs>
        <w:ind w:left="5201" w:hanging="360"/>
      </w:pPr>
      <w:rPr>
        <w:rFonts w:ascii="Symbol" w:hAnsi="Symbol" w:cs="Symbol" w:hint="default"/>
      </w:rPr>
    </w:lvl>
    <w:lvl w:ilvl="7">
      <w:start w:val="1"/>
      <w:numFmt w:val="bullet"/>
      <w:lvlText w:val="o"/>
      <w:lvlJc w:val="left"/>
      <w:pPr>
        <w:tabs>
          <w:tab w:val="num" w:pos="0"/>
        </w:tabs>
        <w:ind w:left="5921" w:hanging="360"/>
      </w:pPr>
      <w:rPr>
        <w:rFonts w:ascii="Courier New" w:hAnsi="Courier New" w:cs="Courier New" w:hint="default"/>
      </w:rPr>
    </w:lvl>
    <w:lvl w:ilvl="8">
      <w:start w:val="1"/>
      <w:numFmt w:val="bullet"/>
      <w:lvlText w:val=""/>
      <w:lvlJc w:val="left"/>
      <w:pPr>
        <w:tabs>
          <w:tab w:val="num" w:pos="0"/>
        </w:tabs>
        <w:ind w:left="6641" w:hanging="360"/>
      </w:pPr>
      <w:rPr>
        <w:rFonts w:ascii="Wingdings" w:hAnsi="Wingdings" w:cs="Wingdings" w:hint="default"/>
      </w:rPr>
    </w:lvl>
  </w:abstractNum>
  <w:abstractNum w:abstractNumId="33" w15:restartNumberingAfterBreak="0">
    <w:nsid w:val="5CB66BE0"/>
    <w:multiLevelType w:val="multilevel"/>
    <w:tmpl w:val="78C465C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627B464A"/>
    <w:multiLevelType w:val="multilevel"/>
    <w:tmpl w:val="90E2BB54"/>
    <w:lvl w:ilvl="0">
      <w:start w:val="1"/>
      <w:numFmt w:val="bullet"/>
      <w:lvlText w:val="-"/>
      <w:lvlJc w:val="left"/>
      <w:pPr>
        <w:tabs>
          <w:tab w:val="num" w:pos="0"/>
        </w:tabs>
        <w:ind w:left="1078" w:hanging="360"/>
      </w:pPr>
      <w:rPr>
        <w:rFonts w:ascii="Calibri" w:hAnsi="Calibri" w:cs="Calibri" w:hint="default"/>
      </w:rPr>
    </w:lvl>
    <w:lvl w:ilvl="1">
      <w:start w:val="1"/>
      <w:numFmt w:val="bullet"/>
      <w:lvlText w:val="o"/>
      <w:lvlJc w:val="left"/>
      <w:pPr>
        <w:tabs>
          <w:tab w:val="num" w:pos="0"/>
        </w:tabs>
        <w:ind w:left="1798" w:hanging="360"/>
      </w:pPr>
      <w:rPr>
        <w:rFonts w:ascii="Courier New" w:hAnsi="Courier New" w:cs="Courier New" w:hint="default"/>
      </w:rPr>
    </w:lvl>
    <w:lvl w:ilvl="2">
      <w:start w:val="1"/>
      <w:numFmt w:val="bullet"/>
      <w:lvlText w:val=""/>
      <w:lvlJc w:val="left"/>
      <w:pPr>
        <w:tabs>
          <w:tab w:val="num" w:pos="0"/>
        </w:tabs>
        <w:ind w:left="2518" w:hanging="360"/>
      </w:pPr>
      <w:rPr>
        <w:rFonts w:ascii="Wingdings" w:hAnsi="Wingdings" w:cs="Wingdings" w:hint="default"/>
      </w:rPr>
    </w:lvl>
    <w:lvl w:ilvl="3">
      <w:start w:val="1"/>
      <w:numFmt w:val="bullet"/>
      <w:lvlText w:val=""/>
      <w:lvlJc w:val="left"/>
      <w:pPr>
        <w:tabs>
          <w:tab w:val="num" w:pos="0"/>
        </w:tabs>
        <w:ind w:left="3238" w:hanging="360"/>
      </w:pPr>
      <w:rPr>
        <w:rFonts w:ascii="Symbol" w:hAnsi="Symbol" w:cs="Symbol" w:hint="default"/>
      </w:rPr>
    </w:lvl>
    <w:lvl w:ilvl="4">
      <w:start w:val="1"/>
      <w:numFmt w:val="bullet"/>
      <w:lvlText w:val="o"/>
      <w:lvlJc w:val="left"/>
      <w:pPr>
        <w:tabs>
          <w:tab w:val="num" w:pos="0"/>
        </w:tabs>
        <w:ind w:left="3958" w:hanging="360"/>
      </w:pPr>
      <w:rPr>
        <w:rFonts w:ascii="Courier New" w:hAnsi="Courier New" w:cs="Courier New" w:hint="default"/>
      </w:rPr>
    </w:lvl>
    <w:lvl w:ilvl="5">
      <w:start w:val="1"/>
      <w:numFmt w:val="bullet"/>
      <w:lvlText w:val=""/>
      <w:lvlJc w:val="left"/>
      <w:pPr>
        <w:tabs>
          <w:tab w:val="num" w:pos="0"/>
        </w:tabs>
        <w:ind w:left="4678" w:hanging="360"/>
      </w:pPr>
      <w:rPr>
        <w:rFonts w:ascii="Wingdings" w:hAnsi="Wingdings" w:cs="Wingdings" w:hint="default"/>
      </w:rPr>
    </w:lvl>
    <w:lvl w:ilvl="6">
      <w:start w:val="1"/>
      <w:numFmt w:val="bullet"/>
      <w:lvlText w:val=""/>
      <w:lvlJc w:val="left"/>
      <w:pPr>
        <w:tabs>
          <w:tab w:val="num" w:pos="0"/>
        </w:tabs>
        <w:ind w:left="5398" w:hanging="360"/>
      </w:pPr>
      <w:rPr>
        <w:rFonts w:ascii="Symbol" w:hAnsi="Symbol" w:cs="Symbol" w:hint="default"/>
      </w:rPr>
    </w:lvl>
    <w:lvl w:ilvl="7">
      <w:start w:val="1"/>
      <w:numFmt w:val="bullet"/>
      <w:lvlText w:val="o"/>
      <w:lvlJc w:val="left"/>
      <w:pPr>
        <w:tabs>
          <w:tab w:val="num" w:pos="0"/>
        </w:tabs>
        <w:ind w:left="6118" w:hanging="360"/>
      </w:pPr>
      <w:rPr>
        <w:rFonts w:ascii="Courier New" w:hAnsi="Courier New" w:cs="Courier New" w:hint="default"/>
      </w:rPr>
    </w:lvl>
    <w:lvl w:ilvl="8">
      <w:start w:val="1"/>
      <w:numFmt w:val="bullet"/>
      <w:lvlText w:val=""/>
      <w:lvlJc w:val="left"/>
      <w:pPr>
        <w:tabs>
          <w:tab w:val="num" w:pos="0"/>
        </w:tabs>
        <w:ind w:left="6838" w:hanging="360"/>
      </w:pPr>
      <w:rPr>
        <w:rFonts w:ascii="Wingdings" w:hAnsi="Wingdings" w:cs="Wingdings" w:hint="default"/>
      </w:rPr>
    </w:lvl>
  </w:abstractNum>
  <w:abstractNum w:abstractNumId="35" w15:restartNumberingAfterBreak="0">
    <w:nsid w:val="62F46F16"/>
    <w:multiLevelType w:val="multilevel"/>
    <w:tmpl w:val="A77A683A"/>
    <w:lvl w:ilvl="0">
      <w:start w:val="1"/>
      <w:numFmt w:val="decimal"/>
      <w:pStyle w:val="Naslov1"/>
      <w:lvlText w:val="%1"/>
      <w:lvlJc w:val="left"/>
      <w:pPr>
        <w:tabs>
          <w:tab w:val="num" w:pos="0"/>
        </w:tabs>
        <w:ind w:left="432" w:hanging="432"/>
      </w:pPr>
    </w:lvl>
    <w:lvl w:ilvl="1">
      <w:start w:val="1"/>
      <w:numFmt w:val="decimal"/>
      <w:pStyle w:val="Naslov2"/>
      <w:lvlText w:val="%1.%2"/>
      <w:lvlJc w:val="left"/>
      <w:pPr>
        <w:tabs>
          <w:tab w:val="num" w:pos="0"/>
        </w:tabs>
        <w:ind w:left="576" w:hanging="576"/>
      </w:pPr>
      <w:rPr>
        <w:b/>
        <w:bCs w:val="0"/>
        <w:i/>
        <w:iCs w:val="0"/>
        <w:caps w:val="0"/>
        <w:smallCaps w:val="0"/>
        <w:strike w:val="0"/>
        <w:dstrike w:val="0"/>
        <w:vanish w:val="0"/>
        <w:color w:val="0070C0"/>
        <w:spacing w:val="0"/>
        <w:kern w:val="0"/>
        <w:position w:val="0"/>
        <w:sz w:val="28"/>
        <w:u w:val="none"/>
        <w:effect w:val="none"/>
        <w:vertAlign w:val="baseline"/>
        <w:em w:val="none"/>
      </w:rPr>
    </w:lvl>
    <w:lvl w:ilvl="2">
      <w:start w:val="1"/>
      <w:numFmt w:val="decimal"/>
      <w:pStyle w:val="Naslov3"/>
      <w:lvlText w:val="%1.%2.%3"/>
      <w:lvlJc w:val="left"/>
      <w:pPr>
        <w:tabs>
          <w:tab w:val="num" w:pos="0"/>
        </w:tabs>
        <w:ind w:left="720" w:hanging="720"/>
      </w:pPr>
    </w:lvl>
    <w:lvl w:ilvl="3">
      <w:start w:val="1"/>
      <w:numFmt w:val="decimal"/>
      <w:pStyle w:val="Naslov4"/>
      <w:lvlText w:val="%1.%2.%3.%4"/>
      <w:lvlJc w:val="left"/>
      <w:pPr>
        <w:tabs>
          <w:tab w:val="num" w:pos="0"/>
        </w:tabs>
        <w:ind w:left="864" w:hanging="864"/>
      </w:pPr>
    </w:lvl>
    <w:lvl w:ilvl="4">
      <w:start w:val="1"/>
      <w:numFmt w:val="decimal"/>
      <w:pStyle w:val="Naslov5"/>
      <w:lvlText w:val="%1.%2.%3.%4.%5"/>
      <w:lvlJc w:val="left"/>
      <w:pPr>
        <w:tabs>
          <w:tab w:val="num" w:pos="0"/>
        </w:tabs>
        <w:ind w:left="1008" w:hanging="1008"/>
      </w:pPr>
    </w:lvl>
    <w:lvl w:ilvl="5">
      <w:start w:val="1"/>
      <w:numFmt w:val="decimal"/>
      <w:pStyle w:val="Naslov6"/>
      <w:lvlText w:val="%1.%2.%3.%4.%5.%6"/>
      <w:lvlJc w:val="left"/>
      <w:pPr>
        <w:tabs>
          <w:tab w:val="num" w:pos="0"/>
        </w:tabs>
        <w:ind w:left="1152" w:hanging="1152"/>
      </w:pPr>
    </w:lvl>
    <w:lvl w:ilvl="6">
      <w:start w:val="1"/>
      <w:numFmt w:val="decimal"/>
      <w:pStyle w:val="Naslov7"/>
      <w:lvlText w:val="%1.%2.%3.%4.%5.%6.%7"/>
      <w:lvlJc w:val="left"/>
      <w:pPr>
        <w:tabs>
          <w:tab w:val="num" w:pos="0"/>
        </w:tabs>
        <w:ind w:left="1296" w:hanging="1296"/>
      </w:pPr>
    </w:lvl>
    <w:lvl w:ilvl="7">
      <w:start w:val="1"/>
      <w:numFmt w:val="decimal"/>
      <w:pStyle w:val="Naslov8"/>
      <w:lvlText w:val="%1.%2.%3.%4.%5.%6.%7.%8"/>
      <w:lvlJc w:val="left"/>
      <w:pPr>
        <w:tabs>
          <w:tab w:val="num" w:pos="0"/>
        </w:tabs>
        <w:ind w:left="1440" w:hanging="1440"/>
      </w:pPr>
    </w:lvl>
    <w:lvl w:ilvl="8">
      <w:start w:val="1"/>
      <w:numFmt w:val="decimal"/>
      <w:pStyle w:val="Naslov9"/>
      <w:lvlText w:val="%1.%2.%3.%4.%5.%6.%7.%8.%9"/>
      <w:lvlJc w:val="left"/>
      <w:pPr>
        <w:tabs>
          <w:tab w:val="num" w:pos="0"/>
        </w:tabs>
        <w:ind w:left="1584" w:hanging="1584"/>
      </w:pPr>
    </w:lvl>
  </w:abstractNum>
  <w:abstractNum w:abstractNumId="36" w15:restartNumberingAfterBreak="0">
    <w:nsid w:val="699B1D71"/>
    <w:multiLevelType w:val="multilevel"/>
    <w:tmpl w:val="7528DFA6"/>
    <w:lvl w:ilvl="0">
      <w:start w:val="1"/>
      <w:numFmt w:val="bullet"/>
      <w:lvlText w:val="-"/>
      <w:lvlJc w:val="left"/>
      <w:pPr>
        <w:tabs>
          <w:tab w:val="num" w:pos="0"/>
        </w:tabs>
        <w:ind w:left="1068" w:hanging="360"/>
      </w:pPr>
      <w:rPr>
        <w:rFonts w:ascii="Candara" w:hAnsi="Candara" w:cs="Candara"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37" w15:restartNumberingAfterBreak="0">
    <w:nsid w:val="6C5F43A5"/>
    <w:multiLevelType w:val="multilevel"/>
    <w:tmpl w:val="C2A0F22A"/>
    <w:lvl w:ilvl="0">
      <w:start w:val="1"/>
      <w:numFmt w:val="bullet"/>
      <w:lvlText w:val="-"/>
      <w:lvlJc w:val="left"/>
      <w:pPr>
        <w:tabs>
          <w:tab w:val="num" w:pos="870"/>
        </w:tabs>
        <w:ind w:left="870" w:hanging="360"/>
      </w:pPr>
      <w:rPr>
        <w:rFonts w:ascii="Candara" w:hAnsi="Candara" w:cs="Candara" w:hint="default"/>
      </w:rPr>
    </w:lvl>
    <w:lvl w:ilvl="1">
      <w:start w:val="1"/>
      <w:numFmt w:val="bullet"/>
      <w:lvlText w:val="o"/>
      <w:lvlJc w:val="left"/>
      <w:pPr>
        <w:tabs>
          <w:tab w:val="num" w:pos="1590"/>
        </w:tabs>
        <w:ind w:left="1590" w:hanging="360"/>
      </w:pPr>
      <w:rPr>
        <w:rFonts w:ascii="Courier New" w:hAnsi="Courier New" w:cs="Courier New" w:hint="default"/>
      </w:rPr>
    </w:lvl>
    <w:lvl w:ilvl="2">
      <w:start w:val="1"/>
      <w:numFmt w:val="bullet"/>
      <w:lvlText w:val=""/>
      <w:lvlJc w:val="left"/>
      <w:pPr>
        <w:tabs>
          <w:tab w:val="num" w:pos="2310"/>
        </w:tabs>
        <w:ind w:left="2310" w:hanging="360"/>
      </w:pPr>
      <w:rPr>
        <w:rFonts w:ascii="Wingdings" w:hAnsi="Wingdings" w:cs="Wingdings" w:hint="default"/>
      </w:rPr>
    </w:lvl>
    <w:lvl w:ilvl="3">
      <w:start w:val="1"/>
      <w:numFmt w:val="bullet"/>
      <w:lvlText w:val=""/>
      <w:lvlJc w:val="left"/>
      <w:pPr>
        <w:tabs>
          <w:tab w:val="num" w:pos="3030"/>
        </w:tabs>
        <w:ind w:left="3030" w:hanging="360"/>
      </w:pPr>
      <w:rPr>
        <w:rFonts w:ascii="Symbol" w:hAnsi="Symbol" w:cs="Symbol" w:hint="default"/>
      </w:rPr>
    </w:lvl>
    <w:lvl w:ilvl="4">
      <w:start w:val="1"/>
      <w:numFmt w:val="bullet"/>
      <w:lvlText w:val="o"/>
      <w:lvlJc w:val="left"/>
      <w:pPr>
        <w:tabs>
          <w:tab w:val="num" w:pos="3750"/>
        </w:tabs>
        <w:ind w:left="3750" w:hanging="360"/>
      </w:pPr>
      <w:rPr>
        <w:rFonts w:ascii="Courier New" w:hAnsi="Courier New" w:cs="Courier New" w:hint="default"/>
      </w:rPr>
    </w:lvl>
    <w:lvl w:ilvl="5">
      <w:start w:val="1"/>
      <w:numFmt w:val="bullet"/>
      <w:lvlText w:val=""/>
      <w:lvlJc w:val="left"/>
      <w:pPr>
        <w:tabs>
          <w:tab w:val="num" w:pos="4470"/>
        </w:tabs>
        <w:ind w:left="4470" w:hanging="360"/>
      </w:pPr>
      <w:rPr>
        <w:rFonts w:ascii="Wingdings" w:hAnsi="Wingdings" w:cs="Wingdings" w:hint="default"/>
      </w:rPr>
    </w:lvl>
    <w:lvl w:ilvl="6">
      <w:start w:val="1"/>
      <w:numFmt w:val="bullet"/>
      <w:lvlText w:val=""/>
      <w:lvlJc w:val="left"/>
      <w:pPr>
        <w:tabs>
          <w:tab w:val="num" w:pos="5190"/>
        </w:tabs>
        <w:ind w:left="5190" w:hanging="360"/>
      </w:pPr>
      <w:rPr>
        <w:rFonts w:ascii="Symbol" w:hAnsi="Symbol" w:cs="Symbol" w:hint="default"/>
      </w:rPr>
    </w:lvl>
    <w:lvl w:ilvl="7">
      <w:start w:val="1"/>
      <w:numFmt w:val="bullet"/>
      <w:lvlText w:val="o"/>
      <w:lvlJc w:val="left"/>
      <w:pPr>
        <w:tabs>
          <w:tab w:val="num" w:pos="5910"/>
        </w:tabs>
        <w:ind w:left="5910" w:hanging="360"/>
      </w:pPr>
      <w:rPr>
        <w:rFonts w:ascii="Courier New" w:hAnsi="Courier New" w:cs="Courier New" w:hint="default"/>
      </w:rPr>
    </w:lvl>
    <w:lvl w:ilvl="8">
      <w:start w:val="1"/>
      <w:numFmt w:val="bullet"/>
      <w:lvlText w:val=""/>
      <w:lvlJc w:val="left"/>
      <w:pPr>
        <w:tabs>
          <w:tab w:val="num" w:pos="6630"/>
        </w:tabs>
        <w:ind w:left="6630" w:hanging="360"/>
      </w:pPr>
      <w:rPr>
        <w:rFonts w:ascii="Wingdings" w:hAnsi="Wingdings" w:cs="Wingdings" w:hint="default"/>
      </w:rPr>
    </w:lvl>
  </w:abstractNum>
  <w:abstractNum w:abstractNumId="38" w15:restartNumberingAfterBreak="0">
    <w:nsid w:val="704B4086"/>
    <w:multiLevelType w:val="hybridMultilevel"/>
    <w:tmpl w:val="301ADDD0"/>
    <w:lvl w:ilvl="0" w:tplc="AE3E0F32">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2144B68"/>
    <w:multiLevelType w:val="multilevel"/>
    <w:tmpl w:val="512EA730"/>
    <w:lvl w:ilvl="0">
      <w:numFmt w:val="bullet"/>
      <w:lvlText w:val="-"/>
      <w:lvlJc w:val="left"/>
      <w:pPr>
        <w:tabs>
          <w:tab w:val="num" w:pos="720"/>
        </w:tabs>
        <w:ind w:left="720" w:hanging="360"/>
      </w:pPr>
      <w:rPr>
        <w:rFonts w:ascii="Calibri" w:eastAsia="Calibri" w:hAnsi="Calibri" w:cs="Aria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15:restartNumberingAfterBreak="0">
    <w:nsid w:val="754A7C3C"/>
    <w:multiLevelType w:val="multilevel"/>
    <w:tmpl w:val="B9801032"/>
    <w:lvl w:ilvl="0">
      <w:start w:val="1"/>
      <w:numFmt w:val="bullet"/>
      <w:lvlText w:val="-"/>
      <w:lvlJc w:val="left"/>
      <w:pPr>
        <w:tabs>
          <w:tab w:val="num" w:pos="0"/>
        </w:tabs>
        <w:ind w:left="870" w:hanging="360"/>
      </w:pPr>
      <w:rPr>
        <w:rFonts w:ascii="Candara" w:hAnsi="Candara" w:cs="Candara" w:hint="default"/>
      </w:rPr>
    </w:lvl>
    <w:lvl w:ilvl="1">
      <w:start w:val="1"/>
      <w:numFmt w:val="bullet"/>
      <w:lvlText w:val="o"/>
      <w:lvlJc w:val="left"/>
      <w:pPr>
        <w:tabs>
          <w:tab w:val="num" w:pos="0"/>
        </w:tabs>
        <w:ind w:left="1590" w:hanging="360"/>
      </w:pPr>
      <w:rPr>
        <w:rFonts w:ascii="Courier New" w:hAnsi="Courier New" w:cs="Courier New" w:hint="default"/>
      </w:rPr>
    </w:lvl>
    <w:lvl w:ilvl="2">
      <w:start w:val="1"/>
      <w:numFmt w:val="bullet"/>
      <w:lvlText w:val=""/>
      <w:lvlJc w:val="left"/>
      <w:pPr>
        <w:tabs>
          <w:tab w:val="num" w:pos="0"/>
        </w:tabs>
        <w:ind w:left="2310" w:hanging="360"/>
      </w:pPr>
      <w:rPr>
        <w:rFonts w:ascii="Wingdings" w:hAnsi="Wingdings" w:cs="Wingdings" w:hint="default"/>
      </w:rPr>
    </w:lvl>
    <w:lvl w:ilvl="3">
      <w:start w:val="1"/>
      <w:numFmt w:val="bullet"/>
      <w:lvlText w:val=""/>
      <w:lvlJc w:val="left"/>
      <w:pPr>
        <w:tabs>
          <w:tab w:val="num" w:pos="0"/>
        </w:tabs>
        <w:ind w:left="3030" w:hanging="360"/>
      </w:pPr>
      <w:rPr>
        <w:rFonts w:ascii="Symbol" w:hAnsi="Symbol" w:cs="Symbol" w:hint="default"/>
      </w:rPr>
    </w:lvl>
    <w:lvl w:ilvl="4">
      <w:start w:val="1"/>
      <w:numFmt w:val="bullet"/>
      <w:lvlText w:val="o"/>
      <w:lvlJc w:val="left"/>
      <w:pPr>
        <w:tabs>
          <w:tab w:val="num" w:pos="0"/>
        </w:tabs>
        <w:ind w:left="3750" w:hanging="360"/>
      </w:pPr>
      <w:rPr>
        <w:rFonts w:ascii="Courier New" w:hAnsi="Courier New" w:cs="Courier New" w:hint="default"/>
      </w:rPr>
    </w:lvl>
    <w:lvl w:ilvl="5">
      <w:start w:val="1"/>
      <w:numFmt w:val="bullet"/>
      <w:lvlText w:val=""/>
      <w:lvlJc w:val="left"/>
      <w:pPr>
        <w:tabs>
          <w:tab w:val="num" w:pos="0"/>
        </w:tabs>
        <w:ind w:left="4470" w:hanging="360"/>
      </w:pPr>
      <w:rPr>
        <w:rFonts w:ascii="Wingdings" w:hAnsi="Wingdings" w:cs="Wingdings" w:hint="default"/>
      </w:rPr>
    </w:lvl>
    <w:lvl w:ilvl="6">
      <w:start w:val="1"/>
      <w:numFmt w:val="bullet"/>
      <w:lvlText w:val=""/>
      <w:lvlJc w:val="left"/>
      <w:pPr>
        <w:tabs>
          <w:tab w:val="num" w:pos="0"/>
        </w:tabs>
        <w:ind w:left="5190" w:hanging="360"/>
      </w:pPr>
      <w:rPr>
        <w:rFonts w:ascii="Symbol" w:hAnsi="Symbol" w:cs="Symbol" w:hint="default"/>
      </w:rPr>
    </w:lvl>
    <w:lvl w:ilvl="7">
      <w:start w:val="1"/>
      <w:numFmt w:val="bullet"/>
      <w:lvlText w:val="o"/>
      <w:lvlJc w:val="left"/>
      <w:pPr>
        <w:tabs>
          <w:tab w:val="num" w:pos="0"/>
        </w:tabs>
        <w:ind w:left="5910" w:hanging="360"/>
      </w:pPr>
      <w:rPr>
        <w:rFonts w:ascii="Courier New" w:hAnsi="Courier New" w:cs="Courier New" w:hint="default"/>
      </w:rPr>
    </w:lvl>
    <w:lvl w:ilvl="8">
      <w:start w:val="1"/>
      <w:numFmt w:val="bullet"/>
      <w:lvlText w:val=""/>
      <w:lvlJc w:val="left"/>
      <w:pPr>
        <w:tabs>
          <w:tab w:val="num" w:pos="0"/>
        </w:tabs>
        <w:ind w:left="6630" w:hanging="360"/>
      </w:pPr>
      <w:rPr>
        <w:rFonts w:ascii="Wingdings" w:hAnsi="Wingdings" w:cs="Wingdings" w:hint="default"/>
      </w:rPr>
    </w:lvl>
  </w:abstractNum>
  <w:abstractNum w:abstractNumId="41" w15:restartNumberingAfterBreak="0">
    <w:nsid w:val="7AA856A0"/>
    <w:multiLevelType w:val="multilevel"/>
    <w:tmpl w:val="E696B8B8"/>
    <w:lvl w:ilvl="0">
      <w:start w:val="1"/>
      <w:numFmt w:val="bullet"/>
      <w:lvlText w:val="-"/>
      <w:lvlJc w:val="left"/>
      <w:pPr>
        <w:tabs>
          <w:tab w:val="num" w:pos="0"/>
        </w:tabs>
        <w:ind w:left="1230" w:hanging="360"/>
      </w:pPr>
      <w:rPr>
        <w:rFonts w:ascii="Candara" w:hAnsi="Candara" w:cs="Candara" w:hint="default"/>
      </w:rPr>
    </w:lvl>
    <w:lvl w:ilvl="1">
      <w:start w:val="1"/>
      <w:numFmt w:val="bullet"/>
      <w:lvlText w:val="-"/>
      <w:lvlJc w:val="left"/>
      <w:pPr>
        <w:tabs>
          <w:tab w:val="num" w:pos="0"/>
        </w:tabs>
        <w:ind w:left="1950" w:hanging="360"/>
      </w:pPr>
      <w:rPr>
        <w:rFonts w:ascii="Candara" w:hAnsi="Candara" w:cs="Candara" w:hint="default"/>
      </w:rPr>
    </w:lvl>
    <w:lvl w:ilvl="2">
      <w:start w:val="1"/>
      <w:numFmt w:val="bullet"/>
      <w:lvlText w:val=""/>
      <w:lvlJc w:val="left"/>
      <w:pPr>
        <w:tabs>
          <w:tab w:val="num" w:pos="0"/>
        </w:tabs>
        <w:ind w:left="2670" w:hanging="360"/>
      </w:pPr>
      <w:rPr>
        <w:rFonts w:ascii="Wingdings" w:hAnsi="Wingdings" w:cs="Wingdings" w:hint="default"/>
      </w:rPr>
    </w:lvl>
    <w:lvl w:ilvl="3">
      <w:start w:val="1"/>
      <w:numFmt w:val="bullet"/>
      <w:lvlText w:val=""/>
      <w:lvlJc w:val="left"/>
      <w:pPr>
        <w:tabs>
          <w:tab w:val="num" w:pos="0"/>
        </w:tabs>
        <w:ind w:left="3390" w:hanging="360"/>
      </w:pPr>
      <w:rPr>
        <w:rFonts w:ascii="Symbol" w:hAnsi="Symbol" w:cs="Symbol" w:hint="default"/>
      </w:rPr>
    </w:lvl>
    <w:lvl w:ilvl="4">
      <w:start w:val="1"/>
      <w:numFmt w:val="bullet"/>
      <w:lvlText w:val="o"/>
      <w:lvlJc w:val="left"/>
      <w:pPr>
        <w:tabs>
          <w:tab w:val="num" w:pos="0"/>
        </w:tabs>
        <w:ind w:left="4110" w:hanging="360"/>
      </w:pPr>
      <w:rPr>
        <w:rFonts w:ascii="Courier New" w:hAnsi="Courier New" w:cs="Courier New" w:hint="default"/>
      </w:rPr>
    </w:lvl>
    <w:lvl w:ilvl="5">
      <w:start w:val="1"/>
      <w:numFmt w:val="bullet"/>
      <w:lvlText w:val=""/>
      <w:lvlJc w:val="left"/>
      <w:pPr>
        <w:tabs>
          <w:tab w:val="num" w:pos="0"/>
        </w:tabs>
        <w:ind w:left="4830" w:hanging="360"/>
      </w:pPr>
      <w:rPr>
        <w:rFonts w:ascii="Wingdings" w:hAnsi="Wingdings" w:cs="Wingdings" w:hint="default"/>
      </w:rPr>
    </w:lvl>
    <w:lvl w:ilvl="6">
      <w:start w:val="1"/>
      <w:numFmt w:val="bullet"/>
      <w:lvlText w:val=""/>
      <w:lvlJc w:val="left"/>
      <w:pPr>
        <w:tabs>
          <w:tab w:val="num" w:pos="0"/>
        </w:tabs>
        <w:ind w:left="5550" w:hanging="360"/>
      </w:pPr>
      <w:rPr>
        <w:rFonts w:ascii="Symbol" w:hAnsi="Symbol" w:cs="Symbol" w:hint="default"/>
      </w:rPr>
    </w:lvl>
    <w:lvl w:ilvl="7">
      <w:start w:val="1"/>
      <w:numFmt w:val="bullet"/>
      <w:lvlText w:val="o"/>
      <w:lvlJc w:val="left"/>
      <w:pPr>
        <w:tabs>
          <w:tab w:val="num" w:pos="0"/>
        </w:tabs>
        <w:ind w:left="6270" w:hanging="360"/>
      </w:pPr>
      <w:rPr>
        <w:rFonts w:ascii="Courier New" w:hAnsi="Courier New" w:cs="Courier New" w:hint="default"/>
      </w:rPr>
    </w:lvl>
    <w:lvl w:ilvl="8">
      <w:start w:val="1"/>
      <w:numFmt w:val="bullet"/>
      <w:lvlText w:val=""/>
      <w:lvlJc w:val="left"/>
      <w:pPr>
        <w:tabs>
          <w:tab w:val="num" w:pos="0"/>
        </w:tabs>
        <w:ind w:left="6990" w:hanging="360"/>
      </w:pPr>
      <w:rPr>
        <w:rFonts w:ascii="Wingdings" w:hAnsi="Wingdings" w:cs="Wingdings" w:hint="default"/>
      </w:rPr>
    </w:lvl>
  </w:abstractNum>
  <w:abstractNum w:abstractNumId="42" w15:restartNumberingAfterBreak="0">
    <w:nsid w:val="7D9F0AB7"/>
    <w:multiLevelType w:val="hybridMultilevel"/>
    <w:tmpl w:val="81F415E6"/>
    <w:lvl w:ilvl="0" w:tplc="AE3E0F32">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FB9345F"/>
    <w:multiLevelType w:val="multilevel"/>
    <w:tmpl w:val="C20A7B0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7FBA64B8"/>
    <w:multiLevelType w:val="multilevel"/>
    <w:tmpl w:val="543E31B8"/>
    <w:lvl w:ilvl="0">
      <w:start w:val="1"/>
      <w:numFmt w:val="bullet"/>
      <w:lvlText w:val="-"/>
      <w:lvlJc w:val="left"/>
      <w:pPr>
        <w:tabs>
          <w:tab w:val="num" w:pos="0"/>
        </w:tabs>
        <w:ind w:left="1068" w:hanging="360"/>
      </w:pPr>
      <w:rPr>
        <w:rFonts w:ascii="Candara" w:hAnsi="Candara" w:cs="Candara"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num w:numId="1">
    <w:abstractNumId w:val="35"/>
  </w:num>
  <w:num w:numId="2">
    <w:abstractNumId w:val="29"/>
  </w:num>
  <w:num w:numId="3">
    <w:abstractNumId w:val="1"/>
  </w:num>
  <w:num w:numId="4">
    <w:abstractNumId w:val="5"/>
  </w:num>
  <w:num w:numId="5">
    <w:abstractNumId w:val="33"/>
  </w:num>
  <w:num w:numId="6">
    <w:abstractNumId w:val="26"/>
  </w:num>
  <w:num w:numId="7">
    <w:abstractNumId w:val="43"/>
  </w:num>
  <w:num w:numId="8">
    <w:abstractNumId w:val="9"/>
  </w:num>
  <w:num w:numId="9">
    <w:abstractNumId w:val="41"/>
  </w:num>
  <w:num w:numId="10">
    <w:abstractNumId w:val="44"/>
  </w:num>
  <w:num w:numId="11">
    <w:abstractNumId w:val="36"/>
  </w:num>
  <w:num w:numId="12">
    <w:abstractNumId w:val="30"/>
  </w:num>
  <w:num w:numId="13">
    <w:abstractNumId w:val="20"/>
  </w:num>
  <w:num w:numId="14">
    <w:abstractNumId w:val="37"/>
  </w:num>
  <w:num w:numId="15">
    <w:abstractNumId w:val="40"/>
  </w:num>
  <w:num w:numId="16">
    <w:abstractNumId w:val="32"/>
  </w:num>
  <w:num w:numId="17">
    <w:abstractNumId w:val="17"/>
  </w:num>
  <w:num w:numId="18">
    <w:abstractNumId w:val="22"/>
  </w:num>
  <w:num w:numId="19">
    <w:abstractNumId w:val="21"/>
  </w:num>
  <w:num w:numId="20">
    <w:abstractNumId w:val="0"/>
  </w:num>
  <w:num w:numId="21">
    <w:abstractNumId w:val="11"/>
  </w:num>
  <w:num w:numId="22">
    <w:abstractNumId w:val="15"/>
  </w:num>
  <w:num w:numId="23">
    <w:abstractNumId w:val="27"/>
  </w:num>
  <w:num w:numId="24">
    <w:abstractNumId w:val="34"/>
  </w:num>
  <w:num w:numId="25">
    <w:abstractNumId w:val="2"/>
  </w:num>
  <w:num w:numId="26">
    <w:abstractNumId w:val="14"/>
  </w:num>
  <w:num w:numId="27">
    <w:abstractNumId w:val="25"/>
  </w:num>
  <w:num w:numId="28">
    <w:abstractNumId w:val="23"/>
  </w:num>
  <w:num w:numId="29">
    <w:abstractNumId w:val="35"/>
  </w:num>
  <w:num w:numId="30">
    <w:abstractNumId w:val="10"/>
  </w:num>
  <w:num w:numId="31">
    <w:abstractNumId w:val="35"/>
  </w:num>
  <w:num w:numId="32">
    <w:abstractNumId w:val="6"/>
  </w:num>
  <w:num w:numId="33">
    <w:abstractNumId w:val="19"/>
  </w:num>
  <w:num w:numId="34">
    <w:abstractNumId w:val="8"/>
  </w:num>
  <w:num w:numId="35">
    <w:abstractNumId w:val="18"/>
  </w:num>
  <w:num w:numId="36">
    <w:abstractNumId w:val="42"/>
  </w:num>
  <w:num w:numId="37">
    <w:abstractNumId w:val="38"/>
  </w:num>
  <w:num w:numId="38">
    <w:abstractNumId w:val="31"/>
  </w:num>
  <w:num w:numId="39">
    <w:abstractNumId w:val="3"/>
  </w:num>
  <w:num w:numId="40">
    <w:abstractNumId w:val="28"/>
  </w:num>
  <w:num w:numId="41">
    <w:abstractNumId w:val="24"/>
  </w:num>
  <w:num w:numId="42">
    <w:abstractNumId w:val="7"/>
  </w:num>
  <w:num w:numId="43">
    <w:abstractNumId w:val="4"/>
  </w:num>
  <w:num w:numId="44">
    <w:abstractNumId w:val="16"/>
  </w:num>
  <w:num w:numId="45">
    <w:abstractNumId w:val="13"/>
  </w:num>
  <w:num w:numId="46">
    <w:abstractNumId w:val="12"/>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5B2"/>
    <w:rsid w:val="00033040"/>
    <w:rsid w:val="0007265D"/>
    <w:rsid w:val="00072A4B"/>
    <w:rsid w:val="00085690"/>
    <w:rsid w:val="000B3504"/>
    <w:rsid w:val="000F1244"/>
    <w:rsid w:val="00176C66"/>
    <w:rsid w:val="00270B35"/>
    <w:rsid w:val="00296994"/>
    <w:rsid w:val="003009EB"/>
    <w:rsid w:val="003C047F"/>
    <w:rsid w:val="003F193B"/>
    <w:rsid w:val="00401964"/>
    <w:rsid w:val="004308AE"/>
    <w:rsid w:val="00432244"/>
    <w:rsid w:val="0047249C"/>
    <w:rsid w:val="0049323A"/>
    <w:rsid w:val="0050742B"/>
    <w:rsid w:val="0051341E"/>
    <w:rsid w:val="005411F3"/>
    <w:rsid w:val="00562545"/>
    <w:rsid w:val="00567974"/>
    <w:rsid w:val="005749ED"/>
    <w:rsid w:val="0057752A"/>
    <w:rsid w:val="005A7BCF"/>
    <w:rsid w:val="005D55B2"/>
    <w:rsid w:val="005F256C"/>
    <w:rsid w:val="006116C8"/>
    <w:rsid w:val="00641BC8"/>
    <w:rsid w:val="00657563"/>
    <w:rsid w:val="00716F39"/>
    <w:rsid w:val="00793992"/>
    <w:rsid w:val="007B26BC"/>
    <w:rsid w:val="007E3F3E"/>
    <w:rsid w:val="0084796E"/>
    <w:rsid w:val="0085128A"/>
    <w:rsid w:val="008E02E1"/>
    <w:rsid w:val="008F4BE1"/>
    <w:rsid w:val="00923096"/>
    <w:rsid w:val="00930801"/>
    <w:rsid w:val="00943F53"/>
    <w:rsid w:val="009B1DAC"/>
    <w:rsid w:val="009D540C"/>
    <w:rsid w:val="00A57EF6"/>
    <w:rsid w:val="00A635D2"/>
    <w:rsid w:val="00AC513F"/>
    <w:rsid w:val="00B35E0D"/>
    <w:rsid w:val="00B404FA"/>
    <w:rsid w:val="00B440CC"/>
    <w:rsid w:val="00B95DA0"/>
    <w:rsid w:val="00BD1840"/>
    <w:rsid w:val="00C3382B"/>
    <w:rsid w:val="00C7161D"/>
    <w:rsid w:val="00C825A7"/>
    <w:rsid w:val="00CB7B8E"/>
    <w:rsid w:val="00CF57C1"/>
    <w:rsid w:val="00D105F6"/>
    <w:rsid w:val="00D210F3"/>
    <w:rsid w:val="00DE4C49"/>
    <w:rsid w:val="00E20447"/>
    <w:rsid w:val="00F813F0"/>
    <w:rsid w:val="00FF0CFE"/>
    <w:rsid w:val="00FF2CD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3EC12C"/>
  <w15:docId w15:val="{CA68C67E-53B6-409E-ADBE-D5F0C4849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egoe UI" w:hAnsi="Calibri" w:cs="Tahoma"/>
        <w:sz w:val="22"/>
        <w:szCs w:val="22"/>
        <w:lang w:val="sl-SI" w:eastAsia="sl-SI"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7752A"/>
    <w:pPr>
      <w:overflowPunct w:val="0"/>
      <w:spacing w:after="3" w:line="254" w:lineRule="auto"/>
      <w:ind w:left="10" w:hanging="10"/>
      <w:jc w:val="both"/>
    </w:pPr>
    <w:rPr>
      <w:rFonts w:eastAsia="Calibri" w:cs="Calibri"/>
      <w:sz w:val="20"/>
    </w:rPr>
  </w:style>
  <w:style w:type="paragraph" w:styleId="Naslov1">
    <w:name w:val="heading 1"/>
    <w:basedOn w:val="Navaden"/>
    <w:next w:val="Navaden"/>
    <w:uiPriority w:val="9"/>
    <w:qFormat/>
    <w:rsid w:val="00F813F0"/>
    <w:pPr>
      <w:keepNext/>
      <w:keepLines/>
      <w:numPr>
        <w:numId w:val="1"/>
      </w:numPr>
      <w:spacing w:before="240" w:after="0"/>
      <w:outlineLvl w:val="0"/>
    </w:pPr>
    <w:rPr>
      <w:rFonts w:ascii="Calibri Light" w:eastAsia="Segoe UI" w:hAnsi="Calibri Light" w:cs="Tahoma"/>
      <w:b/>
      <w:color w:val="0070C0"/>
      <w:sz w:val="32"/>
      <w:szCs w:val="32"/>
    </w:rPr>
  </w:style>
  <w:style w:type="paragraph" w:styleId="Naslov2">
    <w:name w:val="heading 2"/>
    <w:basedOn w:val="Navaden"/>
    <w:next w:val="Navaden"/>
    <w:qFormat/>
    <w:rsid w:val="0007265D"/>
    <w:pPr>
      <w:keepNext/>
      <w:keepLines/>
      <w:numPr>
        <w:ilvl w:val="1"/>
        <w:numId w:val="1"/>
      </w:numPr>
      <w:spacing w:before="40" w:after="0"/>
      <w:outlineLvl w:val="1"/>
    </w:pPr>
    <w:rPr>
      <w:rFonts w:ascii="Calibri Light" w:eastAsia="Segoe UI" w:hAnsi="Calibri Light" w:cs="Tahoma"/>
      <w:b/>
      <w:i/>
      <w:color w:val="0070C0"/>
      <w:sz w:val="28"/>
      <w:szCs w:val="26"/>
    </w:rPr>
  </w:style>
  <w:style w:type="paragraph" w:styleId="Naslov3">
    <w:name w:val="heading 3"/>
    <w:basedOn w:val="Navaden"/>
    <w:next w:val="Navaden"/>
    <w:uiPriority w:val="9"/>
    <w:qFormat/>
    <w:rsid w:val="00F813F0"/>
    <w:pPr>
      <w:keepNext/>
      <w:keepLines/>
      <w:numPr>
        <w:ilvl w:val="2"/>
        <w:numId w:val="1"/>
      </w:numPr>
      <w:spacing w:before="40" w:after="0"/>
      <w:outlineLvl w:val="2"/>
    </w:pPr>
    <w:rPr>
      <w:rFonts w:ascii="Calibri Light" w:eastAsia="Segoe UI" w:hAnsi="Calibri Light" w:cs="Tahoma"/>
      <w:b/>
      <w:color w:val="0070C0"/>
      <w:sz w:val="22"/>
      <w:szCs w:val="24"/>
    </w:rPr>
  </w:style>
  <w:style w:type="paragraph" w:styleId="Naslov4">
    <w:name w:val="heading 4"/>
    <w:basedOn w:val="Navaden"/>
    <w:next w:val="Navaden"/>
    <w:uiPriority w:val="9"/>
    <w:qFormat/>
    <w:pPr>
      <w:keepNext/>
      <w:keepLines/>
      <w:numPr>
        <w:ilvl w:val="3"/>
        <w:numId w:val="1"/>
      </w:numPr>
      <w:spacing w:before="40" w:after="0"/>
      <w:outlineLvl w:val="3"/>
    </w:pPr>
    <w:rPr>
      <w:rFonts w:ascii="Calibri Light" w:eastAsia="Segoe UI" w:hAnsi="Calibri Light" w:cs="Tahoma"/>
      <w:i/>
      <w:iCs/>
      <w:color w:val="2E74B5"/>
    </w:rPr>
  </w:style>
  <w:style w:type="paragraph" w:styleId="Naslov5">
    <w:name w:val="heading 5"/>
    <w:basedOn w:val="Navaden"/>
    <w:next w:val="Navaden"/>
    <w:uiPriority w:val="9"/>
    <w:qFormat/>
    <w:pPr>
      <w:keepNext/>
      <w:keepLines/>
      <w:numPr>
        <w:ilvl w:val="4"/>
        <w:numId w:val="1"/>
      </w:numPr>
      <w:spacing w:before="40" w:after="0"/>
      <w:outlineLvl w:val="4"/>
    </w:pPr>
    <w:rPr>
      <w:rFonts w:ascii="Calibri Light" w:eastAsia="Segoe UI" w:hAnsi="Calibri Light" w:cs="Tahoma"/>
      <w:color w:val="2E74B5"/>
    </w:rPr>
  </w:style>
  <w:style w:type="paragraph" w:styleId="Naslov6">
    <w:name w:val="heading 6"/>
    <w:basedOn w:val="Navaden"/>
    <w:next w:val="Navaden"/>
    <w:uiPriority w:val="9"/>
    <w:qFormat/>
    <w:pPr>
      <w:keepNext/>
      <w:keepLines/>
      <w:numPr>
        <w:ilvl w:val="5"/>
        <w:numId w:val="1"/>
      </w:numPr>
      <w:spacing w:before="40" w:after="0"/>
      <w:outlineLvl w:val="5"/>
    </w:pPr>
    <w:rPr>
      <w:rFonts w:ascii="Calibri Light" w:eastAsia="Segoe UI" w:hAnsi="Calibri Light" w:cs="Tahoma"/>
      <w:color w:val="1F4D78"/>
    </w:rPr>
  </w:style>
  <w:style w:type="paragraph" w:styleId="Naslov7">
    <w:name w:val="heading 7"/>
    <w:basedOn w:val="Navaden"/>
    <w:next w:val="Navaden"/>
    <w:uiPriority w:val="9"/>
    <w:qFormat/>
    <w:pPr>
      <w:keepNext/>
      <w:keepLines/>
      <w:numPr>
        <w:ilvl w:val="6"/>
        <w:numId w:val="1"/>
      </w:numPr>
      <w:spacing w:before="40" w:after="0"/>
      <w:outlineLvl w:val="6"/>
    </w:pPr>
    <w:rPr>
      <w:rFonts w:ascii="Calibri Light" w:eastAsia="Segoe UI" w:hAnsi="Calibri Light" w:cs="Tahoma"/>
      <w:i/>
      <w:iCs/>
      <w:color w:val="1F4D78"/>
    </w:rPr>
  </w:style>
  <w:style w:type="paragraph" w:styleId="Naslov8">
    <w:name w:val="heading 8"/>
    <w:basedOn w:val="Navaden"/>
    <w:next w:val="Navaden"/>
    <w:uiPriority w:val="9"/>
    <w:qFormat/>
    <w:pPr>
      <w:keepNext/>
      <w:keepLines/>
      <w:numPr>
        <w:ilvl w:val="7"/>
        <w:numId w:val="1"/>
      </w:numPr>
      <w:spacing w:before="40" w:after="0"/>
      <w:outlineLvl w:val="7"/>
    </w:pPr>
    <w:rPr>
      <w:rFonts w:ascii="Calibri Light" w:eastAsia="Segoe UI" w:hAnsi="Calibri Light" w:cs="Tahoma"/>
      <w:color w:val="272727"/>
      <w:sz w:val="21"/>
      <w:szCs w:val="21"/>
    </w:rPr>
  </w:style>
  <w:style w:type="paragraph" w:styleId="Naslov9">
    <w:name w:val="heading 9"/>
    <w:basedOn w:val="Navaden"/>
    <w:next w:val="Navaden"/>
    <w:uiPriority w:val="9"/>
    <w:qFormat/>
    <w:pPr>
      <w:keepNext/>
      <w:keepLines/>
      <w:numPr>
        <w:ilvl w:val="8"/>
        <w:numId w:val="1"/>
      </w:numPr>
      <w:spacing w:before="40" w:after="0"/>
      <w:outlineLvl w:val="8"/>
    </w:pPr>
    <w:rPr>
      <w:rFonts w:ascii="Calibri Light" w:eastAsia="Segoe UI" w:hAnsi="Calibri Light" w:cs="Tahoma"/>
      <w:i/>
      <w:iCs/>
      <w:color w:val="272727"/>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GlavaZnak">
    <w:name w:val="Glava Znak"/>
    <w:basedOn w:val="Privzetapisavaodstavka"/>
    <w:qFormat/>
    <w:rPr>
      <w:rFonts w:ascii="Calibri" w:eastAsia="Calibri" w:hAnsi="Calibri" w:cs="Calibri"/>
      <w:i/>
      <w:color w:val="6C6D70"/>
      <w:sz w:val="20"/>
    </w:rPr>
  </w:style>
  <w:style w:type="character" w:customStyle="1" w:styleId="NogaZnak">
    <w:name w:val="Noga Znak"/>
    <w:basedOn w:val="Privzetapisavaodstavka"/>
    <w:qFormat/>
    <w:rPr>
      <w:rFonts w:ascii="Calibri" w:eastAsia="Calibri" w:hAnsi="Calibri" w:cs="Calibri"/>
      <w:i/>
      <w:color w:val="6C6D70"/>
      <w:sz w:val="20"/>
    </w:rPr>
  </w:style>
  <w:style w:type="character" w:customStyle="1" w:styleId="Naslov1Znak">
    <w:name w:val="Naslov 1 Znak"/>
    <w:basedOn w:val="Privzetapisavaodstavka"/>
    <w:qFormat/>
    <w:rsid w:val="00F813F0"/>
    <w:rPr>
      <w:rFonts w:ascii="Calibri Light" w:eastAsia="Segoe UI" w:hAnsi="Calibri Light" w:cs="Tahoma"/>
      <w:b/>
      <w:color w:val="0070C0"/>
      <w:sz w:val="32"/>
      <w:szCs w:val="32"/>
    </w:rPr>
  </w:style>
  <w:style w:type="character" w:customStyle="1" w:styleId="Naslov2Znak">
    <w:name w:val="Naslov 2 Znak"/>
    <w:basedOn w:val="Privzetapisavaodstavka"/>
    <w:qFormat/>
    <w:rsid w:val="0007265D"/>
    <w:rPr>
      <w:rFonts w:ascii="Calibri Light" w:eastAsia="Segoe UI" w:hAnsi="Calibri Light" w:cs="Tahoma"/>
      <w:b/>
      <w:i/>
      <w:color w:val="0070C0"/>
      <w:sz w:val="28"/>
      <w:szCs w:val="26"/>
    </w:rPr>
  </w:style>
  <w:style w:type="character" w:customStyle="1" w:styleId="Naslov3Znak">
    <w:name w:val="Naslov 3 Znak"/>
    <w:basedOn w:val="Privzetapisavaodstavka"/>
    <w:qFormat/>
    <w:rsid w:val="0007265D"/>
    <w:rPr>
      <w:rFonts w:ascii="Calibri Light" w:eastAsia="Segoe UI" w:hAnsi="Calibri Light" w:cs="Tahoma"/>
      <w:b/>
      <w:color w:val="0070C0"/>
      <w:szCs w:val="24"/>
    </w:rPr>
  </w:style>
  <w:style w:type="character" w:customStyle="1" w:styleId="Naslov4Znak">
    <w:name w:val="Naslov 4 Znak"/>
    <w:basedOn w:val="Privzetapisavaodstavka"/>
    <w:qFormat/>
    <w:rPr>
      <w:rFonts w:ascii="Calibri Light" w:eastAsia="Segoe UI" w:hAnsi="Calibri Light" w:cs="Tahoma"/>
      <w:iCs/>
      <w:color w:val="2E74B5"/>
      <w:sz w:val="20"/>
    </w:rPr>
  </w:style>
  <w:style w:type="character" w:customStyle="1" w:styleId="Naslov5Znak">
    <w:name w:val="Naslov 5 Znak"/>
    <w:basedOn w:val="Privzetapisavaodstavka"/>
    <w:qFormat/>
    <w:rPr>
      <w:rFonts w:ascii="Calibri Light" w:eastAsia="Segoe UI" w:hAnsi="Calibri Light" w:cs="Tahoma"/>
      <w:i/>
      <w:color w:val="2E74B5"/>
      <w:sz w:val="20"/>
    </w:rPr>
  </w:style>
  <w:style w:type="character" w:customStyle="1" w:styleId="Naslov6Znak">
    <w:name w:val="Naslov 6 Znak"/>
    <w:basedOn w:val="Privzetapisavaodstavka"/>
    <w:qFormat/>
    <w:rPr>
      <w:rFonts w:ascii="Calibri Light" w:eastAsia="Segoe UI" w:hAnsi="Calibri Light" w:cs="Tahoma"/>
      <w:i/>
      <w:color w:val="1F4D78"/>
      <w:sz w:val="20"/>
    </w:rPr>
  </w:style>
  <w:style w:type="character" w:customStyle="1" w:styleId="Naslov7Znak">
    <w:name w:val="Naslov 7 Znak"/>
    <w:basedOn w:val="Privzetapisavaodstavka"/>
    <w:qFormat/>
    <w:rPr>
      <w:rFonts w:ascii="Calibri Light" w:eastAsia="Segoe UI" w:hAnsi="Calibri Light" w:cs="Tahoma"/>
      <w:iCs/>
      <w:color w:val="1F4D78"/>
      <w:sz w:val="20"/>
    </w:rPr>
  </w:style>
  <w:style w:type="character" w:customStyle="1" w:styleId="Naslov8Znak">
    <w:name w:val="Naslov 8 Znak"/>
    <w:basedOn w:val="Privzetapisavaodstavka"/>
    <w:qFormat/>
    <w:rPr>
      <w:rFonts w:ascii="Calibri Light" w:eastAsia="Segoe UI" w:hAnsi="Calibri Light" w:cs="Tahoma"/>
      <w:i/>
      <w:color w:val="272727"/>
      <w:sz w:val="21"/>
      <w:szCs w:val="21"/>
    </w:rPr>
  </w:style>
  <w:style w:type="character" w:customStyle="1" w:styleId="Naslov9Znak">
    <w:name w:val="Naslov 9 Znak"/>
    <w:basedOn w:val="Privzetapisavaodstavka"/>
    <w:qFormat/>
    <w:rPr>
      <w:rFonts w:ascii="Calibri Light" w:eastAsia="Segoe UI" w:hAnsi="Calibri Light" w:cs="Tahoma"/>
      <w:iCs/>
      <w:color w:val="272727"/>
      <w:sz w:val="21"/>
      <w:szCs w:val="21"/>
    </w:rPr>
  </w:style>
  <w:style w:type="character" w:styleId="Pripombasklic">
    <w:name w:val="annotation reference"/>
    <w:basedOn w:val="Privzetapisavaodstavka"/>
    <w:qFormat/>
    <w:rPr>
      <w:sz w:val="16"/>
      <w:szCs w:val="16"/>
    </w:rPr>
  </w:style>
  <w:style w:type="character" w:customStyle="1" w:styleId="PripombabesediloZnak">
    <w:name w:val="Pripomba – besedilo Znak"/>
    <w:basedOn w:val="Privzetapisavaodstavka"/>
    <w:qFormat/>
    <w:rPr>
      <w:rFonts w:ascii="Calibri" w:eastAsia="Calibri" w:hAnsi="Calibri" w:cs="Calibri"/>
      <w:i/>
      <w:color w:val="6C6D70"/>
      <w:sz w:val="20"/>
      <w:szCs w:val="20"/>
    </w:rPr>
  </w:style>
  <w:style w:type="character" w:customStyle="1" w:styleId="BesedilooblakaZnak">
    <w:name w:val="Besedilo oblačka Znak"/>
    <w:basedOn w:val="Privzetapisavaodstavka"/>
    <w:qFormat/>
    <w:rPr>
      <w:rFonts w:ascii="Segoe UI" w:eastAsia="Calibri" w:hAnsi="Segoe UI" w:cs="Segoe UI"/>
      <w:i/>
      <w:color w:val="6C6D70"/>
      <w:sz w:val="18"/>
      <w:szCs w:val="18"/>
    </w:rPr>
  </w:style>
  <w:style w:type="character" w:styleId="Hiperpovezava">
    <w:name w:val="Hyperlink"/>
    <w:basedOn w:val="Privzetapisavaodstavka"/>
    <w:uiPriority w:val="99"/>
    <w:rPr>
      <w:color w:val="0563C1"/>
      <w:u w:val="single"/>
    </w:rPr>
  </w:style>
  <w:style w:type="character" w:styleId="Krepko">
    <w:name w:val="Strong"/>
    <w:basedOn w:val="Privzetapisavaodstavka"/>
    <w:qFormat/>
    <w:rPr>
      <w:b/>
      <w:bCs/>
    </w:rPr>
  </w:style>
  <w:style w:type="character" w:customStyle="1" w:styleId="OdstavekseznamaZnak">
    <w:name w:val="Odstavek seznama Znak"/>
    <w:aliases w:val="Odstavek seznama_IP Znak,Seznam_IP_1 Znak"/>
    <w:uiPriority w:val="34"/>
    <w:qFormat/>
    <w:rPr>
      <w:rFonts w:ascii="Calibri" w:eastAsia="Calibri" w:hAnsi="Calibri" w:cs="Calibri"/>
      <w:sz w:val="20"/>
    </w:rPr>
  </w:style>
  <w:style w:type="character" w:customStyle="1" w:styleId="NaslovZnak">
    <w:name w:val="Naslov Znak"/>
    <w:basedOn w:val="Privzetapisavaodstavka"/>
    <w:qFormat/>
    <w:rPr>
      <w:rFonts w:ascii="Calibri" w:eastAsia="Times New Roman" w:hAnsi="Calibri" w:cs="Times New Roman"/>
      <w:bCs/>
      <w:kern w:val="2"/>
      <w:sz w:val="20"/>
      <w:szCs w:val="32"/>
    </w:rPr>
  </w:style>
  <w:style w:type="character" w:customStyle="1" w:styleId="TelobesedilaZnak">
    <w:name w:val="Telo besedila Znak"/>
    <w:basedOn w:val="Privzetapisavaodstavka"/>
    <w:qFormat/>
    <w:rPr>
      <w:rFonts w:ascii="Candara" w:eastAsia="Times New Roman" w:hAnsi="Candara" w:cs="Times New Roman"/>
      <w:sz w:val="20"/>
      <w:szCs w:val="24"/>
    </w:rPr>
  </w:style>
  <w:style w:type="character" w:styleId="SledenaHiperpovezava">
    <w:name w:val="FollowedHyperlink"/>
    <w:basedOn w:val="Privzetapisavaodstavka"/>
    <w:rPr>
      <w:color w:val="954F72"/>
      <w:u w:val="single"/>
    </w:rPr>
  </w:style>
  <w:style w:type="character" w:customStyle="1" w:styleId="Sprotnaopomba-besediloZnak">
    <w:name w:val="Sprotna opomba - besedilo Znak"/>
    <w:basedOn w:val="Privzetapisavaodstavka"/>
    <w:qFormat/>
    <w:rPr>
      <w:rFonts w:ascii="Arial" w:eastAsia="Times New Roman" w:hAnsi="Arial" w:cs="Times New Roman"/>
      <w:sz w:val="20"/>
      <w:szCs w:val="20"/>
      <w:lang w:val="en-US" w:eastAsia="en-US" w:bidi="en-US"/>
    </w:rPr>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Bullets">
    <w:name w:val="Bullets"/>
    <w:qFormat/>
    <w:rPr>
      <w:rFonts w:ascii="OpenSymbol" w:eastAsia="OpenSymbol" w:hAnsi="OpenSymbol" w:cs="OpenSymbol"/>
    </w:rPr>
  </w:style>
  <w:style w:type="paragraph" w:customStyle="1" w:styleId="Heading">
    <w:name w:val="Heading"/>
    <w:basedOn w:val="Navaden"/>
    <w:next w:val="Telobesedila"/>
    <w:qFormat/>
    <w:pPr>
      <w:keepNext/>
      <w:spacing w:before="240" w:after="120"/>
    </w:pPr>
    <w:rPr>
      <w:rFonts w:eastAsia="Microsoft YaHei" w:cs="Lucida Sans"/>
      <w:sz w:val="28"/>
      <w:szCs w:val="28"/>
    </w:rPr>
  </w:style>
  <w:style w:type="paragraph" w:styleId="Telobesedila">
    <w:name w:val="Body Text"/>
    <w:basedOn w:val="Navaden"/>
    <w:pPr>
      <w:spacing w:after="120" w:line="360" w:lineRule="auto"/>
      <w:ind w:left="0" w:firstLine="0"/>
      <w:jc w:val="left"/>
    </w:pPr>
    <w:rPr>
      <w:rFonts w:ascii="Candara" w:eastAsia="Times New Roman" w:hAnsi="Candara" w:cs="Times New Roman"/>
      <w:szCs w:val="24"/>
    </w:rPr>
  </w:style>
  <w:style w:type="paragraph" w:styleId="Seznam">
    <w:name w:val="List"/>
    <w:basedOn w:val="Telobesedila"/>
    <w:rPr>
      <w:rFonts w:ascii="Calibri" w:hAnsi="Calibri" w:cs="Lucida Sans"/>
    </w:rPr>
  </w:style>
  <w:style w:type="paragraph" w:styleId="Napis">
    <w:name w:val="caption"/>
    <w:basedOn w:val="Navaden"/>
    <w:next w:val="Navaden"/>
    <w:qFormat/>
    <w:pPr>
      <w:spacing w:after="0" w:line="240" w:lineRule="auto"/>
    </w:pPr>
    <w:rPr>
      <w:i/>
      <w:iCs/>
      <w:color w:val="44546A"/>
      <w:sz w:val="18"/>
      <w:szCs w:val="18"/>
    </w:rPr>
  </w:style>
  <w:style w:type="paragraph" w:customStyle="1" w:styleId="Index">
    <w:name w:val="Index"/>
    <w:basedOn w:val="Navaden"/>
    <w:qFormat/>
    <w:pPr>
      <w:suppressLineNumbers/>
    </w:pPr>
    <w:rPr>
      <w:rFonts w:cs="Lucida Sans"/>
    </w:rPr>
  </w:style>
  <w:style w:type="paragraph" w:customStyle="1" w:styleId="HeaderandFooter">
    <w:name w:val="Header and Footer"/>
    <w:basedOn w:val="Navaden"/>
    <w:qFormat/>
  </w:style>
  <w:style w:type="paragraph" w:styleId="Glava">
    <w:name w:val="header"/>
    <w:basedOn w:val="Navaden"/>
    <w:pPr>
      <w:tabs>
        <w:tab w:val="center" w:pos="4536"/>
        <w:tab w:val="right" w:pos="9072"/>
      </w:tabs>
      <w:spacing w:after="0" w:line="240" w:lineRule="auto"/>
    </w:pPr>
  </w:style>
  <w:style w:type="paragraph" w:styleId="Noga">
    <w:name w:val="footer"/>
    <w:basedOn w:val="Navaden"/>
    <w:pPr>
      <w:tabs>
        <w:tab w:val="center" w:pos="4536"/>
        <w:tab w:val="right" w:pos="9072"/>
      </w:tabs>
      <w:spacing w:after="0" w:line="240" w:lineRule="auto"/>
    </w:pPr>
  </w:style>
  <w:style w:type="paragraph" w:styleId="Pripombabesedilo">
    <w:name w:val="annotation text"/>
    <w:basedOn w:val="Navaden"/>
    <w:link w:val="PripombabesediloZnak1"/>
    <w:qFormat/>
    <w:pPr>
      <w:spacing w:line="240" w:lineRule="auto"/>
    </w:pPr>
    <w:rPr>
      <w:szCs w:val="20"/>
    </w:rPr>
  </w:style>
  <w:style w:type="paragraph" w:styleId="Besedilooblaka">
    <w:name w:val="Balloon Text"/>
    <w:basedOn w:val="Navaden"/>
    <w:qFormat/>
    <w:pPr>
      <w:spacing w:after="0" w:line="240" w:lineRule="auto"/>
    </w:pPr>
    <w:rPr>
      <w:rFonts w:ascii="Segoe UI" w:hAnsi="Segoe UI" w:cs="Segoe UI"/>
      <w:sz w:val="18"/>
      <w:szCs w:val="18"/>
    </w:rPr>
  </w:style>
  <w:style w:type="paragraph" w:styleId="NaslovTOC">
    <w:name w:val="TOC Heading"/>
    <w:basedOn w:val="Naslov1"/>
    <w:next w:val="Navaden"/>
    <w:qFormat/>
    <w:pPr>
      <w:numPr>
        <w:numId w:val="0"/>
      </w:numPr>
      <w:spacing w:line="259" w:lineRule="auto"/>
      <w:ind w:left="10" w:hanging="10"/>
    </w:pPr>
    <w:rPr>
      <w:b w:val="0"/>
      <w:i/>
      <w:color w:val="2E74B5"/>
    </w:rPr>
  </w:style>
  <w:style w:type="paragraph" w:styleId="Kazalovsebine1">
    <w:name w:val="toc 1"/>
    <w:basedOn w:val="Navaden"/>
    <w:next w:val="Navaden"/>
    <w:autoRedefine/>
    <w:uiPriority w:val="39"/>
    <w:pPr>
      <w:spacing w:after="100"/>
      <w:ind w:left="0"/>
    </w:pPr>
  </w:style>
  <w:style w:type="paragraph" w:styleId="Kazalovsebine2">
    <w:name w:val="toc 2"/>
    <w:basedOn w:val="Navaden"/>
    <w:next w:val="Navaden"/>
    <w:autoRedefine/>
    <w:uiPriority w:val="39"/>
    <w:pPr>
      <w:spacing w:after="100"/>
      <w:ind w:left="200"/>
    </w:pPr>
  </w:style>
  <w:style w:type="paragraph" w:styleId="Kazalovsebine3">
    <w:name w:val="toc 3"/>
    <w:basedOn w:val="Navaden"/>
    <w:next w:val="Navaden"/>
    <w:autoRedefine/>
    <w:uiPriority w:val="39"/>
    <w:pPr>
      <w:spacing w:after="100"/>
      <w:ind w:left="400"/>
    </w:pPr>
  </w:style>
  <w:style w:type="paragraph" w:styleId="Odstavekseznama">
    <w:name w:val="List Paragraph"/>
    <w:aliases w:val="Odstavek seznama_IP,Seznam_IP_1"/>
    <w:basedOn w:val="Navaden"/>
    <w:uiPriority w:val="34"/>
    <w:qFormat/>
    <w:pPr>
      <w:ind w:left="720"/>
      <w:contextualSpacing/>
    </w:pPr>
  </w:style>
  <w:style w:type="paragraph" w:styleId="Naslov">
    <w:name w:val="Title"/>
    <w:basedOn w:val="Navaden"/>
    <w:next w:val="Navaden"/>
    <w:qFormat/>
    <w:pPr>
      <w:spacing w:after="0" w:line="240" w:lineRule="auto"/>
      <w:ind w:left="0" w:firstLine="0"/>
      <w:outlineLvl w:val="0"/>
    </w:pPr>
    <w:rPr>
      <w:rFonts w:eastAsia="Times New Roman" w:cs="Times New Roman"/>
      <w:bCs/>
      <w:kern w:val="2"/>
      <w:szCs w:val="32"/>
    </w:rPr>
  </w:style>
  <w:style w:type="paragraph" w:styleId="Navadensplet">
    <w:name w:val="Normal (Web)"/>
    <w:basedOn w:val="Navaden"/>
    <w:qFormat/>
    <w:pPr>
      <w:spacing w:before="280" w:after="280" w:line="240" w:lineRule="auto"/>
      <w:ind w:left="0" w:firstLine="0"/>
      <w:jc w:val="left"/>
    </w:pPr>
    <w:rPr>
      <w:rFonts w:ascii="Times New Roman" w:eastAsia="Times New Roman" w:hAnsi="Times New Roman" w:cs="Times New Roman"/>
      <w:sz w:val="24"/>
      <w:szCs w:val="24"/>
    </w:rPr>
  </w:style>
  <w:style w:type="paragraph" w:customStyle="1" w:styleId="Default">
    <w:name w:val="Default"/>
    <w:qFormat/>
    <w:pPr>
      <w:overflowPunct w:val="0"/>
    </w:pPr>
    <w:rPr>
      <w:rFonts w:eastAsia="Calibri" w:cs="Calibri"/>
      <w:color w:val="000000"/>
      <w:sz w:val="24"/>
      <w:szCs w:val="24"/>
    </w:rPr>
  </w:style>
  <w:style w:type="paragraph" w:styleId="Kazaloslik">
    <w:name w:val="table of figures"/>
    <w:basedOn w:val="Navaden"/>
    <w:next w:val="Navaden"/>
    <w:uiPriority w:val="99"/>
    <w:qFormat/>
    <w:pPr>
      <w:spacing w:after="0"/>
      <w:ind w:left="0"/>
    </w:pPr>
  </w:style>
  <w:style w:type="paragraph" w:styleId="Sprotnaopomba-besedilo">
    <w:name w:val="footnote text"/>
    <w:basedOn w:val="Navaden"/>
    <w:pPr>
      <w:spacing w:after="0" w:line="240" w:lineRule="auto"/>
      <w:ind w:left="0" w:firstLine="0"/>
    </w:pPr>
    <w:rPr>
      <w:rFonts w:ascii="Arial" w:eastAsia="Times New Roman" w:hAnsi="Arial" w:cs="Times New Roman"/>
      <w:szCs w:val="20"/>
      <w:lang w:val="en-US" w:eastAsia="en-US" w:bidi="en-US"/>
    </w:rPr>
  </w:style>
  <w:style w:type="paragraph" w:customStyle="1" w:styleId="TableContents">
    <w:name w:val="Table Contents"/>
    <w:basedOn w:val="Navaden"/>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igureIndex1">
    <w:name w:val="Figure Index 1"/>
    <w:basedOn w:val="Index"/>
    <w:qFormat/>
    <w:pPr>
      <w:tabs>
        <w:tab w:val="right" w:leader="dot" w:pos="9026"/>
      </w:tabs>
      <w:ind w:left="0" w:firstLine="0"/>
    </w:pPr>
  </w:style>
  <w:style w:type="table" w:styleId="Svetelseznampoudarek1">
    <w:name w:val="Light List Accent 1"/>
    <w:basedOn w:val="Navadnatabela"/>
    <w:uiPriority w:val="61"/>
    <w:rsid w:val="00716F39"/>
    <w:pPr>
      <w:suppressAutoHyphens w:val="0"/>
      <w:jc w:val="both"/>
    </w:pPr>
    <w:rPr>
      <w:rFonts w:asciiTheme="minorHAnsi" w:eastAsiaTheme="minorHAnsi" w:hAnsiTheme="minorHAnsi" w:cstheme="minorBidi"/>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protnaopomba-sklic">
    <w:name w:val="footnote reference"/>
    <w:unhideWhenUsed/>
    <w:rsid w:val="003C047F"/>
    <w:rPr>
      <w:vertAlign w:val="superscript"/>
    </w:rPr>
  </w:style>
  <w:style w:type="paragraph" w:styleId="Zadevapripombe">
    <w:name w:val="annotation subject"/>
    <w:basedOn w:val="Pripombabesedilo"/>
    <w:next w:val="Pripombabesedilo"/>
    <w:link w:val="ZadevapripombeZnak"/>
    <w:uiPriority w:val="99"/>
    <w:semiHidden/>
    <w:unhideWhenUsed/>
    <w:rsid w:val="00270B35"/>
    <w:rPr>
      <w:b/>
      <w:bCs/>
    </w:rPr>
  </w:style>
  <w:style w:type="character" w:customStyle="1" w:styleId="PripombabesediloZnak1">
    <w:name w:val="Pripomba – besedilo Znak1"/>
    <w:basedOn w:val="Privzetapisavaodstavka"/>
    <w:link w:val="Pripombabesedilo"/>
    <w:rsid w:val="00270B35"/>
    <w:rPr>
      <w:rFonts w:eastAsia="Calibri" w:cs="Calibri"/>
      <w:sz w:val="20"/>
      <w:szCs w:val="20"/>
    </w:rPr>
  </w:style>
  <w:style w:type="character" w:customStyle="1" w:styleId="ZadevapripombeZnak">
    <w:name w:val="Zadeva pripombe Znak"/>
    <w:basedOn w:val="PripombabesediloZnak1"/>
    <w:link w:val="Zadevapripombe"/>
    <w:uiPriority w:val="99"/>
    <w:semiHidden/>
    <w:rsid w:val="00270B35"/>
    <w:rPr>
      <w:rFonts w:eastAsia="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865277">
      <w:bodyDiv w:val="1"/>
      <w:marLeft w:val="0"/>
      <w:marRight w:val="0"/>
      <w:marTop w:val="0"/>
      <w:marBottom w:val="0"/>
      <w:divBdr>
        <w:top w:val="none" w:sz="0" w:space="0" w:color="auto"/>
        <w:left w:val="none" w:sz="0" w:space="0" w:color="auto"/>
        <w:bottom w:val="none" w:sz="0" w:space="0" w:color="auto"/>
        <w:right w:val="none" w:sz="0" w:space="0" w:color="auto"/>
      </w:divBdr>
    </w:div>
    <w:div w:id="480999225">
      <w:bodyDiv w:val="1"/>
      <w:marLeft w:val="0"/>
      <w:marRight w:val="0"/>
      <w:marTop w:val="0"/>
      <w:marBottom w:val="0"/>
      <w:divBdr>
        <w:top w:val="none" w:sz="0" w:space="0" w:color="auto"/>
        <w:left w:val="none" w:sz="0" w:space="0" w:color="auto"/>
        <w:bottom w:val="none" w:sz="0" w:space="0" w:color="auto"/>
        <w:right w:val="none" w:sz="0" w:space="0" w:color="auto"/>
      </w:divBdr>
    </w:div>
    <w:div w:id="799688810">
      <w:bodyDiv w:val="1"/>
      <w:marLeft w:val="0"/>
      <w:marRight w:val="0"/>
      <w:marTop w:val="0"/>
      <w:marBottom w:val="0"/>
      <w:divBdr>
        <w:top w:val="none" w:sz="0" w:space="0" w:color="auto"/>
        <w:left w:val="none" w:sz="0" w:space="0" w:color="auto"/>
        <w:bottom w:val="none" w:sz="0" w:space="0" w:color="auto"/>
        <w:right w:val="none" w:sz="0" w:space="0" w:color="auto"/>
      </w:divBdr>
    </w:div>
    <w:div w:id="1425147384">
      <w:bodyDiv w:val="1"/>
      <w:marLeft w:val="0"/>
      <w:marRight w:val="0"/>
      <w:marTop w:val="0"/>
      <w:marBottom w:val="0"/>
      <w:divBdr>
        <w:top w:val="none" w:sz="0" w:space="0" w:color="auto"/>
        <w:left w:val="none" w:sz="0" w:space="0" w:color="auto"/>
        <w:bottom w:val="none" w:sz="0" w:space="0" w:color="auto"/>
        <w:right w:val="none" w:sz="0" w:space="0" w:color="auto"/>
      </w:divBdr>
    </w:div>
    <w:div w:id="1529641318">
      <w:bodyDiv w:val="1"/>
      <w:marLeft w:val="0"/>
      <w:marRight w:val="0"/>
      <w:marTop w:val="0"/>
      <w:marBottom w:val="0"/>
      <w:divBdr>
        <w:top w:val="none" w:sz="0" w:space="0" w:color="auto"/>
        <w:left w:val="none" w:sz="0" w:space="0" w:color="auto"/>
        <w:bottom w:val="none" w:sz="0" w:space="0" w:color="auto"/>
        <w:right w:val="none" w:sz="0" w:space="0" w:color="auto"/>
      </w:divBdr>
    </w:div>
    <w:div w:id="1951551390">
      <w:bodyDiv w:val="1"/>
      <w:marLeft w:val="0"/>
      <w:marRight w:val="0"/>
      <w:marTop w:val="0"/>
      <w:marBottom w:val="0"/>
      <w:divBdr>
        <w:top w:val="none" w:sz="0" w:space="0" w:color="auto"/>
        <w:left w:val="none" w:sz="0" w:space="0" w:color="auto"/>
        <w:bottom w:val="none" w:sz="0" w:space="0" w:color="auto"/>
        <w:right w:val="none" w:sz="0" w:space="0" w:color="auto"/>
      </w:divBdr>
    </w:div>
    <w:div w:id="2047754270">
      <w:bodyDiv w:val="1"/>
      <w:marLeft w:val="0"/>
      <w:marRight w:val="0"/>
      <w:marTop w:val="0"/>
      <w:marBottom w:val="0"/>
      <w:divBdr>
        <w:top w:val="none" w:sz="0" w:space="0" w:color="auto"/>
        <w:left w:val="none" w:sz="0" w:space="0" w:color="auto"/>
        <w:bottom w:val="none" w:sz="0" w:space="0" w:color="auto"/>
        <w:right w:val="none" w:sz="0" w:space="0" w:color="auto"/>
      </w:divBdr>
    </w:div>
    <w:div w:id="2102338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sabina@riso.si" TargetMode="External"/><Relationship Id="rId26" Type="http://schemas.openxmlformats.org/officeDocument/2006/relationships/hyperlink" Target="http://www.geopedia.si/" TargetMode="External"/><Relationship Id="rId39" Type="http://schemas.openxmlformats.org/officeDocument/2006/relationships/header" Target="header7.xml"/><Relationship Id="rId21" Type="http://schemas.openxmlformats.org/officeDocument/2006/relationships/footer" Target="footer5.xml"/><Relationship Id="rId34" Type="http://schemas.openxmlformats.org/officeDocument/2006/relationships/hyperlink" Target="http://www.uradni-list.si/1/objava.jsp?sop=2013-01-3677" TargetMode="External"/><Relationship Id="rId42" Type="http://schemas.openxmlformats.org/officeDocument/2006/relationships/footer" Target="footer8.xml"/><Relationship Id="rId47" Type="http://schemas.openxmlformats.org/officeDocument/2006/relationships/footer" Target="footer9.xml"/><Relationship Id="rId50" Type="http://schemas.openxmlformats.org/officeDocument/2006/relationships/hyperlink" Target="http://www.geoprostor.net/piso" TargetMode="External"/><Relationship Id="rId55" Type="http://schemas.openxmlformats.org/officeDocument/2006/relationships/footer" Target="footer11.xml"/><Relationship Id="rId63" Type="http://schemas.openxmlformats.org/officeDocument/2006/relationships/footer" Target="footer15.xml"/><Relationship Id="rId68"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www.uradni-list.si/1/objava.jsp?sop=2011-01-0449" TargetMode="External"/><Relationship Id="rId37" Type="http://schemas.openxmlformats.org/officeDocument/2006/relationships/hyperlink" Target="http://www.uradni-list.si/1/objava.jsp?sop=2018-01-0544" TargetMode="External"/><Relationship Id="rId40" Type="http://schemas.openxmlformats.org/officeDocument/2006/relationships/footer" Target="footer7.xml"/><Relationship Id="rId45" Type="http://schemas.openxmlformats.org/officeDocument/2006/relationships/image" Target="media/image13.png"/><Relationship Id="rId53" Type="http://schemas.openxmlformats.org/officeDocument/2006/relationships/image" Target="media/image16.jpeg"/><Relationship Id="rId58" Type="http://schemas.openxmlformats.org/officeDocument/2006/relationships/header" Target="header13.xml"/><Relationship Id="rId66"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wikipedia.org/wiki/Slika:Slov-reg.PNG" TargetMode="External"/><Relationship Id="rId28" Type="http://schemas.openxmlformats.org/officeDocument/2006/relationships/image" Target="media/image9.png"/><Relationship Id="rId36" Type="http://schemas.openxmlformats.org/officeDocument/2006/relationships/hyperlink" Target="http://www.uradni-list.si/1/objava.jsp?sop=2015-01-3772" TargetMode="External"/><Relationship Id="rId49" Type="http://schemas.openxmlformats.org/officeDocument/2006/relationships/image" Target="media/image15.jpeg"/><Relationship Id="rId57" Type="http://schemas.openxmlformats.org/officeDocument/2006/relationships/footer" Target="footer12.xml"/><Relationship Id="rId61" Type="http://schemas.openxmlformats.org/officeDocument/2006/relationships/footer" Target="footer14.xml"/><Relationship Id="rId10" Type="http://schemas.openxmlformats.org/officeDocument/2006/relationships/header" Target="header1.xml"/><Relationship Id="rId19" Type="http://schemas.openxmlformats.org/officeDocument/2006/relationships/hyperlink" Target="mailto:mateja@riso.si" TargetMode="External"/><Relationship Id="rId31" Type="http://schemas.openxmlformats.org/officeDocument/2006/relationships/footer" Target="footer6.xml"/><Relationship Id="rId44" Type="http://schemas.openxmlformats.org/officeDocument/2006/relationships/image" Target="media/image12.png"/><Relationship Id="rId52" Type="http://schemas.openxmlformats.org/officeDocument/2006/relationships/footer" Target="footer10.xml"/><Relationship Id="rId60" Type="http://schemas.openxmlformats.org/officeDocument/2006/relationships/header" Target="header14.xml"/><Relationship Id="rId65"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hyperlink" Target="https://www.google.si/maps/" TargetMode="External"/><Relationship Id="rId30" Type="http://schemas.openxmlformats.org/officeDocument/2006/relationships/header" Target="header6.xml"/><Relationship Id="rId35" Type="http://schemas.openxmlformats.org/officeDocument/2006/relationships/hyperlink" Target="http://www.uradni-list.si/1/objava.jsp?sop=2015-01-2277" TargetMode="External"/><Relationship Id="rId43" Type="http://schemas.openxmlformats.org/officeDocument/2006/relationships/image" Target="media/image11.png"/><Relationship Id="rId48" Type="http://schemas.openxmlformats.org/officeDocument/2006/relationships/image" Target="media/image14.png"/><Relationship Id="rId56" Type="http://schemas.openxmlformats.org/officeDocument/2006/relationships/header" Target="header12.xml"/><Relationship Id="rId64" Type="http://schemas.openxmlformats.org/officeDocument/2006/relationships/header" Target="header16.xml"/><Relationship Id="rId69"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hyperlink" Target="http://www.uradni-list.si/1/objava.jsp?sop=2013-21-0433" TargetMode="External"/><Relationship Id="rId38" Type="http://schemas.openxmlformats.org/officeDocument/2006/relationships/hyperlink" Target="http://www.uradni-list.si/1/objava.jsp?sop=2020-01-3501" TargetMode="External"/><Relationship Id="rId46" Type="http://schemas.openxmlformats.org/officeDocument/2006/relationships/header" Target="header9.xml"/><Relationship Id="rId59" Type="http://schemas.openxmlformats.org/officeDocument/2006/relationships/footer" Target="footer13.xml"/><Relationship Id="rId67" Type="http://schemas.openxmlformats.org/officeDocument/2006/relationships/footer" Target="footer17.xml"/><Relationship Id="rId20" Type="http://schemas.openxmlformats.org/officeDocument/2006/relationships/header" Target="header5.xml"/><Relationship Id="rId41" Type="http://schemas.openxmlformats.org/officeDocument/2006/relationships/header" Target="header8.xml"/><Relationship Id="rId54" Type="http://schemas.openxmlformats.org/officeDocument/2006/relationships/header" Target="header11.xml"/><Relationship Id="rId62" Type="http://schemas.openxmlformats.org/officeDocument/2006/relationships/header" Target="header15.xm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C26BBD1-0BBB-44F2-B21E-571BA7EAE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51</Pages>
  <Words>15907</Words>
  <Characters>90672</Characters>
  <Application>Microsoft Office Word</Application>
  <DocSecurity>4</DocSecurity>
  <Lines>755</Lines>
  <Paragraphs>212</Paragraphs>
  <ScaleCrop>false</ScaleCrop>
  <HeadingPairs>
    <vt:vector size="2" baseType="variant">
      <vt:variant>
        <vt:lpstr>Naslov</vt:lpstr>
      </vt:variant>
      <vt:variant>
        <vt:i4>1</vt:i4>
      </vt:variant>
    </vt:vector>
  </HeadingPairs>
  <TitlesOfParts>
    <vt:vector size="1" baseType="lpstr">
      <vt:lpstr>osnovna stran RISO-1.cdt</vt:lpstr>
    </vt:vector>
  </TitlesOfParts>
  <Company/>
  <LinksUpToDate>false</LinksUpToDate>
  <CharactersWithSpaces>106367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stran RISO-1.cdt</dc:title>
  <dc:subject/>
  <dc:creator>Sabina</dc:creator>
  <dc:description/>
  <cp:lastModifiedBy>Matjaž Novak</cp:lastModifiedBy>
  <cp:revision>2</cp:revision>
  <cp:lastPrinted>2021-01-22T07:24:00Z</cp:lastPrinted>
  <dcterms:created xsi:type="dcterms:W3CDTF">2021-02-18T13:49:00Z</dcterms:created>
  <dcterms:modified xsi:type="dcterms:W3CDTF">2021-02-18T13:49:00Z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