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B6" w:rsidRPr="006E7283" w:rsidRDefault="007635B6" w:rsidP="005A2F26">
      <w:pPr>
        <w:jc w:val="both"/>
        <w:rPr>
          <w:rFonts w:ascii="Arial" w:hAnsi="Arial" w:cs="Arial"/>
          <w:sz w:val="22"/>
          <w:szCs w:val="22"/>
        </w:rPr>
      </w:pPr>
    </w:p>
    <w:p w:rsidR="0050375C" w:rsidRDefault="0050375C" w:rsidP="005A2F26">
      <w:pPr>
        <w:jc w:val="both"/>
        <w:rPr>
          <w:rFonts w:ascii="Arial" w:hAnsi="Arial" w:cs="Arial"/>
          <w:sz w:val="22"/>
          <w:szCs w:val="22"/>
        </w:rPr>
      </w:pPr>
    </w:p>
    <w:p w:rsidR="008959F7" w:rsidRDefault="008959F7" w:rsidP="005A2F26">
      <w:pPr>
        <w:jc w:val="both"/>
        <w:rPr>
          <w:rFonts w:ascii="Arial" w:hAnsi="Arial" w:cs="Arial"/>
          <w:sz w:val="22"/>
          <w:szCs w:val="22"/>
        </w:rPr>
      </w:pPr>
    </w:p>
    <w:p w:rsidR="00956C10" w:rsidRDefault="00956C10" w:rsidP="005A2F26">
      <w:pPr>
        <w:jc w:val="both"/>
        <w:rPr>
          <w:rFonts w:ascii="Arial" w:hAnsi="Arial" w:cs="Arial"/>
          <w:sz w:val="22"/>
          <w:szCs w:val="22"/>
        </w:rPr>
      </w:pPr>
    </w:p>
    <w:p w:rsidR="00C22F88" w:rsidRPr="006E7283" w:rsidRDefault="00C22F88" w:rsidP="005A2F26">
      <w:pPr>
        <w:jc w:val="both"/>
        <w:rPr>
          <w:rFonts w:ascii="Arial" w:hAnsi="Arial" w:cs="Arial"/>
          <w:sz w:val="22"/>
          <w:szCs w:val="22"/>
        </w:rPr>
      </w:pPr>
    </w:p>
    <w:p w:rsidR="005A2F26" w:rsidRPr="006E7283" w:rsidRDefault="00D47198" w:rsidP="005A2F26">
      <w:pPr>
        <w:ind w:left="993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Številka: </w:t>
      </w:r>
      <w:r w:rsidR="005C537B">
        <w:rPr>
          <w:rFonts w:ascii="Arial" w:hAnsi="Arial" w:cs="Arial"/>
          <w:sz w:val="22"/>
          <w:szCs w:val="22"/>
        </w:rPr>
        <w:t>478-2</w:t>
      </w:r>
      <w:r w:rsidR="007850DC">
        <w:rPr>
          <w:rFonts w:ascii="Arial" w:hAnsi="Arial" w:cs="Arial"/>
          <w:sz w:val="22"/>
          <w:szCs w:val="22"/>
        </w:rPr>
        <w:t>4</w:t>
      </w:r>
      <w:r w:rsidR="00D027AA">
        <w:rPr>
          <w:rFonts w:ascii="Arial" w:hAnsi="Arial" w:cs="Arial"/>
          <w:sz w:val="22"/>
          <w:szCs w:val="22"/>
        </w:rPr>
        <w:t>/202</w:t>
      </w:r>
      <w:r w:rsidR="007850DC">
        <w:rPr>
          <w:rFonts w:ascii="Arial" w:hAnsi="Arial" w:cs="Arial"/>
          <w:sz w:val="22"/>
          <w:szCs w:val="22"/>
        </w:rPr>
        <w:t>1</w:t>
      </w:r>
      <w:r w:rsidR="00D027AA">
        <w:rPr>
          <w:rFonts w:ascii="Arial" w:hAnsi="Arial" w:cs="Arial"/>
          <w:sz w:val="22"/>
          <w:szCs w:val="22"/>
        </w:rPr>
        <w:t>-</w:t>
      </w:r>
      <w:r w:rsidR="005C537B">
        <w:rPr>
          <w:rFonts w:ascii="Arial" w:hAnsi="Arial" w:cs="Arial"/>
          <w:sz w:val="22"/>
          <w:szCs w:val="22"/>
        </w:rPr>
        <w:t>2</w:t>
      </w:r>
    </w:p>
    <w:p w:rsidR="005A2F26" w:rsidRPr="006E7283" w:rsidRDefault="008A7967" w:rsidP="005A2F26">
      <w:pPr>
        <w:ind w:left="993" w:hanging="993"/>
        <w:jc w:val="both"/>
        <w:rPr>
          <w:rFonts w:ascii="Arial" w:hAnsi="Arial" w:cs="Arial"/>
          <w:sz w:val="22"/>
          <w:szCs w:val="22"/>
        </w:rPr>
      </w:pPr>
      <w:r w:rsidRPr="006E7283">
        <w:rPr>
          <w:rFonts w:ascii="Arial" w:hAnsi="Arial" w:cs="Arial"/>
          <w:sz w:val="22"/>
          <w:szCs w:val="22"/>
        </w:rPr>
        <w:t xml:space="preserve">Datum: </w:t>
      </w:r>
      <w:r w:rsidR="005C537B">
        <w:rPr>
          <w:rFonts w:ascii="Arial" w:hAnsi="Arial" w:cs="Arial"/>
          <w:sz w:val="22"/>
          <w:szCs w:val="22"/>
        </w:rPr>
        <w:t>29</w:t>
      </w:r>
      <w:r w:rsidR="00F82F52">
        <w:rPr>
          <w:rFonts w:ascii="Arial" w:hAnsi="Arial" w:cs="Arial"/>
          <w:sz w:val="22"/>
          <w:szCs w:val="22"/>
        </w:rPr>
        <w:t xml:space="preserve">. </w:t>
      </w:r>
      <w:r w:rsidR="005C537B">
        <w:rPr>
          <w:rFonts w:ascii="Arial" w:hAnsi="Arial" w:cs="Arial"/>
          <w:sz w:val="22"/>
          <w:szCs w:val="22"/>
        </w:rPr>
        <w:t>9</w:t>
      </w:r>
      <w:r w:rsidR="007850DC">
        <w:rPr>
          <w:rFonts w:ascii="Arial" w:hAnsi="Arial" w:cs="Arial"/>
          <w:sz w:val="22"/>
          <w:szCs w:val="22"/>
        </w:rPr>
        <w:t>. 2021</w:t>
      </w:r>
    </w:p>
    <w:p w:rsidR="0050375C" w:rsidRPr="006E7283" w:rsidRDefault="0050375C" w:rsidP="005A2F26">
      <w:pPr>
        <w:rPr>
          <w:rFonts w:ascii="Arial" w:hAnsi="Arial" w:cs="Arial"/>
          <w:sz w:val="22"/>
          <w:szCs w:val="22"/>
        </w:rPr>
      </w:pPr>
    </w:p>
    <w:p w:rsidR="005A2F26" w:rsidRPr="006E7283" w:rsidRDefault="005A2F26" w:rsidP="005A2F26">
      <w:pPr>
        <w:rPr>
          <w:rFonts w:ascii="Arial" w:hAnsi="Arial" w:cs="Arial"/>
          <w:b/>
          <w:sz w:val="22"/>
          <w:szCs w:val="22"/>
        </w:rPr>
      </w:pPr>
      <w:r w:rsidRPr="006E7283">
        <w:rPr>
          <w:rFonts w:ascii="Arial" w:hAnsi="Arial" w:cs="Arial"/>
          <w:b/>
          <w:sz w:val="22"/>
          <w:szCs w:val="22"/>
        </w:rPr>
        <w:t>OBČINA KOMEN</w:t>
      </w:r>
    </w:p>
    <w:p w:rsidR="005A2F26" w:rsidRPr="006E7283" w:rsidRDefault="005A2F26" w:rsidP="005A2F26">
      <w:pPr>
        <w:rPr>
          <w:rFonts w:ascii="Arial" w:hAnsi="Arial" w:cs="Arial"/>
          <w:b/>
          <w:sz w:val="22"/>
          <w:szCs w:val="22"/>
        </w:rPr>
      </w:pPr>
      <w:r w:rsidRPr="006E7283">
        <w:rPr>
          <w:rFonts w:ascii="Arial" w:hAnsi="Arial" w:cs="Arial"/>
          <w:b/>
          <w:sz w:val="22"/>
          <w:szCs w:val="22"/>
        </w:rPr>
        <w:t>OBČINSKI SVET</w:t>
      </w:r>
    </w:p>
    <w:p w:rsidR="005A2F26" w:rsidRPr="006E7283" w:rsidRDefault="005A2F26" w:rsidP="005A2F26">
      <w:pPr>
        <w:shd w:val="clear" w:color="auto" w:fill="FFFFFF"/>
        <w:ind w:left="533"/>
        <w:rPr>
          <w:rFonts w:ascii="Arial" w:hAnsi="Arial" w:cs="Arial"/>
          <w:b/>
          <w:bCs/>
          <w:color w:val="666666"/>
          <w:spacing w:val="-15"/>
          <w:sz w:val="22"/>
          <w:szCs w:val="22"/>
        </w:rPr>
      </w:pPr>
    </w:p>
    <w:p w:rsidR="0050375C" w:rsidRPr="006E7283" w:rsidRDefault="0050375C" w:rsidP="005A2F26">
      <w:pPr>
        <w:shd w:val="clear" w:color="auto" w:fill="FFFFFF"/>
        <w:ind w:left="533"/>
        <w:rPr>
          <w:rFonts w:ascii="Arial" w:hAnsi="Arial" w:cs="Arial"/>
          <w:b/>
          <w:bCs/>
          <w:color w:val="666666"/>
          <w:spacing w:val="-15"/>
          <w:sz w:val="22"/>
          <w:szCs w:val="22"/>
        </w:rPr>
      </w:pPr>
    </w:p>
    <w:p w:rsidR="005A2F26" w:rsidRPr="006E7283" w:rsidRDefault="005A2F26" w:rsidP="005A2F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E7283">
        <w:rPr>
          <w:rFonts w:ascii="Arial" w:hAnsi="Arial" w:cs="Arial"/>
          <w:color w:val="000000"/>
          <w:spacing w:val="2"/>
          <w:sz w:val="22"/>
          <w:szCs w:val="22"/>
        </w:rPr>
        <w:t>Na podlagi 30. člena Statuta Občine Komen (Ur.l. RS, št</w:t>
      </w:r>
      <w:r w:rsidR="00073D95" w:rsidRPr="006E7283">
        <w:rPr>
          <w:rFonts w:ascii="Arial" w:hAnsi="Arial" w:cs="Arial"/>
          <w:color w:val="000000"/>
          <w:spacing w:val="2"/>
          <w:sz w:val="22"/>
          <w:szCs w:val="22"/>
        </w:rPr>
        <w:t>.</w:t>
      </w:r>
      <w:r w:rsidRPr="006E7283">
        <w:rPr>
          <w:rFonts w:ascii="Arial" w:hAnsi="Arial" w:cs="Arial"/>
          <w:color w:val="000000"/>
          <w:spacing w:val="2"/>
          <w:sz w:val="22"/>
          <w:szCs w:val="22"/>
        </w:rPr>
        <w:t xml:space="preserve"> 80/09</w:t>
      </w:r>
      <w:r w:rsidR="00813160" w:rsidRPr="006E7283">
        <w:rPr>
          <w:rFonts w:ascii="Arial" w:hAnsi="Arial" w:cs="Arial"/>
          <w:color w:val="000000"/>
          <w:spacing w:val="2"/>
          <w:sz w:val="22"/>
          <w:szCs w:val="22"/>
        </w:rPr>
        <w:t>, 39/14</w:t>
      </w:r>
      <w:r w:rsidR="000F3F6F" w:rsidRPr="006E7283">
        <w:rPr>
          <w:rFonts w:ascii="Arial" w:hAnsi="Arial" w:cs="Arial"/>
          <w:color w:val="000000"/>
          <w:spacing w:val="2"/>
          <w:sz w:val="22"/>
          <w:szCs w:val="22"/>
        </w:rPr>
        <w:t>, 39/16</w:t>
      </w:r>
      <w:r w:rsidR="004C429C" w:rsidRPr="006E7283">
        <w:rPr>
          <w:rFonts w:ascii="Arial" w:hAnsi="Arial" w:cs="Arial"/>
          <w:color w:val="000000"/>
          <w:spacing w:val="2"/>
          <w:sz w:val="22"/>
          <w:szCs w:val="22"/>
        </w:rPr>
        <w:t xml:space="preserve">) predlagam </w:t>
      </w:r>
      <w:r w:rsidR="00DA0316" w:rsidRPr="006E7283">
        <w:rPr>
          <w:rFonts w:ascii="Arial" w:hAnsi="Arial" w:cs="Arial"/>
          <w:color w:val="000000"/>
          <w:spacing w:val="2"/>
          <w:sz w:val="22"/>
          <w:szCs w:val="22"/>
        </w:rPr>
        <w:t>ob</w:t>
      </w:r>
      <w:r w:rsidR="009D72D4" w:rsidRPr="006E7283">
        <w:rPr>
          <w:rFonts w:ascii="Arial" w:hAnsi="Arial" w:cs="Arial"/>
          <w:color w:val="000000"/>
          <w:spacing w:val="2"/>
          <w:sz w:val="22"/>
          <w:szCs w:val="22"/>
        </w:rPr>
        <w:t xml:space="preserve">činskemu svetu </w:t>
      </w:r>
      <w:r w:rsidR="00DA0316" w:rsidRPr="006E7283">
        <w:rPr>
          <w:rFonts w:ascii="Arial" w:hAnsi="Arial" w:cs="Arial"/>
          <w:color w:val="000000"/>
          <w:spacing w:val="2"/>
          <w:sz w:val="22"/>
          <w:szCs w:val="22"/>
        </w:rPr>
        <w:t>O</w:t>
      </w:r>
      <w:r w:rsidRPr="006E7283">
        <w:rPr>
          <w:rFonts w:ascii="Arial" w:hAnsi="Arial" w:cs="Arial"/>
          <w:color w:val="000000"/>
          <w:spacing w:val="2"/>
          <w:sz w:val="22"/>
          <w:szCs w:val="22"/>
        </w:rPr>
        <w:t>bčine Komen v sprejem naslednji:</w:t>
      </w:r>
    </w:p>
    <w:p w:rsidR="005A2F26" w:rsidRPr="006E7283" w:rsidRDefault="005A2F26" w:rsidP="007E06B0">
      <w:pPr>
        <w:shd w:val="clear" w:color="auto" w:fill="FFFFFF"/>
        <w:spacing w:before="226" w:line="259" w:lineRule="exact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  <w:r w:rsidRPr="006E7283">
        <w:rPr>
          <w:rFonts w:ascii="Arial" w:hAnsi="Arial" w:cs="Arial"/>
          <w:b/>
          <w:color w:val="000000"/>
          <w:spacing w:val="6"/>
          <w:sz w:val="22"/>
          <w:szCs w:val="22"/>
        </w:rPr>
        <w:t xml:space="preserve">Sklep o ukinitvi statusa </w:t>
      </w:r>
      <w:r w:rsidR="00EC210B" w:rsidRPr="006E7283">
        <w:rPr>
          <w:rFonts w:ascii="Arial" w:hAnsi="Arial" w:cs="Arial"/>
          <w:b/>
          <w:color w:val="000000"/>
          <w:spacing w:val="6"/>
          <w:sz w:val="22"/>
          <w:szCs w:val="22"/>
        </w:rPr>
        <w:t>gr</w:t>
      </w:r>
      <w:r w:rsidR="004E2A69" w:rsidRPr="006E7283">
        <w:rPr>
          <w:rFonts w:ascii="Arial" w:hAnsi="Arial" w:cs="Arial"/>
          <w:b/>
          <w:color w:val="000000"/>
          <w:spacing w:val="6"/>
          <w:sz w:val="22"/>
          <w:szCs w:val="22"/>
        </w:rPr>
        <w:t>a</w:t>
      </w:r>
      <w:r w:rsidR="00EA6F13" w:rsidRPr="006E7283">
        <w:rPr>
          <w:rFonts w:ascii="Arial" w:hAnsi="Arial" w:cs="Arial"/>
          <w:b/>
          <w:color w:val="000000"/>
          <w:spacing w:val="6"/>
          <w:sz w:val="22"/>
          <w:szCs w:val="22"/>
        </w:rPr>
        <w:t xml:space="preserve">jenega </w:t>
      </w:r>
      <w:r w:rsidR="0019751A">
        <w:rPr>
          <w:rFonts w:ascii="Arial" w:hAnsi="Arial" w:cs="Arial"/>
          <w:b/>
          <w:color w:val="000000"/>
          <w:spacing w:val="6"/>
          <w:sz w:val="22"/>
          <w:szCs w:val="22"/>
        </w:rPr>
        <w:t>javnega dobra na parcelah</w:t>
      </w:r>
      <w:r w:rsidRPr="006E7283">
        <w:rPr>
          <w:rFonts w:ascii="Arial" w:hAnsi="Arial" w:cs="Arial"/>
          <w:b/>
          <w:color w:val="000000"/>
          <w:spacing w:val="6"/>
          <w:sz w:val="22"/>
          <w:szCs w:val="22"/>
        </w:rPr>
        <w:t xml:space="preserve"> št. </w:t>
      </w:r>
      <w:r w:rsidR="005C537B">
        <w:rPr>
          <w:rFonts w:ascii="Arial" w:hAnsi="Arial" w:cs="Arial"/>
          <w:b/>
          <w:color w:val="000000"/>
          <w:spacing w:val="6"/>
          <w:sz w:val="22"/>
          <w:szCs w:val="22"/>
        </w:rPr>
        <w:t xml:space="preserve">949/11, 949/12, 950/41, 950/42 in 950/44 vse </w:t>
      </w:r>
      <w:proofErr w:type="spellStart"/>
      <w:r w:rsidR="005C537B">
        <w:rPr>
          <w:rFonts w:ascii="Arial" w:hAnsi="Arial" w:cs="Arial"/>
          <w:b/>
          <w:color w:val="000000"/>
          <w:spacing w:val="6"/>
          <w:sz w:val="22"/>
          <w:szCs w:val="22"/>
        </w:rPr>
        <w:t>k.o</w:t>
      </w:r>
      <w:proofErr w:type="spellEnd"/>
      <w:r w:rsidR="005C537B">
        <w:rPr>
          <w:rFonts w:ascii="Arial" w:hAnsi="Arial" w:cs="Arial"/>
          <w:b/>
          <w:color w:val="000000"/>
          <w:spacing w:val="6"/>
          <w:sz w:val="22"/>
          <w:szCs w:val="22"/>
        </w:rPr>
        <w:t>. Štanjel</w:t>
      </w:r>
    </w:p>
    <w:p w:rsidR="00EA56FC" w:rsidRPr="006E7283" w:rsidRDefault="00EA56FC" w:rsidP="005A2F26">
      <w:pPr>
        <w:shd w:val="clear" w:color="auto" w:fill="FFFFFF"/>
        <w:rPr>
          <w:rFonts w:ascii="Arial" w:hAnsi="Arial" w:cs="Arial"/>
          <w:b/>
          <w:color w:val="000000"/>
          <w:spacing w:val="2"/>
          <w:sz w:val="22"/>
          <w:szCs w:val="22"/>
        </w:rPr>
      </w:pPr>
    </w:p>
    <w:p w:rsidR="005A2F26" w:rsidRPr="006E7283" w:rsidRDefault="005A2F26" w:rsidP="005A2F26">
      <w:pPr>
        <w:shd w:val="clear" w:color="auto" w:fill="FFFFFF"/>
        <w:rPr>
          <w:rFonts w:ascii="Arial" w:hAnsi="Arial" w:cs="Arial"/>
          <w:b/>
          <w:color w:val="000000"/>
          <w:spacing w:val="2"/>
          <w:sz w:val="22"/>
          <w:szCs w:val="22"/>
        </w:rPr>
      </w:pPr>
      <w:r w:rsidRPr="006E7283">
        <w:rPr>
          <w:rFonts w:ascii="Arial" w:hAnsi="Arial" w:cs="Arial"/>
          <w:b/>
          <w:color w:val="000000"/>
          <w:spacing w:val="2"/>
          <w:sz w:val="22"/>
          <w:szCs w:val="22"/>
        </w:rPr>
        <w:t>Obrazložitev:</w:t>
      </w:r>
    </w:p>
    <w:p w:rsidR="0070213A" w:rsidRDefault="0070213A" w:rsidP="00FF4467">
      <w:pPr>
        <w:shd w:val="clear" w:color="auto" w:fill="FFFFFF"/>
        <w:spacing w:before="226" w:line="259" w:lineRule="exact"/>
        <w:contextualSpacing/>
        <w:jc w:val="both"/>
        <w:rPr>
          <w:rFonts w:ascii="Arial" w:hAnsi="Arial" w:cs="Arial"/>
          <w:color w:val="000000"/>
          <w:spacing w:val="6"/>
          <w:sz w:val="22"/>
          <w:szCs w:val="22"/>
        </w:rPr>
      </w:pPr>
    </w:p>
    <w:p w:rsidR="0070213A" w:rsidRPr="00885134" w:rsidRDefault="0070213A" w:rsidP="0070213A">
      <w:pPr>
        <w:shd w:val="clear" w:color="auto" w:fill="FFFFFF"/>
        <w:spacing w:before="226" w:line="259" w:lineRule="exact"/>
        <w:contextualSpacing/>
        <w:jc w:val="both"/>
        <w:rPr>
          <w:rFonts w:ascii="Arial" w:hAnsi="Arial" w:cs="Arial"/>
          <w:color w:val="000000"/>
          <w:spacing w:val="6"/>
          <w:sz w:val="22"/>
          <w:szCs w:val="22"/>
        </w:rPr>
      </w:pPr>
      <w:r w:rsidRPr="00885134">
        <w:rPr>
          <w:rFonts w:ascii="Arial" w:hAnsi="Arial" w:cs="Arial"/>
          <w:color w:val="000000"/>
          <w:spacing w:val="6"/>
          <w:sz w:val="22"/>
          <w:szCs w:val="22"/>
        </w:rPr>
        <w:t>Nepremičnin</w:t>
      </w:r>
      <w:r w:rsidR="00EC3692">
        <w:rPr>
          <w:rFonts w:ascii="Arial" w:hAnsi="Arial" w:cs="Arial"/>
          <w:color w:val="000000"/>
          <w:spacing w:val="6"/>
          <w:sz w:val="22"/>
          <w:szCs w:val="22"/>
        </w:rPr>
        <w:t>e</w:t>
      </w:r>
      <w:r w:rsidRPr="00885134">
        <w:rPr>
          <w:rFonts w:ascii="Arial" w:hAnsi="Arial" w:cs="Arial"/>
          <w:color w:val="000000"/>
          <w:spacing w:val="6"/>
          <w:sz w:val="22"/>
          <w:szCs w:val="22"/>
        </w:rPr>
        <w:t xml:space="preserve"> s </w:t>
      </w:r>
      <w:proofErr w:type="spellStart"/>
      <w:r w:rsidRPr="00885134">
        <w:rPr>
          <w:rFonts w:ascii="Arial" w:hAnsi="Arial" w:cs="Arial"/>
          <w:color w:val="000000"/>
          <w:spacing w:val="6"/>
          <w:sz w:val="22"/>
          <w:szCs w:val="22"/>
        </w:rPr>
        <w:t>parc</w:t>
      </w:r>
      <w:proofErr w:type="spellEnd"/>
      <w:r w:rsidRPr="00885134">
        <w:rPr>
          <w:rFonts w:ascii="Arial" w:hAnsi="Arial" w:cs="Arial"/>
          <w:color w:val="000000"/>
          <w:spacing w:val="6"/>
          <w:sz w:val="22"/>
          <w:szCs w:val="22"/>
        </w:rPr>
        <w:t xml:space="preserve">. št. </w:t>
      </w:r>
      <w:r w:rsidR="005F1A5E" w:rsidRPr="005F1A5E">
        <w:rPr>
          <w:rFonts w:ascii="Arial" w:hAnsi="Arial" w:cs="Arial"/>
          <w:color w:val="000000"/>
          <w:spacing w:val="6"/>
          <w:sz w:val="22"/>
          <w:szCs w:val="22"/>
        </w:rPr>
        <w:t xml:space="preserve">949/11, 949/12, 950/41, 950/42 in 950/44 vse </w:t>
      </w:r>
      <w:proofErr w:type="spellStart"/>
      <w:r w:rsidR="005F1A5E" w:rsidRPr="005F1A5E">
        <w:rPr>
          <w:rFonts w:ascii="Arial" w:hAnsi="Arial" w:cs="Arial"/>
          <w:color w:val="000000"/>
          <w:spacing w:val="6"/>
          <w:sz w:val="22"/>
          <w:szCs w:val="22"/>
        </w:rPr>
        <w:t>k.o</w:t>
      </w:r>
      <w:proofErr w:type="spellEnd"/>
      <w:r w:rsidR="005F1A5E" w:rsidRPr="005F1A5E">
        <w:rPr>
          <w:rFonts w:ascii="Arial" w:hAnsi="Arial" w:cs="Arial"/>
          <w:color w:val="000000"/>
          <w:spacing w:val="6"/>
          <w:sz w:val="22"/>
          <w:szCs w:val="22"/>
        </w:rPr>
        <w:t>. Štanjel</w:t>
      </w:r>
      <w:r>
        <w:rPr>
          <w:rFonts w:ascii="Arial" w:hAnsi="Arial" w:cs="Arial"/>
          <w:color w:val="000000"/>
          <w:spacing w:val="6"/>
          <w:sz w:val="22"/>
          <w:szCs w:val="22"/>
        </w:rPr>
        <w:t xml:space="preserve"> </w:t>
      </w:r>
      <w:r w:rsidR="003470B8">
        <w:rPr>
          <w:rFonts w:ascii="Arial" w:hAnsi="Arial" w:cs="Arial"/>
          <w:color w:val="000000"/>
          <w:spacing w:val="6"/>
          <w:sz w:val="22"/>
          <w:szCs w:val="22"/>
        </w:rPr>
        <w:t>ima</w:t>
      </w:r>
      <w:r w:rsidR="0005648C">
        <w:rPr>
          <w:rFonts w:ascii="Arial" w:hAnsi="Arial" w:cs="Arial"/>
          <w:color w:val="000000"/>
          <w:spacing w:val="6"/>
          <w:sz w:val="22"/>
          <w:szCs w:val="22"/>
        </w:rPr>
        <w:t xml:space="preserve">jo </w:t>
      </w:r>
      <w:r w:rsidRPr="00885134">
        <w:rPr>
          <w:rFonts w:ascii="Arial" w:hAnsi="Arial" w:cs="Arial"/>
          <w:color w:val="000000"/>
          <w:spacing w:val="6"/>
          <w:sz w:val="22"/>
          <w:szCs w:val="22"/>
        </w:rPr>
        <w:t xml:space="preserve">v zemljiški knjigi </w:t>
      </w:r>
      <w:r w:rsidR="003470B8">
        <w:rPr>
          <w:rFonts w:ascii="Arial" w:hAnsi="Arial" w:cs="Arial"/>
          <w:color w:val="000000"/>
          <w:spacing w:val="6"/>
          <w:sz w:val="22"/>
          <w:szCs w:val="22"/>
        </w:rPr>
        <w:t>zaznambo javnega dobra</w:t>
      </w:r>
      <w:r w:rsidRPr="00885134">
        <w:rPr>
          <w:rFonts w:ascii="Arial" w:hAnsi="Arial" w:cs="Arial"/>
          <w:color w:val="000000"/>
          <w:spacing w:val="6"/>
          <w:sz w:val="22"/>
          <w:szCs w:val="22"/>
        </w:rPr>
        <w:t xml:space="preserve"> v lasti Občine Komen. </w:t>
      </w:r>
    </w:p>
    <w:p w:rsidR="0070213A" w:rsidRDefault="0070213A" w:rsidP="00FF4467">
      <w:pPr>
        <w:shd w:val="clear" w:color="auto" w:fill="FFFFFF"/>
        <w:spacing w:before="226" w:line="259" w:lineRule="exact"/>
        <w:contextualSpacing/>
        <w:jc w:val="both"/>
        <w:rPr>
          <w:rFonts w:ascii="Arial" w:hAnsi="Arial" w:cs="Arial"/>
          <w:color w:val="000000"/>
          <w:spacing w:val="6"/>
          <w:sz w:val="22"/>
          <w:szCs w:val="22"/>
        </w:rPr>
      </w:pPr>
    </w:p>
    <w:p w:rsidR="005C046F" w:rsidRDefault="004D66AD" w:rsidP="00FF4467">
      <w:pPr>
        <w:shd w:val="clear" w:color="auto" w:fill="FFFFFF"/>
        <w:spacing w:before="226" w:line="259" w:lineRule="exact"/>
        <w:contextualSpacing/>
        <w:jc w:val="both"/>
        <w:rPr>
          <w:rFonts w:ascii="Arial" w:hAnsi="Arial" w:cs="Arial"/>
          <w:color w:val="000000"/>
          <w:spacing w:val="6"/>
          <w:sz w:val="22"/>
          <w:szCs w:val="22"/>
        </w:rPr>
      </w:pPr>
      <w:r>
        <w:rPr>
          <w:rFonts w:ascii="Arial" w:hAnsi="Arial" w:cs="Arial"/>
          <w:color w:val="000000"/>
          <w:spacing w:val="6"/>
          <w:sz w:val="22"/>
          <w:szCs w:val="22"/>
        </w:rPr>
        <w:t>Nepremičnini</w:t>
      </w:r>
      <w:r w:rsidR="0038292E">
        <w:rPr>
          <w:rFonts w:ascii="Arial" w:hAnsi="Arial" w:cs="Arial"/>
          <w:color w:val="000000"/>
          <w:spacing w:val="6"/>
          <w:sz w:val="22"/>
          <w:szCs w:val="22"/>
        </w:rPr>
        <w:t xml:space="preserve"> s </w:t>
      </w:r>
      <w:proofErr w:type="spellStart"/>
      <w:r w:rsidR="0038292E">
        <w:rPr>
          <w:rFonts w:ascii="Arial" w:hAnsi="Arial" w:cs="Arial"/>
          <w:color w:val="000000"/>
          <w:spacing w:val="6"/>
          <w:sz w:val="22"/>
          <w:szCs w:val="22"/>
        </w:rPr>
        <w:t>parc</w:t>
      </w:r>
      <w:proofErr w:type="spellEnd"/>
      <w:r w:rsidR="0038292E">
        <w:rPr>
          <w:rFonts w:ascii="Arial" w:hAnsi="Arial" w:cs="Arial"/>
          <w:color w:val="000000"/>
          <w:spacing w:val="6"/>
          <w:sz w:val="22"/>
          <w:szCs w:val="22"/>
        </w:rPr>
        <w:t xml:space="preserve">. št. </w:t>
      </w:r>
      <w:r>
        <w:rPr>
          <w:rFonts w:ascii="Arial" w:hAnsi="Arial" w:cs="Arial"/>
          <w:color w:val="000000"/>
          <w:spacing w:val="6"/>
          <w:sz w:val="22"/>
          <w:szCs w:val="22"/>
        </w:rPr>
        <w:t>949/1</w:t>
      </w:r>
      <w:r w:rsidR="00514B8F">
        <w:rPr>
          <w:rFonts w:ascii="Arial" w:hAnsi="Arial" w:cs="Arial"/>
          <w:color w:val="000000"/>
          <w:spacing w:val="6"/>
          <w:sz w:val="22"/>
          <w:szCs w:val="22"/>
        </w:rPr>
        <w:t>1</w:t>
      </w:r>
      <w:r>
        <w:rPr>
          <w:rFonts w:ascii="Arial" w:hAnsi="Arial" w:cs="Arial"/>
          <w:color w:val="000000"/>
          <w:spacing w:val="6"/>
          <w:sz w:val="22"/>
          <w:szCs w:val="22"/>
        </w:rPr>
        <w:t xml:space="preserve"> in 949/12 </w:t>
      </w:r>
      <w:proofErr w:type="spellStart"/>
      <w:r>
        <w:rPr>
          <w:rFonts w:ascii="Arial" w:hAnsi="Arial" w:cs="Arial"/>
          <w:color w:val="000000"/>
          <w:spacing w:val="6"/>
          <w:sz w:val="22"/>
          <w:szCs w:val="22"/>
        </w:rPr>
        <w:t>k.o</w:t>
      </w:r>
      <w:proofErr w:type="spellEnd"/>
      <w:r>
        <w:rPr>
          <w:rFonts w:ascii="Arial" w:hAnsi="Arial" w:cs="Arial"/>
          <w:color w:val="000000"/>
          <w:spacing w:val="6"/>
          <w:sz w:val="22"/>
          <w:szCs w:val="22"/>
        </w:rPr>
        <w:t>. Štanjel sta v naravi stopnišče oziroma zemljišče pod balko</w:t>
      </w:r>
      <w:r w:rsidR="006C5E8E">
        <w:rPr>
          <w:rFonts w:ascii="Arial" w:hAnsi="Arial" w:cs="Arial"/>
          <w:color w:val="000000"/>
          <w:spacing w:val="6"/>
          <w:sz w:val="22"/>
          <w:szCs w:val="22"/>
        </w:rPr>
        <w:t>nom ob stanovanjski hiši. Pred izvedbo parcelacije sta bili parceli del parcele št. 949/14 (sedaj 949/10), po kateri poteka javna p</w:t>
      </w:r>
      <w:r w:rsidR="0038292E">
        <w:rPr>
          <w:rFonts w:ascii="Arial" w:hAnsi="Arial" w:cs="Arial"/>
          <w:color w:val="000000"/>
          <w:spacing w:val="6"/>
          <w:sz w:val="22"/>
          <w:szCs w:val="22"/>
        </w:rPr>
        <w:t>ot, zato je na parcelah</w:t>
      </w:r>
      <w:r w:rsidR="006C5E8E">
        <w:rPr>
          <w:rFonts w:ascii="Arial" w:hAnsi="Arial" w:cs="Arial"/>
          <w:color w:val="000000"/>
          <w:spacing w:val="6"/>
          <w:sz w:val="22"/>
          <w:szCs w:val="22"/>
        </w:rPr>
        <w:t xml:space="preserve"> </w:t>
      </w:r>
      <w:r w:rsidR="00514B8F">
        <w:rPr>
          <w:rFonts w:ascii="Arial" w:hAnsi="Arial" w:cs="Arial"/>
          <w:color w:val="000000"/>
          <w:spacing w:val="6"/>
          <w:sz w:val="22"/>
          <w:szCs w:val="22"/>
        </w:rPr>
        <w:t>vknjižen status javnega dobra.</w:t>
      </w:r>
    </w:p>
    <w:p w:rsidR="00514B8F" w:rsidRDefault="00514B8F" w:rsidP="00FF4467">
      <w:pPr>
        <w:shd w:val="clear" w:color="auto" w:fill="FFFFFF"/>
        <w:spacing w:before="226" w:line="259" w:lineRule="exact"/>
        <w:contextualSpacing/>
        <w:jc w:val="both"/>
        <w:rPr>
          <w:rFonts w:ascii="Arial" w:hAnsi="Arial" w:cs="Arial"/>
          <w:color w:val="000000"/>
          <w:spacing w:val="6"/>
          <w:sz w:val="22"/>
          <w:szCs w:val="22"/>
        </w:rPr>
      </w:pPr>
    </w:p>
    <w:p w:rsidR="0038292E" w:rsidRDefault="00096EEA" w:rsidP="00FF4467">
      <w:pPr>
        <w:shd w:val="clear" w:color="auto" w:fill="FFFFFF"/>
        <w:spacing w:before="226" w:line="259" w:lineRule="exact"/>
        <w:contextualSpacing/>
        <w:jc w:val="both"/>
        <w:rPr>
          <w:rFonts w:ascii="Arial" w:hAnsi="Arial" w:cs="Arial"/>
          <w:color w:val="000000"/>
          <w:spacing w:val="6"/>
          <w:sz w:val="22"/>
          <w:szCs w:val="22"/>
        </w:rPr>
      </w:pPr>
      <w:r>
        <w:rPr>
          <w:rFonts w:ascii="Arial" w:hAnsi="Arial" w:cs="Arial"/>
          <w:color w:val="000000"/>
          <w:spacing w:val="6"/>
          <w:sz w:val="22"/>
          <w:szCs w:val="22"/>
        </w:rPr>
        <w:t xml:space="preserve">Nepremičnina s </w:t>
      </w:r>
      <w:proofErr w:type="spellStart"/>
      <w:r>
        <w:rPr>
          <w:rFonts w:ascii="Arial" w:hAnsi="Arial" w:cs="Arial"/>
          <w:color w:val="000000"/>
          <w:spacing w:val="6"/>
          <w:sz w:val="22"/>
          <w:szCs w:val="22"/>
        </w:rPr>
        <w:t>parc</w:t>
      </w:r>
      <w:proofErr w:type="spellEnd"/>
      <w:r>
        <w:rPr>
          <w:rFonts w:ascii="Arial" w:hAnsi="Arial" w:cs="Arial"/>
          <w:color w:val="000000"/>
          <w:spacing w:val="6"/>
          <w:sz w:val="22"/>
          <w:szCs w:val="22"/>
        </w:rPr>
        <w:t>. št. 950/</w:t>
      </w:r>
      <w:r w:rsidR="000E6C08">
        <w:rPr>
          <w:rFonts w:ascii="Arial" w:hAnsi="Arial" w:cs="Arial"/>
          <w:color w:val="000000"/>
          <w:spacing w:val="6"/>
          <w:sz w:val="22"/>
          <w:szCs w:val="22"/>
        </w:rPr>
        <w:t xml:space="preserve">41 je bila </w:t>
      </w:r>
      <w:r w:rsidR="00507EC7">
        <w:rPr>
          <w:rFonts w:ascii="Arial" w:hAnsi="Arial" w:cs="Arial"/>
          <w:color w:val="000000"/>
          <w:spacing w:val="6"/>
          <w:sz w:val="22"/>
          <w:szCs w:val="22"/>
        </w:rPr>
        <w:t>pred izvedbo parcelacije</w:t>
      </w:r>
      <w:r w:rsidR="000E6C08">
        <w:rPr>
          <w:rFonts w:ascii="Arial" w:hAnsi="Arial" w:cs="Arial"/>
          <w:color w:val="000000"/>
          <w:spacing w:val="6"/>
          <w:sz w:val="22"/>
          <w:szCs w:val="22"/>
        </w:rPr>
        <w:t xml:space="preserve"> del parcele </w:t>
      </w:r>
      <w:r w:rsidR="00F44D73">
        <w:rPr>
          <w:rFonts w:ascii="Arial" w:hAnsi="Arial" w:cs="Arial"/>
          <w:color w:val="000000"/>
          <w:spacing w:val="6"/>
          <w:sz w:val="22"/>
          <w:szCs w:val="22"/>
        </w:rPr>
        <w:t>št. 950/3, ki se je delila na parceli št. 950/40 in 950/41</w:t>
      </w:r>
      <w:r w:rsidR="00507EC7">
        <w:rPr>
          <w:rFonts w:ascii="Arial" w:hAnsi="Arial" w:cs="Arial"/>
          <w:color w:val="000000"/>
          <w:spacing w:val="6"/>
          <w:sz w:val="22"/>
          <w:szCs w:val="22"/>
        </w:rPr>
        <w:t xml:space="preserve">, nepremičnini s </w:t>
      </w:r>
      <w:proofErr w:type="spellStart"/>
      <w:r w:rsidR="00507EC7">
        <w:rPr>
          <w:rFonts w:ascii="Arial" w:hAnsi="Arial" w:cs="Arial"/>
          <w:color w:val="000000"/>
          <w:spacing w:val="6"/>
          <w:sz w:val="22"/>
          <w:szCs w:val="22"/>
        </w:rPr>
        <w:t>parc</w:t>
      </w:r>
      <w:proofErr w:type="spellEnd"/>
      <w:r w:rsidR="00507EC7">
        <w:rPr>
          <w:rFonts w:ascii="Arial" w:hAnsi="Arial" w:cs="Arial"/>
          <w:color w:val="000000"/>
          <w:spacing w:val="6"/>
          <w:sz w:val="22"/>
          <w:szCs w:val="22"/>
        </w:rPr>
        <w:t>. št. 950/42</w:t>
      </w:r>
      <w:r w:rsidR="00F44D73">
        <w:rPr>
          <w:rFonts w:ascii="Arial" w:hAnsi="Arial" w:cs="Arial"/>
          <w:color w:val="000000"/>
          <w:spacing w:val="6"/>
          <w:sz w:val="22"/>
          <w:szCs w:val="22"/>
        </w:rPr>
        <w:t xml:space="preserve"> in 950/44 sta bili del parcele 950/32, katera se je delila na parcele št. 950/42, 950/43 in 950/44</w:t>
      </w:r>
      <w:r w:rsidR="006F0296">
        <w:rPr>
          <w:rFonts w:ascii="Arial" w:hAnsi="Arial" w:cs="Arial"/>
          <w:color w:val="000000"/>
          <w:spacing w:val="6"/>
          <w:sz w:val="22"/>
          <w:szCs w:val="22"/>
        </w:rPr>
        <w:t>.</w:t>
      </w:r>
      <w:r w:rsidR="00A43A16">
        <w:rPr>
          <w:rFonts w:ascii="Arial" w:hAnsi="Arial" w:cs="Arial"/>
          <w:color w:val="000000"/>
          <w:spacing w:val="6"/>
          <w:sz w:val="22"/>
          <w:szCs w:val="22"/>
        </w:rPr>
        <w:t xml:space="preserve"> </w:t>
      </w:r>
      <w:r w:rsidR="002903DA">
        <w:rPr>
          <w:rFonts w:ascii="Arial" w:hAnsi="Arial" w:cs="Arial"/>
          <w:color w:val="000000"/>
          <w:spacing w:val="6"/>
          <w:sz w:val="22"/>
          <w:szCs w:val="22"/>
        </w:rPr>
        <w:t>Parcel</w:t>
      </w:r>
      <w:r w:rsidR="009E3876">
        <w:rPr>
          <w:rFonts w:ascii="Arial" w:hAnsi="Arial" w:cs="Arial"/>
          <w:color w:val="000000"/>
          <w:spacing w:val="6"/>
          <w:sz w:val="22"/>
          <w:szCs w:val="22"/>
        </w:rPr>
        <w:t>a</w:t>
      </w:r>
      <w:r w:rsidR="002903DA">
        <w:rPr>
          <w:rFonts w:ascii="Arial" w:hAnsi="Arial" w:cs="Arial"/>
          <w:color w:val="000000"/>
          <w:spacing w:val="6"/>
          <w:sz w:val="22"/>
          <w:szCs w:val="22"/>
        </w:rPr>
        <w:t xml:space="preserve"> št. 950/44 se nahaja tik ob poslovnem objektu in predstavlja funkcionalno</w:t>
      </w:r>
      <w:r w:rsidR="00376D89">
        <w:rPr>
          <w:rFonts w:ascii="Arial" w:hAnsi="Arial" w:cs="Arial"/>
          <w:color w:val="000000"/>
          <w:spacing w:val="6"/>
          <w:sz w:val="22"/>
          <w:szCs w:val="22"/>
        </w:rPr>
        <w:t xml:space="preserve"> zemljišče objektu. Parceli 950/41 in 950/42 sta znotraj območja, do katerega ima dostop zgolj zasebnik, zato </w:t>
      </w:r>
      <w:r w:rsidR="008A6AD7">
        <w:rPr>
          <w:rFonts w:ascii="Arial" w:hAnsi="Arial" w:cs="Arial"/>
          <w:color w:val="000000"/>
          <w:spacing w:val="6"/>
          <w:sz w:val="22"/>
          <w:szCs w:val="22"/>
        </w:rPr>
        <w:t>se predmetne parcele namerava prodati uporabniku.</w:t>
      </w:r>
    </w:p>
    <w:p w:rsidR="00514B8F" w:rsidRDefault="00514B8F" w:rsidP="00FF4467">
      <w:pPr>
        <w:shd w:val="clear" w:color="auto" w:fill="FFFFFF"/>
        <w:spacing w:before="226" w:line="259" w:lineRule="exact"/>
        <w:contextualSpacing/>
        <w:jc w:val="both"/>
        <w:rPr>
          <w:rFonts w:ascii="Arial" w:hAnsi="Arial" w:cs="Arial"/>
          <w:color w:val="000000"/>
          <w:spacing w:val="6"/>
          <w:sz w:val="22"/>
          <w:szCs w:val="22"/>
        </w:rPr>
      </w:pPr>
    </w:p>
    <w:p w:rsidR="005C046F" w:rsidRDefault="00BA57A6" w:rsidP="00FF4467">
      <w:pPr>
        <w:shd w:val="clear" w:color="auto" w:fill="FFFFFF"/>
        <w:spacing w:before="226" w:line="259" w:lineRule="exact"/>
        <w:contextualSpacing/>
        <w:jc w:val="both"/>
        <w:rPr>
          <w:rFonts w:ascii="Arial" w:hAnsi="Arial" w:cs="Arial"/>
          <w:color w:val="000000"/>
          <w:spacing w:val="6"/>
          <w:sz w:val="22"/>
          <w:szCs w:val="22"/>
        </w:rPr>
      </w:pPr>
      <w:r>
        <w:rPr>
          <w:rFonts w:ascii="Arial" w:hAnsi="Arial" w:cs="Arial"/>
          <w:color w:val="000000"/>
          <w:spacing w:val="6"/>
          <w:sz w:val="22"/>
          <w:szCs w:val="22"/>
        </w:rPr>
        <w:t>Vaški odbor vaške skupnosti Štanjel je podal pozitivno mnenje za prodajo predmetnih nepremičnin.</w:t>
      </w:r>
    </w:p>
    <w:p w:rsidR="00F058CC" w:rsidRPr="006E7283" w:rsidRDefault="00F058CC" w:rsidP="00FF4467">
      <w:pPr>
        <w:shd w:val="clear" w:color="auto" w:fill="FFFFFF"/>
        <w:spacing w:before="226" w:line="259" w:lineRule="exact"/>
        <w:contextualSpacing/>
        <w:jc w:val="both"/>
        <w:rPr>
          <w:rFonts w:ascii="Arial" w:hAnsi="Arial" w:cs="Arial"/>
          <w:color w:val="000000"/>
          <w:spacing w:val="6"/>
          <w:sz w:val="22"/>
          <w:szCs w:val="22"/>
        </w:rPr>
      </w:pPr>
    </w:p>
    <w:p w:rsidR="007B30FE" w:rsidRPr="003369E9" w:rsidRDefault="009354FC" w:rsidP="005A2F26">
      <w:pPr>
        <w:shd w:val="clear" w:color="auto" w:fill="FFFFFF"/>
        <w:spacing w:before="226" w:line="259" w:lineRule="exact"/>
        <w:contextualSpacing/>
        <w:jc w:val="both"/>
        <w:rPr>
          <w:rFonts w:ascii="Arial" w:hAnsi="Arial" w:cs="Arial"/>
          <w:color w:val="000000"/>
          <w:spacing w:val="6"/>
          <w:sz w:val="22"/>
          <w:szCs w:val="22"/>
        </w:rPr>
      </w:pPr>
      <w:r w:rsidRPr="003369E9">
        <w:rPr>
          <w:rFonts w:ascii="Arial" w:hAnsi="Arial" w:cs="Arial"/>
          <w:color w:val="000000"/>
          <w:spacing w:val="6"/>
          <w:sz w:val="22"/>
          <w:szCs w:val="22"/>
        </w:rPr>
        <w:t xml:space="preserve">Zakon o urejanju prostora </w:t>
      </w:r>
      <w:r w:rsidR="00647311" w:rsidRPr="003369E9">
        <w:rPr>
          <w:rFonts w:ascii="Arial" w:hAnsi="Arial" w:cs="Arial"/>
          <w:color w:val="000000"/>
          <w:spacing w:val="6"/>
          <w:sz w:val="22"/>
          <w:szCs w:val="22"/>
        </w:rPr>
        <w:t>(Ur. l. RS, št. 61/17</w:t>
      </w:r>
      <w:r w:rsidR="006B554F" w:rsidRPr="003369E9">
        <w:rPr>
          <w:rFonts w:ascii="Arial" w:hAnsi="Arial" w:cs="Arial"/>
          <w:color w:val="000000"/>
          <w:spacing w:val="6"/>
          <w:sz w:val="22"/>
          <w:szCs w:val="22"/>
        </w:rPr>
        <w:t>, v nadaljevanju:</w:t>
      </w:r>
      <w:r w:rsidR="00647311" w:rsidRPr="003369E9">
        <w:rPr>
          <w:rFonts w:ascii="Arial" w:hAnsi="Arial" w:cs="Arial"/>
          <w:color w:val="000000"/>
          <w:spacing w:val="6"/>
          <w:sz w:val="22"/>
          <w:szCs w:val="22"/>
        </w:rPr>
        <w:t xml:space="preserve"> Z</w:t>
      </w:r>
      <w:r w:rsidR="000F30D5" w:rsidRPr="003369E9">
        <w:rPr>
          <w:rFonts w:ascii="Arial" w:hAnsi="Arial" w:cs="Arial"/>
          <w:color w:val="000000"/>
          <w:spacing w:val="6"/>
          <w:sz w:val="22"/>
          <w:szCs w:val="22"/>
        </w:rPr>
        <w:t>UreP</w:t>
      </w:r>
      <w:r w:rsidR="00647311" w:rsidRPr="003369E9">
        <w:rPr>
          <w:rFonts w:ascii="Arial" w:hAnsi="Arial" w:cs="Arial"/>
          <w:color w:val="000000"/>
          <w:spacing w:val="6"/>
          <w:sz w:val="22"/>
          <w:szCs w:val="22"/>
        </w:rPr>
        <w:t>-2)</w:t>
      </w:r>
      <w:r w:rsidR="00756DCB" w:rsidRPr="003369E9">
        <w:rPr>
          <w:rFonts w:ascii="Arial" w:hAnsi="Arial" w:cs="Arial"/>
          <w:color w:val="000000"/>
          <w:spacing w:val="6"/>
          <w:sz w:val="22"/>
          <w:szCs w:val="22"/>
        </w:rPr>
        <w:t xml:space="preserve"> </w:t>
      </w:r>
      <w:r w:rsidR="00647311" w:rsidRPr="003369E9">
        <w:rPr>
          <w:rFonts w:ascii="Arial" w:hAnsi="Arial" w:cs="Arial"/>
          <w:color w:val="000000"/>
          <w:spacing w:val="6"/>
          <w:sz w:val="22"/>
          <w:szCs w:val="22"/>
        </w:rPr>
        <w:t>v 244. členu</w:t>
      </w:r>
      <w:r w:rsidR="00523D51" w:rsidRPr="003369E9">
        <w:rPr>
          <w:rFonts w:ascii="Arial" w:hAnsi="Arial" w:cs="Arial"/>
          <w:color w:val="000000"/>
          <w:spacing w:val="6"/>
          <w:sz w:val="22"/>
          <w:szCs w:val="22"/>
        </w:rPr>
        <w:t xml:space="preserve"> </w:t>
      </w:r>
      <w:bookmarkStart w:id="0" w:name="_GoBack"/>
      <w:r w:rsidR="00523D51" w:rsidRPr="003369E9">
        <w:rPr>
          <w:rFonts w:ascii="Arial" w:hAnsi="Arial" w:cs="Arial"/>
          <w:color w:val="000000"/>
          <w:spacing w:val="6"/>
          <w:sz w:val="22"/>
          <w:szCs w:val="22"/>
        </w:rPr>
        <w:t>določa</w:t>
      </w:r>
      <w:r w:rsidR="00D970D4" w:rsidRPr="003369E9">
        <w:rPr>
          <w:rFonts w:ascii="Arial" w:hAnsi="Arial" w:cs="Arial"/>
          <w:color w:val="000000"/>
          <w:spacing w:val="6"/>
          <w:sz w:val="22"/>
          <w:szCs w:val="22"/>
        </w:rPr>
        <w:t>:</w:t>
      </w:r>
      <w:r w:rsidR="00523D51" w:rsidRPr="003369E9">
        <w:rPr>
          <w:rFonts w:ascii="Arial" w:hAnsi="Arial" w:cs="Arial"/>
          <w:color w:val="000000"/>
          <w:spacing w:val="6"/>
          <w:sz w:val="22"/>
          <w:szCs w:val="22"/>
        </w:rPr>
        <w:t xml:space="preserve"> </w:t>
      </w:r>
      <w:r w:rsidR="00D970D4" w:rsidRPr="003369E9">
        <w:rPr>
          <w:rFonts w:ascii="Arial" w:hAnsi="Arial" w:cs="Arial"/>
          <w:color w:val="000000"/>
          <w:spacing w:val="6"/>
          <w:sz w:val="22"/>
          <w:szCs w:val="22"/>
        </w:rPr>
        <w:t>»S</w:t>
      </w:r>
      <w:r w:rsidR="00523D51" w:rsidRPr="003369E9">
        <w:rPr>
          <w:rFonts w:ascii="Arial" w:hAnsi="Arial" w:cs="Arial"/>
          <w:color w:val="000000"/>
          <w:spacing w:val="6"/>
          <w:sz w:val="22"/>
          <w:szCs w:val="22"/>
        </w:rPr>
        <w:t xml:space="preserve">plošna raba javnih površin </w:t>
      </w:r>
      <w:r w:rsidR="00587957" w:rsidRPr="003369E9">
        <w:rPr>
          <w:rFonts w:ascii="Arial" w:hAnsi="Arial" w:cs="Arial"/>
          <w:color w:val="000000"/>
          <w:spacing w:val="6"/>
          <w:sz w:val="22"/>
          <w:szCs w:val="22"/>
        </w:rPr>
        <w:t xml:space="preserve">je </w:t>
      </w:r>
      <w:r w:rsidR="00523D51" w:rsidRPr="003369E9">
        <w:rPr>
          <w:rFonts w:ascii="Arial" w:hAnsi="Arial" w:cs="Arial"/>
          <w:color w:val="000000"/>
          <w:spacing w:val="6"/>
          <w:sz w:val="22"/>
          <w:szCs w:val="22"/>
        </w:rPr>
        <w:t>raba, ki je namenjena prostemu gibanju oseb</w:t>
      </w:r>
      <w:r w:rsidR="003C0EB0" w:rsidRPr="003369E9">
        <w:rPr>
          <w:rFonts w:ascii="Arial" w:hAnsi="Arial" w:cs="Arial"/>
          <w:color w:val="000000"/>
          <w:spacing w:val="6"/>
          <w:sz w:val="22"/>
          <w:szCs w:val="22"/>
        </w:rPr>
        <w:t xml:space="preserve">, </w:t>
      </w:r>
      <w:bookmarkEnd w:id="0"/>
      <w:r w:rsidR="003C0EB0" w:rsidRPr="003369E9">
        <w:rPr>
          <w:rFonts w:ascii="Arial" w:hAnsi="Arial" w:cs="Arial"/>
          <w:color w:val="000000"/>
          <w:spacing w:val="6"/>
          <w:sz w:val="22"/>
          <w:szCs w:val="22"/>
        </w:rPr>
        <w:t>predvsem za namene prehoda in dostopa do drugih javnih površin</w:t>
      </w:r>
      <w:r w:rsidR="00E031E5" w:rsidRPr="003369E9">
        <w:rPr>
          <w:rFonts w:ascii="Arial" w:hAnsi="Arial" w:cs="Arial"/>
          <w:color w:val="000000"/>
          <w:spacing w:val="6"/>
          <w:sz w:val="22"/>
          <w:szCs w:val="22"/>
        </w:rPr>
        <w:t>, zelenega sistema, bivališč, poslovnih objektov ter gospodarske javne infrastrukture in družbene infrastrukture, ter rekreaciji, igri</w:t>
      </w:r>
      <w:r w:rsidR="00756DCB" w:rsidRPr="003369E9">
        <w:rPr>
          <w:rFonts w:ascii="Arial" w:hAnsi="Arial" w:cs="Arial"/>
          <w:color w:val="000000"/>
          <w:spacing w:val="6"/>
          <w:sz w:val="22"/>
          <w:szCs w:val="22"/>
        </w:rPr>
        <w:t xml:space="preserve"> in drugim pros</w:t>
      </w:r>
      <w:r w:rsidR="002F5095" w:rsidRPr="003369E9">
        <w:rPr>
          <w:rFonts w:ascii="Arial" w:hAnsi="Arial" w:cs="Arial"/>
          <w:color w:val="000000"/>
          <w:spacing w:val="6"/>
          <w:sz w:val="22"/>
          <w:szCs w:val="22"/>
        </w:rPr>
        <w:t>točasnim aktivnostim na prostem.</w:t>
      </w:r>
      <w:r w:rsidR="00D970D4" w:rsidRPr="003369E9">
        <w:rPr>
          <w:rFonts w:ascii="Arial" w:hAnsi="Arial" w:cs="Arial"/>
          <w:color w:val="000000"/>
          <w:spacing w:val="6"/>
          <w:sz w:val="22"/>
          <w:szCs w:val="22"/>
        </w:rPr>
        <w:t>«</w:t>
      </w:r>
      <w:r w:rsidR="006B554F" w:rsidRPr="003369E9">
        <w:rPr>
          <w:rFonts w:ascii="Arial" w:hAnsi="Arial" w:cs="Arial"/>
          <w:color w:val="000000"/>
          <w:spacing w:val="6"/>
          <w:sz w:val="22"/>
          <w:szCs w:val="22"/>
        </w:rPr>
        <w:t xml:space="preserve"> </w:t>
      </w:r>
    </w:p>
    <w:p w:rsidR="007B30FE" w:rsidRDefault="007B30FE" w:rsidP="005A2F26">
      <w:pPr>
        <w:shd w:val="clear" w:color="auto" w:fill="FFFFFF"/>
        <w:spacing w:before="226" w:line="259" w:lineRule="exact"/>
        <w:contextualSpacing/>
        <w:jc w:val="both"/>
        <w:rPr>
          <w:rFonts w:ascii="Arial" w:hAnsi="Arial" w:cs="Arial"/>
          <w:color w:val="000000"/>
          <w:spacing w:val="6"/>
          <w:sz w:val="22"/>
          <w:szCs w:val="22"/>
        </w:rPr>
      </w:pPr>
    </w:p>
    <w:p w:rsidR="005A2F26" w:rsidRDefault="004A27DE" w:rsidP="005A2F26">
      <w:pPr>
        <w:shd w:val="clear" w:color="auto" w:fill="FFFFFF"/>
        <w:spacing w:before="226" w:line="259" w:lineRule="exact"/>
        <w:contextualSpacing/>
        <w:jc w:val="both"/>
        <w:rPr>
          <w:rFonts w:ascii="Arial" w:hAnsi="Arial" w:cs="Arial"/>
          <w:color w:val="000000"/>
          <w:spacing w:val="6"/>
          <w:sz w:val="22"/>
          <w:szCs w:val="22"/>
        </w:rPr>
      </w:pPr>
      <w:r>
        <w:rPr>
          <w:rFonts w:ascii="Arial" w:hAnsi="Arial" w:cs="Arial"/>
          <w:color w:val="000000"/>
          <w:spacing w:val="6"/>
          <w:sz w:val="22"/>
          <w:szCs w:val="22"/>
        </w:rPr>
        <w:t>V obravnavanih</w:t>
      </w:r>
      <w:r w:rsidR="00E739B6" w:rsidRPr="006E7283">
        <w:rPr>
          <w:rFonts w:ascii="Arial" w:hAnsi="Arial" w:cs="Arial"/>
          <w:color w:val="000000"/>
          <w:spacing w:val="6"/>
          <w:sz w:val="22"/>
          <w:szCs w:val="22"/>
        </w:rPr>
        <w:t xml:space="preserve"> primer</w:t>
      </w:r>
      <w:r>
        <w:rPr>
          <w:rFonts w:ascii="Arial" w:hAnsi="Arial" w:cs="Arial"/>
          <w:color w:val="000000"/>
          <w:spacing w:val="6"/>
          <w:sz w:val="22"/>
          <w:szCs w:val="22"/>
        </w:rPr>
        <w:t>ih</w:t>
      </w:r>
      <w:r w:rsidR="00E739B6" w:rsidRPr="006E7283">
        <w:rPr>
          <w:rFonts w:ascii="Arial" w:hAnsi="Arial" w:cs="Arial"/>
          <w:color w:val="000000"/>
          <w:spacing w:val="6"/>
          <w:sz w:val="22"/>
          <w:szCs w:val="22"/>
        </w:rPr>
        <w:t xml:space="preserve"> </w:t>
      </w:r>
      <w:r w:rsidR="001F346C">
        <w:rPr>
          <w:rFonts w:ascii="Arial" w:hAnsi="Arial" w:cs="Arial"/>
          <w:color w:val="000000"/>
          <w:spacing w:val="6"/>
          <w:sz w:val="22"/>
          <w:szCs w:val="22"/>
        </w:rPr>
        <w:t>nepremičnine</w:t>
      </w:r>
      <w:r w:rsidR="005A2F26" w:rsidRPr="006E7283">
        <w:rPr>
          <w:rFonts w:ascii="Arial" w:hAnsi="Arial" w:cs="Arial"/>
          <w:color w:val="000000"/>
          <w:spacing w:val="6"/>
          <w:sz w:val="22"/>
          <w:szCs w:val="22"/>
        </w:rPr>
        <w:t xml:space="preserve"> s statusom javno dobro ne služi</w:t>
      </w:r>
      <w:r w:rsidR="001F346C">
        <w:rPr>
          <w:rFonts w:ascii="Arial" w:hAnsi="Arial" w:cs="Arial"/>
          <w:color w:val="000000"/>
          <w:spacing w:val="6"/>
          <w:sz w:val="22"/>
          <w:szCs w:val="22"/>
        </w:rPr>
        <w:t>jo</w:t>
      </w:r>
      <w:r w:rsidR="005A2F26" w:rsidRPr="006E7283">
        <w:rPr>
          <w:rFonts w:ascii="Arial" w:hAnsi="Arial" w:cs="Arial"/>
          <w:color w:val="000000"/>
          <w:spacing w:val="6"/>
          <w:sz w:val="22"/>
          <w:szCs w:val="22"/>
        </w:rPr>
        <w:t xml:space="preserve"> namenu splošne rabe, zato menimo, da ni podanih zadržkov za ukinitev </w:t>
      </w:r>
      <w:r w:rsidR="00587957" w:rsidRPr="006E7283">
        <w:rPr>
          <w:rFonts w:ascii="Arial" w:hAnsi="Arial" w:cs="Arial"/>
          <w:color w:val="000000"/>
          <w:spacing w:val="6"/>
          <w:sz w:val="22"/>
          <w:szCs w:val="22"/>
        </w:rPr>
        <w:t xml:space="preserve">statusa </w:t>
      </w:r>
      <w:r w:rsidR="005A2F26" w:rsidRPr="006E7283">
        <w:rPr>
          <w:rFonts w:ascii="Arial" w:hAnsi="Arial" w:cs="Arial"/>
          <w:color w:val="000000"/>
          <w:spacing w:val="6"/>
          <w:sz w:val="22"/>
          <w:szCs w:val="22"/>
        </w:rPr>
        <w:t>grajenega javnega dobra.</w:t>
      </w:r>
    </w:p>
    <w:p w:rsidR="00D03944" w:rsidRPr="006E7283" w:rsidRDefault="00D03944" w:rsidP="005A2F26">
      <w:pPr>
        <w:shd w:val="clear" w:color="auto" w:fill="FFFFFF"/>
        <w:spacing w:before="226" w:line="259" w:lineRule="exact"/>
        <w:contextualSpacing/>
        <w:jc w:val="both"/>
        <w:rPr>
          <w:rFonts w:ascii="Arial" w:hAnsi="Arial" w:cs="Arial"/>
          <w:color w:val="000000"/>
          <w:spacing w:val="6"/>
          <w:sz w:val="22"/>
          <w:szCs w:val="22"/>
        </w:rPr>
      </w:pPr>
    </w:p>
    <w:p w:rsidR="006B554F" w:rsidRPr="006E7283" w:rsidRDefault="008135CD" w:rsidP="005A2F26">
      <w:pPr>
        <w:shd w:val="clear" w:color="auto" w:fill="FFFFFF"/>
        <w:spacing w:before="226" w:line="259" w:lineRule="exact"/>
        <w:contextualSpacing/>
        <w:jc w:val="both"/>
        <w:rPr>
          <w:rFonts w:ascii="Arial" w:hAnsi="Arial" w:cs="Arial"/>
          <w:color w:val="000000"/>
          <w:spacing w:val="6"/>
          <w:sz w:val="22"/>
          <w:szCs w:val="22"/>
        </w:rPr>
      </w:pPr>
      <w:r w:rsidRPr="006E7283">
        <w:rPr>
          <w:rFonts w:ascii="Arial" w:hAnsi="Arial" w:cs="Arial"/>
          <w:color w:val="000000"/>
          <w:spacing w:val="6"/>
          <w:sz w:val="22"/>
          <w:szCs w:val="22"/>
        </w:rPr>
        <w:t>V skladu s 247. členom</w:t>
      </w:r>
      <w:r w:rsidR="006B554F" w:rsidRPr="006E7283">
        <w:rPr>
          <w:rFonts w:ascii="Arial" w:hAnsi="Arial" w:cs="Arial"/>
          <w:color w:val="000000"/>
          <w:spacing w:val="6"/>
          <w:sz w:val="22"/>
          <w:szCs w:val="22"/>
        </w:rPr>
        <w:t xml:space="preserve"> </w:t>
      </w:r>
      <w:r w:rsidR="00492DD3" w:rsidRPr="006E7283">
        <w:rPr>
          <w:rFonts w:ascii="Arial" w:hAnsi="Arial" w:cs="Arial"/>
          <w:color w:val="000000"/>
          <w:spacing w:val="6"/>
          <w:sz w:val="22"/>
          <w:szCs w:val="22"/>
        </w:rPr>
        <w:t xml:space="preserve">ter </w:t>
      </w:r>
      <w:r w:rsidR="006B554F" w:rsidRPr="006E7283">
        <w:rPr>
          <w:rFonts w:ascii="Arial" w:hAnsi="Arial" w:cs="Arial"/>
          <w:color w:val="000000"/>
          <w:spacing w:val="6"/>
          <w:sz w:val="22"/>
          <w:szCs w:val="22"/>
        </w:rPr>
        <w:t>v povezavi s 245</w:t>
      </w:r>
      <w:r w:rsidR="00587957" w:rsidRPr="006E7283">
        <w:rPr>
          <w:rFonts w:ascii="Arial" w:hAnsi="Arial" w:cs="Arial"/>
          <w:color w:val="000000"/>
          <w:spacing w:val="6"/>
          <w:sz w:val="22"/>
          <w:szCs w:val="22"/>
        </w:rPr>
        <w:t>. členom ZUreP</w:t>
      </w:r>
      <w:r w:rsidRPr="006E7283">
        <w:rPr>
          <w:rFonts w:ascii="Arial" w:hAnsi="Arial" w:cs="Arial"/>
          <w:color w:val="000000"/>
          <w:spacing w:val="6"/>
          <w:sz w:val="22"/>
          <w:szCs w:val="22"/>
        </w:rPr>
        <w:t>-2 preneha status grajenega javnega dobra z ugotovitveno odločbo</w:t>
      </w:r>
      <w:r w:rsidR="00492DD3" w:rsidRPr="006E7283">
        <w:rPr>
          <w:rFonts w:ascii="Arial" w:hAnsi="Arial" w:cs="Arial"/>
          <w:color w:val="000000"/>
          <w:spacing w:val="6"/>
          <w:sz w:val="22"/>
          <w:szCs w:val="22"/>
        </w:rPr>
        <w:t>, ki jo na podlagi sklepa občinskega sveta po uradni</w:t>
      </w:r>
      <w:r w:rsidR="00793817" w:rsidRPr="006E7283">
        <w:rPr>
          <w:rFonts w:ascii="Arial" w:hAnsi="Arial" w:cs="Arial"/>
          <w:color w:val="000000"/>
          <w:spacing w:val="6"/>
          <w:sz w:val="22"/>
          <w:szCs w:val="22"/>
        </w:rPr>
        <w:t xml:space="preserve"> dolžnosti izda občinska uprava.</w:t>
      </w:r>
    </w:p>
    <w:p w:rsidR="005A2F26" w:rsidRPr="006E7283" w:rsidRDefault="005A2F26" w:rsidP="00FF4467">
      <w:pPr>
        <w:shd w:val="clear" w:color="auto" w:fill="FFFFFF"/>
        <w:spacing w:before="226" w:line="259" w:lineRule="exact"/>
        <w:contextualSpacing/>
        <w:jc w:val="both"/>
        <w:rPr>
          <w:rFonts w:ascii="Arial" w:hAnsi="Arial" w:cs="Arial"/>
          <w:color w:val="000000"/>
          <w:spacing w:val="6"/>
          <w:sz w:val="22"/>
          <w:szCs w:val="22"/>
        </w:rPr>
      </w:pPr>
    </w:p>
    <w:p w:rsidR="005A2F26" w:rsidRPr="00FF4467" w:rsidRDefault="005A2F26" w:rsidP="00FF4467">
      <w:pPr>
        <w:shd w:val="clear" w:color="auto" w:fill="FFFFFF"/>
        <w:spacing w:before="226" w:line="259" w:lineRule="exact"/>
        <w:contextualSpacing/>
        <w:jc w:val="both"/>
        <w:rPr>
          <w:rFonts w:ascii="Arial" w:hAnsi="Arial" w:cs="Arial"/>
          <w:color w:val="000000"/>
          <w:spacing w:val="6"/>
          <w:sz w:val="22"/>
          <w:szCs w:val="22"/>
        </w:rPr>
      </w:pPr>
      <w:r w:rsidRPr="006E7283">
        <w:rPr>
          <w:rFonts w:ascii="Arial" w:hAnsi="Arial" w:cs="Arial"/>
          <w:color w:val="000000"/>
          <w:spacing w:val="6"/>
          <w:sz w:val="22"/>
          <w:szCs w:val="22"/>
        </w:rPr>
        <w:lastRenderedPageBreak/>
        <w:t>Z ukinitvijo javnega dobra bodo nastopili pogoji</w:t>
      </w:r>
      <w:r w:rsidR="009C33C8" w:rsidRPr="006E7283">
        <w:rPr>
          <w:rFonts w:ascii="Arial" w:hAnsi="Arial" w:cs="Arial"/>
          <w:color w:val="000000"/>
          <w:spacing w:val="6"/>
          <w:sz w:val="22"/>
          <w:szCs w:val="22"/>
        </w:rPr>
        <w:t xml:space="preserve"> </w:t>
      </w:r>
      <w:r w:rsidR="00C95141" w:rsidRPr="006E7283">
        <w:rPr>
          <w:rFonts w:ascii="Arial" w:hAnsi="Arial" w:cs="Arial"/>
          <w:color w:val="000000"/>
          <w:spacing w:val="6"/>
          <w:sz w:val="22"/>
          <w:szCs w:val="22"/>
        </w:rPr>
        <w:t>za razpolaganje z nepremičnin</w:t>
      </w:r>
      <w:r w:rsidR="006D0CC6">
        <w:rPr>
          <w:rFonts w:ascii="Arial" w:hAnsi="Arial" w:cs="Arial"/>
          <w:color w:val="000000"/>
          <w:spacing w:val="6"/>
          <w:sz w:val="22"/>
          <w:szCs w:val="22"/>
        </w:rPr>
        <w:t>am</w:t>
      </w:r>
      <w:r w:rsidR="001F346C">
        <w:rPr>
          <w:rFonts w:ascii="Arial" w:hAnsi="Arial" w:cs="Arial"/>
          <w:color w:val="000000"/>
          <w:spacing w:val="6"/>
          <w:sz w:val="22"/>
          <w:szCs w:val="22"/>
        </w:rPr>
        <w:t>i</w:t>
      </w:r>
      <w:r w:rsidRPr="006E7283">
        <w:rPr>
          <w:rFonts w:ascii="Arial" w:hAnsi="Arial" w:cs="Arial"/>
          <w:color w:val="000000"/>
          <w:spacing w:val="6"/>
          <w:sz w:val="22"/>
          <w:szCs w:val="22"/>
        </w:rPr>
        <w:t>. Priloženi sklep o ukinitvi grajenega javnega dobra zato predaj</w:t>
      </w:r>
      <w:r w:rsidR="00B57333" w:rsidRPr="006E7283">
        <w:rPr>
          <w:rFonts w:ascii="Arial" w:hAnsi="Arial" w:cs="Arial"/>
          <w:color w:val="000000"/>
          <w:spacing w:val="6"/>
          <w:sz w:val="22"/>
          <w:szCs w:val="22"/>
        </w:rPr>
        <w:t>a</w:t>
      </w:r>
      <w:r w:rsidRPr="006E7283">
        <w:rPr>
          <w:rFonts w:ascii="Arial" w:hAnsi="Arial" w:cs="Arial"/>
          <w:color w:val="000000"/>
          <w:spacing w:val="6"/>
          <w:sz w:val="22"/>
          <w:szCs w:val="22"/>
        </w:rPr>
        <w:t>mo v obravnavo, s predlogom, da se ga sprejme.</w:t>
      </w:r>
    </w:p>
    <w:p w:rsidR="003403D7" w:rsidRDefault="003403D7" w:rsidP="00A34D60">
      <w:pPr>
        <w:rPr>
          <w:rFonts w:ascii="Arial" w:hAnsi="Arial" w:cs="Arial"/>
          <w:color w:val="000000"/>
          <w:spacing w:val="3"/>
          <w:sz w:val="16"/>
          <w:szCs w:val="16"/>
        </w:rPr>
      </w:pPr>
    </w:p>
    <w:p w:rsidR="009979BB" w:rsidRDefault="005828B5" w:rsidP="00A34D60">
      <w:pPr>
        <w:rPr>
          <w:rFonts w:ascii="Arial" w:hAnsi="Arial" w:cs="Arial"/>
          <w:color w:val="000000"/>
          <w:spacing w:val="3"/>
          <w:sz w:val="16"/>
          <w:szCs w:val="16"/>
        </w:rPr>
      </w:pPr>
      <w:r>
        <w:rPr>
          <w:noProof/>
        </w:rPr>
        <w:drawing>
          <wp:inline distT="0" distB="0" distL="0" distR="0" wp14:anchorId="16AE0740" wp14:editId="710FF044">
            <wp:extent cx="5715000" cy="3105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9BB" w:rsidRPr="00D23F42" w:rsidRDefault="00D23F42" w:rsidP="00A34D60">
      <w:pPr>
        <w:rPr>
          <w:rFonts w:ascii="Arial" w:hAnsi="Arial" w:cs="Arial"/>
          <w:color w:val="000000"/>
          <w:spacing w:val="3"/>
        </w:rPr>
      </w:pPr>
      <w:proofErr w:type="spellStart"/>
      <w:r w:rsidRPr="00D23F42">
        <w:rPr>
          <w:rFonts w:ascii="Arial" w:hAnsi="Arial" w:cs="Arial"/>
          <w:color w:val="000000"/>
          <w:spacing w:val="3"/>
        </w:rPr>
        <w:t>Parc</w:t>
      </w:r>
      <w:proofErr w:type="spellEnd"/>
      <w:r w:rsidRPr="00D23F42">
        <w:rPr>
          <w:rFonts w:ascii="Arial" w:hAnsi="Arial" w:cs="Arial"/>
          <w:color w:val="000000"/>
          <w:spacing w:val="3"/>
        </w:rPr>
        <w:t>. št. 949/11 in 949/12</w:t>
      </w:r>
      <w:r w:rsidR="001621CB">
        <w:rPr>
          <w:rFonts w:ascii="Arial" w:hAnsi="Arial" w:cs="Arial"/>
          <w:color w:val="000000"/>
          <w:spacing w:val="3"/>
        </w:rPr>
        <w:t xml:space="preserve"> obe</w:t>
      </w:r>
      <w:r w:rsidRPr="00D23F42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D23F42">
        <w:rPr>
          <w:rFonts w:ascii="Arial" w:hAnsi="Arial" w:cs="Arial"/>
          <w:color w:val="000000"/>
          <w:spacing w:val="3"/>
        </w:rPr>
        <w:t>k.o</w:t>
      </w:r>
      <w:proofErr w:type="spellEnd"/>
      <w:r w:rsidRPr="00D23F42">
        <w:rPr>
          <w:rFonts w:ascii="Arial" w:hAnsi="Arial" w:cs="Arial"/>
          <w:color w:val="000000"/>
          <w:spacing w:val="3"/>
        </w:rPr>
        <w:t>. Štanjel</w:t>
      </w:r>
    </w:p>
    <w:p w:rsidR="009979BB" w:rsidRDefault="009979BB" w:rsidP="00A34D60">
      <w:pPr>
        <w:rPr>
          <w:rFonts w:ascii="Arial" w:hAnsi="Arial" w:cs="Arial"/>
          <w:color w:val="000000"/>
          <w:spacing w:val="3"/>
          <w:sz w:val="16"/>
          <w:szCs w:val="16"/>
        </w:rPr>
      </w:pPr>
    </w:p>
    <w:p w:rsidR="009979BB" w:rsidRPr="003F272D" w:rsidRDefault="007A1B94" w:rsidP="00A34D60">
      <w:pPr>
        <w:rPr>
          <w:rFonts w:ascii="Arial" w:hAnsi="Arial" w:cs="Arial"/>
          <w:color w:val="000000"/>
          <w:spacing w:val="3"/>
          <w:sz w:val="16"/>
          <w:szCs w:val="16"/>
        </w:rPr>
      </w:pPr>
      <w:r>
        <w:rPr>
          <w:noProof/>
        </w:rPr>
        <w:drawing>
          <wp:inline distT="0" distB="0" distL="0" distR="0" wp14:anchorId="379C88CF" wp14:editId="06BAAE68">
            <wp:extent cx="5657850" cy="296227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0AB" w:rsidRDefault="00B370AB" w:rsidP="00A34D60">
      <w:pPr>
        <w:rPr>
          <w:rFonts w:ascii="Arial" w:hAnsi="Arial" w:cs="Arial"/>
          <w:color w:val="000000"/>
          <w:spacing w:val="3"/>
          <w:sz w:val="22"/>
          <w:szCs w:val="22"/>
        </w:rPr>
      </w:pPr>
    </w:p>
    <w:p w:rsidR="00184867" w:rsidRDefault="00D23F42" w:rsidP="00FF4467">
      <w:pPr>
        <w:rPr>
          <w:rFonts w:ascii="Arial" w:hAnsi="Arial" w:cs="Arial"/>
          <w:color w:val="000000"/>
          <w:spacing w:val="3"/>
        </w:rPr>
      </w:pPr>
      <w:proofErr w:type="spellStart"/>
      <w:r>
        <w:rPr>
          <w:rFonts w:ascii="Arial" w:hAnsi="Arial" w:cs="Arial"/>
          <w:color w:val="000000"/>
          <w:spacing w:val="3"/>
        </w:rPr>
        <w:t>Parc</w:t>
      </w:r>
      <w:proofErr w:type="spellEnd"/>
      <w:r>
        <w:rPr>
          <w:rFonts w:ascii="Arial" w:hAnsi="Arial" w:cs="Arial"/>
          <w:color w:val="000000"/>
          <w:spacing w:val="3"/>
        </w:rPr>
        <w:t>. št. 950/</w:t>
      </w:r>
      <w:r w:rsidR="00AF5CDE">
        <w:rPr>
          <w:rFonts w:ascii="Arial" w:hAnsi="Arial" w:cs="Arial"/>
          <w:color w:val="000000"/>
          <w:spacing w:val="3"/>
        </w:rPr>
        <w:t xml:space="preserve">41, 950/42 in 950/44 vse </w:t>
      </w:r>
      <w:proofErr w:type="spellStart"/>
      <w:r w:rsidR="00AF5CDE">
        <w:rPr>
          <w:rFonts w:ascii="Arial" w:hAnsi="Arial" w:cs="Arial"/>
          <w:color w:val="000000"/>
          <w:spacing w:val="3"/>
        </w:rPr>
        <w:t>k.o</w:t>
      </w:r>
      <w:proofErr w:type="spellEnd"/>
      <w:r w:rsidR="00AF5CDE">
        <w:rPr>
          <w:rFonts w:ascii="Arial" w:hAnsi="Arial" w:cs="Arial"/>
          <w:color w:val="000000"/>
          <w:spacing w:val="3"/>
        </w:rPr>
        <w:t>. Štanjel</w:t>
      </w:r>
    </w:p>
    <w:p w:rsidR="009979BB" w:rsidRDefault="009979BB" w:rsidP="00FF4467">
      <w:pPr>
        <w:rPr>
          <w:rFonts w:ascii="Arial" w:hAnsi="Arial" w:cs="Arial"/>
          <w:color w:val="000000"/>
          <w:spacing w:val="3"/>
        </w:rPr>
      </w:pPr>
    </w:p>
    <w:p w:rsidR="00FF4467" w:rsidRPr="006E7283" w:rsidRDefault="00FF4467" w:rsidP="00FF4467">
      <w:pPr>
        <w:rPr>
          <w:rFonts w:ascii="Arial" w:hAnsi="Arial" w:cs="Arial"/>
          <w:color w:val="000000"/>
          <w:spacing w:val="3"/>
        </w:rPr>
      </w:pPr>
      <w:r w:rsidRPr="006E7283">
        <w:rPr>
          <w:rFonts w:ascii="Arial" w:hAnsi="Arial" w:cs="Arial"/>
          <w:color w:val="000000"/>
          <w:spacing w:val="3"/>
        </w:rPr>
        <w:t>Pripravila:</w:t>
      </w:r>
    </w:p>
    <w:p w:rsidR="00FF4467" w:rsidRPr="00A411F5" w:rsidRDefault="00FF4467" w:rsidP="00A411F5">
      <w:pPr>
        <w:rPr>
          <w:rFonts w:ascii="Arial" w:hAnsi="Arial" w:cs="Arial"/>
          <w:color w:val="000000"/>
          <w:spacing w:val="3"/>
        </w:rPr>
      </w:pPr>
      <w:r w:rsidRPr="006E7283">
        <w:rPr>
          <w:rFonts w:ascii="Arial" w:hAnsi="Arial" w:cs="Arial"/>
          <w:color w:val="000000"/>
          <w:spacing w:val="3"/>
        </w:rPr>
        <w:t>mag. Katja Mulič</w:t>
      </w:r>
      <w:r w:rsidR="00A411F5">
        <w:rPr>
          <w:rFonts w:ascii="Arial" w:hAnsi="Arial" w:cs="Arial"/>
          <w:color w:val="000000"/>
          <w:spacing w:val="3"/>
        </w:rPr>
        <w:tab/>
      </w:r>
      <w:r w:rsidR="00A411F5">
        <w:rPr>
          <w:rFonts w:ascii="Arial" w:hAnsi="Arial" w:cs="Arial"/>
          <w:color w:val="000000"/>
          <w:spacing w:val="3"/>
        </w:rPr>
        <w:tab/>
      </w:r>
      <w:r w:rsidR="00A411F5">
        <w:rPr>
          <w:rFonts w:ascii="Arial" w:hAnsi="Arial" w:cs="Arial"/>
          <w:color w:val="000000"/>
          <w:spacing w:val="3"/>
        </w:rPr>
        <w:tab/>
      </w:r>
      <w:r w:rsidR="00A411F5">
        <w:rPr>
          <w:rFonts w:ascii="Arial" w:hAnsi="Arial" w:cs="Arial"/>
          <w:color w:val="000000"/>
          <w:spacing w:val="3"/>
        </w:rPr>
        <w:tab/>
      </w:r>
      <w:r w:rsidR="00A411F5">
        <w:rPr>
          <w:rFonts w:ascii="Arial" w:hAnsi="Arial" w:cs="Arial"/>
          <w:color w:val="000000"/>
          <w:spacing w:val="3"/>
        </w:rPr>
        <w:tab/>
      </w:r>
      <w:r w:rsidR="00A411F5">
        <w:rPr>
          <w:rFonts w:ascii="Arial" w:hAnsi="Arial" w:cs="Arial"/>
          <w:color w:val="000000"/>
          <w:spacing w:val="3"/>
        </w:rPr>
        <w:tab/>
      </w:r>
      <w:r w:rsidR="00A411F5">
        <w:rPr>
          <w:rFonts w:ascii="Arial" w:hAnsi="Arial" w:cs="Arial"/>
          <w:color w:val="000000"/>
          <w:spacing w:val="3"/>
        </w:rPr>
        <w:tab/>
      </w:r>
      <w:r w:rsidR="00890EF3">
        <w:rPr>
          <w:rFonts w:ascii="Arial" w:hAnsi="Arial" w:cs="Arial"/>
          <w:color w:val="000000"/>
          <w:spacing w:val="3"/>
          <w:sz w:val="22"/>
          <w:szCs w:val="22"/>
        </w:rPr>
        <w:t xml:space="preserve">  </w:t>
      </w:r>
      <w:r w:rsidRPr="00317672">
        <w:rPr>
          <w:rFonts w:ascii="Arial" w:hAnsi="Arial" w:cs="Arial"/>
          <w:color w:val="000000"/>
          <w:spacing w:val="3"/>
          <w:sz w:val="22"/>
          <w:szCs w:val="22"/>
        </w:rPr>
        <w:t>mag. Erik Modic</w:t>
      </w:r>
    </w:p>
    <w:p w:rsidR="0050375C" w:rsidRPr="00750A6B" w:rsidRDefault="00FF4467" w:rsidP="00750A6B">
      <w:pPr>
        <w:ind w:left="6372" w:firstLine="708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3"/>
          <w:sz w:val="22"/>
          <w:szCs w:val="22"/>
        </w:rPr>
        <w:t>župan</w:t>
      </w:r>
    </w:p>
    <w:p w:rsidR="00956C10" w:rsidRPr="006E7283" w:rsidRDefault="00956C10" w:rsidP="0050375C">
      <w:pPr>
        <w:rPr>
          <w:rFonts w:ascii="Arial" w:hAnsi="Arial" w:cs="Arial"/>
          <w:color w:val="000000"/>
          <w:spacing w:val="6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3"/>
        <w:gridCol w:w="6999"/>
      </w:tblGrid>
      <w:tr w:rsidR="008A12F4" w:rsidRPr="00FC04D5" w:rsidTr="00FD608B">
        <w:tc>
          <w:tcPr>
            <w:tcW w:w="2088" w:type="dxa"/>
          </w:tcPr>
          <w:p w:rsidR="008A12F4" w:rsidRDefault="008A12F4" w:rsidP="00FD608B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40213FC" wp14:editId="6EC593E5">
                  <wp:extent cx="857250" cy="1028700"/>
                  <wp:effectExtent l="0" t="0" r="0" b="0"/>
                  <wp:docPr id="2" name="Slika 2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2F4" w:rsidRPr="00E34CBD" w:rsidRDefault="008A12F4" w:rsidP="00FD608B">
            <w:pPr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E34CBD">
              <w:rPr>
                <w:rFonts w:ascii="Arial" w:hAnsi="Arial" w:cs="Arial"/>
                <w:b/>
                <w:i/>
                <w:lang w:eastAsia="en-US"/>
              </w:rPr>
              <w:t>Občina Komen</w:t>
            </w:r>
          </w:p>
          <w:p w:rsidR="008A12F4" w:rsidRPr="00E34CBD" w:rsidRDefault="008A12F4" w:rsidP="00FD608B">
            <w:pPr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E34CBD">
              <w:rPr>
                <w:rFonts w:ascii="Arial" w:hAnsi="Arial" w:cs="Arial"/>
                <w:b/>
                <w:i/>
                <w:lang w:eastAsia="en-US"/>
              </w:rPr>
              <w:t>Občinski svet</w:t>
            </w:r>
          </w:p>
          <w:p w:rsidR="008A12F4" w:rsidRPr="00E34CBD" w:rsidRDefault="008A12F4" w:rsidP="00FD608B">
            <w:pPr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E34CBD">
              <w:rPr>
                <w:rFonts w:ascii="Arial" w:hAnsi="Arial" w:cs="Arial"/>
                <w:b/>
                <w:i/>
                <w:lang w:eastAsia="en-US"/>
              </w:rPr>
              <w:t>Komen 86</w:t>
            </w:r>
          </w:p>
          <w:p w:rsidR="008A12F4" w:rsidRPr="00E34CBD" w:rsidRDefault="008A12F4" w:rsidP="00FD608B">
            <w:pPr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E34CBD">
              <w:rPr>
                <w:rFonts w:ascii="Arial" w:hAnsi="Arial" w:cs="Arial"/>
                <w:b/>
                <w:i/>
                <w:lang w:eastAsia="en-US"/>
              </w:rPr>
              <w:t>6223 Komen</w:t>
            </w:r>
          </w:p>
          <w:p w:rsidR="008A12F4" w:rsidRPr="00FC04D5" w:rsidRDefault="008A12F4" w:rsidP="00FD608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7122" w:type="dxa"/>
          </w:tcPr>
          <w:p w:rsidR="008A12F4" w:rsidRDefault="008A12F4" w:rsidP="00FD608B">
            <w:pPr>
              <w:jc w:val="right"/>
              <w:rPr>
                <w:lang w:eastAsia="en-US"/>
              </w:rPr>
            </w:pPr>
          </w:p>
          <w:p w:rsidR="008A12F4" w:rsidRDefault="008A12F4" w:rsidP="00FD608B">
            <w:pPr>
              <w:rPr>
                <w:lang w:eastAsia="en-US"/>
              </w:rPr>
            </w:pPr>
          </w:p>
          <w:p w:rsidR="008A12F4" w:rsidRDefault="008A12F4" w:rsidP="00FD608B">
            <w:pPr>
              <w:rPr>
                <w:lang w:eastAsia="en-US"/>
              </w:rPr>
            </w:pPr>
          </w:p>
          <w:p w:rsidR="008A12F4" w:rsidRDefault="008A12F4" w:rsidP="00FD608B">
            <w:pPr>
              <w:rPr>
                <w:lang w:eastAsia="en-US"/>
              </w:rPr>
            </w:pPr>
          </w:p>
          <w:p w:rsidR="008A12F4" w:rsidRDefault="008A12F4" w:rsidP="00FD608B">
            <w:pPr>
              <w:rPr>
                <w:lang w:eastAsia="en-US"/>
              </w:rPr>
            </w:pPr>
          </w:p>
          <w:p w:rsidR="008A12F4" w:rsidRDefault="008A12F4" w:rsidP="00FD608B">
            <w:pPr>
              <w:rPr>
                <w:lang w:eastAsia="en-US"/>
              </w:rPr>
            </w:pPr>
          </w:p>
          <w:p w:rsidR="008A12F4" w:rsidRDefault="008A12F4" w:rsidP="00FD608B">
            <w:pPr>
              <w:rPr>
                <w:lang w:eastAsia="en-US"/>
              </w:rPr>
            </w:pPr>
          </w:p>
          <w:p w:rsidR="008A12F4" w:rsidRDefault="008A12F4" w:rsidP="00FD608B">
            <w:pPr>
              <w:rPr>
                <w:lang w:eastAsia="en-US"/>
              </w:rPr>
            </w:pPr>
          </w:p>
          <w:p w:rsidR="008A12F4" w:rsidRDefault="008A12F4" w:rsidP="00FD608B">
            <w:pPr>
              <w:rPr>
                <w:lang w:eastAsia="en-US"/>
              </w:rPr>
            </w:pPr>
          </w:p>
          <w:p w:rsidR="008A12F4" w:rsidRDefault="008A12F4" w:rsidP="00FD608B">
            <w:pPr>
              <w:rPr>
                <w:lang w:eastAsia="en-US"/>
              </w:rPr>
            </w:pPr>
          </w:p>
          <w:p w:rsidR="008A12F4" w:rsidRDefault="008A12F4" w:rsidP="00FD608B">
            <w:pPr>
              <w:rPr>
                <w:lang w:eastAsia="en-US"/>
              </w:rPr>
            </w:pPr>
          </w:p>
          <w:p w:rsidR="008A12F4" w:rsidRDefault="008A12F4" w:rsidP="00FD608B">
            <w:pPr>
              <w:rPr>
                <w:lang w:eastAsia="en-US"/>
              </w:rPr>
            </w:pPr>
          </w:p>
          <w:p w:rsidR="008A12F4" w:rsidRDefault="008A12F4" w:rsidP="00FD608B">
            <w:pPr>
              <w:tabs>
                <w:tab w:val="left" w:pos="265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</w:tbl>
    <w:p w:rsidR="008A12F4" w:rsidRDefault="008A12F4" w:rsidP="008A12F4">
      <w:pPr>
        <w:rPr>
          <w:sz w:val="22"/>
          <w:szCs w:val="22"/>
        </w:rPr>
      </w:pPr>
    </w:p>
    <w:p w:rsidR="008A12F4" w:rsidRPr="006E7283" w:rsidRDefault="008A12F4" w:rsidP="008A12F4">
      <w:pPr>
        <w:ind w:left="360"/>
        <w:rPr>
          <w:rFonts w:ascii="Arial" w:hAnsi="Arial" w:cs="Arial"/>
          <w:sz w:val="22"/>
          <w:szCs w:val="22"/>
        </w:rPr>
      </w:pPr>
      <w:r w:rsidRPr="006E7283">
        <w:rPr>
          <w:rFonts w:ascii="Arial" w:hAnsi="Arial" w:cs="Arial"/>
          <w:sz w:val="22"/>
          <w:szCs w:val="22"/>
        </w:rPr>
        <w:t>Številka:</w:t>
      </w:r>
    </w:p>
    <w:p w:rsidR="008A12F4" w:rsidRPr="006E7283" w:rsidRDefault="008A12F4" w:rsidP="008A12F4">
      <w:pPr>
        <w:ind w:left="360"/>
        <w:rPr>
          <w:rFonts w:ascii="Arial" w:hAnsi="Arial" w:cs="Arial"/>
          <w:sz w:val="22"/>
          <w:szCs w:val="22"/>
        </w:rPr>
      </w:pPr>
      <w:r w:rsidRPr="006E7283">
        <w:rPr>
          <w:rFonts w:ascii="Arial" w:hAnsi="Arial" w:cs="Arial"/>
          <w:sz w:val="22"/>
          <w:szCs w:val="22"/>
        </w:rPr>
        <w:t>Datum:</w:t>
      </w:r>
    </w:p>
    <w:p w:rsidR="008A12F4" w:rsidRPr="006E7283" w:rsidRDefault="008A12F4" w:rsidP="008A12F4">
      <w:pPr>
        <w:ind w:left="360"/>
        <w:rPr>
          <w:rFonts w:ascii="Arial" w:hAnsi="Arial" w:cs="Arial"/>
          <w:sz w:val="22"/>
          <w:szCs w:val="22"/>
        </w:rPr>
      </w:pPr>
    </w:p>
    <w:p w:rsidR="008A12F4" w:rsidRPr="006E7283" w:rsidRDefault="008A12F4" w:rsidP="008A12F4">
      <w:pPr>
        <w:rPr>
          <w:rFonts w:ascii="Arial" w:hAnsi="Arial" w:cs="Arial"/>
          <w:sz w:val="22"/>
          <w:szCs w:val="22"/>
        </w:rPr>
      </w:pPr>
    </w:p>
    <w:p w:rsidR="008A12F4" w:rsidRPr="006E7283" w:rsidRDefault="008A12F4" w:rsidP="008A12F4">
      <w:pPr>
        <w:ind w:left="360"/>
        <w:jc w:val="both"/>
        <w:rPr>
          <w:rFonts w:ascii="Arial" w:hAnsi="Arial" w:cs="Arial"/>
          <w:sz w:val="22"/>
          <w:szCs w:val="22"/>
        </w:rPr>
      </w:pPr>
      <w:r w:rsidRPr="006E7283">
        <w:rPr>
          <w:rFonts w:ascii="Arial" w:hAnsi="Arial" w:cs="Arial"/>
          <w:sz w:val="22"/>
          <w:szCs w:val="22"/>
        </w:rPr>
        <w:t>Na podlagi 16. Statuta Občine Komen (</w:t>
      </w:r>
      <w:proofErr w:type="spellStart"/>
      <w:r w:rsidRPr="006E7283">
        <w:rPr>
          <w:rFonts w:ascii="Arial" w:hAnsi="Arial" w:cs="Arial"/>
          <w:sz w:val="22"/>
          <w:szCs w:val="22"/>
        </w:rPr>
        <w:t>Ur.l</w:t>
      </w:r>
      <w:proofErr w:type="spellEnd"/>
      <w:r w:rsidRPr="006E7283">
        <w:rPr>
          <w:rFonts w:ascii="Arial" w:hAnsi="Arial" w:cs="Arial"/>
          <w:sz w:val="22"/>
          <w:szCs w:val="22"/>
        </w:rPr>
        <w:t xml:space="preserve">. RS, št. 80/09, 39/14, 39/16) je občinski svet Občine Komen na ……redni seji dne………….sprejel </w:t>
      </w:r>
    </w:p>
    <w:p w:rsidR="008A12F4" w:rsidRPr="006E7283" w:rsidRDefault="008A12F4" w:rsidP="008A12F4">
      <w:pPr>
        <w:ind w:left="360"/>
        <w:rPr>
          <w:rFonts w:ascii="Arial" w:hAnsi="Arial" w:cs="Arial"/>
          <w:sz w:val="22"/>
          <w:szCs w:val="22"/>
        </w:rPr>
      </w:pPr>
    </w:p>
    <w:p w:rsidR="008A12F4" w:rsidRPr="006E7283" w:rsidRDefault="008A12F4" w:rsidP="008A12F4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6E7283">
        <w:rPr>
          <w:rFonts w:ascii="Arial" w:hAnsi="Arial" w:cs="Arial"/>
          <w:b/>
          <w:sz w:val="22"/>
          <w:szCs w:val="22"/>
        </w:rPr>
        <w:t>S K L E P</w:t>
      </w:r>
    </w:p>
    <w:p w:rsidR="008A12F4" w:rsidRPr="006E7283" w:rsidRDefault="008A12F4" w:rsidP="008A12F4">
      <w:pPr>
        <w:ind w:left="360"/>
        <w:rPr>
          <w:rFonts w:ascii="Arial" w:hAnsi="Arial" w:cs="Arial"/>
          <w:sz w:val="22"/>
          <w:szCs w:val="22"/>
        </w:rPr>
      </w:pPr>
    </w:p>
    <w:p w:rsidR="008A12F4" w:rsidRPr="006E7283" w:rsidRDefault="008A12F4" w:rsidP="008A12F4">
      <w:pPr>
        <w:ind w:left="360"/>
        <w:jc w:val="center"/>
        <w:rPr>
          <w:rFonts w:ascii="Arial" w:hAnsi="Arial" w:cs="Arial"/>
          <w:sz w:val="22"/>
          <w:szCs w:val="22"/>
        </w:rPr>
      </w:pPr>
      <w:r w:rsidRPr="006E7283">
        <w:rPr>
          <w:rFonts w:ascii="Arial" w:hAnsi="Arial" w:cs="Arial"/>
          <w:sz w:val="22"/>
          <w:szCs w:val="22"/>
        </w:rPr>
        <w:t>1.</w:t>
      </w:r>
    </w:p>
    <w:p w:rsidR="008A12F4" w:rsidRPr="006E7283" w:rsidRDefault="008A12F4" w:rsidP="008A12F4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D45B9B" w:rsidRPr="006E7283" w:rsidRDefault="00D45B9B" w:rsidP="00D45B9B">
      <w:pPr>
        <w:ind w:left="360"/>
        <w:jc w:val="both"/>
        <w:rPr>
          <w:rFonts w:ascii="Arial" w:hAnsi="Arial" w:cs="Arial"/>
          <w:sz w:val="22"/>
          <w:szCs w:val="22"/>
        </w:rPr>
      </w:pPr>
      <w:r w:rsidRPr="006E7283">
        <w:rPr>
          <w:rFonts w:ascii="Arial" w:hAnsi="Arial" w:cs="Arial"/>
          <w:sz w:val="22"/>
          <w:szCs w:val="22"/>
        </w:rPr>
        <w:t>Ugotavlja se, d</w:t>
      </w:r>
      <w:r w:rsidR="00D17116">
        <w:rPr>
          <w:rFonts w:ascii="Arial" w:hAnsi="Arial" w:cs="Arial"/>
          <w:sz w:val="22"/>
          <w:szCs w:val="22"/>
        </w:rPr>
        <w:t>a nepremičnin</w:t>
      </w:r>
      <w:r w:rsidR="0050556A">
        <w:rPr>
          <w:rFonts w:ascii="Arial" w:hAnsi="Arial" w:cs="Arial"/>
          <w:sz w:val="22"/>
          <w:szCs w:val="22"/>
        </w:rPr>
        <w:t>e</w:t>
      </w:r>
      <w:r w:rsidR="00D17116">
        <w:rPr>
          <w:rFonts w:ascii="Arial" w:hAnsi="Arial" w:cs="Arial"/>
          <w:sz w:val="22"/>
          <w:szCs w:val="22"/>
        </w:rPr>
        <w:t xml:space="preserve"> s </w:t>
      </w:r>
      <w:proofErr w:type="spellStart"/>
      <w:r w:rsidR="00D17116">
        <w:rPr>
          <w:rFonts w:ascii="Arial" w:hAnsi="Arial" w:cs="Arial"/>
          <w:sz w:val="22"/>
          <w:szCs w:val="22"/>
        </w:rPr>
        <w:t>parc</w:t>
      </w:r>
      <w:proofErr w:type="spellEnd"/>
      <w:r w:rsidR="00D17116">
        <w:rPr>
          <w:rFonts w:ascii="Arial" w:hAnsi="Arial" w:cs="Arial"/>
          <w:sz w:val="22"/>
          <w:szCs w:val="22"/>
        </w:rPr>
        <w:t xml:space="preserve">. št. </w:t>
      </w:r>
      <w:r w:rsidR="00DE6068">
        <w:rPr>
          <w:rFonts w:ascii="Arial" w:hAnsi="Arial" w:cs="Arial"/>
          <w:sz w:val="22"/>
          <w:szCs w:val="22"/>
        </w:rPr>
        <w:t>949/11</w:t>
      </w:r>
      <w:r w:rsidRPr="006E7283">
        <w:rPr>
          <w:rFonts w:ascii="Arial" w:hAnsi="Arial" w:cs="Arial"/>
          <w:sz w:val="22"/>
          <w:szCs w:val="22"/>
        </w:rPr>
        <w:t xml:space="preserve">, v izmeri </w:t>
      </w:r>
      <w:r w:rsidR="00DE6068">
        <w:rPr>
          <w:rFonts w:ascii="Arial" w:hAnsi="Arial" w:cs="Arial"/>
          <w:sz w:val="22"/>
          <w:szCs w:val="22"/>
        </w:rPr>
        <w:t>2</w:t>
      </w:r>
      <w:r w:rsidRPr="006E7283">
        <w:rPr>
          <w:rFonts w:ascii="Arial" w:hAnsi="Arial" w:cs="Arial"/>
          <w:sz w:val="22"/>
          <w:szCs w:val="22"/>
        </w:rPr>
        <w:t xml:space="preserve"> m</w:t>
      </w:r>
      <w:r w:rsidRPr="006E7283">
        <w:rPr>
          <w:rFonts w:ascii="Arial" w:hAnsi="Arial" w:cs="Arial"/>
          <w:sz w:val="22"/>
          <w:szCs w:val="22"/>
          <w:vertAlign w:val="superscript"/>
        </w:rPr>
        <w:t>2</w:t>
      </w:r>
      <w:r w:rsidR="0050556A">
        <w:rPr>
          <w:rFonts w:ascii="Arial" w:hAnsi="Arial" w:cs="Arial"/>
          <w:sz w:val="22"/>
          <w:szCs w:val="22"/>
        </w:rPr>
        <w:t>,</w:t>
      </w:r>
      <w:r w:rsidR="00DE6068">
        <w:rPr>
          <w:rFonts w:ascii="Arial" w:hAnsi="Arial" w:cs="Arial"/>
          <w:sz w:val="22"/>
          <w:szCs w:val="22"/>
        </w:rPr>
        <w:t xml:space="preserve"> s </w:t>
      </w:r>
      <w:proofErr w:type="spellStart"/>
      <w:r w:rsidR="00DE6068">
        <w:rPr>
          <w:rFonts w:ascii="Arial" w:hAnsi="Arial" w:cs="Arial"/>
          <w:sz w:val="22"/>
          <w:szCs w:val="22"/>
        </w:rPr>
        <w:t>parc</w:t>
      </w:r>
      <w:proofErr w:type="spellEnd"/>
      <w:r w:rsidR="00DE6068">
        <w:rPr>
          <w:rFonts w:ascii="Arial" w:hAnsi="Arial" w:cs="Arial"/>
          <w:sz w:val="22"/>
          <w:szCs w:val="22"/>
        </w:rPr>
        <w:t>. št. 949/12</w:t>
      </w:r>
      <w:r w:rsidR="00DE6068" w:rsidRPr="006E7283">
        <w:rPr>
          <w:rFonts w:ascii="Arial" w:hAnsi="Arial" w:cs="Arial"/>
          <w:sz w:val="22"/>
          <w:szCs w:val="22"/>
        </w:rPr>
        <w:t xml:space="preserve">, v izmeri </w:t>
      </w:r>
      <w:r w:rsidR="00DE6068">
        <w:rPr>
          <w:rFonts w:ascii="Arial" w:hAnsi="Arial" w:cs="Arial"/>
          <w:sz w:val="22"/>
          <w:szCs w:val="22"/>
        </w:rPr>
        <w:t>2</w:t>
      </w:r>
      <w:r w:rsidR="00DE6068" w:rsidRPr="006E7283">
        <w:rPr>
          <w:rFonts w:ascii="Arial" w:hAnsi="Arial" w:cs="Arial"/>
          <w:sz w:val="22"/>
          <w:szCs w:val="22"/>
        </w:rPr>
        <w:t xml:space="preserve"> m</w:t>
      </w:r>
      <w:r w:rsidR="00DE6068" w:rsidRPr="006E7283">
        <w:rPr>
          <w:rFonts w:ascii="Arial" w:hAnsi="Arial" w:cs="Arial"/>
          <w:sz w:val="22"/>
          <w:szCs w:val="22"/>
          <w:vertAlign w:val="superscript"/>
        </w:rPr>
        <w:t>2</w:t>
      </w:r>
      <w:r w:rsidR="00BE4C62">
        <w:rPr>
          <w:rFonts w:ascii="Arial" w:hAnsi="Arial" w:cs="Arial"/>
          <w:sz w:val="22"/>
          <w:szCs w:val="22"/>
        </w:rPr>
        <w:t>,</w:t>
      </w:r>
      <w:r w:rsidRPr="006E7283">
        <w:rPr>
          <w:rFonts w:ascii="Arial" w:hAnsi="Arial" w:cs="Arial"/>
          <w:sz w:val="22"/>
          <w:szCs w:val="22"/>
        </w:rPr>
        <w:t xml:space="preserve"> </w:t>
      </w:r>
      <w:r w:rsidR="008D4DBE">
        <w:rPr>
          <w:rFonts w:ascii="Arial" w:hAnsi="Arial" w:cs="Arial"/>
          <w:sz w:val="22"/>
          <w:szCs w:val="22"/>
        </w:rPr>
        <w:t xml:space="preserve">s </w:t>
      </w:r>
      <w:proofErr w:type="spellStart"/>
      <w:r w:rsidR="008D4DBE">
        <w:rPr>
          <w:rFonts w:ascii="Arial" w:hAnsi="Arial" w:cs="Arial"/>
          <w:sz w:val="22"/>
          <w:szCs w:val="22"/>
        </w:rPr>
        <w:t>parc</w:t>
      </w:r>
      <w:proofErr w:type="spellEnd"/>
      <w:r w:rsidR="008D4DBE">
        <w:rPr>
          <w:rFonts w:ascii="Arial" w:hAnsi="Arial" w:cs="Arial"/>
          <w:sz w:val="22"/>
          <w:szCs w:val="22"/>
        </w:rPr>
        <w:t xml:space="preserve">. št. </w:t>
      </w:r>
      <w:r w:rsidR="00BE4C62">
        <w:rPr>
          <w:rFonts w:ascii="Arial" w:hAnsi="Arial" w:cs="Arial"/>
          <w:sz w:val="22"/>
          <w:szCs w:val="22"/>
        </w:rPr>
        <w:t>950/41</w:t>
      </w:r>
      <w:r>
        <w:rPr>
          <w:rFonts w:ascii="Arial" w:hAnsi="Arial" w:cs="Arial"/>
          <w:sz w:val="22"/>
          <w:szCs w:val="22"/>
        </w:rPr>
        <w:t xml:space="preserve">, v </w:t>
      </w:r>
      <w:r w:rsidR="00BE4C62">
        <w:rPr>
          <w:rFonts w:ascii="Arial" w:hAnsi="Arial" w:cs="Arial"/>
          <w:sz w:val="22"/>
          <w:szCs w:val="22"/>
        </w:rPr>
        <w:t>izmeri 5</w:t>
      </w:r>
      <w:r w:rsidR="00E43577">
        <w:rPr>
          <w:rFonts w:ascii="Arial" w:hAnsi="Arial" w:cs="Arial"/>
          <w:sz w:val="22"/>
          <w:szCs w:val="22"/>
        </w:rPr>
        <w:t>9</w:t>
      </w:r>
      <w:r w:rsidRPr="008D4DBE">
        <w:rPr>
          <w:rFonts w:ascii="Arial" w:hAnsi="Arial" w:cs="Arial"/>
          <w:sz w:val="22"/>
          <w:szCs w:val="22"/>
        </w:rPr>
        <w:t xml:space="preserve"> m</w:t>
      </w:r>
      <w:r w:rsidRPr="008D4DBE">
        <w:rPr>
          <w:rFonts w:ascii="Arial" w:hAnsi="Arial" w:cs="Arial"/>
          <w:sz w:val="22"/>
          <w:szCs w:val="22"/>
          <w:vertAlign w:val="superscript"/>
        </w:rPr>
        <w:t>2</w:t>
      </w:r>
      <w:r w:rsidR="00BE4C62">
        <w:rPr>
          <w:rFonts w:ascii="Arial" w:hAnsi="Arial" w:cs="Arial"/>
          <w:sz w:val="22"/>
          <w:szCs w:val="22"/>
        </w:rPr>
        <w:t>,</w:t>
      </w:r>
      <w:r w:rsidR="0050556A">
        <w:rPr>
          <w:rFonts w:ascii="Arial" w:hAnsi="Arial" w:cs="Arial"/>
          <w:sz w:val="22"/>
          <w:szCs w:val="22"/>
        </w:rPr>
        <w:t xml:space="preserve"> </w:t>
      </w:r>
      <w:r w:rsidR="008D4DBE">
        <w:rPr>
          <w:rFonts w:ascii="Arial" w:hAnsi="Arial" w:cs="Arial"/>
          <w:sz w:val="22"/>
          <w:szCs w:val="22"/>
        </w:rPr>
        <w:t xml:space="preserve">s </w:t>
      </w:r>
      <w:proofErr w:type="spellStart"/>
      <w:r w:rsidR="008D4DBE">
        <w:rPr>
          <w:rFonts w:ascii="Arial" w:hAnsi="Arial" w:cs="Arial"/>
          <w:sz w:val="22"/>
          <w:szCs w:val="22"/>
        </w:rPr>
        <w:t>parc</w:t>
      </w:r>
      <w:proofErr w:type="spellEnd"/>
      <w:r w:rsidR="008D4DBE">
        <w:rPr>
          <w:rFonts w:ascii="Arial" w:hAnsi="Arial" w:cs="Arial"/>
          <w:sz w:val="22"/>
          <w:szCs w:val="22"/>
        </w:rPr>
        <w:t xml:space="preserve">. št. </w:t>
      </w:r>
      <w:r w:rsidR="00BE4C62">
        <w:rPr>
          <w:rFonts w:ascii="Arial" w:hAnsi="Arial" w:cs="Arial"/>
          <w:sz w:val="22"/>
          <w:szCs w:val="22"/>
        </w:rPr>
        <w:t>950/42, v izmeri 61 m</w:t>
      </w:r>
      <w:r w:rsidR="00BE4C62" w:rsidRPr="00BE4C62">
        <w:rPr>
          <w:rFonts w:ascii="Arial" w:hAnsi="Arial" w:cs="Arial"/>
          <w:sz w:val="22"/>
          <w:szCs w:val="22"/>
          <w:vertAlign w:val="superscript"/>
        </w:rPr>
        <w:t>2</w:t>
      </w:r>
      <w:r w:rsidR="00DE5A76">
        <w:rPr>
          <w:rFonts w:ascii="Arial" w:hAnsi="Arial" w:cs="Arial"/>
          <w:sz w:val="22"/>
          <w:szCs w:val="22"/>
        </w:rPr>
        <w:t xml:space="preserve"> in s </w:t>
      </w:r>
      <w:proofErr w:type="spellStart"/>
      <w:r w:rsidR="00DE5A76">
        <w:rPr>
          <w:rFonts w:ascii="Arial" w:hAnsi="Arial" w:cs="Arial"/>
          <w:sz w:val="22"/>
          <w:szCs w:val="22"/>
        </w:rPr>
        <w:t>parc</w:t>
      </w:r>
      <w:proofErr w:type="spellEnd"/>
      <w:r w:rsidR="00DE5A76">
        <w:rPr>
          <w:rFonts w:ascii="Arial" w:hAnsi="Arial" w:cs="Arial"/>
          <w:sz w:val="22"/>
          <w:szCs w:val="22"/>
        </w:rPr>
        <w:t xml:space="preserve">. št. 950/44, v izmeri 25 m2, vse </w:t>
      </w:r>
      <w:proofErr w:type="spellStart"/>
      <w:r w:rsidR="00DE5A76">
        <w:rPr>
          <w:rFonts w:ascii="Arial" w:hAnsi="Arial" w:cs="Arial"/>
          <w:sz w:val="22"/>
          <w:szCs w:val="22"/>
        </w:rPr>
        <w:t>k.o</w:t>
      </w:r>
      <w:proofErr w:type="spellEnd"/>
      <w:r w:rsidR="00DE5A76">
        <w:rPr>
          <w:rFonts w:ascii="Arial" w:hAnsi="Arial" w:cs="Arial"/>
          <w:sz w:val="22"/>
          <w:szCs w:val="22"/>
        </w:rPr>
        <w:t>. 2416 Štanjel</w:t>
      </w:r>
      <w:r w:rsidR="008D4DBE">
        <w:rPr>
          <w:rFonts w:ascii="Arial" w:hAnsi="Arial" w:cs="Arial"/>
          <w:sz w:val="22"/>
          <w:szCs w:val="22"/>
        </w:rPr>
        <w:t>,</w:t>
      </w:r>
      <w:r w:rsidRPr="006E7283">
        <w:rPr>
          <w:rFonts w:ascii="Arial" w:hAnsi="Arial" w:cs="Arial"/>
          <w:sz w:val="22"/>
          <w:szCs w:val="22"/>
        </w:rPr>
        <w:t xml:space="preserve"> </w:t>
      </w:r>
      <w:r w:rsidR="008D4DBE">
        <w:rPr>
          <w:rFonts w:ascii="Arial" w:hAnsi="Arial" w:cs="Arial"/>
          <w:sz w:val="22"/>
          <w:szCs w:val="22"/>
        </w:rPr>
        <w:t>v zemljiški knjigi vpisane</w:t>
      </w:r>
      <w:r w:rsidRPr="006E7283">
        <w:rPr>
          <w:rFonts w:ascii="Arial" w:hAnsi="Arial" w:cs="Arial"/>
          <w:sz w:val="22"/>
          <w:szCs w:val="22"/>
        </w:rPr>
        <w:t xml:space="preserve"> z zaznambo grajenega javnega dobra v lasti Občine Komen, ne služijo več vpisanemu namenu, zato se status grajenega javnega dobra ukine.</w:t>
      </w:r>
    </w:p>
    <w:p w:rsidR="00D45B9B" w:rsidRPr="006E7283" w:rsidRDefault="00D45B9B" w:rsidP="00D45B9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45B9B" w:rsidRPr="006E7283" w:rsidRDefault="00D45B9B" w:rsidP="00D45B9B">
      <w:pPr>
        <w:ind w:left="360"/>
        <w:jc w:val="center"/>
        <w:rPr>
          <w:rFonts w:ascii="Arial" w:hAnsi="Arial" w:cs="Arial"/>
          <w:sz w:val="22"/>
          <w:szCs w:val="22"/>
        </w:rPr>
      </w:pPr>
      <w:r w:rsidRPr="006E7283">
        <w:rPr>
          <w:rFonts w:ascii="Arial" w:hAnsi="Arial" w:cs="Arial"/>
          <w:sz w:val="22"/>
          <w:szCs w:val="22"/>
        </w:rPr>
        <w:t>2.</w:t>
      </w:r>
    </w:p>
    <w:p w:rsidR="00D45B9B" w:rsidRPr="006E7283" w:rsidRDefault="00D45B9B" w:rsidP="00D45B9B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D45B9B" w:rsidRPr="006E7283" w:rsidRDefault="00D245DC" w:rsidP="00D45B9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Navedene nepremičnine izgubijo</w:t>
      </w:r>
      <w:r w:rsidR="00D45B9B" w:rsidRPr="006E7283">
        <w:rPr>
          <w:rFonts w:ascii="Arial" w:hAnsi="Arial" w:cs="Arial"/>
          <w:sz w:val="22"/>
          <w:szCs w:val="22"/>
        </w:rPr>
        <w:t xml:space="preserve"> status grajenega javnega dobra z ugotovitveno odločbo, ki jo izda po uradni dolžnosti občinska uprava. Po pravnomočnosti odločbe se le-ta pošlje pristojnemu sodišču, da po uradni dolžnosti iz zemljiške knjige izbriše zaznambo o grajenem javnem </w:t>
      </w:r>
      <w:proofErr w:type="spellStart"/>
      <w:r w:rsidR="00D45B9B" w:rsidRPr="006E7283">
        <w:rPr>
          <w:rFonts w:ascii="Arial" w:hAnsi="Arial" w:cs="Arial"/>
          <w:sz w:val="22"/>
          <w:szCs w:val="22"/>
        </w:rPr>
        <w:t>dobru</w:t>
      </w:r>
      <w:proofErr w:type="spellEnd"/>
      <w:r w:rsidR="00D45B9B" w:rsidRPr="006E7283">
        <w:rPr>
          <w:rFonts w:ascii="Arial" w:hAnsi="Arial" w:cs="Arial"/>
          <w:sz w:val="22"/>
          <w:szCs w:val="22"/>
        </w:rPr>
        <w:t>. Z izbrisom zaznambe javnega d</w:t>
      </w:r>
      <w:r>
        <w:rPr>
          <w:rFonts w:ascii="Arial" w:hAnsi="Arial" w:cs="Arial"/>
          <w:sz w:val="22"/>
          <w:szCs w:val="22"/>
        </w:rPr>
        <w:t>obra postanejo parcele</w:t>
      </w:r>
      <w:r w:rsidR="006B703E">
        <w:rPr>
          <w:rFonts w:ascii="Arial" w:hAnsi="Arial" w:cs="Arial"/>
          <w:sz w:val="22"/>
          <w:szCs w:val="22"/>
        </w:rPr>
        <w:t xml:space="preserve"> št. </w:t>
      </w:r>
      <w:r w:rsidR="00665C85" w:rsidRPr="005F1A5E">
        <w:rPr>
          <w:rFonts w:ascii="Arial" w:hAnsi="Arial" w:cs="Arial"/>
          <w:color w:val="000000"/>
          <w:spacing w:val="6"/>
          <w:sz w:val="22"/>
          <w:szCs w:val="22"/>
        </w:rPr>
        <w:t xml:space="preserve">949/11, 949/12, 950/41, 950/42 in 950/44 vse </w:t>
      </w:r>
      <w:proofErr w:type="spellStart"/>
      <w:r w:rsidR="00665C85" w:rsidRPr="005F1A5E">
        <w:rPr>
          <w:rFonts w:ascii="Arial" w:hAnsi="Arial" w:cs="Arial"/>
          <w:color w:val="000000"/>
          <w:spacing w:val="6"/>
          <w:sz w:val="22"/>
          <w:szCs w:val="22"/>
        </w:rPr>
        <w:t>k.o</w:t>
      </w:r>
      <w:proofErr w:type="spellEnd"/>
      <w:r w:rsidR="00665C85" w:rsidRPr="005F1A5E">
        <w:rPr>
          <w:rFonts w:ascii="Arial" w:hAnsi="Arial" w:cs="Arial"/>
          <w:color w:val="000000"/>
          <w:spacing w:val="6"/>
          <w:sz w:val="22"/>
          <w:szCs w:val="22"/>
        </w:rPr>
        <w:t>. Štanjel</w:t>
      </w:r>
      <w:r w:rsidR="00D45B9B" w:rsidRPr="006E7283">
        <w:rPr>
          <w:rFonts w:ascii="Arial" w:hAnsi="Arial" w:cs="Arial"/>
          <w:sz w:val="22"/>
          <w:szCs w:val="22"/>
        </w:rPr>
        <w:t>, last Občine Komen.</w:t>
      </w:r>
    </w:p>
    <w:p w:rsidR="00D45B9B" w:rsidRPr="006E7283" w:rsidRDefault="00D45B9B" w:rsidP="00D45B9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45B9B" w:rsidRPr="006E7283" w:rsidRDefault="00D45B9B" w:rsidP="00D45B9B">
      <w:pPr>
        <w:jc w:val="center"/>
        <w:rPr>
          <w:rFonts w:ascii="Arial" w:hAnsi="Arial" w:cs="Arial"/>
          <w:sz w:val="22"/>
          <w:szCs w:val="22"/>
        </w:rPr>
      </w:pPr>
      <w:r w:rsidRPr="006E7283">
        <w:rPr>
          <w:rFonts w:ascii="Arial" w:hAnsi="Arial" w:cs="Arial"/>
          <w:sz w:val="22"/>
          <w:szCs w:val="22"/>
        </w:rPr>
        <w:t xml:space="preserve">      3.</w:t>
      </w:r>
    </w:p>
    <w:p w:rsidR="00D45B9B" w:rsidRPr="006E7283" w:rsidRDefault="00D45B9B" w:rsidP="00D45B9B">
      <w:pPr>
        <w:jc w:val="center"/>
        <w:rPr>
          <w:rFonts w:ascii="Arial" w:hAnsi="Arial" w:cs="Arial"/>
          <w:sz w:val="22"/>
          <w:szCs w:val="22"/>
        </w:rPr>
      </w:pPr>
    </w:p>
    <w:p w:rsidR="00D45B9B" w:rsidRPr="006E7283" w:rsidRDefault="00D45B9B" w:rsidP="00D45B9B">
      <w:pPr>
        <w:ind w:left="360"/>
        <w:rPr>
          <w:rFonts w:ascii="Arial" w:hAnsi="Arial" w:cs="Arial"/>
          <w:sz w:val="22"/>
          <w:szCs w:val="22"/>
        </w:rPr>
      </w:pPr>
      <w:r w:rsidRPr="006E7283">
        <w:rPr>
          <w:rFonts w:ascii="Arial" w:hAnsi="Arial" w:cs="Arial"/>
          <w:sz w:val="22"/>
          <w:szCs w:val="22"/>
        </w:rPr>
        <w:t>Ta sklep začne veljati naslednji dan po objavi v Uradnem listu Republike Slovenije.</w:t>
      </w:r>
    </w:p>
    <w:p w:rsidR="008A12F4" w:rsidRPr="006E7283" w:rsidRDefault="008A12F4" w:rsidP="008A12F4">
      <w:pPr>
        <w:ind w:left="360"/>
        <w:rPr>
          <w:rFonts w:ascii="Arial" w:hAnsi="Arial" w:cs="Arial"/>
          <w:sz w:val="22"/>
          <w:szCs w:val="22"/>
        </w:rPr>
      </w:pPr>
    </w:p>
    <w:p w:rsidR="008A12F4" w:rsidRPr="006E7283" w:rsidRDefault="008A12F4" w:rsidP="008A12F4">
      <w:pPr>
        <w:rPr>
          <w:rFonts w:ascii="Arial" w:hAnsi="Arial" w:cs="Arial"/>
          <w:color w:val="000000"/>
          <w:spacing w:val="3"/>
          <w:sz w:val="22"/>
          <w:szCs w:val="22"/>
        </w:rPr>
      </w:pPr>
    </w:p>
    <w:p w:rsidR="00317672" w:rsidRPr="00317672" w:rsidRDefault="00317672" w:rsidP="00317672">
      <w:pPr>
        <w:ind w:left="4608" w:firstLine="348"/>
        <w:jc w:val="center"/>
        <w:rPr>
          <w:rFonts w:ascii="Arial" w:hAnsi="Arial" w:cs="Arial"/>
          <w:sz w:val="22"/>
          <w:szCs w:val="22"/>
        </w:rPr>
      </w:pPr>
      <w:r w:rsidRPr="00317672">
        <w:rPr>
          <w:rFonts w:ascii="Arial" w:hAnsi="Arial" w:cs="Arial"/>
          <w:sz w:val="22"/>
          <w:szCs w:val="22"/>
        </w:rPr>
        <w:t>mag. Erik Modic</w:t>
      </w:r>
    </w:p>
    <w:p w:rsidR="00317672" w:rsidRPr="00317672" w:rsidRDefault="00890EF3" w:rsidP="00317672">
      <w:pPr>
        <w:ind w:left="3912" w:firstLine="69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317672" w:rsidRPr="00317672">
        <w:rPr>
          <w:rFonts w:ascii="Arial" w:hAnsi="Arial" w:cs="Arial"/>
          <w:sz w:val="22"/>
          <w:szCs w:val="22"/>
        </w:rPr>
        <w:t>župan</w:t>
      </w:r>
    </w:p>
    <w:p w:rsidR="008A12F4" w:rsidRPr="006E7283" w:rsidRDefault="008A12F4" w:rsidP="008A12F4">
      <w:pPr>
        <w:ind w:left="360"/>
        <w:rPr>
          <w:rFonts w:ascii="Arial" w:hAnsi="Arial" w:cs="Arial"/>
        </w:rPr>
      </w:pPr>
    </w:p>
    <w:p w:rsidR="008A12F4" w:rsidRDefault="008A12F4" w:rsidP="008A12F4">
      <w:pPr>
        <w:rPr>
          <w:rFonts w:ascii="Arial" w:hAnsi="Arial" w:cs="Arial"/>
        </w:rPr>
      </w:pPr>
    </w:p>
    <w:p w:rsidR="008A12F4" w:rsidRDefault="008A12F4" w:rsidP="008A12F4">
      <w:pPr>
        <w:rPr>
          <w:rFonts w:ascii="Arial" w:hAnsi="Arial" w:cs="Arial"/>
        </w:rPr>
      </w:pPr>
    </w:p>
    <w:p w:rsidR="00294F1F" w:rsidRDefault="00294F1F" w:rsidP="008A12F4">
      <w:pPr>
        <w:rPr>
          <w:rFonts w:ascii="Arial" w:hAnsi="Arial" w:cs="Arial"/>
        </w:rPr>
      </w:pPr>
    </w:p>
    <w:p w:rsidR="00294F1F" w:rsidRDefault="00294F1F" w:rsidP="008A12F4">
      <w:pPr>
        <w:rPr>
          <w:rFonts w:ascii="Arial" w:hAnsi="Arial" w:cs="Arial"/>
        </w:rPr>
      </w:pPr>
    </w:p>
    <w:p w:rsidR="00665C85" w:rsidRDefault="00665C85" w:rsidP="008A12F4">
      <w:pPr>
        <w:rPr>
          <w:rFonts w:ascii="Arial" w:hAnsi="Arial" w:cs="Arial"/>
        </w:rPr>
      </w:pPr>
    </w:p>
    <w:p w:rsidR="00665C85" w:rsidRDefault="00665C85" w:rsidP="008A12F4">
      <w:pPr>
        <w:rPr>
          <w:rFonts w:ascii="Arial" w:hAnsi="Arial" w:cs="Arial"/>
        </w:rPr>
      </w:pPr>
    </w:p>
    <w:p w:rsidR="008A12F4" w:rsidRDefault="008A12F4" w:rsidP="00D45B9B">
      <w:pPr>
        <w:rPr>
          <w:rFonts w:ascii="Arial" w:hAnsi="Arial" w:cs="Arial"/>
        </w:rPr>
      </w:pPr>
    </w:p>
    <w:p w:rsidR="00E43577" w:rsidRPr="006E7283" w:rsidRDefault="00E43577" w:rsidP="00D45B9B">
      <w:pPr>
        <w:rPr>
          <w:rFonts w:ascii="Arial" w:hAnsi="Arial" w:cs="Arial"/>
        </w:rPr>
      </w:pPr>
    </w:p>
    <w:p w:rsidR="008A12F4" w:rsidRPr="006E7283" w:rsidRDefault="008A12F4" w:rsidP="008A12F4">
      <w:pPr>
        <w:ind w:left="360"/>
        <w:rPr>
          <w:rFonts w:ascii="Arial" w:hAnsi="Arial" w:cs="Arial"/>
        </w:rPr>
      </w:pPr>
      <w:r w:rsidRPr="006E7283">
        <w:rPr>
          <w:rFonts w:ascii="Arial" w:hAnsi="Arial" w:cs="Arial"/>
        </w:rPr>
        <w:t>Sklep poslati:</w:t>
      </w:r>
    </w:p>
    <w:p w:rsidR="005A2F26" w:rsidRPr="008A12F4" w:rsidRDefault="008A12F4" w:rsidP="005A2F26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6E7283">
        <w:rPr>
          <w:rFonts w:ascii="Arial" w:hAnsi="Arial" w:cs="Arial"/>
        </w:rPr>
        <w:t>v objavo v Uradnem listu</w:t>
      </w:r>
    </w:p>
    <w:sectPr w:rsidR="005A2F26" w:rsidRPr="008A12F4" w:rsidSect="00FB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2D23"/>
    <w:multiLevelType w:val="hybridMultilevel"/>
    <w:tmpl w:val="D3D64F1C"/>
    <w:lvl w:ilvl="0" w:tplc="74B27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12603"/>
    <w:multiLevelType w:val="hybridMultilevel"/>
    <w:tmpl w:val="F14EF662"/>
    <w:lvl w:ilvl="0" w:tplc="AC12B0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B38BA"/>
    <w:multiLevelType w:val="hybridMultilevel"/>
    <w:tmpl w:val="3476F902"/>
    <w:lvl w:ilvl="0" w:tplc="4D30BC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26"/>
    <w:rsid w:val="00005055"/>
    <w:rsid w:val="00021E80"/>
    <w:rsid w:val="00033785"/>
    <w:rsid w:val="00042D79"/>
    <w:rsid w:val="000538D9"/>
    <w:rsid w:val="0005648C"/>
    <w:rsid w:val="00073C15"/>
    <w:rsid w:val="00073D95"/>
    <w:rsid w:val="00081AEC"/>
    <w:rsid w:val="0009436E"/>
    <w:rsid w:val="00095F08"/>
    <w:rsid w:val="00096EEA"/>
    <w:rsid w:val="000E6C08"/>
    <w:rsid w:val="000F30D5"/>
    <w:rsid w:val="000F3F6F"/>
    <w:rsid w:val="0010014D"/>
    <w:rsid w:val="00122F73"/>
    <w:rsid w:val="001475FF"/>
    <w:rsid w:val="00150346"/>
    <w:rsid w:val="00151EE3"/>
    <w:rsid w:val="001621CB"/>
    <w:rsid w:val="00171BD5"/>
    <w:rsid w:val="00184867"/>
    <w:rsid w:val="001954FE"/>
    <w:rsid w:val="0019751A"/>
    <w:rsid w:val="001A0104"/>
    <w:rsid w:val="001B67DC"/>
    <w:rsid w:val="001C2026"/>
    <w:rsid w:val="001D78B0"/>
    <w:rsid w:val="001F31AA"/>
    <w:rsid w:val="001F346C"/>
    <w:rsid w:val="001F774F"/>
    <w:rsid w:val="002247E6"/>
    <w:rsid w:val="002249B2"/>
    <w:rsid w:val="00257938"/>
    <w:rsid w:val="00265F3C"/>
    <w:rsid w:val="0028448C"/>
    <w:rsid w:val="002903DA"/>
    <w:rsid w:val="00294F1F"/>
    <w:rsid w:val="002B2EDF"/>
    <w:rsid w:val="002D5A70"/>
    <w:rsid w:val="002D65FA"/>
    <w:rsid w:val="002E1136"/>
    <w:rsid w:val="002E7461"/>
    <w:rsid w:val="002F5095"/>
    <w:rsid w:val="003006D3"/>
    <w:rsid w:val="003070A6"/>
    <w:rsid w:val="00317672"/>
    <w:rsid w:val="003369E9"/>
    <w:rsid w:val="003403D7"/>
    <w:rsid w:val="003461C9"/>
    <w:rsid w:val="003470B8"/>
    <w:rsid w:val="003574C7"/>
    <w:rsid w:val="00357C50"/>
    <w:rsid w:val="00360763"/>
    <w:rsid w:val="00364A8B"/>
    <w:rsid w:val="00366BBB"/>
    <w:rsid w:val="00371684"/>
    <w:rsid w:val="00376D89"/>
    <w:rsid w:val="0038292E"/>
    <w:rsid w:val="003904BA"/>
    <w:rsid w:val="00396C09"/>
    <w:rsid w:val="003C0EB0"/>
    <w:rsid w:val="003C18EC"/>
    <w:rsid w:val="003C6941"/>
    <w:rsid w:val="003E0CA6"/>
    <w:rsid w:val="003E0E8C"/>
    <w:rsid w:val="003E2C73"/>
    <w:rsid w:val="003E40E0"/>
    <w:rsid w:val="003F272D"/>
    <w:rsid w:val="003F6B3C"/>
    <w:rsid w:val="003F6E7F"/>
    <w:rsid w:val="00402E37"/>
    <w:rsid w:val="00403ADC"/>
    <w:rsid w:val="004473BA"/>
    <w:rsid w:val="0046489A"/>
    <w:rsid w:val="00484E9A"/>
    <w:rsid w:val="00492DA3"/>
    <w:rsid w:val="00492DD3"/>
    <w:rsid w:val="004A27DE"/>
    <w:rsid w:val="004C3523"/>
    <w:rsid w:val="004C429C"/>
    <w:rsid w:val="004C7C55"/>
    <w:rsid w:val="004D0B61"/>
    <w:rsid w:val="004D66AD"/>
    <w:rsid w:val="004E2A69"/>
    <w:rsid w:val="004E6C65"/>
    <w:rsid w:val="0050375C"/>
    <w:rsid w:val="0050556A"/>
    <w:rsid w:val="00507EC7"/>
    <w:rsid w:val="00512C06"/>
    <w:rsid w:val="00514B8F"/>
    <w:rsid w:val="00517B8A"/>
    <w:rsid w:val="005228D7"/>
    <w:rsid w:val="00523D51"/>
    <w:rsid w:val="005376F0"/>
    <w:rsid w:val="005406D3"/>
    <w:rsid w:val="005436F9"/>
    <w:rsid w:val="00545F11"/>
    <w:rsid w:val="00552960"/>
    <w:rsid w:val="00552F80"/>
    <w:rsid w:val="0057324E"/>
    <w:rsid w:val="005768ED"/>
    <w:rsid w:val="00577F05"/>
    <w:rsid w:val="00577F96"/>
    <w:rsid w:val="005828B5"/>
    <w:rsid w:val="00587957"/>
    <w:rsid w:val="00593121"/>
    <w:rsid w:val="005A2F26"/>
    <w:rsid w:val="005B4064"/>
    <w:rsid w:val="005C046F"/>
    <w:rsid w:val="005C537B"/>
    <w:rsid w:val="005E1E12"/>
    <w:rsid w:val="005E2BA4"/>
    <w:rsid w:val="005E35A3"/>
    <w:rsid w:val="005F1A5E"/>
    <w:rsid w:val="006003FC"/>
    <w:rsid w:val="00617661"/>
    <w:rsid w:val="006377AD"/>
    <w:rsid w:val="00640290"/>
    <w:rsid w:val="00647311"/>
    <w:rsid w:val="006616C4"/>
    <w:rsid w:val="00665C85"/>
    <w:rsid w:val="00682AAB"/>
    <w:rsid w:val="00693AF6"/>
    <w:rsid w:val="006979C4"/>
    <w:rsid w:val="006B00DF"/>
    <w:rsid w:val="006B17D8"/>
    <w:rsid w:val="006B554F"/>
    <w:rsid w:val="006B703E"/>
    <w:rsid w:val="006C1411"/>
    <w:rsid w:val="006C5E8E"/>
    <w:rsid w:val="006D0CC6"/>
    <w:rsid w:val="006E7283"/>
    <w:rsid w:val="006F0296"/>
    <w:rsid w:val="0070213A"/>
    <w:rsid w:val="00703615"/>
    <w:rsid w:val="00714743"/>
    <w:rsid w:val="00717A77"/>
    <w:rsid w:val="0073378F"/>
    <w:rsid w:val="00736492"/>
    <w:rsid w:val="00743385"/>
    <w:rsid w:val="00750A6B"/>
    <w:rsid w:val="00756635"/>
    <w:rsid w:val="00756DCB"/>
    <w:rsid w:val="007635B6"/>
    <w:rsid w:val="00771AFF"/>
    <w:rsid w:val="007850DC"/>
    <w:rsid w:val="00793817"/>
    <w:rsid w:val="00794180"/>
    <w:rsid w:val="007A1B94"/>
    <w:rsid w:val="007B30FE"/>
    <w:rsid w:val="007D001B"/>
    <w:rsid w:val="007E06B0"/>
    <w:rsid w:val="007F0CB5"/>
    <w:rsid w:val="007F4D9A"/>
    <w:rsid w:val="008000BF"/>
    <w:rsid w:val="00813160"/>
    <w:rsid w:val="008135CD"/>
    <w:rsid w:val="00814E9F"/>
    <w:rsid w:val="00817B18"/>
    <w:rsid w:val="0082775A"/>
    <w:rsid w:val="00851956"/>
    <w:rsid w:val="00864437"/>
    <w:rsid w:val="00864475"/>
    <w:rsid w:val="00890EF3"/>
    <w:rsid w:val="008939A6"/>
    <w:rsid w:val="008959F7"/>
    <w:rsid w:val="008A12F4"/>
    <w:rsid w:val="008A6AD7"/>
    <w:rsid w:val="008A7967"/>
    <w:rsid w:val="008C440D"/>
    <w:rsid w:val="008C4C2A"/>
    <w:rsid w:val="008C6EF2"/>
    <w:rsid w:val="008D22C6"/>
    <w:rsid w:val="008D4DBE"/>
    <w:rsid w:val="008F294E"/>
    <w:rsid w:val="009219D4"/>
    <w:rsid w:val="00927279"/>
    <w:rsid w:val="0093424F"/>
    <w:rsid w:val="00934AD1"/>
    <w:rsid w:val="009354FC"/>
    <w:rsid w:val="00942860"/>
    <w:rsid w:val="00945742"/>
    <w:rsid w:val="00956C10"/>
    <w:rsid w:val="009748E6"/>
    <w:rsid w:val="0099651B"/>
    <w:rsid w:val="009979BB"/>
    <w:rsid w:val="009B60D7"/>
    <w:rsid w:val="009C33C8"/>
    <w:rsid w:val="009C6D98"/>
    <w:rsid w:val="009C71EF"/>
    <w:rsid w:val="009D72D4"/>
    <w:rsid w:val="009E3876"/>
    <w:rsid w:val="009F621C"/>
    <w:rsid w:val="009F6DA2"/>
    <w:rsid w:val="00A118F8"/>
    <w:rsid w:val="00A21131"/>
    <w:rsid w:val="00A23785"/>
    <w:rsid w:val="00A34D60"/>
    <w:rsid w:val="00A411F5"/>
    <w:rsid w:val="00A43A16"/>
    <w:rsid w:val="00A45B08"/>
    <w:rsid w:val="00A65EAB"/>
    <w:rsid w:val="00AC75AF"/>
    <w:rsid w:val="00AD6435"/>
    <w:rsid w:val="00AE4155"/>
    <w:rsid w:val="00AF5CDE"/>
    <w:rsid w:val="00AF5EF4"/>
    <w:rsid w:val="00B05612"/>
    <w:rsid w:val="00B0696A"/>
    <w:rsid w:val="00B11C7E"/>
    <w:rsid w:val="00B21AA6"/>
    <w:rsid w:val="00B310CA"/>
    <w:rsid w:val="00B33333"/>
    <w:rsid w:val="00B370AB"/>
    <w:rsid w:val="00B44009"/>
    <w:rsid w:val="00B50888"/>
    <w:rsid w:val="00B51E24"/>
    <w:rsid w:val="00B57333"/>
    <w:rsid w:val="00B62DD6"/>
    <w:rsid w:val="00B6562D"/>
    <w:rsid w:val="00B83B3B"/>
    <w:rsid w:val="00B94D18"/>
    <w:rsid w:val="00BA313B"/>
    <w:rsid w:val="00BA57A6"/>
    <w:rsid w:val="00BC0DFC"/>
    <w:rsid w:val="00BD2E69"/>
    <w:rsid w:val="00BE4C62"/>
    <w:rsid w:val="00BE5FEB"/>
    <w:rsid w:val="00BF0B36"/>
    <w:rsid w:val="00BF4D17"/>
    <w:rsid w:val="00C048EF"/>
    <w:rsid w:val="00C13C08"/>
    <w:rsid w:val="00C22F88"/>
    <w:rsid w:val="00C95141"/>
    <w:rsid w:val="00CA44CB"/>
    <w:rsid w:val="00CB28FE"/>
    <w:rsid w:val="00CE042F"/>
    <w:rsid w:val="00CE51EE"/>
    <w:rsid w:val="00CF4A1B"/>
    <w:rsid w:val="00D0227B"/>
    <w:rsid w:val="00D027AA"/>
    <w:rsid w:val="00D03944"/>
    <w:rsid w:val="00D17116"/>
    <w:rsid w:val="00D203A1"/>
    <w:rsid w:val="00D23F42"/>
    <w:rsid w:val="00D245DC"/>
    <w:rsid w:val="00D26470"/>
    <w:rsid w:val="00D4161A"/>
    <w:rsid w:val="00D42BC7"/>
    <w:rsid w:val="00D45B9B"/>
    <w:rsid w:val="00D47198"/>
    <w:rsid w:val="00D56326"/>
    <w:rsid w:val="00D67E92"/>
    <w:rsid w:val="00D7043F"/>
    <w:rsid w:val="00D739EA"/>
    <w:rsid w:val="00D922E6"/>
    <w:rsid w:val="00D928E3"/>
    <w:rsid w:val="00D970D4"/>
    <w:rsid w:val="00DA0316"/>
    <w:rsid w:val="00DA2251"/>
    <w:rsid w:val="00DB1D38"/>
    <w:rsid w:val="00DB2AC6"/>
    <w:rsid w:val="00DC15CE"/>
    <w:rsid w:val="00DD6FC1"/>
    <w:rsid w:val="00DD7703"/>
    <w:rsid w:val="00DE2761"/>
    <w:rsid w:val="00DE5A76"/>
    <w:rsid w:val="00DE6068"/>
    <w:rsid w:val="00DE6070"/>
    <w:rsid w:val="00E00A8B"/>
    <w:rsid w:val="00E031E5"/>
    <w:rsid w:val="00E06744"/>
    <w:rsid w:val="00E16A4F"/>
    <w:rsid w:val="00E30C8D"/>
    <w:rsid w:val="00E43577"/>
    <w:rsid w:val="00E47789"/>
    <w:rsid w:val="00E5437E"/>
    <w:rsid w:val="00E576E8"/>
    <w:rsid w:val="00E65067"/>
    <w:rsid w:val="00E739B6"/>
    <w:rsid w:val="00E81BF2"/>
    <w:rsid w:val="00E96382"/>
    <w:rsid w:val="00EA56FC"/>
    <w:rsid w:val="00EA6F13"/>
    <w:rsid w:val="00EC210B"/>
    <w:rsid w:val="00EC3692"/>
    <w:rsid w:val="00ED6747"/>
    <w:rsid w:val="00F058CC"/>
    <w:rsid w:val="00F11130"/>
    <w:rsid w:val="00F278D2"/>
    <w:rsid w:val="00F30DC6"/>
    <w:rsid w:val="00F44D73"/>
    <w:rsid w:val="00F47E1F"/>
    <w:rsid w:val="00F56BC1"/>
    <w:rsid w:val="00F67BF1"/>
    <w:rsid w:val="00F82F52"/>
    <w:rsid w:val="00FB733B"/>
    <w:rsid w:val="00FC04D5"/>
    <w:rsid w:val="00FC380D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42ACA-A078-4558-A731-BE8125B1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2F26"/>
    <w:rPr>
      <w:rFonts w:ascii="Times New Roman" w:eastAsia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2F26"/>
    <w:pPr>
      <w:ind w:left="720"/>
      <w:contextualSpacing/>
    </w:pPr>
  </w:style>
  <w:style w:type="table" w:styleId="Tabelamrea">
    <w:name w:val="Table Grid"/>
    <w:basedOn w:val="Navadnatabela"/>
    <w:rsid w:val="005A2F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2F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2F26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obcina</dc:creator>
  <cp:keywords/>
  <dc:description/>
  <cp:lastModifiedBy>Katja Mulič</cp:lastModifiedBy>
  <cp:revision>6</cp:revision>
  <cp:lastPrinted>2021-09-29T12:11:00Z</cp:lastPrinted>
  <dcterms:created xsi:type="dcterms:W3CDTF">2021-09-29T07:13:00Z</dcterms:created>
  <dcterms:modified xsi:type="dcterms:W3CDTF">2021-11-11T09:05:00Z</dcterms:modified>
</cp:coreProperties>
</file>