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4576" w14:textId="1DA71245" w:rsidR="006D2A01" w:rsidRPr="00062BBB" w:rsidRDefault="00BC6031" w:rsidP="00804DF3">
      <w:pPr>
        <w:spacing w:after="0" w:line="240" w:lineRule="auto"/>
        <w:jc w:val="both"/>
        <w:rPr>
          <w:rFonts w:ascii="Verdana" w:hAnsi="Verdana" w:cs="Times New Roman"/>
          <w:color w:val="000000"/>
          <w:sz w:val="18"/>
          <w:szCs w:val="18"/>
          <w:shd w:val="clear" w:color="auto" w:fill="FFFFFF"/>
        </w:rPr>
      </w:pPr>
      <w:r w:rsidRPr="00062BBB">
        <w:rPr>
          <w:rFonts w:ascii="Verdana" w:hAnsi="Verdana" w:cs="Times New Roman"/>
          <w:color w:val="000000"/>
          <w:sz w:val="18"/>
          <w:szCs w:val="18"/>
          <w:shd w:val="clear" w:color="auto" w:fill="FFFFFF"/>
        </w:rPr>
        <w:t xml:space="preserve">Na podlagi </w:t>
      </w:r>
      <w:r w:rsidR="00ED62E3" w:rsidRPr="00062BBB">
        <w:rPr>
          <w:rFonts w:ascii="Verdana" w:hAnsi="Verdana" w:cs="Times New Roman"/>
          <w:color w:val="000000"/>
          <w:sz w:val="18"/>
          <w:szCs w:val="18"/>
          <w:shd w:val="clear" w:color="auto" w:fill="FFFFFF"/>
        </w:rPr>
        <w:t>218</w:t>
      </w:r>
      <w:r w:rsidR="00440E7C" w:rsidRPr="00062BBB">
        <w:rPr>
          <w:rFonts w:ascii="Verdana" w:hAnsi="Verdana" w:cs="Times New Roman"/>
          <w:color w:val="000000"/>
          <w:sz w:val="18"/>
          <w:szCs w:val="18"/>
          <w:shd w:val="clear" w:color="auto" w:fill="FFFFFF"/>
        </w:rPr>
        <w:t>.</w:t>
      </w:r>
      <w:r w:rsidR="007039DC">
        <w:rPr>
          <w:rFonts w:ascii="Verdana" w:hAnsi="Verdana" w:cs="Times New Roman"/>
          <w:color w:val="000000"/>
          <w:sz w:val="18"/>
          <w:szCs w:val="18"/>
          <w:shd w:val="clear" w:color="auto" w:fill="FFFFFF"/>
        </w:rPr>
        <w:t>, 226.</w:t>
      </w:r>
      <w:r w:rsidR="00901C26" w:rsidRPr="00062BBB">
        <w:rPr>
          <w:rFonts w:ascii="Verdana" w:hAnsi="Verdana" w:cs="Times New Roman"/>
          <w:color w:val="000000"/>
          <w:sz w:val="18"/>
          <w:szCs w:val="18"/>
          <w:shd w:val="clear" w:color="auto" w:fill="FFFFFF"/>
        </w:rPr>
        <w:t>, 227. i</w:t>
      </w:r>
      <w:r w:rsidR="008E025E" w:rsidRPr="00062BBB">
        <w:rPr>
          <w:rFonts w:ascii="Verdana" w:hAnsi="Verdana" w:cs="Times New Roman"/>
          <w:color w:val="000000"/>
          <w:sz w:val="18"/>
          <w:szCs w:val="18"/>
          <w:shd w:val="clear" w:color="auto" w:fill="FFFFFF"/>
        </w:rPr>
        <w:t>n 228.</w:t>
      </w:r>
      <w:r w:rsidR="00440E7C" w:rsidRPr="00062BBB">
        <w:rPr>
          <w:rFonts w:ascii="Verdana" w:hAnsi="Verdana" w:cs="Times New Roman"/>
          <w:color w:val="000000"/>
          <w:sz w:val="18"/>
          <w:szCs w:val="18"/>
          <w:shd w:val="clear" w:color="auto" w:fill="FFFFFF"/>
        </w:rPr>
        <w:t xml:space="preserve"> člena Zakona o urejanju prostora</w:t>
      </w:r>
      <w:r w:rsidR="006B1621" w:rsidRPr="00062BBB">
        <w:rPr>
          <w:rFonts w:ascii="Verdana" w:hAnsi="Verdana" w:cs="Times New Roman"/>
          <w:color w:val="000000"/>
          <w:sz w:val="18"/>
          <w:szCs w:val="18"/>
          <w:shd w:val="clear" w:color="auto" w:fill="FFFFFF"/>
        </w:rPr>
        <w:t xml:space="preserve"> (ZUreP-2) </w:t>
      </w:r>
      <w:r w:rsidR="00440E7C" w:rsidRPr="00062BBB">
        <w:rPr>
          <w:rFonts w:ascii="Verdana" w:hAnsi="Verdana" w:cs="Times New Roman"/>
          <w:color w:val="000000"/>
          <w:sz w:val="18"/>
          <w:szCs w:val="18"/>
          <w:shd w:val="clear" w:color="auto" w:fill="FFFFFF"/>
        </w:rPr>
        <w:t xml:space="preserve"> (Uradni list RS, št. 61/17</w:t>
      </w:r>
      <w:r w:rsidR="00556C71" w:rsidRPr="00062BBB">
        <w:rPr>
          <w:rFonts w:ascii="Verdana" w:hAnsi="Verdana" w:cs="Times New Roman"/>
          <w:color w:val="000000"/>
          <w:sz w:val="18"/>
          <w:szCs w:val="18"/>
          <w:shd w:val="clear" w:color="auto" w:fill="FFFFFF"/>
        </w:rPr>
        <w:t>)</w:t>
      </w:r>
      <w:r w:rsidR="00B05082" w:rsidRPr="00062BBB">
        <w:rPr>
          <w:rFonts w:ascii="Verdana" w:hAnsi="Verdana" w:cs="Times New Roman"/>
          <w:color w:val="000000"/>
          <w:sz w:val="18"/>
          <w:szCs w:val="18"/>
          <w:shd w:val="clear" w:color="auto" w:fill="FFFFFF"/>
        </w:rPr>
        <w:t xml:space="preserve">, </w:t>
      </w:r>
      <w:r w:rsidR="00556C71" w:rsidRPr="00062BBB">
        <w:rPr>
          <w:rFonts w:ascii="Verdana" w:hAnsi="Verdana" w:cs="Times New Roman"/>
          <w:color w:val="000000"/>
          <w:sz w:val="18"/>
          <w:szCs w:val="18"/>
          <w:shd w:val="clear" w:color="auto" w:fill="FFFFFF"/>
        </w:rPr>
        <w:t xml:space="preserve"> </w:t>
      </w:r>
      <w:r w:rsidR="006C4C19" w:rsidRPr="00062BBB">
        <w:rPr>
          <w:rFonts w:ascii="Verdana" w:hAnsi="Verdana" w:cs="Times New Roman"/>
          <w:color w:val="000000"/>
          <w:sz w:val="18"/>
          <w:szCs w:val="18"/>
          <w:shd w:val="clear" w:color="auto" w:fill="FFFFFF"/>
        </w:rPr>
        <w:t>21.,</w:t>
      </w:r>
      <w:r w:rsidR="00B05082" w:rsidRPr="00062BBB">
        <w:rPr>
          <w:rFonts w:ascii="Verdana" w:hAnsi="Verdana" w:cs="Times New Roman"/>
          <w:color w:val="000000"/>
          <w:sz w:val="18"/>
          <w:szCs w:val="18"/>
          <w:shd w:val="clear" w:color="auto" w:fill="FFFFFF"/>
        </w:rPr>
        <w:t xml:space="preserve"> 24.,</w:t>
      </w:r>
      <w:r w:rsidR="006C4C19" w:rsidRPr="00062BBB">
        <w:rPr>
          <w:rFonts w:ascii="Verdana" w:hAnsi="Verdana" w:cs="Times New Roman"/>
          <w:color w:val="000000"/>
          <w:sz w:val="18"/>
          <w:szCs w:val="18"/>
          <w:shd w:val="clear" w:color="auto" w:fill="FFFFFF"/>
        </w:rPr>
        <w:t xml:space="preserve"> 25. in </w:t>
      </w:r>
      <w:r w:rsidR="00B87B15" w:rsidRPr="00062BBB">
        <w:rPr>
          <w:rFonts w:ascii="Verdana" w:hAnsi="Verdana" w:cs="Times New Roman"/>
          <w:color w:val="000000"/>
          <w:sz w:val="18"/>
          <w:szCs w:val="18"/>
          <w:shd w:val="clear" w:color="auto" w:fill="FFFFFF"/>
        </w:rPr>
        <w:t xml:space="preserve">27. člena </w:t>
      </w:r>
      <w:r w:rsidR="00D56278" w:rsidRPr="00062BBB">
        <w:rPr>
          <w:rFonts w:ascii="Verdana" w:hAnsi="Verdana" w:cs="Times New Roman"/>
          <w:color w:val="000000"/>
          <w:sz w:val="18"/>
          <w:szCs w:val="18"/>
          <w:shd w:val="clear" w:color="auto" w:fill="FFFFFF"/>
        </w:rPr>
        <w:t>Uredbe o programu opremljanja stavbnih zemljišč in odloku o podlagah za odmero komunalnega prispevka za obstoječo komunalno opremo ter o izračunu in odmeri komunalnega prispevka (Uradni list RS, št. 20/19 in 30/19 – popr.</w:t>
      </w:r>
      <w:r w:rsidR="00ED25CB" w:rsidRPr="00062BBB">
        <w:rPr>
          <w:rFonts w:ascii="Verdana" w:hAnsi="Verdana" w:cs="Times New Roman"/>
          <w:color w:val="000000"/>
          <w:sz w:val="18"/>
          <w:szCs w:val="18"/>
          <w:shd w:val="clear" w:color="auto" w:fill="FFFFFF"/>
        </w:rPr>
        <w:t>i</w:t>
      </w:r>
      <w:r w:rsidR="003C5075" w:rsidRPr="00062BBB">
        <w:rPr>
          <w:rFonts w:ascii="Verdana" w:hAnsi="Verdana" w:cs="Times New Roman"/>
          <w:color w:val="000000"/>
          <w:sz w:val="18"/>
          <w:szCs w:val="18"/>
          <w:shd w:val="clear" w:color="auto" w:fill="FFFFFF"/>
        </w:rPr>
        <w:t xml:space="preserve">n </w:t>
      </w:r>
      <w:r w:rsidR="00C04A16" w:rsidRPr="00062BBB">
        <w:rPr>
          <w:rFonts w:ascii="Verdana" w:hAnsi="Verdana" w:cs="Times New Roman"/>
          <w:color w:val="000000"/>
          <w:sz w:val="18"/>
          <w:szCs w:val="18"/>
          <w:shd w:val="clear" w:color="auto" w:fill="FFFFFF"/>
        </w:rPr>
        <w:t>34/19</w:t>
      </w:r>
      <w:r w:rsidR="001B54B8" w:rsidRPr="00062BBB">
        <w:rPr>
          <w:rFonts w:ascii="Verdana" w:hAnsi="Verdana" w:cs="Times New Roman"/>
          <w:color w:val="000000"/>
          <w:sz w:val="18"/>
          <w:szCs w:val="18"/>
          <w:shd w:val="clear" w:color="auto" w:fill="FFFFFF"/>
        </w:rPr>
        <w:t xml:space="preserve"> - </w:t>
      </w:r>
      <w:r w:rsidR="00906CC1" w:rsidRPr="00062BBB">
        <w:rPr>
          <w:rFonts w:ascii="Verdana" w:hAnsi="Verdana" w:cs="Times New Roman"/>
          <w:color w:val="000000"/>
          <w:sz w:val="18"/>
          <w:szCs w:val="18"/>
          <w:shd w:val="clear" w:color="auto" w:fill="FFFFFF"/>
        </w:rPr>
        <w:t xml:space="preserve">v nadaljevanju: uredba), </w:t>
      </w:r>
      <w:r w:rsidR="003E38B8" w:rsidRPr="00062BBB">
        <w:rPr>
          <w:rFonts w:ascii="Verdana" w:hAnsi="Verdana" w:cs="Times New Roman"/>
          <w:color w:val="000000"/>
          <w:sz w:val="18"/>
          <w:szCs w:val="18"/>
          <w:shd w:val="clear" w:color="auto" w:fill="FFFFFF"/>
        </w:rPr>
        <w:t xml:space="preserve">4. člena </w:t>
      </w:r>
      <w:r w:rsidR="00556C71" w:rsidRPr="00062BBB">
        <w:rPr>
          <w:rFonts w:ascii="Verdana" w:hAnsi="Verdana" w:cs="Times New Roman"/>
          <w:sz w:val="18"/>
          <w:szCs w:val="18"/>
          <w:shd w:val="clear" w:color="auto" w:fill="FFFFFF"/>
        </w:rPr>
        <w:t xml:space="preserve"> Pravilnika o podlagah za odmero komunalnega prispevka za obstoječo komunalno opremo na osnovi povprečnih stroškov opremljanja stavbnih zemljišč s posameznimi vrstami komunalne  opreme (Uradni list RS št. 66/18</w:t>
      </w:r>
      <w:r w:rsidR="001B54B8" w:rsidRPr="00062BBB">
        <w:rPr>
          <w:rFonts w:ascii="Verdana" w:hAnsi="Verdana" w:cs="Times New Roman"/>
          <w:sz w:val="18"/>
          <w:szCs w:val="18"/>
          <w:shd w:val="clear" w:color="auto" w:fill="FFFFFF"/>
        </w:rPr>
        <w:t xml:space="preserve"> - </w:t>
      </w:r>
      <w:r w:rsidR="00906CC1" w:rsidRPr="00062BBB">
        <w:rPr>
          <w:rFonts w:ascii="Verdana" w:hAnsi="Verdana" w:cs="Times New Roman"/>
          <w:sz w:val="18"/>
          <w:szCs w:val="18"/>
          <w:shd w:val="clear" w:color="auto" w:fill="FFFFFF"/>
        </w:rPr>
        <w:t>v nadaljevanju: pravilnik)</w:t>
      </w:r>
      <w:r w:rsidR="00B05082" w:rsidRPr="00062BBB">
        <w:rPr>
          <w:rFonts w:ascii="Verdana" w:hAnsi="Verdana" w:cs="Times New Roman"/>
          <w:sz w:val="18"/>
          <w:szCs w:val="18"/>
          <w:shd w:val="clear" w:color="auto" w:fill="FFFFFF"/>
        </w:rPr>
        <w:t xml:space="preserve"> </w:t>
      </w:r>
      <w:r w:rsidR="00346A51" w:rsidRPr="00062BBB">
        <w:rPr>
          <w:rFonts w:ascii="Verdana" w:hAnsi="Verdana" w:cs="Times New Roman"/>
          <w:color w:val="000000"/>
          <w:sz w:val="18"/>
          <w:szCs w:val="18"/>
          <w:shd w:val="clear" w:color="auto" w:fill="FFFFFF"/>
        </w:rPr>
        <w:t>in</w:t>
      </w:r>
      <w:r w:rsidR="009504A9" w:rsidRPr="00062BBB">
        <w:rPr>
          <w:rFonts w:ascii="Verdana" w:hAnsi="Verdana" w:cs="Times New Roman"/>
          <w:color w:val="000000"/>
          <w:sz w:val="18"/>
          <w:szCs w:val="18"/>
          <w:shd w:val="clear" w:color="auto" w:fill="FFFFFF"/>
        </w:rPr>
        <w:t xml:space="preserve"> 1</w:t>
      </w:r>
      <w:r w:rsidR="00C60291" w:rsidRPr="00062BBB">
        <w:rPr>
          <w:rFonts w:ascii="Verdana" w:hAnsi="Verdana" w:cs="Times New Roman"/>
          <w:color w:val="000000"/>
          <w:sz w:val="18"/>
          <w:szCs w:val="18"/>
          <w:shd w:val="clear" w:color="auto" w:fill="FFFFFF"/>
        </w:rPr>
        <w:t>9</w:t>
      </w:r>
      <w:r w:rsidR="009504A9" w:rsidRPr="00062BBB">
        <w:rPr>
          <w:rFonts w:ascii="Verdana" w:hAnsi="Verdana" w:cs="Times New Roman"/>
          <w:color w:val="000000"/>
          <w:sz w:val="18"/>
          <w:szCs w:val="18"/>
          <w:shd w:val="clear" w:color="auto" w:fill="FFFFFF"/>
        </w:rPr>
        <w:t xml:space="preserve">. </w:t>
      </w:r>
      <w:r w:rsidR="0006706B" w:rsidRPr="00062BBB">
        <w:rPr>
          <w:rFonts w:ascii="Verdana" w:hAnsi="Verdana" w:cs="Times New Roman"/>
          <w:color w:val="000000"/>
          <w:sz w:val="18"/>
          <w:szCs w:val="18"/>
          <w:shd w:val="clear" w:color="auto" w:fill="FFFFFF"/>
        </w:rPr>
        <w:t xml:space="preserve">člena Statuta </w:t>
      </w:r>
      <w:r w:rsidR="00B57956" w:rsidRPr="00062BBB">
        <w:rPr>
          <w:rFonts w:ascii="Verdana" w:hAnsi="Verdana" w:cs="Times New Roman"/>
          <w:color w:val="000000"/>
          <w:sz w:val="18"/>
          <w:szCs w:val="18"/>
          <w:shd w:val="clear" w:color="auto" w:fill="FFFFFF"/>
        </w:rPr>
        <w:t>O</w:t>
      </w:r>
      <w:r w:rsidR="0006706B" w:rsidRPr="00062BBB">
        <w:rPr>
          <w:rFonts w:ascii="Verdana" w:hAnsi="Verdana" w:cs="Times New Roman"/>
          <w:color w:val="000000"/>
          <w:sz w:val="18"/>
          <w:szCs w:val="18"/>
          <w:shd w:val="clear" w:color="auto" w:fill="FFFFFF"/>
        </w:rPr>
        <w:t>bčine</w:t>
      </w:r>
      <w:r w:rsidR="009504A9" w:rsidRPr="00062BBB">
        <w:rPr>
          <w:rFonts w:ascii="Verdana" w:hAnsi="Verdana" w:cs="Times New Roman"/>
          <w:color w:val="000000"/>
          <w:sz w:val="18"/>
          <w:szCs w:val="18"/>
          <w:shd w:val="clear" w:color="auto" w:fill="FFFFFF"/>
        </w:rPr>
        <w:t xml:space="preserve"> </w:t>
      </w:r>
      <w:r w:rsidR="00B57956" w:rsidRPr="00062BBB">
        <w:rPr>
          <w:rFonts w:ascii="Verdana" w:hAnsi="Verdana" w:cs="Times New Roman"/>
          <w:color w:val="000000"/>
          <w:sz w:val="18"/>
          <w:szCs w:val="18"/>
          <w:shd w:val="clear" w:color="auto" w:fill="FFFFFF"/>
        </w:rPr>
        <w:t>Ravne na Koroškem</w:t>
      </w:r>
      <w:r w:rsidR="009504A9" w:rsidRPr="00062BBB">
        <w:rPr>
          <w:rFonts w:ascii="Verdana" w:hAnsi="Verdana" w:cs="Times New Roman"/>
          <w:color w:val="000000"/>
          <w:sz w:val="18"/>
          <w:szCs w:val="18"/>
          <w:shd w:val="clear" w:color="auto" w:fill="FFFFFF"/>
        </w:rPr>
        <w:t xml:space="preserve"> (Uradn</w:t>
      </w:r>
      <w:r w:rsidR="00C60291" w:rsidRPr="00062BBB">
        <w:rPr>
          <w:rFonts w:ascii="Verdana" w:hAnsi="Verdana" w:cs="Times New Roman"/>
          <w:color w:val="000000"/>
          <w:sz w:val="18"/>
          <w:szCs w:val="18"/>
          <w:shd w:val="clear" w:color="auto" w:fill="FFFFFF"/>
        </w:rPr>
        <w:t>o glasilo slovenskih občin</w:t>
      </w:r>
      <w:r w:rsidR="009504A9" w:rsidRPr="00062BBB">
        <w:rPr>
          <w:rFonts w:ascii="Verdana" w:hAnsi="Verdana" w:cs="Times New Roman"/>
          <w:color w:val="000000"/>
          <w:sz w:val="18"/>
          <w:szCs w:val="18"/>
          <w:shd w:val="clear" w:color="auto" w:fill="FFFFFF"/>
        </w:rPr>
        <w:t xml:space="preserve"> št. </w:t>
      </w:r>
      <w:r w:rsidR="00C60291" w:rsidRPr="00062BBB">
        <w:rPr>
          <w:rFonts w:ascii="Verdana" w:hAnsi="Verdana" w:cs="Times New Roman"/>
          <w:color w:val="000000"/>
          <w:sz w:val="18"/>
          <w:szCs w:val="18"/>
          <w:shd w:val="clear" w:color="auto" w:fill="FFFFFF"/>
        </w:rPr>
        <w:t>16</w:t>
      </w:r>
      <w:r w:rsidR="007C0742" w:rsidRPr="00062BBB">
        <w:rPr>
          <w:rFonts w:ascii="Verdana" w:hAnsi="Verdana" w:cs="Times New Roman"/>
          <w:color w:val="000000"/>
          <w:sz w:val="18"/>
          <w:szCs w:val="18"/>
          <w:shd w:val="clear" w:color="auto" w:fill="FFFFFF"/>
        </w:rPr>
        <w:t>/</w:t>
      </w:r>
      <w:r w:rsidR="00C60291" w:rsidRPr="00062BBB">
        <w:rPr>
          <w:rFonts w:ascii="Verdana" w:hAnsi="Verdana" w:cs="Times New Roman"/>
          <w:color w:val="000000"/>
          <w:sz w:val="18"/>
          <w:szCs w:val="18"/>
          <w:shd w:val="clear" w:color="auto" w:fill="FFFFFF"/>
        </w:rPr>
        <w:t>2016</w:t>
      </w:r>
      <w:r w:rsidR="009504A9" w:rsidRPr="00062BBB">
        <w:rPr>
          <w:rFonts w:ascii="Verdana" w:hAnsi="Verdana" w:cs="Times New Roman"/>
          <w:color w:val="000000"/>
          <w:sz w:val="18"/>
          <w:szCs w:val="18"/>
          <w:shd w:val="clear" w:color="auto" w:fill="FFFFFF"/>
        </w:rPr>
        <w:t xml:space="preserve">) </w:t>
      </w:r>
      <w:r w:rsidR="0006706B" w:rsidRPr="00062BBB">
        <w:rPr>
          <w:rFonts w:ascii="Verdana" w:hAnsi="Verdana" w:cs="Times New Roman"/>
          <w:color w:val="000000"/>
          <w:sz w:val="18"/>
          <w:szCs w:val="18"/>
          <w:shd w:val="clear" w:color="auto" w:fill="FFFFFF"/>
        </w:rPr>
        <w:t xml:space="preserve">je </w:t>
      </w:r>
      <w:r w:rsidR="00B57956" w:rsidRPr="00062BBB">
        <w:rPr>
          <w:rFonts w:ascii="Verdana" w:hAnsi="Verdana" w:cs="Times New Roman"/>
          <w:color w:val="000000"/>
          <w:sz w:val="18"/>
          <w:szCs w:val="18"/>
          <w:shd w:val="clear" w:color="auto" w:fill="FFFFFF"/>
        </w:rPr>
        <w:t>Občinski</w:t>
      </w:r>
      <w:r w:rsidR="00253BF3" w:rsidRPr="00062BBB">
        <w:rPr>
          <w:rFonts w:ascii="Verdana" w:hAnsi="Verdana" w:cs="Times New Roman"/>
          <w:color w:val="000000"/>
          <w:sz w:val="18"/>
          <w:szCs w:val="18"/>
          <w:shd w:val="clear" w:color="auto" w:fill="FFFFFF"/>
        </w:rPr>
        <w:t xml:space="preserve"> svet</w:t>
      </w:r>
      <w:r w:rsidR="00B57956" w:rsidRPr="00062BBB">
        <w:rPr>
          <w:rFonts w:ascii="Verdana" w:hAnsi="Verdana" w:cs="Times New Roman"/>
          <w:color w:val="000000"/>
          <w:sz w:val="18"/>
          <w:szCs w:val="18"/>
          <w:shd w:val="clear" w:color="auto" w:fill="FFFFFF"/>
        </w:rPr>
        <w:t xml:space="preserve"> </w:t>
      </w:r>
      <w:r w:rsidR="009504A9" w:rsidRPr="00062BBB">
        <w:rPr>
          <w:rFonts w:ascii="Verdana" w:hAnsi="Verdana" w:cs="Times New Roman"/>
          <w:color w:val="000000"/>
          <w:sz w:val="18"/>
          <w:szCs w:val="18"/>
          <w:shd w:val="clear" w:color="auto" w:fill="FFFFFF"/>
        </w:rPr>
        <w:t>o</w:t>
      </w:r>
      <w:r w:rsidR="00253BF3" w:rsidRPr="00062BBB">
        <w:rPr>
          <w:rFonts w:ascii="Verdana" w:hAnsi="Verdana" w:cs="Times New Roman"/>
          <w:color w:val="000000"/>
          <w:sz w:val="18"/>
          <w:szCs w:val="18"/>
          <w:shd w:val="clear" w:color="auto" w:fill="FFFFFF"/>
        </w:rPr>
        <w:t>bčine</w:t>
      </w:r>
      <w:r w:rsidR="00B57956" w:rsidRPr="00062BBB">
        <w:rPr>
          <w:rFonts w:ascii="Verdana" w:hAnsi="Verdana" w:cs="Times New Roman"/>
          <w:color w:val="000000"/>
          <w:sz w:val="18"/>
          <w:szCs w:val="18"/>
          <w:shd w:val="clear" w:color="auto" w:fill="FFFFFF"/>
        </w:rPr>
        <w:t xml:space="preserve"> Ravne na Koroškem</w:t>
      </w:r>
      <w:r w:rsidR="009504A9" w:rsidRPr="00062BBB">
        <w:rPr>
          <w:rFonts w:ascii="Verdana" w:hAnsi="Verdana" w:cs="Times New Roman"/>
          <w:color w:val="000000"/>
          <w:sz w:val="18"/>
          <w:szCs w:val="18"/>
          <w:shd w:val="clear" w:color="auto" w:fill="FFFFFF"/>
        </w:rPr>
        <w:t xml:space="preserve"> </w:t>
      </w:r>
      <w:r w:rsidR="00253BF3" w:rsidRPr="00062BBB">
        <w:rPr>
          <w:rFonts w:ascii="Verdana" w:hAnsi="Verdana" w:cs="Times New Roman"/>
          <w:color w:val="000000"/>
          <w:sz w:val="18"/>
          <w:szCs w:val="18"/>
          <w:shd w:val="clear" w:color="auto" w:fill="FFFFFF"/>
        </w:rPr>
        <w:t>na seji</w:t>
      </w:r>
      <w:r w:rsidR="0006706B" w:rsidRPr="00062BBB">
        <w:rPr>
          <w:rFonts w:ascii="Verdana" w:hAnsi="Verdana" w:cs="Times New Roman"/>
          <w:color w:val="000000"/>
          <w:sz w:val="18"/>
          <w:szCs w:val="18"/>
          <w:shd w:val="clear" w:color="auto" w:fill="FFFFFF"/>
        </w:rPr>
        <w:t xml:space="preserve"> dne___</w:t>
      </w:r>
      <w:r w:rsidR="00E90519" w:rsidRPr="00062BBB">
        <w:rPr>
          <w:rFonts w:ascii="Verdana" w:hAnsi="Verdana" w:cs="Times New Roman"/>
          <w:color w:val="000000"/>
          <w:sz w:val="18"/>
          <w:szCs w:val="18"/>
          <w:shd w:val="clear" w:color="auto" w:fill="FFFFFF"/>
        </w:rPr>
        <w:t xml:space="preserve">__ </w:t>
      </w:r>
      <w:r w:rsidR="0006706B" w:rsidRPr="00062BBB">
        <w:rPr>
          <w:rFonts w:ascii="Verdana" w:hAnsi="Verdana" w:cs="Times New Roman"/>
          <w:color w:val="000000"/>
          <w:sz w:val="18"/>
          <w:szCs w:val="18"/>
          <w:shd w:val="clear" w:color="auto" w:fill="FFFFFF"/>
        </w:rPr>
        <w:t xml:space="preserve">sprejel </w:t>
      </w:r>
    </w:p>
    <w:p w14:paraId="7BC887A5" w14:textId="77777777" w:rsidR="00D4569E" w:rsidRPr="00062BBB" w:rsidRDefault="00D4569E" w:rsidP="00804DF3">
      <w:pPr>
        <w:spacing w:after="0" w:line="240" w:lineRule="auto"/>
        <w:jc w:val="center"/>
        <w:rPr>
          <w:rFonts w:ascii="Verdana" w:eastAsia="Times New Roman" w:hAnsi="Verdana" w:cs="Times New Roman"/>
          <w:b/>
          <w:color w:val="000000"/>
          <w:sz w:val="18"/>
          <w:szCs w:val="18"/>
          <w:shd w:val="clear" w:color="auto" w:fill="FFFFFF"/>
        </w:rPr>
      </w:pPr>
    </w:p>
    <w:p w14:paraId="5708C598" w14:textId="77777777" w:rsidR="00804DF3" w:rsidRPr="00062BBB" w:rsidRDefault="00804DF3" w:rsidP="00804DF3">
      <w:pPr>
        <w:spacing w:after="0" w:line="240" w:lineRule="auto"/>
        <w:jc w:val="center"/>
        <w:rPr>
          <w:rFonts w:ascii="Verdana" w:eastAsia="Times New Roman" w:hAnsi="Verdana" w:cs="Times New Roman"/>
          <w:b/>
          <w:color w:val="000000"/>
          <w:sz w:val="18"/>
          <w:szCs w:val="18"/>
          <w:shd w:val="clear" w:color="auto" w:fill="FFFFFF"/>
        </w:rPr>
      </w:pPr>
    </w:p>
    <w:p w14:paraId="06912D6B" w14:textId="77777777" w:rsidR="009830FA" w:rsidRPr="00062BBB" w:rsidRDefault="009830FA" w:rsidP="00E90519">
      <w:pPr>
        <w:spacing w:after="0" w:line="240" w:lineRule="auto"/>
        <w:jc w:val="center"/>
        <w:rPr>
          <w:rFonts w:ascii="Verdana" w:eastAsia="Times New Roman" w:hAnsi="Verdana" w:cs="Times New Roman"/>
          <w:b/>
          <w:color w:val="000000"/>
          <w:sz w:val="20"/>
          <w:szCs w:val="20"/>
          <w:shd w:val="clear" w:color="auto" w:fill="FFFFFF"/>
        </w:rPr>
      </w:pPr>
      <w:r w:rsidRPr="00062BBB">
        <w:rPr>
          <w:rFonts w:ascii="Verdana" w:eastAsia="Times New Roman" w:hAnsi="Verdana" w:cs="Times New Roman"/>
          <w:b/>
          <w:color w:val="000000"/>
          <w:sz w:val="20"/>
          <w:szCs w:val="20"/>
          <w:shd w:val="clear" w:color="auto" w:fill="FFFFFF"/>
        </w:rPr>
        <w:t>ODLOK</w:t>
      </w:r>
    </w:p>
    <w:p w14:paraId="0A880325" w14:textId="77777777" w:rsidR="003A551A" w:rsidRPr="00062BBB" w:rsidRDefault="003A551A" w:rsidP="00804DF3">
      <w:pPr>
        <w:spacing w:after="0" w:line="240" w:lineRule="auto"/>
        <w:jc w:val="center"/>
        <w:rPr>
          <w:rFonts w:ascii="Verdana" w:eastAsia="Times New Roman" w:hAnsi="Verdana" w:cs="Times New Roman"/>
          <w:b/>
          <w:color w:val="000000"/>
          <w:sz w:val="20"/>
          <w:szCs w:val="20"/>
          <w:shd w:val="clear" w:color="auto" w:fill="FFFFFF"/>
        </w:rPr>
      </w:pPr>
    </w:p>
    <w:p w14:paraId="1EED486F" w14:textId="27E9AE4C" w:rsidR="009830FA" w:rsidRPr="00062BBB" w:rsidRDefault="009830FA" w:rsidP="00804DF3">
      <w:pPr>
        <w:spacing w:after="0" w:line="240" w:lineRule="auto"/>
        <w:jc w:val="center"/>
        <w:rPr>
          <w:rFonts w:ascii="Verdana" w:eastAsia="Times New Roman" w:hAnsi="Verdana" w:cs="Times New Roman"/>
          <w:b/>
          <w:color w:val="000000"/>
          <w:sz w:val="20"/>
          <w:szCs w:val="20"/>
          <w:shd w:val="clear" w:color="auto" w:fill="FFFFFF"/>
        </w:rPr>
      </w:pPr>
      <w:r w:rsidRPr="00062BBB">
        <w:rPr>
          <w:rFonts w:ascii="Verdana" w:eastAsia="Times New Roman" w:hAnsi="Verdana" w:cs="Times New Roman"/>
          <w:b/>
          <w:color w:val="000000"/>
          <w:sz w:val="20"/>
          <w:szCs w:val="20"/>
          <w:shd w:val="clear" w:color="auto" w:fill="FFFFFF"/>
        </w:rPr>
        <w:t>o podlagah za odmero komunalnega prispevka za obstoječo komunalno opremo</w:t>
      </w:r>
      <w:r w:rsidR="00054005">
        <w:rPr>
          <w:rFonts w:ascii="Verdana" w:eastAsia="Times New Roman" w:hAnsi="Verdana" w:cs="Times New Roman"/>
          <w:b/>
          <w:color w:val="000000"/>
          <w:sz w:val="20"/>
          <w:szCs w:val="20"/>
          <w:shd w:val="clear" w:color="auto" w:fill="FFFFFF"/>
        </w:rPr>
        <w:t xml:space="preserve"> </w:t>
      </w:r>
      <w:r w:rsidRPr="00062BBB">
        <w:rPr>
          <w:rFonts w:ascii="Verdana" w:eastAsia="Times New Roman" w:hAnsi="Verdana" w:cs="Times New Roman"/>
          <w:b/>
          <w:color w:val="000000"/>
          <w:sz w:val="20"/>
          <w:szCs w:val="20"/>
          <w:shd w:val="clear" w:color="auto" w:fill="FFFFFF"/>
        </w:rPr>
        <w:t xml:space="preserve">na območju </w:t>
      </w:r>
      <w:r w:rsidR="00B57956" w:rsidRPr="00062BBB">
        <w:rPr>
          <w:rFonts w:ascii="Verdana" w:eastAsia="Times New Roman" w:hAnsi="Verdana" w:cs="Times New Roman"/>
          <w:b/>
          <w:color w:val="000000"/>
          <w:sz w:val="20"/>
          <w:szCs w:val="20"/>
          <w:shd w:val="clear" w:color="auto" w:fill="FFFFFF"/>
        </w:rPr>
        <w:t>O</w:t>
      </w:r>
      <w:r w:rsidR="009504A9" w:rsidRPr="00062BBB">
        <w:rPr>
          <w:rFonts w:ascii="Verdana" w:eastAsia="Times New Roman" w:hAnsi="Verdana" w:cs="Times New Roman"/>
          <w:b/>
          <w:color w:val="000000"/>
          <w:sz w:val="20"/>
          <w:szCs w:val="20"/>
          <w:shd w:val="clear" w:color="auto" w:fill="FFFFFF"/>
        </w:rPr>
        <w:t xml:space="preserve">bčine </w:t>
      </w:r>
      <w:r w:rsidR="00B57956" w:rsidRPr="00062BBB">
        <w:rPr>
          <w:rFonts w:ascii="Verdana" w:eastAsia="Times New Roman" w:hAnsi="Verdana" w:cs="Times New Roman"/>
          <w:b/>
          <w:color w:val="000000"/>
          <w:sz w:val="20"/>
          <w:szCs w:val="20"/>
          <w:shd w:val="clear" w:color="auto" w:fill="FFFFFF"/>
        </w:rPr>
        <w:t>Ravne na Koroškem</w:t>
      </w:r>
    </w:p>
    <w:p w14:paraId="10008153" w14:textId="77777777" w:rsidR="008128A5" w:rsidRPr="00062BBB" w:rsidRDefault="008128A5" w:rsidP="00804DF3">
      <w:pPr>
        <w:spacing w:after="0" w:line="240" w:lineRule="auto"/>
        <w:rPr>
          <w:rFonts w:ascii="Times New Roman" w:hAnsi="Times New Roman" w:cs="Times New Roman"/>
          <w:color w:val="FF0000"/>
          <w:sz w:val="20"/>
          <w:szCs w:val="20"/>
        </w:rPr>
      </w:pPr>
    </w:p>
    <w:p w14:paraId="7E6E0D10" w14:textId="77777777" w:rsidR="00804DF3" w:rsidRPr="00527390" w:rsidRDefault="00804DF3" w:rsidP="00804DF3">
      <w:pPr>
        <w:spacing w:after="0" w:line="240" w:lineRule="auto"/>
        <w:rPr>
          <w:rFonts w:ascii="Times New Roman" w:hAnsi="Times New Roman" w:cs="Times New Roman"/>
          <w:color w:val="FF0000"/>
        </w:rPr>
      </w:pPr>
    </w:p>
    <w:p w14:paraId="5EF81CB1" w14:textId="77777777" w:rsidR="003A551A" w:rsidRPr="00B20BB3" w:rsidRDefault="005372CA" w:rsidP="00804DF3">
      <w:pPr>
        <w:spacing w:after="0" w:line="240" w:lineRule="auto"/>
        <w:jc w:val="center"/>
        <w:rPr>
          <w:rFonts w:ascii="Verdana" w:hAnsi="Verdana" w:cs="Times New Roman"/>
          <w:sz w:val="18"/>
          <w:szCs w:val="18"/>
        </w:rPr>
      </w:pPr>
      <w:r w:rsidRPr="00B20BB3">
        <w:rPr>
          <w:rFonts w:ascii="Verdana" w:hAnsi="Verdana" w:cs="Times New Roman"/>
          <w:sz w:val="18"/>
          <w:szCs w:val="18"/>
        </w:rPr>
        <w:t>I. UVODNE DOLOČBE</w:t>
      </w:r>
    </w:p>
    <w:p w14:paraId="6F719222" w14:textId="77777777" w:rsidR="005512CF" w:rsidRPr="00B20BB3" w:rsidRDefault="005512CF" w:rsidP="00804DF3">
      <w:pPr>
        <w:spacing w:after="0" w:line="240" w:lineRule="auto"/>
        <w:jc w:val="center"/>
        <w:rPr>
          <w:rFonts w:ascii="Verdana" w:eastAsia="Times New Roman" w:hAnsi="Verdana" w:cs="Times New Roman"/>
          <w:sz w:val="18"/>
          <w:szCs w:val="18"/>
          <w:lang w:eastAsia="sl-SI"/>
        </w:rPr>
      </w:pPr>
    </w:p>
    <w:p w14:paraId="73000867" w14:textId="77777777" w:rsidR="003A551A" w:rsidRPr="00B20BB3" w:rsidRDefault="003A551A" w:rsidP="00804DF3">
      <w:pPr>
        <w:spacing w:after="0" w:line="240" w:lineRule="auto"/>
        <w:jc w:val="center"/>
        <w:rPr>
          <w:rFonts w:ascii="Verdana" w:eastAsia="Times New Roman" w:hAnsi="Verdana" w:cs="Times New Roman"/>
          <w:sz w:val="18"/>
          <w:szCs w:val="18"/>
          <w:lang w:eastAsia="sl-SI"/>
        </w:rPr>
      </w:pPr>
      <w:r w:rsidRPr="00B20BB3">
        <w:rPr>
          <w:rFonts w:ascii="Verdana" w:eastAsia="Times New Roman" w:hAnsi="Verdana" w:cs="Times New Roman"/>
          <w:sz w:val="18"/>
          <w:szCs w:val="18"/>
          <w:lang w:eastAsia="sl-SI"/>
        </w:rPr>
        <w:t>1. člen</w:t>
      </w:r>
    </w:p>
    <w:p w14:paraId="634F408A" w14:textId="77777777" w:rsidR="003A551A" w:rsidRPr="00B20BB3" w:rsidRDefault="005D4F47" w:rsidP="00804DF3">
      <w:pPr>
        <w:pStyle w:val="len"/>
        <w:spacing w:before="0"/>
        <w:rPr>
          <w:rFonts w:ascii="Verdana" w:hAnsi="Verdana" w:cs="Times New Roman"/>
          <w:b w:val="0"/>
          <w:sz w:val="18"/>
          <w:szCs w:val="18"/>
        </w:rPr>
      </w:pPr>
      <w:r w:rsidRPr="00B20BB3">
        <w:rPr>
          <w:rFonts w:ascii="Verdana" w:hAnsi="Verdana" w:cs="Times New Roman"/>
          <w:b w:val="0"/>
          <w:sz w:val="18"/>
          <w:szCs w:val="18"/>
        </w:rPr>
        <w:t>(vsebina odloka)</w:t>
      </w:r>
    </w:p>
    <w:p w14:paraId="726BE857" w14:textId="77777777" w:rsidR="0062535A" w:rsidRPr="00B20BB3" w:rsidRDefault="0062535A" w:rsidP="00804DF3">
      <w:pPr>
        <w:spacing w:after="0" w:line="240" w:lineRule="auto"/>
        <w:rPr>
          <w:rFonts w:ascii="Verdana" w:hAnsi="Verdana" w:cs="Times New Roman"/>
          <w:sz w:val="18"/>
          <w:szCs w:val="18"/>
          <w:shd w:val="clear" w:color="auto" w:fill="FFFFFF"/>
        </w:rPr>
      </w:pPr>
    </w:p>
    <w:p w14:paraId="30BD3543" w14:textId="77777777" w:rsidR="0062535A" w:rsidRPr="00B20BB3" w:rsidRDefault="0062535A" w:rsidP="00784F75">
      <w:pPr>
        <w:spacing w:after="0" w:line="240" w:lineRule="auto"/>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 xml:space="preserve">(1) S tem odlokom se sprejmejo podlage za odmero komunalnega prispevka za obstoječo komunalno opremo na območju celotne </w:t>
      </w:r>
      <w:r w:rsidR="005616D5" w:rsidRPr="00B20BB3">
        <w:rPr>
          <w:rFonts w:ascii="Verdana" w:hAnsi="Verdana" w:cs="Times New Roman"/>
          <w:sz w:val="18"/>
          <w:szCs w:val="18"/>
          <w:shd w:val="clear" w:color="auto" w:fill="FFFFFF"/>
        </w:rPr>
        <w:t>O</w:t>
      </w:r>
      <w:r w:rsidR="009504A9" w:rsidRPr="00B20BB3">
        <w:rPr>
          <w:rFonts w:ascii="Verdana" w:hAnsi="Verdana" w:cs="Times New Roman"/>
          <w:sz w:val="18"/>
          <w:szCs w:val="18"/>
          <w:shd w:val="clear" w:color="auto" w:fill="FFFFFF"/>
        </w:rPr>
        <w:t xml:space="preserve">bčine </w:t>
      </w:r>
      <w:r w:rsidR="00B57956" w:rsidRPr="00B20BB3">
        <w:rPr>
          <w:rFonts w:ascii="Verdana" w:hAnsi="Verdana" w:cs="Times New Roman"/>
          <w:sz w:val="18"/>
          <w:szCs w:val="18"/>
          <w:shd w:val="clear" w:color="auto" w:fill="FFFFFF"/>
        </w:rPr>
        <w:t>Ravne na Koroškem</w:t>
      </w:r>
      <w:r w:rsidR="009504A9" w:rsidRPr="00B20BB3">
        <w:rPr>
          <w:rFonts w:ascii="Verdana" w:hAnsi="Verdana" w:cs="Times New Roman"/>
          <w:sz w:val="18"/>
          <w:szCs w:val="18"/>
          <w:shd w:val="clear" w:color="auto" w:fill="FFFFFF"/>
        </w:rPr>
        <w:t xml:space="preserve">. </w:t>
      </w:r>
    </w:p>
    <w:p w14:paraId="65B1154B" w14:textId="77777777" w:rsidR="0062535A" w:rsidRPr="00B20BB3" w:rsidRDefault="0062535A" w:rsidP="00784F75">
      <w:pPr>
        <w:spacing w:after="0" w:line="240" w:lineRule="auto"/>
        <w:jc w:val="both"/>
        <w:rPr>
          <w:rFonts w:ascii="Verdana" w:hAnsi="Verdana" w:cs="Times New Roman"/>
          <w:sz w:val="18"/>
          <w:szCs w:val="18"/>
          <w:shd w:val="clear" w:color="auto" w:fill="FFFFFF"/>
        </w:rPr>
      </w:pPr>
    </w:p>
    <w:p w14:paraId="53DDB328" w14:textId="499DA8D7" w:rsidR="00054005" w:rsidRPr="00B20BB3" w:rsidRDefault="0062535A" w:rsidP="00784F75">
      <w:pPr>
        <w:spacing w:after="0" w:line="240" w:lineRule="auto"/>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(2) Ta odlok določa naslednje podlage za odmero komunalnega prispevka za obstoječo komunalno opremo:</w:t>
      </w:r>
    </w:p>
    <w:p w14:paraId="4760032C" w14:textId="77777777" w:rsidR="0062535A" w:rsidRPr="00B20BB3" w:rsidRDefault="000E37C8" w:rsidP="00784F75">
      <w:pPr>
        <w:numPr>
          <w:ilvl w:val="0"/>
          <w:numId w:val="5"/>
        </w:numPr>
        <w:spacing w:after="0" w:line="240" w:lineRule="auto"/>
        <w:ind w:left="284" w:hanging="284"/>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preračun stroškov</w:t>
      </w:r>
      <w:r w:rsidR="0062535A" w:rsidRPr="00B20BB3">
        <w:rPr>
          <w:rFonts w:ascii="Verdana" w:hAnsi="Verdana" w:cs="Times New Roman"/>
          <w:sz w:val="18"/>
          <w:szCs w:val="18"/>
          <w:shd w:val="clear" w:color="auto" w:fill="FFFFFF"/>
        </w:rPr>
        <w:t xml:space="preserve"> obstoječe komunalne opreme na enoto mere</w:t>
      </w:r>
      <w:r w:rsidR="00556C71" w:rsidRPr="00B20BB3">
        <w:rPr>
          <w:rFonts w:ascii="Verdana" w:hAnsi="Verdana" w:cs="Times New Roman"/>
          <w:sz w:val="18"/>
          <w:szCs w:val="18"/>
          <w:shd w:val="clear" w:color="auto" w:fill="FFFFFF"/>
        </w:rPr>
        <w:t>,</w:t>
      </w:r>
    </w:p>
    <w:p w14:paraId="49667A83" w14:textId="77777777" w:rsidR="0062535A" w:rsidRPr="00B20BB3" w:rsidRDefault="0062535A" w:rsidP="00784F75">
      <w:pPr>
        <w:numPr>
          <w:ilvl w:val="0"/>
          <w:numId w:val="5"/>
        </w:numPr>
        <w:spacing w:after="0" w:line="240" w:lineRule="auto"/>
        <w:ind w:left="284" w:hanging="284"/>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merila za odmero komunalnega prispevka za obstoječo komunalno opremo</w:t>
      </w:r>
      <w:r w:rsidR="009874EE" w:rsidRPr="00B20BB3">
        <w:rPr>
          <w:rFonts w:ascii="Verdana" w:hAnsi="Verdana" w:cs="Times New Roman"/>
          <w:sz w:val="18"/>
          <w:szCs w:val="18"/>
          <w:shd w:val="clear" w:color="auto" w:fill="FFFFFF"/>
        </w:rPr>
        <w:t>.</w:t>
      </w:r>
    </w:p>
    <w:p w14:paraId="7B76D106" w14:textId="77777777" w:rsidR="0062535A" w:rsidRPr="00B20BB3" w:rsidRDefault="0062535A" w:rsidP="00784F75">
      <w:pPr>
        <w:spacing w:after="0" w:line="240" w:lineRule="auto"/>
        <w:jc w:val="both"/>
        <w:rPr>
          <w:rFonts w:ascii="Verdana" w:hAnsi="Verdana" w:cs="Times New Roman"/>
          <w:sz w:val="18"/>
          <w:szCs w:val="18"/>
          <w:shd w:val="clear" w:color="auto" w:fill="FFFFFF"/>
        </w:rPr>
      </w:pPr>
    </w:p>
    <w:p w14:paraId="183DC06E" w14:textId="32E2A189" w:rsidR="0062535A" w:rsidRPr="00B20BB3" w:rsidRDefault="0062535A" w:rsidP="00784F75">
      <w:pPr>
        <w:spacing w:after="0" w:line="240" w:lineRule="auto"/>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(3) Merila</w:t>
      </w:r>
      <w:r w:rsidR="00062BBB" w:rsidRPr="00B20BB3">
        <w:rPr>
          <w:rFonts w:ascii="Verdana" w:hAnsi="Verdana" w:cs="Times New Roman"/>
          <w:sz w:val="18"/>
          <w:szCs w:val="18"/>
          <w:shd w:val="clear" w:color="auto" w:fill="FFFFFF"/>
        </w:rPr>
        <w:t xml:space="preserve"> </w:t>
      </w:r>
      <w:r w:rsidR="00556C71" w:rsidRPr="00B20BB3">
        <w:rPr>
          <w:rFonts w:ascii="Verdana" w:hAnsi="Verdana" w:cs="Times New Roman"/>
          <w:sz w:val="18"/>
          <w:szCs w:val="18"/>
          <w:shd w:val="clear" w:color="auto" w:fill="FFFFFF"/>
        </w:rPr>
        <w:t xml:space="preserve">za odmero komunalnega prispevka za obstoječo komunalno opremo </w:t>
      </w:r>
      <w:r w:rsidRPr="00B20BB3">
        <w:rPr>
          <w:rFonts w:ascii="Verdana" w:hAnsi="Verdana" w:cs="Times New Roman"/>
          <w:sz w:val="18"/>
          <w:szCs w:val="18"/>
          <w:shd w:val="clear" w:color="auto" w:fill="FFFFFF"/>
        </w:rPr>
        <w:t>iz prejšnjega odstavka, določena s tem odlokom so:</w:t>
      </w:r>
    </w:p>
    <w:p w14:paraId="140BE925" w14:textId="77777777" w:rsidR="0062535A" w:rsidRPr="00B20BB3" w:rsidRDefault="0062535A" w:rsidP="00784F75">
      <w:pPr>
        <w:pStyle w:val="Odstavekseznama"/>
        <w:numPr>
          <w:ilvl w:val="0"/>
          <w:numId w:val="16"/>
        </w:numPr>
        <w:spacing w:after="0" w:line="240" w:lineRule="auto"/>
        <w:ind w:left="284" w:hanging="284"/>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razmerje med deležem gradbene parcele stavbe (</w:t>
      </w:r>
      <w:proofErr w:type="spellStart"/>
      <w:r w:rsidRPr="00B20BB3">
        <w:rPr>
          <w:rFonts w:ascii="Verdana" w:hAnsi="Verdana" w:cs="Times New Roman"/>
          <w:sz w:val="18"/>
          <w:szCs w:val="18"/>
          <w:shd w:val="clear" w:color="auto" w:fill="FFFFFF"/>
        </w:rPr>
        <w:t>Dp</w:t>
      </w:r>
      <w:r w:rsidRPr="00B20BB3">
        <w:rPr>
          <w:rFonts w:ascii="Verdana" w:hAnsi="Verdana" w:cs="Times New Roman"/>
          <w:sz w:val="18"/>
          <w:szCs w:val="18"/>
          <w:shd w:val="clear" w:color="auto" w:fill="FFFFFF"/>
          <w:vertAlign w:val="subscript"/>
        </w:rPr>
        <w:t>o</w:t>
      </w:r>
      <w:proofErr w:type="spellEnd"/>
      <w:r w:rsidRPr="00B20BB3">
        <w:rPr>
          <w:rFonts w:ascii="Verdana" w:hAnsi="Verdana" w:cs="Times New Roman"/>
          <w:sz w:val="18"/>
          <w:szCs w:val="18"/>
          <w:shd w:val="clear" w:color="auto" w:fill="FFFFFF"/>
        </w:rPr>
        <w:t>) in deležem površine objekta (</w:t>
      </w:r>
      <w:proofErr w:type="spellStart"/>
      <w:r w:rsidRPr="00B20BB3">
        <w:rPr>
          <w:rFonts w:ascii="Verdana" w:hAnsi="Verdana" w:cs="Times New Roman"/>
          <w:sz w:val="18"/>
          <w:szCs w:val="18"/>
          <w:shd w:val="clear" w:color="auto" w:fill="FFFFFF"/>
        </w:rPr>
        <w:t>Dt</w:t>
      </w:r>
      <w:r w:rsidRPr="00B20BB3">
        <w:rPr>
          <w:rFonts w:ascii="Verdana" w:hAnsi="Verdana" w:cs="Times New Roman"/>
          <w:sz w:val="18"/>
          <w:szCs w:val="18"/>
          <w:shd w:val="clear" w:color="auto" w:fill="FFFFFF"/>
          <w:vertAlign w:val="subscript"/>
        </w:rPr>
        <w:t>o</w:t>
      </w:r>
      <w:proofErr w:type="spellEnd"/>
      <w:r w:rsidRPr="00B20BB3">
        <w:rPr>
          <w:rFonts w:ascii="Verdana" w:hAnsi="Verdana" w:cs="Times New Roman"/>
          <w:sz w:val="18"/>
          <w:szCs w:val="18"/>
          <w:shd w:val="clear" w:color="auto" w:fill="FFFFFF"/>
        </w:rPr>
        <w:t>),</w:t>
      </w:r>
    </w:p>
    <w:p w14:paraId="27FBF839" w14:textId="77777777" w:rsidR="0062535A" w:rsidRPr="00B20BB3" w:rsidRDefault="0062535A" w:rsidP="00784F75">
      <w:pPr>
        <w:pStyle w:val="Odstavekseznama"/>
        <w:numPr>
          <w:ilvl w:val="0"/>
          <w:numId w:val="16"/>
        </w:numPr>
        <w:spacing w:after="0" w:line="240" w:lineRule="auto"/>
        <w:ind w:left="284" w:hanging="284"/>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faktor namembnosti objekta (</w:t>
      </w:r>
      <w:proofErr w:type="spellStart"/>
      <w:r w:rsidRPr="00B20BB3">
        <w:rPr>
          <w:rFonts w:ascii="Verdana" w:hAnsi="Verdana" w:cs="Times New Roman"/>
          <w:sz w:val="18"/>
          <w:szCs w:val="18"/>
          <w:shd w:val="clear" w:color="auto" w:fill="FFFFFF"/>
        </w:rPr>
        <w:t>F</w:t>
      </w:r>
      <w:r w:rsidRPr="00B20BB3">
        <w:rPr>
          <w:rFonts w:ascii="Verdana" w:hAnsi="Verdana" w:cs="Times New Roman"/>
          <w:sz w:val="18"/>
          <w:szCs w:val="18"/>
          <w:shd w:val="clear" w:color="auto" w:fill="FFFFFF"/>
          <w:vertAlign w:val="subscript"/>
        </w:rPr>
        <w:t>n</w:t>
      </w:r>
      <w:proofErr w:type="spellEnd"/>
      <w:r w:rsidRPr="00B20BB3">
        <w:rPr>
          <w:rFonts w:ascii="Verdana" w:hAnsi="Verdana" w:cs="Times New Roman"/>
          <w:sz w:val="18"/>
          <w:szCs w:val="18"/>
          <w:shd w:val="clear" w:color="auto" w:fill="FFFFFF"/>
        </w:rPr>
        <w:t>),</w:t>
      </w:r>
    </w:p>
    <w:p w14:paraId="086E7D00" w14:textId="77777777" w:rsidR="0062535A" w:rsidRPr="00B20BB3" w:rsidRDefault="0062535A" w:rsidP="00784F75">
      <w:pPr>
        <w:pStyle w:val="Odstavekseznama"/>
        <w:numPr>
          <w:ilvl w:val="0"/>
          <w:numId w:val="16"/>
        </w:numPr>
        <w:spacing w:after="0" w:line="240" w:lineRule="auto"/>
        <w:ind w:left="284" w:hanging="284"/>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računski faktor površine (</w:t>
      </w:r>
      <w:proofErr w:type="spellStart"/>
      <w:r w:rsidRPr="00B20BB3">
        <w:rPr>
          <w:rFonts w:ascii="Verdana" w:hAnsi="Verdana" w:cs="Times New Roman"/>
          <w:sz w:val="18"/>
          <w:szCs w:val="18"/>
          <w:shd w:val="clear" w:color="auto" w:fill="FFFFFF"/>
        </w:rPr>
        <w:t>F</w:t>
      </w:r>
      <w:r w:rsidRPr="00B20BB3">
        <w:rPr>
          <w:rFonts w:ascii="Verdana" w:hAnsi="Verdana" w:cs="Times New Roman"/>
          <w:sz w:val="18"/>
          <w:szCs w:val="18"/>
          <w:shd w:val="clear" w:color="auto" w:fill="FFFFFF"/>
          <w:vertAlign w:val="subscript"/>
        </w:rPr>
        <w:t>p</w:t>
      </w:r>
      <w:proofErr w:type="spellEnd"/>
      <w:r w:rsidRPr="00B20BB3">
        <w:rPr>
          <w:rFonts w:ascii="Verdana" w:hAnsi="Verdana" w:cs="Times New Roman"/>
          <w:sz w:val="18"/>
          <w:szCs w:val="18"/>
          <w:shd w:val="clear" w:color="auto" w:fill="FFFFFF"/>
        </w:rPr>
        <w:t>) in</w:t>
      </w:r>
    </w:p>
    <w:p w14:paraId="11BE17C2" w14:textId="77777777" w:rsidR="0062535A" w:rsidRPr="00B20BB3" w:rsidRDefault="0062535A" w:rsidP="00784F75">
      <w:pPr>
        <w:pStyle w:val="Odstavekseznama"/>
        <w:numPr>
          <w:ilvl w:val="0"/>
          <w:numId w:val="16"/>
        </w:numPr>
        <w:spacing w:after="0" w:line="240" w:lineRule="auto"/>
        <w:ind w:left="284" w:hanging="284"/>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prispevna stopnja zavezanca (</w:t>
      </w:r>
      <w:proofErr w:type="spellStart"/>
      <w:r w:rsidRPr="00B20BB3">
        <w:rPr>
          <w:rFonts w:ascii="Verdana" w:hAnsi="Verdana" w:cs="Times New Roman"/>
          <w:sz w:val="18"/>
          <w:szCs w:val="18"/>
          <w:shd w:val="clear" w:color="auto" w:fill="FFFFFF"/>
        </w:rPr>
        <w:t>p</w:t>
      </w:r>
      <w:r w:rsidRPr="00B20BB3">
        <w:rPr>
          <w:rFonts w:ascii="Verdana" w:hAnsi="Verdana" w:cs="Times New Roman"/>
          <w:sz w:val="18"/>
          <w:szCs w:val="18"/>
          <w:shd w:val="clear" w:color="auto" w:fill="FFFFFF"/>
          <w:vertAlign w:val="subscript"/>
        </w:rPr>
        <w:t>sz</w:t>
      </w:r>
      <w:proofErr w:type="spellEnd"/>
      <w:r w:rsidRPr="00B20BB3">
        <w:rPr>
          <w:rFonts w:ascii="Verdana" w:hAnsi="Verdana" w:cs="Times New Roman"/>
          <w:sz w:val="18"/>
          <w:szCs w:val="18"/>
          <w:shd w:val="clear" w:color="auto" w:fill="FFFFFF"/>
        </w:rPr>
        <w:t xml:space="preserve">). </w:t>
      </w:r>
    </w:p>
    <w:p w14:paraId="44A22E24" w14:textId="77777777" w:rsidR="0062535A" w:rsidRPr="00B20BB3" w:rsidRDefault="0062535A" w:rsidP="00784F75">
      <w:pPr>
        <w:spacing w:after="0" w:line="240" w:lineRule="auto"/>
        <w:jc w:val="both"/>
        <w:rPr>
          <w:rFonts w:ascii="Verdana" w:hAnsi="Verdana" w:cs="Times New Roman"/>
          <w:sz w:val="18"/>
          <w:szCs w:val="18"/>
          <w:shd w:val="clear" w:color="auto" w:fill="FFFFFF"/>
        </w:rPr>
      </w:pPr>
    </w:p>
    <w:p w14:paraId="1CD0EB8E" w14:textId="77777777" w:rsidR="004856C7" w:rsidRPr="00B20BB3" w:rsidRDefault="0062535A" w:rsidP="00784F75">
      <w:pPr>
        <w:spacing w:after="0" w:line="240" w:lineRule="auto"/>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 xml:space="preserve">(4) Ta odlok določa tudi  oprostitve plačila komunalnega prispevka in upoštevanje preteklih vlaganj.  </w:t>
      </w:r>
    </w:p>
    <w:p w14:paraId="15E95D36" w14:textId="77777777" w:rsidR="001101E8" w:rsidRDefault="001101E8" w:rsidP="00784F75">
      <w:pPr>
        <w:spacing w:after="0" w:line="240" w:lineRule="auto"/>
        <w:jc w:val="both"/>
        <w:rPr>
          <w:rFonts w:ascii="Times New Roman" w:hAnsi="Times New Roman" w:cs="Times New Roman"/>
          <w:shd w:val="clear" w:color="auto" w:fill="FFFFFF"/>
        </w:rPr>
      </w:pPr>
    </w:p>
    <w:p w14:paraId="34A9A40E" w14:textId="77777777" w:rsidR="00804DF3" w:rsidRPr="00527390" w:rsidRDefault="00804DF3" w:rsidP="00784F75">
      <w:pPr>
        <w:spacing w:after="0" w:line="240" w:lineRule="auto"/>
        <w:jc w:val="both"/>
        <w:rPr>
          <w:rFonts w:ascii="Times New Roman" w:hAnsi="Times New Roman" w:cs="Times New Roman"/>
          <w:shd w:val="clear" w:color="auto" w:fill="FFFFFF"/>
        </w:rPr>
      </w:pPr>
    </w:p>
    <w:p w14:paraId="6B0772D8" w14:textId="77777777" w:rsidR="003A6478" w:rsidRPr="00B20BB3" w:rsidRDefault="003A6478" w:rsidP="00784F75">
      <w:pPr>
        <w:spacing w:after="0" w:line="240" w:lineRule="auto"/>
        <w:jc w:val="center"/>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2. člen</w:t>
      </w:r>
    </w:p>
    <w:p w14:paraId="17CDA66E" w14:textId="77777777" w:rsidR="003A6478" w:rsidRPr="00B20BB3" w:rsidRDefault="003A6478" w:rsidP="00784F75">
      <w:pPr>
        <w:spacing w:after="0" w:line="240" w:lineRule="auto"/>
        <w:jc w:val="center"/>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(obstoječa komunalna oprema)</w:t>
      </w:r>
    </w:p>
    <w:p w14:paraId="47769B68" w14:textId="77777777" w:rsidR="003A6478" w:rsidRPr="00B20BB3" w:rsidRDefault="003A6478" w:rsidP="00784F75">
      <w:pPr>
        <w:spacing w:after="0" w:line="240" w:lineRule="auto"/>
        <w:jc w:val="both"/>
        <w:rPr>
          <w:rFonts w:ascii="Verdana" w:hAnsi="Verdana" w:cs="Times New Roman"/>
          <w:sz w:val="18"/>
          <w:szCs w:val="18"/>
          <w:shd w:val="clear" w:color="auto" w:fill="FFFFFF"/>
        </w:rPr>
      </w:pPr>
    </w:p>
    <w:p w14:paraId="2C34CFA1" w14:textId="6FF564C5" w:rsidR="00CE175E" w:rsidRPr="00B20BB3" w:rsidRDefault="00CE175E" w:rsidP="00784F75">
      <w:pPr>
        <w:tabs>
          <w:tab w:val="left" w:pos="6521"/>
        </w:tabs>
        <w:spacing w:after="0" w:line="240" w:lineRule="auto"/>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Komunalni prispevek</w:t>
      </w:r>
      <w:r w:rsidR="00544772" w:rsidRPr="00B20BB3">
        <w:rPr>
          <w:rFonts w:ascii="Verdana" w:hAnsi="Verdana" w:cs="Times New Roman"/>
          <w:sz w:val="18"/>
          <w:szCs w:val="18"/>
          <w:shd w:val="clear" w:color="auto" w:fill="FFFFFF"/>
        </w:rPr>
        <w:t xml:space="preserve"> za obstoječo komunalno opremo na </w:t>
      </w:r>
      <w:r w:rsidRPr="00B20BB3">
        <w:rPr>
          <w:rFonts w:ascii="Verdana" w:hAnsi="Verdana" w:cs="Times New Roman"/>
          <w:sz w:val="18"/>
          <w:szCs w:val="18"/>
          <w:shd w:val="clear" w:color="auto" w:fill="FFFFFF"/>
        </w:rPr>
        <w:t xml:space="preserve">območju </w:t>
      </w:r>
      <w:r w:rsidR="005616D5" w:rsidRPr="00B20BB3">
        <w:rPr>
          <w:rFonts w:ascii="Verdana" w:hAnsi="Verdana" w:cs="Times New Roman"/>
          <w:sz w:val="18"/>
          <w:szCs w:val="18"/>
          <w:shd w:val="clear" w:color="auto" w:fill="FFFFFF"/>
        </w:rPr>
        <w:t>O</w:t>
      </w:r>
      <w:r w:rsidRPr="00B20BB3">
        <w:rPr>
          <w:rFonts w:ascii="Verdana" w:hAnsi="Verdana" w:cs="Times New Roman"/>
          <w:sz w:val="18"/>
          <w:szCs w:val="18"/>
          <w:shd w:val="clear" w:color="auto" w:fill="FFFFFF"/>
        </w:rPr>
        <w:t>bčine</w:t>
      </w:r>
      <w:r w:rsidR="007C0742" w:rsidRPr="00B20BB3">
        <w:rPr>
          <w:rFonts w:ascii="Verdana" w:hAnsi="Verdana" w:cs="Times New Roman"/>
          <w:sz w:val="18"/>
          <w:szCs w:val="18"/>
          <w:shd w:val="clear" w:color="auto" w:fill="FFFFFF"/>
        </w:rPr>
        <w:t xml:space="preserve"> </w:t>
      </w:r>
      <w:r w:rsidR="00B57956" w:rsidRPr="00B20BB3">
        <w:rPr>
          <w:rFonts w:ascii="Verdana" w:hAnsi="Verdana" w:cs="Times New Roman"/>
          <w:sz w:val="18"/>
          <w:szCs w:val="18"/>
          <w:shd w:val="clear" w:color="auto" w:fill="FFFFFF"/>
        </w:rPr>
        <w:t>Ravne na Koroškem</w:t>
      </w:r>
      <w:r w:rsidR="007C0742" w:rsidRPr="00B20BB3">
        <w:rPr>
          <w:rFonts w:ascii="Verdana" w:hAnsi="Verdana" w:cs="Times New Roman"/>
          <w:sz w:val="18"/>
          <w:szCs w:val="18"/>
          <w:shd w:val="clear" w:color="auto" w:fill="FFFFFF"/>
        </w:rPr>
        <w:t xml:space="preserve"> </w:t>
      </w:r>
      <w:r w:rsidRPr="00B20BB3">
        <w:rPr>
          <w:rFonts w:ascii="Verdana" w:hAnsi="Verdana" w:cs="Times New Roman"/>
          <w:sz w:val="18"/>
          <w:szCs w:val="18"/>
          <w:shd w:val="clear" w:color="auto" w:fill="FFFFFF"/>
        </w:rPr>
        <w:t xml:space="preserve">se odmerja za naslednjo komunalno opremo: </w:t>
      </w:r>
    </w:p>
    <w:p w14:paraId="010E2E15" w14:textId="3CA2EDAF" w:rsidR="00F76F68" w:rsidRPr="00B20BB3" w:rsidRDefault="001C5C78" w:rsidP="00784F75">
      <w:pPr>
        <w:pStyle w:val="Odstavekseznama"/>
        <w:numPr>
          <w:ilvl w:val="0"/>
          <w:numId w:val="17"/>
        </w:numPr>
        <w:spacing w:after="0" w:line="240" w:lineRule="auto"/>
        <w:ind w:left="284" w:hanging="284"/>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c</w:t>
      </w:r>
      <w:r w:rsidR="00333298" w:rsidRPr="00B20BB3">
        <w:rPr>
          <w:rFonts w:ascii="Verdana" w:hAnsi="Verdana" w:cs="Times New Roman"/>
          <w:sz w:val="18"/>
          <w:szCs w:val="18"/>
          <w:shd w:val="clear" w:color="auto" w:fill="FFFFFF"/>
        </w:rPr>
        <w:t>estno omrežje</w:t>
      </w:r>
      <w:r w:rsidR="009874EE" w:rsidRPr="00B20BB3">
        <w:rPr>
          <w:rFonts w:ascii="Verdana" w:hAnsi="Verdana" w:cs="Times New Roman"/>
          <w:sz w:val="18"/>
          <w:szCs w:val="18"/>
          <w:shd w:val="clear" w:color="auto" w:fill="FFFFFF"/>
        </w:rPr>
        <w:t>,</w:t>
      </w:r>
      <w:r w:rsidR="00FC2CC3">
        <w:rPr>
          <w:rFonts w:ascii="Verdana" w:hAnsi="Verdana" w:cs="Times New Roman"/>
          <w:sz w:val="18"/>
          <w:szCs w:val="18"/>
          <w:shd w:val="clear" w:color="auto" w:fill="FFFFFF"/>
        </w:rPr>
        <w:t xml:space="preserve"> za vse vrste objektov,</w:t>
      </w:r>
    </w:p>
    <w:p w14:paraId="180A7FE6" w14:textId="5E035E19" w:rsidR="00F76F68" w:rsidRPr="00B20BB3" w:rsidRDefault="001C5C78" w:rsidP="00784F75">
      <w:pPr>
        <w:pStyle w:val="Odstavekseznama"/>
        <w:numPr>
          <w:ilvl w:val="0"/>
          <w:numId w:val="17"/>
        </w:numPr>
        <w:spacing w:after="0" w:line="240" w:lineRule="auto"/>
        <w:ind w:left="284" w:hanging="284"/>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v</w:t>
      </w:r>
      <w:r w:rsidR="00333298" w:rsidRPr="00B20BB3">
        <w:rPr>
          <w:rFonts w:ascii="Verdana" w:hAnsi="Verdana" w:cs="Times New Roman"/>
          <w:sz w:val="18"/>
          <w:szCs w:val="18"/>
          <w:shd w:val="clear" w:color="auto" w:fill="FFFFFF"/>
        </w:rPr>
        <w:t>odovodno omrežje</w:t>
      </w:r>
      <w:r w:rsidR="009874EE" w:rsidRPr="00B20BB3">
        <w:rPr>
          <w:rFonts w:ascii="Verdana" w:hAnsi="Verdana" w:cs="Times New Roman"/>
          <w:sz w:val="18"/>
          <w:szCs w:val="18"/>
          <w:shd w:val="clear" w:color="auto" w:fill="FFFFFF"/>
        </w:rPr>
        <w:t>,</w:t>
      </w:r>
      <w:r w:rsidR="00FC2CC3">
        <w:rPr>
          <w:rFonts w:ascii="Verdana" w:hAnsi="Verdana" w:cs="Times New Roman"/>
          <w:sz w:val="18"/>
          <w:szCs w:val="18"/>
          <w:shd w:val="clear" w:color="auto" w:fill="FFFFFF"/>
        </w:rPr>
        <w:t xml:space="preserve"> za vse vrste objektov, v kolikor se nanj priključujejo,</w:t>
      </w:r>
    </w:p>
    <w:p w14:paraId="65D94ABC" w14:textId="5FEF7859" w:rsidR="00F76F68" w:rsidRPr="00B20BB3" w:rsidRDefault="001C5C78" w:rsidP="00784F75">
      <w:pPr>
        <w:pStyle w:val="Odstavekseznama"/>
        <w:numPr>
          <w:ilvl w:val="0"/>
          <w:numId w:val="17"/>
        </w:numPr>
        <w:spacing w:after="0" w:line="240" w:lineRule="auto"/>
        <w:ind w:left="284" w:hanging="284"/>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k</w:t>
      </w:r>
      <w:r w:rsidR="00F76F68" w:rsidRPr="00B20BB3">
        <w:rPr>
          <w:rFonts w:ascii="Verdana" w:hAnsi="Verdana" w:cs="Times New Roman"/>
          <w:sz w:val="18"/>
          <w:szCs w:val="18"/>
          <w:shd w:val="clear" w:color="auto" w:fill="FFFFFF"/>
        </w:rPr>
        <w:t>analizacijsko omrežje</w:t>
      </w:r>
      <w:r w:rsidR="009874EE" w:rsidRPr="00B20BB3">
        <w:rPr>
          <w:rFonts w:ascii="Verdana" w:hAnsi="Verdana" w:cs="Times New Roman"/>
          <w:sz w:val="18"/>
          <w:szCs w:val="18"/>
          <w:shd w:val="clear" w:color="auto" w:fill="FFFFFF"/>
        </w:rPr>
        <w:t>,</w:t>
      </w:r>
      <w:r w:rsidR="00FC2CC3">
        <w:rPr>
          <w:rFonts w:ascii="Verdana" w:hAnsi="Verdana" w:cs="Times New Roman"/>
          <w:sz w:val="18"/>
          <w:szCs w:val="18"/>
          <w:shd w:val="clear" w:color="auto" w:fill="FFFFFF"/>
        </w:rPr>
        <w:t xml:space="preserve"> za vse vrste objektov, v kolikor se nanj priključujejo,</w:t>
      </w:r>
    </w:p>
    <w:p w14:paraId="5713471D" w14:textId="44E30BAB" w:rsidR="00F76F68" w:rsidRPr="00B20BB3" w:rsidRDefault="001C5C78" w:rsidP="00784F75">
      <w:pPr>
        <w:pStyle w:val="Odstavekseznama"/>
        <w:numPr>
          <w:ilvl w:val="0"/>
          <w:numId w:val="17"/>
        </w:numPr>
        <w:spacing w:after="0" w:line="240" w:lineRule="auto"/>
        <w:ind w:left="284" w:hanging="284"/>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j</w:t>
      </w:r>
      <w:r w:rsidR="00F76F68" w:rsidRPr="00B20BB3">
        <w:rPr>
          <w:rFonts w:ascii="Verdana" w:hAnsi="Verdana" w:cs="Times New Roman"/>
          <w:sz w:val="18"/>
          <w:szCs w:val="18"/>
          <w:shd w:val="clear" w:color="auto" w:fill="FFFFFF"/>
        </w:rPr>
        <w:t>avne površine</w:t>
      </w:r>
      <w:r w:rsidR="00A72524">
        <w:rPr>
          <w:rFonts w:ascii="Verdana" w:hAnsi="Verdana" w:cs="Times New Roman"/>
          <w:sz w:val="18"/>
          <w:szCs w:val="18"/>
          <w:shd w:val="clear" w:color="auto" w:fill="FFFFFF"/>
        </w:rPr>
        <w:t xml:space="preserve">, za stanovanjske stavbe (CC-SI 11) in </w:t>
      </w:r>
      <w:proofErr w:type="spellStart"/>
      <w:r w:rsidR="00A72524">
        <w:rPr>
          <w:rFonts w:ascii="Verdana" w:hAnsi="Verdana" w:cs="Times New Roman"/>
          <w:sz w:val="18"/>
          <w:szCs w:val="18"/>
          <w:shd w:val="clear" w:color="auto" w:fill="FFFFFF"/>
        </w:rPr>
        <w:t>nestanovanjske</w:t>
      </w:r>
      <w:proofErr w:type="spellEnd"/>
      <w:r w:rsidR="00A72524">
        <w:rPr>
          <w:rFonts w:ascii="Verdana" w:hAnsi="Verdana" w:cs="Times New Roman"/>
          <w:sz w:val="18"/>
          <w:szCs w:val="18"/>
          <w:shd w:val="clear" w:color="auto" w:fill="FFFFFF"/>
        </w:rPr>
        <w:t xml:space="preserve"> stavbe (CC-SI 12) razen</w:t>
      </w:r>
      <w:r w:rsidR="008019C0">
        <w:rPr>
          <w:rFonts w:ascii="Verdana" w:hAnsi="Verdana" w:cs="Times New Roman"/>
          <w:sz w:val="18"/>
          <w:szCs w:val="18"/>
          <w:shd w:val="clear" w:color="auto" w:fill="FFFFFF"/>
        </w:rPr>
        <w:t xml:space="preserve"> za</w:t>
      </w:r>
      <w:r w:rsidR="00A72524">
        <w:rPr>
          <w:rFonts w:ascii="Verdana" w:hAnsi="Verdana" w:cs="Times New Roman"/>
          <w:sz w:val="18"/>
          <w:szCs w:val="18"/>
          <w:shd w:val="clear" w:color="auto" w:fill="FFFFFF"/>
        </w:rPr>
        <w:t xml:space="preserve"> industrijske in skladiščne stavbe (CC-SI 125)</w:t>
      </w:r>
      <w:r w:rsidR="008019C0">
        <w:rPr>
          <w:rFonts w:ascii="Verdana" w:hAnsi="Verdana" w:cs="Times New Roman"/>
          <w:sz w:val="18"/>
          <w:szCs w:val="18"/>
          <w:shd w:val="clear" w:color="auto" w:fill="FFFFFF"/>
        </w:rPr>
        <w:t xml:space="preserve"> in druge </w:t>
      </w:r>
      <w:proofErr w:type="spellStart"/>
      <w:r w:rsidR="008019C0">
        <w:rPr>
          <w:rFonts w:ascii="Verdana" w:hAnsi="Verdana" w:cs="Times New Roman"/>
          <w:sz w:val="18"/>
          <w:szCs w:val="18"/>
          <w:shd w:val="clear" w:color="auto" w:fill="FFFFFF"/>
        </w:rPr>
        <w:t>nestanovanjske</w:t>
      </w:r>
      <w:proofErr w:type="spellEnd"/>
      <w:r w:rsidR="008019C0">
        <w:rPr>
          <w:rFonts w:ascii="Verdana" w:hAnsi="Verdana" w:cs="Times New Roman"/>
          <w:sz w:val="18"/>
          <w:szCs w:val="18"/>
          <w:shd w:val="clear" w:color="auto" w:fill="FFFFFF"/>
        </w:rPr>
        <w:t xml:space="preserve"> stavbe (CC-SI 127)</w:t>
      </w:r>
      <w:r w:rsidR="009874EE" w:rsidRPr="00B20BB3">
        <w:rPr>
          <w:rFonts w:ascii="Verdana" w:hAnsi="Verdana" w:cs="Times New Roman"/>
          <w:sz w:val="18"/>
          <w:szCs w:val="18"/>
          <w:shd w:val="clear" w:color="auto" w:fill="FFFFFF"/>
        </w:rPr>
        <w:t>.</w:t>
      </w:r>
    </w:p>
    <w:p w14:paraId="199C192D" w14:textId="77777777" w:rsidR="00E90519" w:rsidRPr="00B20BB3" w:rsidRDefault="00E90519" w:rsidP="00784F75">
      <w:pPr>
        <w:spacing w:after="0" w:line="240" w:lineRule="auto"/>
        <w:jc w:val="both"/>
        <w:rPr>
          <w:rFonts w:ascii="Verdana" w:hAnsi="Verdana" w:cs="Times New Roman"/>
          <w:color w:val="808080" w:themeColor="background1" w:themeShade="80"/>
          <w:sz w:val="18"/>
          <w:szCs w:val="18"/>
          <w:shd w:val="clear" w:color="auto" w:fill="FFFFFF"/>
        </w:rPr>
      </w:pPr>
    </w:p>
    <w:p w14:paraId="147E8D92" w14:textId="77777777" w:rsidR="005512CF" w:rsidRPr="00B20BB3" w:rsidRDefault="005512CF" w:rsidP="00784F75">
      <w:pPr>
        <w:spacing w:after="0" w:line="240" w:lineRule="auto"/>
        <w:jc w:val="both"/>
        <w:rPr>
          <w:rFonts w:ascii="Verdana" w:hAnsi="Verdana" w:cs="Times New Roman"/>
          <w:color w:val="808080" w:themeColor="background1" w:themeShade="80"/>
          <w:sz w:val="18"/>
          <w:szCs w:val="18"/>
          <w:shd w:val="clear" w:color="auto" w:fill="FFFFFF"/>
        </w:rPr>
      </w:pPr>
    </w:p>
    <w:p w14:paraId="5609D2AF" w14:textId="77777777" w:rsidR="00D12B8A" w:rsidRPr="00B20BB3" w:rsidRDefault="003A6478" w:rsidP="00784F75">
      <w:pPr>
        <w:tabs>
          <w:tab w:val="left" w:pos="6521"/>
        </w:tabs>
        <w:spacing w:after="0" w:line="240" w:lineRule="auto"/>
        <w:jc w:val="center"/>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3</w:t>
      </w:r>
      <w:r w:rsidR="00D12B8A" w:rsidRPr="00B20BB3">
        <w:rPr>
          <w:rFonts w:ascii="Verdana" w:hAnsi="Verdana" w:cs="Times New Roman"/>
          <w:sz w:val="18"/>
          <w:szCs w:val="18"/>
          <w:shd w:val="clear" w:color="auto" w:fill="FFFFFF"/>
        </w:rPr>
        <w:t>. člen</w:t>
      </w:r>
    </w:p>
    <w:p w14:paraId="51E469B3" w14:textId="77777777" w:rsidR="008934FC" w:rsidRPr="00B20BB3" w:rsidRDefault="00D12B8A" w:rsidP="00784F75">
      <w:pPr>
        <w:spacing w:after="0" w:line="240" w:lineRule="auto"/>
        <w:jc w:val="center"/>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w:t>
      </w:r>
      <w:r w:rsidR="00F92FBF" w:rsidRPr="00B20BB3">
        <w:rPr>
          <w:rFonts w:ascii="Verdana" w:hAnsi="Verdana" w:cs="Times New Roman"/>
          <w:sz w:val="18"/>
          <w:szCs w:val="18"/>
          <w:shd w:val="clear" w:color="auto" w:fill="FFFFFF"/>
        </w:rPr>
        <w:t>pomen izrazov)</w:t>
      </w:r>
    </w:p>
    <w:p w14:paraId="42B7E7F8" w14:textId="77777777" w:rsidR="008934FC" w:rsidRPr="00B20BB3" w:rsidRDefault="008934FC" w:rsidP="00784F75">
      <w:pPr>
        <w:spacing w:after="0" w:line="240" w:lineRule="auto"/>
        <w:jc w:val="both"/>
        <w:rPr>
          <w:rFonts w:ascii="Verdana" w:hAnsi="Verdana" w:cs="Times New Roman"/>
          <w:sz w:val="18"/>
          <w:szCs w:val="18"/>
          <w:shd w:val="clear" w:color="auto" w:fill="FFFFFF"/>
        </w:rPr>
      </w:pPr>
    </w:p>
    <w:p w14:paraId="244AFD2C" w14:textId="7D6B64BF" w:rsidR="00610E36" w:rsidRPr="00B20BB3" w:rsidRDefault="008934FC" w:rsidP="00784F75">
      <w:pPr>
        <w:spacing w:after="0" w:line="240" w:lineRule="auto"/>
        <w:jc w:val="both"/>
        <w:rPr>
          <w:rFonts w:ascii="Verdana" w:hAnsi="Verdana" w:cs="Times New Roman"/>
          <w:sz w:val="18"/>
          <w:szCs w:val="18"/>
          <w:shd w:val="clear" w:color="auto" w:fill="FFFFFF"/>
        </w:rPr>
      </w:pPr>
      <w:r w:rsidRPr="00B20BB3">
        <w:rPr>
          <w:rFonts w:ascii="Verdana" w:hAnsi="Verdana" w:cs="Times New Roman"/>
          <w:sz w:val="18"/>
          <w:szCs w:val="18"/>
          <w:shd w:val="clear" w:color="auto" w:fill="FFFFFF"/>
        </w:rPr>
        <w:t>Izrazi, uporabljeni v tem odloku, pomenijo enako kot v predpisu</w:t>
      </w:r>
      <w:r w:rsidR="00ED7190" w:rsidRPr="00B20BB3">
        <w:rPr>
          <w:rFonts w:ascii="Verdana" w:hAnsi="Verdana" w:cs="Times New Roman"/>
          <w:sz w:val="18"/>
          <w:szCs w:val="18"/>
          <w:shd w:val="clear" w:color="auto" w:fill="FFFFFF"/>
        </w:rPr>
        <w:t xml:space="preserve"> o</w:t>
      </w:r>
      <w:r w:rsidRPr="00B20BB3">
        <w:rPr>
          <w:rFonts w:ascii="Verdana" w:hAnsi="Verdana" w:cs="Times New Roman"/>
          <w:sz w:val="18"/>
          <w:szCs w:val="18"/>
          <w:shd w:val="clear" w:color="auto" w:fill="FFFFFF"/>
        </w:rPr>
        <w:t xml:space="preserve"> urejanj</w:t>
      </w:r>
      <w:r w:rsidR="00ED7190" w:rsidRPr="00B20BB3">
        <w:rPr>
          <w:rFonts w:ascii="Verdana" w:hAnsi="Verdana" w:cs="Times New Roman"/>
          <w:sz w:val="18"/>
          <w:szCs w:val="18"/>
          <w:shd w:val="clear" w:color="auto" w:fill="FFFFFF"/>
        </w:rPr>
        <w:t>u</w:t>
      </w:r>
      <w:r w:rsidRPr="00B20BB3">
        <w:rPr>
          <w:rFonts w:ascii="Verdana" w:hAnsi="Verdana" w:cs="Times New Roman"/>
          <w:sz w:val="18"/>
          <w:szCs w:val="18"/>
          <w:shd w:val="clear" w:color="auto" w:fill="FFFFFF"/>
        </w:rPr>
        <w:t xml:space="preserve"> prostora in v uredbi, ki določa podrobnejšo vsebino odloka o podlagah za odmero komunalnega prispevka za obstoječo komunalno opremo ter odmero in izračun komunalnega prispevka.</w:t>
      </w:r>
    </w:p>
    <w:p w14:paraId="6BDF3FEC" w14:textId="77777777" w:rsidR="008934FC" w:rsidRPr="00B20BB3" w:rsidRDefault="008934FC" w:rsidP="00784F75">
      <w:pPr>
        <w:spacing w:after="0" w:line="240" w:lineRule="auto"/>
        <w:jc w:val="both"/>
        <w:rPr>
          <w:rFonts w:ascii="Verdana" w:hAnsi="Verdana" w:cs="Times New Roman"/>
          <w:sz w:val="18"/>
          <w:szCs w:val="18"/>
          <w:shd w:val="clear" w:color="auto" w:fill="FFFFFF"/>
        </w:rPr>
      </w:pPr>
    </w:p>
    <w:p w14:paraId="6EA430C0" w14:textId="2D592EA0" w:rsidR="005512CF" w:rsidRDefault="005512CF" w:rsidP="00784F75">
      <w:pPr>
        <w:spacing w:after="0" w:line="240" w:lineRule="auto"/>
        <w:jc w:val="both"/>
        <w:rPr>
          <w:rFonts w:ascii="Times New Roman" w:hAnsi="Times New Roman" w:cs="Times New Roman"/>
          <w:shd w:val="clear" w:color="auto" w:fill="FFFFFF"/>
        </w:rPr>
      </w:pPr>
    </w:p>
    <w:p w14:paraId="515E8744" w14:textId="32781F0F" w:rsidR="00A2593D" w:rsidRDefault="00A2593D" w:rsidP="00784F75">
      <w:pPr>
        <w:spacing w:after="0" w:line="240" w:lineRule="auto"/>
        <w:jc w:val="both"/>
        <w:rPr>
          <w:rFonts w:ascii="Times New Roman" w:hAnsi="Times New Roman" w:cs="Times New Roman"/>
          <w:shd w:val="clear" w:color="auto" w:fill="FFFFFF"/>
        </w:rPr>
      </w:pPr>
    </w:p>
    <w:p w14:paraId="454C56BE" w14:textId="77777777" w:rsidR="00A2593D" w:rsidRPr="00527390" w:rsidRDefault="00A2593D" w:rsidP="00784F75">
      <w:pPr>
        <w:spacing w:after="0" w:line="240" w:lineRule="auto"/>
        <w:jc w:val="both"/>
        <w:rPr>
          <w:rFonts w:ascii="Times New Roman" w:hAnsi="Times New Roman" w:cs="Times New Roman"/>
          <w:shd w:val="clear" w:color="auto" w:fill="FFFFFF"/>
        </w:rPr>
      </w:pPr>
    </w:p>
    <w:p w14:paraId="2BEF24DF" w14:textId="21AA933A" w:rsidR="00AC12FA" w:rsidRPr="00BA173D" w:rsidRDefault="00AC12FA" w:rsidP="00784F75">
      <w:pPr>
        <w:spacing w:after="0" w:line="240" w:lineRule="auto"/>
        <w:jc w:val="center"/>
        <w:rPr>
          <w:rFonts w:ascii="Verdana" w:hAnsi="Verdana" w:cs="Times New Roman"/>
          <w:sz w:val="18"/>
          <w:szCs w:val="18"/>
          <w:shd w:val="clear" w:color="auto" w:fill="FFFFFF"/>
        </w:rPr>
      </w:pPr>
      <w:r w:rsidRPr="00BA173D">
        <w:rPr>
          <w:rFonts w:ascii="Verdana" w:hAnsi="Verdana" w:cs="Times New Roman"/>
          <w:sz w:val="18"/>
          <w:szCs w:val="18"/>
          <w:shd w:val="clear" w:color="auto" w:fill="FFFFFF"/>
        </w:rPr>
        <w:lastRenderedPageBreak/>
        <w:t>II. PODLAGE ZA ODMERO KOMUNALNEGA PRISPEVKA ZA OBSTOJEČO KOMUN</w:t>
      </w:r>
      <w:r w:rsidR="00054005" w:rsidRPr="00BA173D">
        <w:rPr>
          <w:rFonts w:ascii="Verdana" w:hAnsi="Verdana" w:cs="Times New Roman"/>
          <w:sz w:val="18"/>
          <w:szCs w:val="18"/>
          <w:shd w:val="clear" w:color="auto" w:fill="FFFFFF"/>
        </w:rPr>
        <w:t>A</w:t>
      </w:r>
      <w:r w:rsidRPr="00BA173D">
        <w:rPr>
          <w:rFonts w:ascii="Verdana" w:hAnsi="Verdana" w:cs="Times New Roman"/>
          <w:sz w:val="18"/>
          <w:szCs w:val="18"/>
          <w:shd w:val="clear" w:color="auto" w:fill="FFFFFF"/>
        </w:rPr>
        <w:t>LNO OPREMO</w:t>
      </w:r>
    </w:p>
    <w:p w14:paraId="106640E0" w14:textId="20FC0E13" w:rsidR="005512CF" w:rsidRDefault="005512CF" w:rsidP="00784F75">
      <w:pPr>
        <w:pStyle w:val="odstavek"/>
        <w:shd w:val="clear" w:color="auto" w:fill="FFFFFF"/>
        <w:spacing w:before="0" w:beforeAutospacing="0" w:after="0" w:afterAutospacing="0"/>
        <w:jc w:val="center"/>
        <w:rPr>
          <w:rFonts w:ascii="Verdana" w:hAnsi="Verdana"/>
          <w:sz w:val="18"/>
          <w:szCs w:val="18"/>
        </w:rPr>
      </w:pPr>
    </w:p>
    <w:p w14:paraId="00B4C3BA" w14:textId="77777777" w:rsidR="00165B75" w:rsidRPr="00BA173D" w:rsidRDefault="00165B75" w:rsidP="00784F75">
      <w:pPr>
        <w:pStyle w:val="odstavek"/>
        <w:shd w:val="clear" w:color="auto" w:fill="FFFFFF"/>
        <w:spacing w:before="0" w:beforeAutospacing="0" w:after="0" w:afterAutospacing="0"/>
        <w:jc w:val="center"/>
        <w:rPr>
          <w:rFonts w:ascii="Verdana" w:hAnsi="Verdana"/>
          <w:sz w:val="18"/>
          <w:szCs w:val="18"/>
        </w:rPr>
      </w:pPr>
    </w:p>
    <w:p w14:paraId="3DD39E40" w14:textId="77777777" w:rsidR="009A3D2C" w:rsidRPr="00BA173D" w:rsidRDefault="00C7736C" w:rsidP="00784F75">
      <w:pPr>
        <w:spacing w:after="0" w:line="240" w:lineRule="auto"/>
        <w:jc w:val="center"/>
        <w:rPr>
          <w:rFonts w:ascii="Verdana" w:hAnsi="Verdana" w:cs="Times New Roman"/>
          <w:sz w:val="18"/>
          <w:szCs w:val="18"/>
          <w:shd w:val="clear" w:color="auto" w:fill="FFFFFF"/>
        </w:rPr>
      </w:pPr>
      <w:r w:rsidRPr="00BA173D">
        <w:rPr>
          <w:rFonts w:ascii="Verdana" w:hAnsi="Verdana" w:cs="Times New Roman"/>
          <w:sz w:val="18"/>
          <w:szCs w:val="18"/>
        </w:rPr>
        <w:t>4</w:t>
      </w:r>
      <w:r w:rsidR="009A3D2C" w:rsidRPr="00BA173D">
        <w:rPr>
          <w:rFonts w:ascii="Verdana" w:hAnsi="Verdana" w:cs="Times New Roman"/>
          <w:sz w:val="18"/>
          <w:szCs w:val="18"/>
          <w:shd w:val="clear" w:color="auto" w:fill="FFFFFF"/>
        </w:rPr>
        <w:t>. člen</w:t>
      </w:r>
    </w:p>
    <w:p w14:paraId="7A6AE506" w14:textId="77777777" w:rsidR="004C79A4" w:rsidRPr="00BA173D" w:rsidRDefault="009A3D2C" w:rsidP="00784F75">
      <w:pPr>
        <w:spacing w:after="0" w:line="240" w:lineRule="auto"/>
        <w:jc w:val="center"/>
        <w:rPr>
          <w:rFonts w:ascii="Verdana" w:hAnsi="Verdana" w:cs="Times New Roman"/>
          <w:sz w:val="18"/>
          <w:szCs w:val="18"/>
        </w:rPr>
      </w:pPr>
      <w:r w:rsidRPr="00BA173D">
        <w:rPr>
          <w:rFonts w:ascii="Verdana" w:hAnsi="Verdana" w:cs="Times New Roman"/>
          <w:sz w:val="18"/>
          <w:szCs w:val="18"/>
          <w:shd w:val="clear" w:color="auto" w:fill="FFFFFF"/>
        </w:rPr>
        <w:t>(</w:t>
      </w:r>
      <w:r w:rsidR="00003BD0" w:rsidRPr="00BA173D">
        <w:rPr>
          <w:rFonts w:ascii="Verdana" w:hAnsi="Verdana" w:cs="Times New Roman"/>
          <w:sz w:val="18"/>
          <w:szCs w:val="18"/>
          <w:shd w:val="clear" w:color="auto" w:fill="FFFFFF"/>
        </w:rPr>
        <w:t xml:space="preserve">preračun stroškov </w:t>
      </w:r>
      <w:r w:rsidR="00C43DB2" w:rsidRPr="00BA173D">
        <w:rPr>
          <w:rFonts w:ascii="Verdana" w:hAnsi="Verdana" w:cs="Times New Roman"/>
          <w:sz w:val="18"/>
          <w:szCs w:val="18"/>
          <w:shd w:val="clear" w:color="auto" w:fill="FFFFFF"/>
        </w:rPr>
        <w:t>obstoječe komunalne opreme na enoto mere</w:t>
      </w:r>
      <w:r w:rsidRPr="00BA173D">
        <w:rPr>
          <w:rFonts w:ascii="Verdana" w:hAnsi="Verdana" w:cs="Times New Roman"/>
          <w:sz w:val="18"/>
          <w:szCs w:val="18"/>
        </w:rPr>
        <w:t>)</w:t>
      </w:r>
    </w:p>
    <w:p w14:paraId="71E106F8" w14:textId="77777777" w:rsidR="00BA24EB" w:rsidRPr="00BA173D" w:rsidRDefault="00BA24EB" w:rsidP="00784F75">
      <w:pPr>
        <w:pStyle w:val="odstavek"/>
        <w:shd w:val="clear" w:color="auto" w:fill="FFFFFF"/>
        <w:spacing w:before="0" w:beforeAutospacing="0" w:after="0" w:afterAutospacing="0"/>
        <w:jc w:val="both"/>
        <w:rPr>
          <w:rFonts w:ascii="Verdana" w:hAnsi="Verdana"/>
          <w:sz w:val="18"/>
          <w:szCs w:val="18"/>
        </w:rPr>
      </w:pPr>
    </w:p>
    <w:p w14:paraId="60D55898" w14:textId="6845FBE3" w:rsidR="008C2362" w:rsidRDefault="00BA24EB" w:rsidP="00784F75">
      <w:pPr>
        <w:pStyle w:val="odstavek"/>
        <w:shd w:val="clear" w:color="auto" w:fill="FFFFFF"/>
        <w:spacing w:before="0" w:beforeAutospacing="0" w:after="0" w:afterAutospacing="0"/>
        <w:jc w:val="both"/>
        <w:rPr>
          <w:rFonts w:ascii="Verdana" w:hAnsi="Verdana"/>
          <w:sz w:val="18"/>
          <w:szCs w:val="18"/>
        </w:rPr>
      </w:pPr>
      <w:r w:rsidRPr="00BA173D">
        <w:rPr>
          <w:rFonts w:ascii="Verdana" w:hAnsi="Verdana"/>
          <w:sz w:val="18"/>
          <w:szCs w:val="18"/>
        </w:rPr>
        <w:t>Stroški obstoječe komunalne</w:t>
      </w:r>
      <w:r w:rsidR="00ED29C9" w:rsidRPr="00BA173D">
        <w:rPr>
          <w:rFonts w:ascii="Verdana" w:hAnsi="Verdana"/>
          <w:sz w:val="18"/>
          <w:szCs w:val="18"/>
        </w:rPr>
        <w:t xml:space="preserve"> opreme </w:t>
      </w:r>
      <w:r w:rsidR="00C03850" w:rsidRPr="00BA173D">
        <w:rPr>
          <w:rFonts w:ascii="Verdana" w:hAnsi="Verdana"/>
          <w:sz w:val="18"/>
          <w:szCs w:val="18"/>
        </w:rPr>
        <w:t xml:space="preserve">po </w:t>
      </w:r>
      <w:r w:rsidR="00EB6DCF" w:rsidRPr="00BA173D">
        <w:rPr>
          <w:rFonts w:ascii="Verdana" w:hAnsi="Verdana"/>
          <w:sz w:val="18"/>
          <w:szCs w:val="18"/>
        </w:rPr>
        <w:t>posamezni</w:t>
      </w:r>
      <w:r w:rsidR="00F94477" w:rsidRPr="00BA173D">
        <w:rPr>
          <w:rFonts w:ascii="Verdana" w:hAnsi="Verdana"/>
          <w:sz w:val="18"/>
          <w:szCs w:val="18"/>
        </w:rPr>
        <w:t xml:space="preserve">h vrstah, preračunani na enoto mere, </w:t>
      </w:r>
      <w:r w:rsidR="00396CC9" w:rsidRPr="00BA173D">
        <w:rPr>
          <w:rFonts w:ascii="Verdana" w:hAnsi="Verdana"/>
          <w:sz w:val="18"/>
          <w:szCs w:val="18"/>
        </w:rPr>
        <w:t>to je</w:t>
      </w:r>
      <w:r w:rsidR="00B41999" w:rsidRPr="00BA173D">
        <w:rPr>
          <w:rFonts w:ascii="Verdana" w:hAnsi="Verdana"/>
          <w:sz w:val="18"/>
          <w:szCs w:val="18"/>
        </w:rPr>
        <w:t xml:space="preserve"> na m</w:t>
      </w:r>
      <w:r w:rsidR="00B41999" w:rsidRPr="00BA173D">
        <w:rPr>
          <w:rFonts w:ascii="Verdana" w:hAnsi="Verdana"/>
          <w:sz w:val="18"/>
          <w:szCs w:val="18"/>
          <w:vertAlign w:val="superscript"/>
        </w:rPr>
        <w:t>2</w:t>
      </w:r>
      <w:r w:rsidR="00B41999" w:rsidRPr="00BA173D">
        <w:rPr>
          <w:rFonts w:ascii="Verdana" w:hAnsi="Verdana"/>
          <w:sz w:val="18"/>
          <w:szCs w:val="18"/>
        </w:rPr>
        <w:t xml:space="preserve"> gradbene parcele </w:t>
      </w:r>
      <w:r w:rsidR="00396CC9" w:rsidRPr="00BA173D">
        <w:rPr>
          <w:rFonts w:ascii="Verdana" w:hAnsi="Verdana"/>
          <w:sz w:val="18"/>
          <w:szCs w:val="18"/>
        </w:rPr>
        <w:t xml:space="preserve"> (</w:t>
      </w:r>
      <w:proofErr w:type="spellStart"/>
      <w:r w:rsidR="00396CC9" w:rsidRPr="00BA173D">
        <w:rPr>
          <w:rFonts w:ascii="Verdana" w:hAnsi="Verdana"/>
          <w:sz w:val="18"/>
          <w:szCs w:val="18"/>
        </w:rPr>
        <w:t>Cp</w:t>
      </w:r>
      <w:r w:rsidR="00396CC9" w:rsidRPr="00BA173D">
        <w:rPr>
          <w:rFonts w:ascii="Verdana" w:hAnsi="Verdana"/>
          <w:sz w:val="18"/>
          <w:szCs w:val="18"/>
          <w:vertAlign w:val="subscript"/>
        </w:rPr>
        <w:t>o</w:t>
      </w:r>
      <w:proofErr w:type="spellEnd"/>
      <w:r w:rsidR="00396CC9" w:rsidRPr="00BA173D">
        <w:rPr>
          <w:rFonts w:ascii="Verdana" w:hAnsi="Verdana"/>
          <w:sz w:val="18"/>
          <w:szCs w:val="18"/>
        </w:rPr>
        <w:t>) in</w:t>
      </w:r>
      <w:r w:rsidR="00B41999" w:rsidRPr="00BA173D">
        <w:rPr>
          <w:rFonts w:ascii="Verdana" w:hAnsi="Verdana"/>
          <w:sz w:val="18"/>
          <w:szCs w:val="18"/>
        </w:rPr>
        <w:t xml:space="preserve"> na m</w:t>
      </w:r>
      <w:r w:rsidR="00B41999" w:rsidRPr="00BA173D">
        <w:rPr>
          <w:rFonts w:ascii="Verdana" w:hAnsi="Verdana"/>
          <w:sz w:val="18"/>
          <w:szCs w:val="18"/>
          <w:vertAlign w:val="superscript"/>
        </w:rPr>
        <w:t>2</w:t>
      </w:r>
      <w:r w:rsidR="00B41999" w:rsidRPr="00BA173D">
        <w:rPr>
          <w:rFonts w:ascii="Verdana" w:hAnsi="Verdana"/>
          <w:sz w:val="18"/>
          <w:szCs w:val="18"/>
        </w:rPr>
        <w:t xml:space="preserve"> bruto tlorisne površine objekta </w:t>
      </w:r>
      <w:r w:rsidR="00396CC9" w:rsidRPr="00BA173D">
        <w:rPr>
          <w:rFonts w:ascii="Verdana" w:hAnsi="Verdana"/>
          <w:sz w:val="18"/>
          <w:szCs w:val="18"/>
        </w:rPr>
        <w:t xml:space="preserve"> (</w:t>
      </w:r>
      <w:proofErr w:type="spellStart"/>
      <w:r w:rsidR="00B667B7" w:rsidRPr="00BA173D">
        <w:rPr>
          <w:rFonts w:ascii="Verdana" w:hAnsi="Verdana"/>
          <w:sz w:val="18"/>
          <w:szCs w:val="18"/>
        </w:rPr>
        <w:t>C</w:t>
      </w:r>
      <w:r w:rsidR="00396CC9" w:rsidRPr="00BA173D">
        <w:rPr>
          <w:rFonts w:ascii="Verdana" w:hAnsi="Verdana"/>
          <w:sz w:val="18"/>
          <w:szCs w:val="18"/>
        </w:rPr>
        <w:t>t</w:t>
      </w:r>
      <w:r w:rsidR="00396CC9" w:rsidRPr="00BA173D">
        <w:rPr>
          <w:rFonts w:ascii="Verdana" w:hAnsi="Verdana"/>
          <w:sz w:val="18"/>
          <w:szCs w:val="18"/>
          <w:vertAlign w:val="subscript"/>
        </w:rPr>
        <w:t>o</w:t>
      </w:r>
      <w:proofErr w:type="spellEnd"/>
      <w:r w:rsidR="00396CC9" w:rsidRPr="00BA173D">
        <w:rPr>
          <w:rFonts w:ascii="Verdana" w:hAnsi="Verdana"/>
          <w:sz w:val="18"/>
          <w:szCs w:val="18"/>
        </w:rPr>
        <w:t>),</w:t>
      </w:r>
      <w:r w:rsidR="00906CC1" w:rsidRPr="00BA173D">
        <w:rPr>
          <w:rFonts w:ascii="Verdana" w:hAnsi="Verdana"/>
          <w:sz w:val="18"/>
          <w:szCs w:val="18"/>
        </w:rPr>
        <w:t xml:space="preserve"> so </w:t>
      </w:r>
      <w:r w:rsidR="00B20BB3" w:rsidRPr="00BA173D">
        <w:rPr>
          <w:rFonts w:ascii="Verdana" w:hAnsi="Verdana"/>
          <w:sz w:val="18"/>
          <w:szCs w:val="18"/>
        </w:rPr>
        <w:t>povzeti iz določb</w:t>
      </w:r>
      <w:r w:rsidR="00906CC1" w:rsidRPr="00BA173D">
        <w:rPr>
          <w:rFonts w:ascii="Verdana" w:hAnsi="Verdana"/>
          <w:sz w:val="18"/>
          <w:szCs w:val="18"/>
        </w:rPr>
        <w:t xml:space="preserve"> </w:t>
      </w:r>
      <w:r w:rsidR="00ED7190" w:rsidRPr="00BA173D">
        <w:rPr>
          <w:rFonts w:ascii="Verdana" w:hAnsi="Verdana"/>
          <w:sz w:val="18"/>
          <w:szCs w:val="18"/>
        </w:rPr>
        <w:t>P</w:t>
      </w:r>
      <w:r w:rsidR="00906CC1" w:rsidRPr="00BA173D">
        <w:rPr>
          <w:rFonts w:ascii="Verdana" w:hAnsi="Verdana"/>
          <w:sz w:val="18"/>
          <w:szCs w:val="18"/>
        </w:rPr>
        <w:t>ravilnika</w:t>
      </w:r>
      <w:r w:rsidR="00B20BB3" w:rsidRPr="00BA173D">
        <w:rPr>
          <w:rFonts w:ascii="Verdana" w:hAnsi="Verdana"/>
          <w:sz w:val="18"/>
          <w:szCs w:val="18"/>
        </w:rPr>
        <w:t xml:space="preserve"> o podlagah za odmero komunalnega prispevka za obstoječo komunalno opremo na osnovi povprečnih stroškov opremljanja stavbnih zemljišč</w:t>
      </w:r>
      <w:r w:rsidR="00BA173D" w:rsidRPr="00BA173D">
        <w:rPr>
          <w:rFonts w:ascii="Verdana" w:hAnsi="Verdana"/>
          <w:sz w:val="18"/>
          <w:szCs w:val="18"/>
        </w:rPr>
        <w:t xml:space="preserve"> s posameznimi vrstami komunalne opreme (Uradni list RS, št. 66/2018)</w:t>
      </w:r>
      <w:r w:rsidR="00906CC1" w:rsidRPr="00BA173D">
        <w:rPr>
          <w:rFonts w:ascii="Verdana" w:hAnsi="Verdana"/>
          <w:sz w:val="18"/>
          <w:szCs w:val="18"/>
        </w:rPr>
        <w:t>, s katerim so opredeljeni povprečni stroški opremljanja stavbnih zemljišč s posameznimi vrstami komunalne opreme na enoto mere in</w:t>
      </w:r>
      <w:r w:rsidR="00F7325F">
        <w:rPr>
          <w:rFonts w:ascii="Verdana" w:hAnsi="Verdana"/>
          <w:sz w:val="18"/>
          <w:szCs w:val="18"/>
        </w:rPr>
        <w:t xml:space="preserve"> </w:t>
      </w:r>
      <w:r w:rsidR="00462FD7" w:rsidRPr="00BA173D">
        <w:rPr>
          <w:rFonts w:ascii="Verdana" w:hAnsi="Verdana"/>
          <w:sz w:val="18"/>
          <w:szCs w:val="18"/>
        </w:rPr>
        <w:t xml:space="preserve">znašajo: </w:t>
      </w:r>
    </w:p>
    <w:p w14:paraId="5FDD0FC6" w14:textId="77777777" w:rsidR="00165B75" w:rsidRPr="00BA173D" w:rsidRDefault="00165B75" w:rsidP="00784F75">
      <w:pPr>
        <w:pStyle w:val="odstavek"/>
        <w:shd w:val="clear" w:color="auto" w:fill="FFFFFF"/>
        <w:spacing w:before="0" w:beforeAutospacing="0" w:after="0" w:afterAutospacing="0"/>
        <w:jc w:val="both"/>
        <w:rPr>
          <w:rFonts w:ascii="Verdana" w:hAnsi="Verdana"/>
          <w:sz w:val="18"/>
          <w:szCs w:val="18"/>
        </w:rPr>
      </w:pPr>
    </w:p>
    <w:p w14:paraId="73B4ACD6" w14:textId="77777777" w:rsidR="008F6402" w:rsidRPr="00BA173D" w:rsidRDefault="008F6402" w:rsidP="00784F75">
      <w:pPr>
        <w:pStyle w:val="odstavek"/>
        <w:shd w:val="clear" w:color="auto" w:fill="FFFFFF"/>
        <w:spacing w:before="0" w:beforeAutospacing="0" w:after="0" w:afterAutospacing="0"/>
        <w:jc w:val="both"/>
        <w:rPr>
          <w:rFonts w:ascii="Verdana" w:hAnsi="Verdana"/>
          <w:sz w:val="18"/>
          <w:szCs w:val="18"/>
        </w:rPr>
      </w:pPr>
    </w:p>
    <w:tbl>
      <w:tblPr>
        <w:tblW w:w="7220" w:type="dxa"/>
        <w:jc w:val="center"/>
        <w:tblCellMar>
          <w:left w:w="70" w:type="dxa"/>
          <w:right w:w="70" w:type="dxa"/>
        </w:tblCellMar>
        <w:tblLook w:val="04A0" w:firstRow="1" w:lastRow="0" w:firstColumn="1" w:lastColumn="0" w:noHBand="0" w:noVBand="1"/>
      </w:tblPr>
      <w:tblGrid>
        <w:gridCol w:w="3823"/>
        <w:gridCol w:w="1817"/>
        <w:gridCol w:w="1580"/>
      </w:tblGrid>
      <w:tr w:rsidR="00C43DB2" w:rsidRPr="00BA173D" w14:paraId="04281A04" w14:textId="77777777" w:rsidTr="00165B75">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783FA" w14:textId="77777777" w:rsidR="00C43DB2" w:rsidRPr="00165B75" w:rsidRDefault="00C43DB2" w:rsidP="00784F75">
            <w:pPr>
              <w:spacing w:after="0" w:line="240" w:lineRule="auto"/>
              <w:jc w:val="both"/>
              <w:rPr>
                <w:rFonts w:ascii="Verdana" w:eastAsia="Times New Roman" w:hAnsi="Verdana" w:cs="Times New Roman"/>
                <w:b/>
                <w:bCs/>
                <w:sz w:val="18"/>
                <w:szCs w:val="18"/>
                <w:lang w:eastAsia="sl-SI"/>
              </w:rPr>
            </w:pPr>
            <w:r w:rsidRPr="00165B75">
              <w:rPr>
                <w:rFonts w:ascii="Verdana" w:eastAsia="Times New Roman" w:hAnsi="Verdana" w:cs="Times New Roman"/>
                <w:b/>
                <w:bCs/>
                <w:sz w:val="18"/>
                <w:szCs w:val="18"/>
                <w:lang w:eastAsia="sl-SI"/>
              </w:rPr>
              <w:t>Obstoječa komunalna oprema</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396EFFF0" w14:textId="77777777" w:rsidR="00C43DB2" w:rsidRPr="00165B75" w:rsidRDefault="00C43DB2" w:rsidP="00784F75">
            <w:pPr>
              <w:spacing w:after="0" w:line="240" w:lineRule="auto"/>
              <w:jc w:val="both"/>
              <w:rPr>
                <w:rFonts w:ascii="Verdana" w:eastAsia="Times New Roman" w:hAnsi="Verdana" w:cs="Times New Roman"/>
                <w:b/>
                <w:bCs/>
                <w:sz w:val="18"/>
                <w:szCs w:val="18"/>
                <w:lang w:eastAsia="sl-SI"/>
              </w:rPr>
            </w:pPr>
            <w:proofErr w:type="spellStart"/>
            <w:r w:rsidRPr="00165B75">
              <w:rPr>
                <w:rFonts w:ascii="Verdana" w:eastAsia="Times New Roman" w:hAnsi="Verdana" w:cs="Times New Roman"/>
                <w:b/>
                <w:bCs/>
                <w:sz w:val="18"/>
                <w:szCs w:val="18"/>
                <w:lang w:eastAsia="sl-SI"/>
              </w:rPr>
              <w:t>Cp</w:t>
            </w:r>
            <w:r w:rsidRPr="00165B75">
              <w:rPr>
                <w:rFonts w:ascii="Verdana" w:eastAsia="Times New Roman" w:hAnsi="Verdana" w:cs="Times New Roman"/>
                <w:b/>
                <w:bCs/>
                <w:sz w:val="18"/>
                <w:szCs w:val="18"/>
                <w:vertAlign w:val="subscript"/>
                <w:lang w:eastAsia="sl-SI"/>
              </w:rPr>
              <w:t>o</w:t>
            </w:r>
            <w:proofErr w:type="spellEnd"/>
            <w:r w:rsidRPr="00165B75">
              <w:rPr>
                <w:rFonts w:ascii="Verdana" w:eastAsia="Times New Roman" w:hAnsi="Verdana" w:cs="Times New Roman"/>
                <w:b/>
                <w:bCs/>
                <w:sz w:val="18"/>
                <w:szCs w:val="18"/>
                <w:lang w:eastAsia="sl-SI"/>
              </w:rPr>
              <w:t xml:space="preserve"> (EUR/m</w:t>
            </w:r>
            <w:r w:rsidRPr="00165B75">
              <w:rPr>
                <w:rFonts w:ascii="Verdana" w:eastAsia="Times New Roman" w:hAnsi="Verdana" w:cs="Times New Roman"/>
                <w:b/>
                <w:bCs/>
                <w:sz w:val="18"/>
                <w:szCs w:val="18"/>
                <w:vertAlign w:val="superscript"/>
                <w:lang w:eastAsia="sl-SI"/>
              </w:rPr>
              <w:t>2</w:t>
            </w:r>
            <w:r w:rsidRPr="00165B75">
              <w:rPr>
                <w:rFonts w:ascii="Verdana" w:eastAsia="Times New Roman" w:hAnsi="Verdana" w:cs="Times New Roman"/>
                <w:b/>
                <w:bCs/>
                <w:sz w:val="18"/>
                <w:szCs w:val="18"/>
                <w:lang w:eastAsia="sl-SI"/>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25D663D" w14:textId="77777777" w:rsidR="00C43DB2" w:rsidRPr="00165B75" w:rsidRDefault="00C43DB2" w:rsidP="00784F75">
            <w:pPr>
              <w:spacing w:after="0" w:line="240" w:lineRule="auto"/>
              <w:jc w:val="both"/>
              <w:rPr>
                <w:rFonts w:ascii="Verdana" w:eastAsia="Times New Roman" w:hAnsi="Verdana" w:cs="Times New Roman"/>
                <w:b/>
                <w:bCs/>
                <w:sz w:val="18"/>
                <w:szCs w:val="18"/>
                <w:lang w:eastAsia="sl-SI"/>
              </w:rPr>
            </w:pPr>
            <w:proofErr w:type="spellStart"/>
            <w:r w:rsidRPr="00165B75">
              <w:rPr>
                <w:rFonts w:ascii="Verdana" w:eastAsia="Times New Roman" w:hAnsi="Verdana" w:cs="Times New Roman"/>
                <w:b/>
                <w:bCs/>
                <w:sz w:val="18"/>
                <w:szCs w:val="18"/>
                <w:lang w:eastAsia="sl-SI"/>
              </w:rPr>
              <w:t>Ct</w:t>
            </w:r>
            <w:r w:rsidRPr="00165B75">
              <w:rPr>
                <w:rFonts w:ascii="Verdana" w:eastAsia="Times New Roman" w:hAnsi="Verdana" w:cs="Times New Roman"/>
                <w:b/>
                <w:bCs/>
                <w:sz w:val="18"/>
                <w:szCs w:val="18"/>
                <w:vertAlign w:val="subscript"/>
                <w:lang w:eastAsia="sl-SI"/>
              </w:rPr>
              <w:t>o</w:t>
            </w:r>
            <w:proofErr w:type="spellEnd"/>
            <w:r w:rsidRPr="00165B75">
              <w:rPr>
                <w:rFonts w:ascii="Verdana" w:eastAsia="Times New Roman" w:hAnsi="Verdana" w:cs="Times New Roman"/>
                <w:b/>
                <w:bCs/>
                <w:sz w:val="18"/>
                <w:szCs w:val="18"/>
                <w:lang w:eastAsia="sl-SI"/>
              </w:rPr>
              <w:t xml:space="preserve"> (EUR/m</w:t>
            </w:r>
            <w:r w:rsidRPr="00165B75">
              <w:rPr>
                <w:rFonts w:ascii="Verdana" w:eastAsia="Times New Roman" w:hAnsi="Verdana" w:cs="Times New Roman"/>
                <w:b/>
                <w:bCs/>
                <w:sz w:val="18"/>
                <w:szCs w:val="18"/>
                <w:vertAlign w:val="superscript"/>
                <w:lang w:eastAsia="sl-SI"/>
              </w:rPr>
              <w:t>2</w:t>
            </w:r>
            <w:r w:rsidRPr="00165B75">
              <w:rPr>
                <w:rFonts w:ascii="Verdana" w:eastAsia="Times New Roman" w:hAnsi="Verdana" w:cs="Times New Roman"/>
                <w:b/>
                <w:bCs/>
                <w:sz w:val="18"/>
                <w:szCs w:val="18"/>
                <w:lang w:eastAsia="sl-SI"/>
              </w:rPr>
              <w:t>)</w:t>
            </w:r>
          </w:p>
        </w:tc>
      </w:tr>
      <w:tr w:rsidR="00DE1B2C" w:rsidRPr="00BA173D" w14:paraId="37339F3F" w14:textId="77777777" w:rsidTr="00165B75">
        <w:trPr>
          <w:trHeight w:val="2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7AB5A4" w14:textId="77777777" w:rsidR="00F76F68" w:rsidRPr="00BA173D" w:rsidRDefault="004856C7" w:rsidP="00784F75">
            <w:pPr>
              <w:spacing w:after="0" w:line="240" w:lineRule="auto"/>
              <w:jc w:val="both"/>
              <w:rPr>
                <w:rFonts w:ascii="Verdana" w:hAnsi="Verdana" w:cs="Times New Roman"/>
                <w:sz w:val="18"/>
                <w:szCs w:val="18"/>
                <w:shd w:val="clear" w:color="auto" w:fill="FFFFFF"/>
              </w:rPr>
            </w:pPr>
            <w:r w:rsidRPr="00BA173D">
              <w:rPr>
                <w:rFonts w:ascii="Verdana" w:hAnsi="Verdana" w:cs="Times New Roman"/>
                <w:sz w:val="18"/>
                <w:szCs w:val="18"/>
                <w:shd w:val="clear" w:color="auto" w:fill="FFFFFF"/>
              </w:rPr>
              <w:t>Cestno omrežje</w:t>
            </w:r>
          </w:p>
          <w:p w14:paraId="2B97122C" w14:textId="77777777" w:rsidR="002C3D65" w:rsidRPr="00BA173D" w:rsidRDefault="002C3D65" w:rsidP="00784F75">
            <w:pPr>
              <w:spacing w:after="0" w:line="240" w:lineRule="auto"/>
              <w:jc w:val="both"/>
              <w:rPr>
                <w:rFonts w:ascii="Verdana" w:eastAsia="Times New Roman" w:hAnsi="Verdana" w:cs="Times New Roman"/>
                <w:strike/>
                <w:sz w:val="18"/>
                <w:szCs w:val="18"/>
                <w:lang w:eastAsia="sl-SI"/>
              </w:rPr>
            </w:pPr>
          </w:p>
        </w:tc>
        <w:tc>
          <w:tcPr>
            <w:tcW w:w="1817" w:type="dxa"/>
            <w:tcBorders>
              <w:top w:val="nil"/>
              <w:left w:val="nil"/>
              <w:bottom w:val="single" w:sz="4" w:space="0" w:color="auto"/>
              <w:right w:val="single" w:sz="4" w:space="0" w:color="auto"/>
            </w:tcBorders>
            <w:shd w:val="clear" w:color="auto" w:fill="auto"/>
            <w:vAlign w:val="center"/>
          </w:tcPr>
          <w:p w14:paraId="5DA0E14C" w14:textId="77777777" w:rsidR="002C3D65" w:rsidRPr="00BA173D" w:rsidRDefault="00C7148A" w:rsidP="00784F75">
            <w:pPr>
              <w:spacing w:after="0" w:line="240" w:lineRule="auto"/>
              <w:jc w:val="both"/>
              <w:rPr>
                <w:rFonts w:ascii="Verdana" w:eastAsia="Times New Roman" w:hAnsi="Verdana" w:cs="Times New Roman"/>
                <w:sz w:val="18"/>
                <w:szCs w:val="18"/>
                <w:lang w:eastAsia="sl-SI"/>
              </w:rPr>
            </w:pPr>
            <w:r w:rsidRPr="00BA173D">
              <w:rPr>
                <w:rFonts w:ascii="Verdana" w:eastAsia="Times New Roman" w:hAnsi="Verdana" w:cs="Times New Roman"/>
                <w:sz w:val="18"/>
                <w:szCs w:val="18"/>
                <w:lang w:eastAsia="sl-SI"/>
              </w:rPr>
              <w:t>17,50</w:t>
            </w:r>
          </w:p>
        </w:tc>
        <w:tc>
          <w:tcPr>
            <w:tcW w:w="1580" w:type="dxa"/>
            <w:tcBorders>
              <w:top w:val="nil"/>
              <w:left w:val="nil"/>
              <w:bottom w:val="single" w:sz="4" w:space="0" w:color="auto"/>
              <w:right w:val="single" w:sz="4" w:space="0" w:color="auto"/>
            </w:tcBorders>
            <w:shd w:val="clear" w:color="auto" w:fill="auto"/>
            <w:vAlign w:val="center"/>
          </w:tcPr>
          <w:p w14:paraId="7FF00D1A" w14:textId="77777777" w:rsidR="002C3D65" w:rsidRPr="00BA173D" w:rsidRDefault="00C7148A" w:rsidP="00784F75">
            <w:pPr>
              <w:spacing w:after="0" w:line="240" w:lineRule="auto"/>
              <w:jc w:val="both"/>
              <w:rPr>
                <w:rFonts w:ascii="Verdana" w:eastAsia="Times New Roman" w:hAnsi="Verdana" w:cs="Times New Roman"/>
                <w:sz w:val="18"/>
                <w:szCs w:val="18"/>
                <w:lang w:eastAsia="sl-SI"/>
              </w:rPr>
            </w:pPr>
            <w:r w:rsidRPr="00BA173D">
              <w:rPr>
                <w:rFonts w:ascii="Verdana" w:eastAsia="Times New Roman" w:hAnsi="Verdana" w:cs="Times New Roman"/>
                <w:sz w:val="18"/>
                <w:szCs w:val="18"/>
                <w:lang w:eastAsia="sl-SI"/>
              </w:rPr>
              <w:t>48,00</w:t>
            </w:r>
          </w:p>
        </w:tc>
      </w:tr>
      <w:tr w:rsidR="00DE1B2C" w:rsidRPr="00BA173D" w14:paraId="254EAB4F" w14:textId="77777777" w:rsidTr="00165B75">
        <w:trPr>
          <w:trHeight w:val="2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711704" w14:textId="77777777" w:rsidR="00F76F68" w:rsidRPr="00BA173D" w:rsidRDefault="004856C7" w:rsidP="00784F75">
            <w:pPr>
              <w:spacing w:after="0" w:line="240" w:lineRule="auto"/>
              <w:jc w:val="both"/>
              <w:rPr>
                <w:rFonts w:ascii="Verdana" w:hAnsi="Verdana" w:cs="Times New Roman"/>
                <w:sz w:val="18"/>
                <w:szCs w:val="18"/>
                <w:shd w:val="clear" w:color="auto" w:fill="FFFFFF"/>
              </w:rPr>
            </w:pPr>
            <w:r w:rsidRPr="00BA173D">
              <w:rPr>
                <w:rFonts w:ascii="Verdana" w:hAnsi="Verdana" w:cs="Times New Roman"/>
                <w:sz w:val="18"/>
                <w:szCs w:val="18"/>
                <w:shd w:val="clear" w:color="auto" w:fill="FFFFFF"/>
              </w:rPr>
              <w:t>V</w:t>
            </w:r>
            <w:r w:rsidR="00F76F68" w:rsidRPr="00BA173D">
              <w:rPr>
                <w:rFonts w:ascii="Verdana" w:hAnsi="Verdana" w:cs="Times New Roman"/>
                <w:sz w:val="18"/>
                <w:szCs w:val="18"/>
                <w:shd w:val="clear" w:color="auto" w:fill="FFFFFF"/>
              </w:rPr>
              <w:t>odovodno omrežje</w:t>
            </w:r>
          </w:p>
          <w:p w14:paraId="578CDA34" w14:textId="77777777" w:rsidR="002C3D65" w:rsidRPr="00BA173D" w:rsidRDefault="002C3D65" w:rsidP="00784F75">
            <w:pPr>
              <w:spacing w:after="0" w:line="240" w:lineRule="auto"/>
              <w:jc w:val="both"/>
              <w:rPr>
                <w:rFonts w:ascii="Verdana" w:eastAsia="Times New Roman" w:hAnsi="Verdana" w:cs="Times New Roman"/>
                <w:strike/>
                <w:sz w:val="18"/>
                <w:szCs w:val="18"/>
                <w:lang w:eastAsia="sl-SI"/>
              </w:rPr>
            </w:pPr>
          </w:p>
        </w:tc>
        <w:tc>
          <w:tcPr>
            <w:tcW w:w="1817" w:type="dxa"/>
            <w:tcBorders>
              <w:top w:val="nil"/>
              <w:left w:val="nil"/>
              <w:bottom w:val="single" w:sz="4" w:space="0" w:color="auto"/>
              <w:right w:val="single" w:sz="4" w:space="0" w:color="auto"/>
            </w:tcBorders>
            <w:shd w:val="clear" w:color="auto" w:fill="auto"/>
            <w:vAlign w:val="center"/>
          </w:tcPr>
          <w:p w14:paraId="519BF05B" w14:textId="77777777" w:rsidR="002C3D65" w:rsidRPr="00BA173D" w:rsidRDefault="00C7148A" w:rsidP="00784F75">
            <w:pPr>
              <w:spacing w:after="0" w:line="240" w:lineRule="auto"/>
              <w:jc w:val="both"/>
              <w:rPr>
                <w:rFonts w:ascii="Verdana" w:eastAsia="Times New Roman" w:hAnsi="Verdana" w:cs="Times New Roman"/>
                <w:sz w:val="18"/>
                <w:szCs w:val="18"/>
                <w:lang w:eastAsia="sl-SI"/>
              </w:rPr>
            </w:pPr>
            <w:r w:rsidRPr="00BA173D">
              <w:rPr>
                <w:rFonts w:ascii="Verdana" w:eastAsia="Times New Roman" w:hAnsi="Verdana" w:cs="Times New Roman"/>
                <w:sz w:val="18"/>
                <w:szCs w:val="18"/>
                <w:lang w:eastAsia="sl-SI"/>
              </w:rPr>
              <w:t>6,50</w:t>
            </w:r>
          </w:p>
        </w:tc>
        <w:tc>
          <w:tcPr>
            <w:tcW w:w="1580" w:type="dxa"/>
            <w:tcBorders>
              <w:top w:val="nil"/>
              <w:left w:val="nil"/>
              <w:bottom w:val="single" w:sz="4" w:space="0" w:color="auto"/>
              <w:right w:val="single" w:sz="4" w:space="0" w:color="auto"/>
            </w:tcBorders>
            <w:shd w:val="clear" w:color="auto" w:fill="auto"/>
            <w:vAlign w:val="center"/>
          </w:tcPr>
          <w:p w14:paraId="6660A960" w14:textId="77777777" w:rsidR="002C3D65" w:rsidRPr="00BA173D" w:rsidRDefault="00C7148A" w:rsidP="00784F75">
            <w:pPr>
              <w:spacing w:after="0" w:line="240" w:lineRule="auto"/>
              <w:jc w:val="both"/>
              <w:rPr>
                <w:rFonts w:ascii="Verdana" w:eastAsia="Times New Roman" w:hAnsi="Verdana" w:cs="Times New Roman"/>
                <w:sz w:val="18"/>
                <w:szCs w:val="18"/>
                <w:lang w:eastAsia="sl-SI"/>
              </w:rPr>
            </w:pPr>
            <w:r w:rsidRPr="00BA173D">
              <w:rPr>
                <w:rFonts w:ascii="Verdana" w:eastAsia="Times New Roman" w:hAnsi="Verdana" w:cs="Times New Roman"/>
                <w:sz w:val="18"/>
                <w:szCs w:val="18"/>
                <w:lang w:eastAsia="sl-SI"/>
              </w:rPr>
              <w:t>17,00</w:t>
            </w:r>
          </w:p>
        </w:tc>
      </w:tr>
      <w:tr w:rsidR="00DE1B2C" w:rsidRPr="00BA173D" w14:paraId="4362A555" w14:textId="77777777" w:rsidTr="00165B75">
        <w:trPr>
          <w:trHeight w:val="2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60EAA99" w14:textId="77777777" w:rsidR="002C3D65" w:rsidRPr="00BA173D" w:rsidRDefault="004856C7" w:rsidP="00784F75">
            <w:pPr>
              <w:spacing w:after="0" w:line="240" w:lineRule="auto"/>
              <w:jc w:val="both"/>
              <w:rPr>
                <w:rFonts w:ascii="Verdana" w:eastAsia="Times New Roman" w:hAnsi="Verdana" w:cs="Times New Roman"/>
                <w:strike/>
                <w:sz w:val="18"/>
                <w:szCs w:val="18"/>
                <w:lang w:eastAsia="sl-SI"/>
              </w:rPr>
            </w:pPr>
            <w:r w:rsidRPr="00BA173D">
              <w:rPr>
                <w:rFonts w:ascii="Verdana" w:hAnsi="Verdana" w:cs="Times New Roman"/>
                <w:sz w:val="18"/>
                <w:szCs w:val="18"/>
                <w:shd w:val="clear" w:color="auto" w:fill="FFFFFF"/>
              </w:rPr>
              <w:t>Kanalizacijsko omrežje</w:t>
            </w:r>
          </w:p>
        </w:tc>
        <w:tc>
          <w:tcPr>
            <w:tcW w:w="1817" w:type="dxa"/>
            <w:tcBorders>
              <w:top w:val="nil"/>
              <w:left w:val="nil"/>
              <w:bottom w:val="single" w:sz="4" w:space="0" w:color="auto"/>
              <w:right w:val="single" w:sz="4" w:space="0" w:color="auto"/>
            </w:tcBorders>
            <w:shd w:val="clear" w:color="auto" w:fill="auto"/>
            <w:vAlign w:val="center"/>
          </w:tcPr>
          <w:p w14:paraId="0BB39291" w14:textId="77777777" w:rsidR="002C3D65" w:rsidRPr="00BA173D" w:rsidRDefault="00C7148A" w:rsidP="00784F75">
            <w:pPr>
              <w:spacing w:after="0" w:line="240" w:lineRule="auto"/>
              <w:jc w:val="both"/>
              <w:rPr>
                <w:rFonts w:ascii="Verdana" w:eastAsia="Times New Roman" w:hAnsi="Verdana" w:cs="Times New Roman"/>
                <w:sz w:val="18"/>
                <w:szCs w:val="18"/>
                <w:lang w:eastAsia="sl-SI"/>
              </w:rPr>
            </w:pPr>
            <w:r w:rsidRPr="00BA173D">
              <w:rPr>
                <w:rFonts w:ascii="Verdana" w:eastAsia="Times New Roman" w:hAnsi="Verdana" w:cs="Times New Roman"/>
                <w:sz w:val="18"/>
                <w:szCs w:val="18"/>
                <w:lang w:eastAsia="sl-SI"/>
              </w:rPr>
              <w:t>5,40</w:t>
            </w:r>
          </w:p>
        </w:tc>
        <w:tc>
          <w:tcPr>
            <w:tcW w:w="1580" w:type="dxa"/>
            <w:tcBorders>
              <w:top w:val="nil"/>
              <w:left w:val="nil"/>
              <w:bottom w:val="single" w:sz="4" w:space="0" w:color="auto"/>
              <w:right w:val="single" w:sz="4" w:space="0" w:color="auto"/>
            </w:tcBorders>
            <w:shd w:val="clear" w:color="auto" w:fill="auto"/>
            <w:vAlign w:val="center"/>
          </w:tcPr>
          <w:p w14:paraId="030A7622" w14:textId="77777777" w:rsidR="002C3D65" w:rsidRPr="00BA173D" w:rsidRDefault="00C7148A" w:rsidP="00784F75">
            <w:pPr>
              <w:spacing w:after="0" w:line="240" w:lineRule="auto"/>
              <w:jc w:val="both"/>
              <w:rPr>
                <w:rFonts w:ascii="Verdana" w:eastAsia="Times New Roman" w:hAnsi="Verdana" w:cs="Times New Roman"/>
                <w:sz w:val="18"/>
                <w:szCs w:val="18"/>
                <w:lang w:eastAsia="sl-SI"/>
              </w:rPr>
            </w:pPr>
            <w:r w:rsidRPr="00BA173D">
              <w:rPr>
                <w:rFonts w:ascii="Verdana" w:eastAsia="Times New Roman" w:hAnsi="Verdana" w:cs="Times New Roman"/>
                <w:sz w:val="18"/>
                <w:szCs w:val="18"/>
                <w:lang w:eastAsia="sl-SI"/>
              </w:rPr>
              <w:t>11,00</w:t>
            </w:r>
          </w:p>
        </w:tc>
      </w:tr>
      <w:tr w:rsidR="00DE1B2C" w:rsidRPr="00BA173D" w14:paraId="43AD9B27" w14:textId="77777777" w:rsidTr="00165B75">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859436" w14:textId="77777777" w:rsidR="002C3D65" w:rsidRPr="00BA173D" w:rsidRDefault="00F76F68" w:rsidP="00784F75">
            <w:pPr>
              <w:spacing w:after="0" w:line="240" w:lineRule="auto"/>
              <w:jc w:val="both"/>
              <w:rPr>
                <w:rFonts w:ascii="Verdana" w:hAnsi="Verdana" w:cs="Times New Roman"/>
                <w:sz w:val="18"/>
                <w:szCs w:val="18"/>
                <w:shd w:val="clear" w:color="auto" w:fill="FFFFFF"/>
              </w:rPr>
            </w:pPr>
            <w:r w:rsidRPr="00BA173D">
              <w:rPr>
                <w:rFonts w:ascii="Verdana" w:hAnsi="Verdana" w:cs="Times New Roman"/>
                <w:sz w:val="18"/>
                <w:szCs w:val="18"/>
                <w:shd w:val="clear" w:color="auto" w:fill="FFFFFF"/>
              </w:rPr>
              <w:t>Javne površine</w:t>
            </w:r>
          </w:p>
        </w:tc>
        <w:tc>
          <w:tcPr>
            <w:tcW w:w="1817" w:type="dxa"/>
            <w:tcBorders>
              <w:top w:val="nil"/>
              <w:left w:val="nil"/>
              <w:bottom w:val="single" w:sz="4" w:space="0" w:color="auto"/>
              <w:right w:val="single" w:sz="4" w:space="0" w:color="auto"/>
            </w:tcBorders>
            <w:shd w:val="clear" w:color="auto" w:fill="auto"/>
            <w:vAlign w:val="center"/>
          </w:tcPr>
          <w:p w14:paraId="1093A619" w14:textId="77777777" w:rsidR="002C3D65" w:rsidRPr="00BA173D" w:rsidRDefault="00DE1B2C" w:rsidP="00784F75">
            <w:pPr>
              <w:spacing w:after="0" w:line="240" w:lineRule="auto"/>
              <w:jc w:val="both"/>
              <w:rPr>
                <w:rFonts w:ascii="Verdana" w:eastAsia="Times New Roman" w:hAnsi="Verdana" w:cs="Times New Roman"/>
                <w:sz w:val="18"/>
                <w:szCs w:val="18"/>
                <w:lang w:eastAsia="sl-SI"/>
              </w:rPr>
            </w:pPr>
            <w:r w:rsidRPr="00BA173D">
              <w:rPr>
                <w:rFonts w:ascii="Verdana" w:eastAsia="Times New Roman" w:hAnsi="Verdana" w:cs="Times New Roman"/>
                <w:sz w:val="18"/>
                <w:szCs w:val="18"/>
                <w:lang w:eastAsia="sl-SI"/>
              </w:rPr>
              <w:t>0,70</w:t>
            </w:r>
          </w:p>
        </w:tc>
        <w:tc>
          <w:tcPr>
            <w:tcW w:w="1580" w:type="dxa"/>
            <w:tcBorders>
              <w:top w:val="nil"/>
              <w:left w:val="nil"/>
              <w:bottom w:val="single" w:sz="4" w:space="0" w:color="auto"/>
              <w:right w:val="single" w:sz="4" w:space="0" w:color="auto"/>
            </w:tcBorders>
            <w:shd w:val="clear" w:color="auto" w:fill="auto"/>
            <w:vAlign w:val="center"/>
          </w:tcPr>
          <w:p w14:paraId="0B57D5B1" w14:textId="77777777" w:rsidR="002C3D65" w:rsidRPr="00BA173D" w:rsidRDefault="00DE1B2C" w:rsidP="00784F75">
            <w:pPr>
              <w:spacing w:after="0" w:line="240" w:lineRule="auto"/>
              <w:jc w:val="both"/>
              <w:rPr>
                <w:rFonts w:ascii="Verdana" w:eastAsia="Times New Roman" w:hAnsi="Verdana" w:cs="Times New Roman"/>
                <w:sz w:val="18"/>
                <w:szCs w:val="18"/>
                <w:lang w:eastAsia="sl-SI"/>
              </w:rPr>
            </w:pPr>
            <w:r w:rsidRPr="00BA173D">
              <w:rPr>
                <w:rFonts w:ascii="Verdana" w:eastAsia="Times New Roman" w:hAnsi="Verdana" w:cs="Times New Roman"/>
                <w:sz w:val="18"/>
                <w:szCs w:val="18"/>
                <w:lang w:eastAsia="sl-SI"/>
              </w:rPr>
              <w:t>2,00</w:t>
            </w:r>
          </w:p>
        </w:tc>
      </w:tr>
    </w:tbl>
    <w:p w14:paraId="7625F551" w14:textId="77777777" w:rsidR="00C43DB2" w:rsidRPr="00BA173D" w:rsidRDefault="00C43DB2" w:rsidP="00784F75">
      <w:pPr>
        <w:pStyle w:val="odstavek"/>
        <w:shd w:val="clear" w:color="auto" w:fill="FFFFFF"/>
        <w:spacing w:before="0" w:beforeAutospacing="0" w:after="0" w:afterAutospacing="0"/>
        <w:jc w:val="both"/>
        <w:rPr>
          <w:rFonts w:ascii="Verdana" w:hAnsi="Verdana"/>
          <w:sz w:val="18"/>
          <w:szCs w:val="18"/>
        </w:rPr>
      </w:pPr>
    </w:p>
    <w:p w14:paraId="29410F93" w14:textId="7403C4D0" w:rsidR="00BB51D1" w:rsidRDefault="00BB51D1" w:rsidP="00784F75">
      <w:pPr>
        <w:spacing w:after="0" w:line="240" w:lineRule="auto"/>
        <w:jc w:val="both"/>
        <w:rPr>
          <w:rFonts w:ascii="Verdana" w:hAnsi="Verdana" w:cs="Times New Roman"/>
          <w:color w:val="FF0000"/>
          <w:sz w:val="18"/>
          <w:szCs w:val="18"/>
        </w:rPr>
      </w:pPr>
    </w:p>
    <w:p w14:paraId="4FA250A1" w14:textId="77777777" w:rsidR="00165B75" w:rsidRPr="00BA173D" w:rsidRDefault="00165B75" w:rsidP="00784F75">
      <w:pPr>
        <w:spacing w:after="0" w:line="240" w:lineRule="auto"/>
        <w:jc w:val="both"/>
        <w:rPr>
          <w:rFonts w:ascii="Verdana" w:hAnsi="Verdana" w:cs="Times New Roman"/>
          <w:color w:val="FF0000"/>
          <w:sz w:val="18"/>
          <w:szCs w:val="18"/>
        </w:rPr>
      </w:pPr>
    </w:p>
    <w:p w14:paraId="3FFF4AA7" w14:textId="77777777" w:rsidR="00ED0D5D" w:rsidRPr="00BA173D" w:rsidRDefault="00B47AA5" w:rsidP="00784F75">
      <w:pPr>
        <w:spacing w:after="0" w:line="240" w:lineRule="auto"/>
        <w:jc w:val="center"/>
        <w:rPr>
          <w:rFonts w:ascii="Verdana" w:hAnsi="Verdana" w:cs="Times New Roman"/>
          <w:sz w:val="18"/>
          <w:szCs w:val="18"/>
          <w:shd w:val="clear" w:color="auto" w:fill="FFFFFF"/>
        </w:rPr>
      </w:pPr>
      <w:r w:rsidRPr="00BA173D">
        <w:rPr>
          <w:rFonts w:ascii="Verdana" w:hAnsi="Verdana" w:cs="Times New Roman"/>
          <w:sz w:val="18"/>
          <w:szCs w:val="18"/>
          <w:shd w:val="clear" w:color="auto" w:fill="FFFFFF"/>
        </w:rPr>
        <w:t>5</w:t>
      </w:r>
      <w:r w:rsidR="00ED0D5D" w:rsidRPr="00BA173D">
        <w:rPr>
          <w:rFonts w:ascii="Verdana" w:hAnsi="Verdana" w:cs="Times New Roman"/>
          <w:sz w:val="18"/>
          <w:szCs w:val="18"/>
          <w:shd w:val="clear" w:color="auto" w:fill="FFFFFF"/>
        </w:rPr>
        <w:t>. člen</w:t>
      </w:r>
    </w:p>
    <w:p w14:paraId="3FDFB0C0" w14:textId="77777777" w:rsidR="00ED0D5D" w:rsidRPr="00BA173D" w:rsidRDefault="00ED0D5D" w:rsidP="00784F75">
      <w:pPr>
        <w:spacing w:after="0" w:line="240" w:lineRule="auto"/>
        <w:jc w:val="center"/>
        <w:rPr>
          <w:rFonts w:ascii="Verdana" w:hAnsi="Verdana" w:cs="Times New Roman"/>
          <w:sz w:val="18"/>
          <w:szCs w:val="18"/>
          <w:shd w:val="clear" w:color="auto" w:fill="FFFFFF"/>
        </w:rPr>
      </w:pPr>
      <w:r w:rsidRPr="00BA173D">
        <w:rPr>
          <w:rFonts w:ascii="Verdana" w:hAnsi="Verdana" w:cs="Times New Roman"/>
          <w:sz w:val="18"/>
          <w:szCs w:val="18"/>
          <w:shd w:val="clear" w:color="auto" w:fill="FFFFFF"/>
        </w:rPr>
        <w:t>(razmerje med deležem gradbene parcele stavbe (</w:t>
      </w:r>
      <w:proofErr w:type="spellStart"/>
      <w:r w:rsidRPr="00BA173D">
        <w:rPr>
          <w:rFonts w:ascii="Verdana" w:hAnsi="Verdana" w:cs="Times New Roman"/>
          <w:sz w:val="18"/>
          <w:szCs w:val="18"/>
          <w:shd w:val="clear" w:color="auto" w:fill="FFFFFF"/>
        </w:rPr>
        <w:t>Dp</w:t>
      </w:r>
      <w:r w:rsidRPr="00BA173D">
        <w:rPr>
          <w:rFonts w:ascii="Verdana" w:hAnsi="Verdana" w:cs="Times New Roman"/>
          <w:sz w:val="18"/>
          <w:szCs w:val="18"/>
          <w:shd w:val="clear" w:color="auto" w:fill="FFFFFF"/>
          <w:vertAlign w:val="subscript"/>
        </w:rPr>
        <w:t>o</w:t>
      </w:r>
      <w:proofErr w:type="spellEnd"/>
      <w:r w:rsidRPr="00BA173D">
        <w:rPr>
          <w:rFonts w:ascii="Verdana" w:hAnsi="Verdana" w:cs="Times New Roman"/>
          <w:sz w:val="18"/>
          <w:szCs w:val="18"/>
          <w:shd w:val="clear" w:color="auto" w:fill="FFFFFF"/>
        </w:rPr>
        <w:t>) in deležem površine objekta (</w:t>
      </w:r>
      <w:proofErr w:type="spellStart"/>
      <w:r w:rsidRPr="00BA173D">
        <w:rPr>
          <w:rFonts w:ascii="Verdana" w:hAnsi="Verdana" w:cs="Times New Roman"/>
          <w:sz w:val="18"/>
          <w:szCs w:val="18"/>
          <w:shd w:val="clear" w:color="auto" w:fill="FFFFFF"/>
        </w:rPr>
        <w:t>Dt</w:t>
      </w:r>
      <w:r w:rsidRPr="00BA173D">
        <w:rPr>
          <w:rFonts w:ascii="Verdana" w:hAnsi="Verdana" w:cs="Times New Roman"/>
          <w:sz w:val="18"/>
          <w:szCs w:val="18"/>
          <w:shd w:val="clear" w:color="auto" w:fill="FFFFFF"/>
          <w:vertAlign w:val="subscript"/>
        </w:rPr>
        <w:t>o</w:t>
      </w:r>
      <w:proofErr w:type="spellEnd"/>
      <w:r w:rsidRPr="00BA173D">
        <w:rPr>
          <w:rFonts w:ascii="Verdana" w:hAnsi="Verdana" w:cs="Times New Roman"/>
          <w:sz w:val="18"/>
          <w:szCs w:val="18"/>
          <w:shd w:val="clear" w:color="auto" w:fill="FFFFFF"/>
        </w:rPr>
        <w:t>)</w:t>
      </w:r>
      <w:r w:rsidR="00ED29C9" w:rsidRPr="00BA173D">
        <w:rPr>
          <w:rFonts w:ascii="Verdana" w:hAnsi="Verdana" w:cs="Times New Roman"/>
          <w:sz w:val="18"/>
          <w:szCs w:val="18"/>
          <w:shd w:val="clear" w:color="auto" w:fill="FFFFFF"/>
        </w:rPr>
        <w:t>)</w:t>
      </w:r>
    </w:p>
    <w:p w14:paraId="038C858D" w14:textId="77777777" w:rsidR="00ED0D5D" w:rsidRPr="00BA173D" w:rsidRDefault="00ED0D5D" w:rsidP="00784F75">
      <w:pPr>
        <w:spacing w:after="0" w:line="240" w:lineRule="auto"/>
        <w:jc w:val="both"/>
        <w:rPr>
          <w:rFonts w:ascii="Verdana" w:hAnsi="Verdana" w:cs="Times New Roman"/>
          <w:color w:val="FF0000"/>
          <w:sz w:val="18"/>
          <w:szCs w:val="18"/>
          <w:shd w:val="clear" w:color="auto" w:fill="FFFFFF"/>
        </w:rPr>
      </w:pPr>
    </w:p>
    <w:p w14:paraId="40EC36DB" w14:textId="77777777" w:rsidR="00906CC1" w:rsidRPr="00BA173D" w:rsidRDefault="00ED0D5D" w:rsidP="00784F75">
      <w:pPr>
        <w:spacing w:after="0" w:line="240" w:lineRule="auto"/>
        <w:jc w:val="both"/>
        <w:rPr>
          <w:rFonts w:ascii="Verdana" w:hAnsi="Verdana" w:cs="Times New Roman"/>
          <w:sz w:val="18"/>
          <w:szCs w:val="18"/>
          <w:shd w:val="clear" w:color="auto" w:fill="FFFFFF"/>
        </w:rPr>
      </w:pPr>
      <w:r w:rsidRPr="00BA173D">
        <w:rPr>
          <w:rFonts w:ascii="Verdana" w:hAnsi="Verdana" w:cs="Times New Roman"/>
          <w:sz w:val="18"/>
          <w:szCs w:val="18"/>
          <w:shd w:val="clear" w:color="auto" w:fill="FFFFFF"/>
        </w:rPr>
        <w:t>Razmerje med deležem gradbene parcele stavbe (</w:t>
      </w:r>
      <w:proofErr w:type="spellStart"/>
      <w:r w:rsidRPr="00BA173D">
        <w:rPr>
          <w:rFonts w:ascii="Verdana" w:hAnsi="Verdana" w:cs="Times New Roman"/>
          <w:sz w:val="18"/>
          <w:szCs w:val="18"/>
          <w:shd w:val="clear" w:color="auto" w:fill="FFFFFF"/>
        </w:rPr>
        <w:t>Dp</w:t>
      </w:r>
      <w:r w:rsidRPr="00BA173D">
        <w:rPr>
          <w:rFonts w:ascii="Verdana" w:hAnsi="Verdana" w:cs="Times New Roman"/>
          <w:sz w:val="18"/>
          <w:szCs w:val="18"/>
          <w:shd w:val="clear" w:color="auto" w:fill="FFFFFF"/>
          <w:vertAlign w:val="subscript"/>
        </w:rPr>
        <w:t>o</w:t>
      </w:r>
      <w:proofErr w:type="spellEnd"/>
      <w:r w:rsidRPr="00BA173D">
        <w:rPr>
          <w:rFonts w:ascii="Verdana" w:hAnsi="Verdana" w:cs="Times New Roman"/>
          <w:sz w:val="18"/>
          <w:szCs w:val="18"/>
          <w:shd w:val="clear" w:color="auto" w:fill="FFFFFF"/>
        </w:rPr>
        <w:t>) in deležem površine objekta (</w:t>
      </w:r>
      <w:proofErr w:type="spellStart"/>
      <w:r w:rsidRPr="00BA173D">
        <w:rPr>
          <w:rFonts w:ascii="Verdana" w:hAnsi="Verdana" w:cs="Times New Roman"/>
          <w:sz w:val="18"/>
          <w:szCs w:val="18"/>
          <w:shd w:val="clear" w:color="auto" w:fill="FFFFFF"/>
        </w:rPr>
        <w:t>Dt</w:t>
      </w:r>
      <w:r w:rsidRPr="00BA173D">
        <w:rPr>
          <w:rFonts w:ascii="Verdana" w:hAnsi="Verdana" w:cs="Times New Roman"/>
          <w:sz w:val="18"/>
          <w:szCs w:val="18"/>
          <w:shd w:val="clear" w:color="auto" w:fill="FFFFFF"/>
          <w:vertAlign w:val="subscript"/>
        </w:rPr>
        <w:t>o</w:t>
      </w:r>
      <w:proofErr w:type="spellEnd"/>
      <w:r w:rsidRPr="00BA173D">
        <w:rPr>
          <w:rFonts w:ascii="Verdana" w:hAnsi="Verdana" w:cs="Times New Roman"/>
          <w:sz w:val="18"/>
          <w:szCs w:val="18"/>
          <w:shd w:val="clear" w:color="auto" w:fill="FFFFFF"/>
        </w:rPr>
        <w:t>), ki se upošteva pri izračunu komunalnega prispevka za obstoječo komunalno opremo</w:t>
      </w:r>
      <w:r w:rsidR="00ED29C9" w:rsidRPr="00BA173D">
        <w:rPr>
          <w:rFonts w:ascii="Verdana" w:hAnsi="Verdana" w:cs="Times New Roman"/>
          <w:sz w:val="18"/>
          <w:szCs w:val="18"/>
          <w:shd w:val="clear" w:color="auto" w:fill="FFFFFF"/>
        </w:rPr>
        <w:t>,</w:t>
      </w:r>
      <w:r w:rsidR="00906CC1" w:rsidRPr="00BA173D">
        <w:rPr>
          <w:rFonts w:ascii="Verdana" w:hAnsi="Verdana" w:cs="Times New Roman"/>
          <w:sz w:val="18"/>
          <w:szCs w:val="18"/>
          <w:shd w:val="clear" w:color="auto" w:fill="FFFFFF"/>
        </w:rPr>
        <w:t xml:space="preserve"> znaša:</w:t>
      </w:r>
    </w:p>
    <w:p w14:paraId="41015815" w14:textId="07445CD8" w:rsidR="00ED0D5D" w:rsidRPr="00BA173D" w:rsidRDefault="00906CC1" w:rsidP="00784F75">
      <w:pPr>
        <w:pStyle w:val="Odstavekseznama"/>
        <w:numPr>
          <w:ilvl w:val="0"/>
          <w:numId w:val="18"/>
        </w:numPr>
        <w:spacing w:after="0" w:line="240" w:lineRule="auto"/>
        <w:ind w:left="284" w:hanging="284"/>
        <w:jc w:val="both"/>
        <w:rPr>
          <w:rFonts w:ascii="Verdana" w:hAnsi="Verdana" w:cs="Times New Roman"/>
          <w:sz w:val="18"/>
          <w:szCs w:val="18"/>
          <w:shd w:val="clear" w:color="auto" w:fill="FFFFFF"/>
        </w:rPr>
      </w:pPr>
      <w:r w:rsidRPr="00BA173D">
        <w:rPr>
          <w:rFonts w:ascii="Verdana" w:hAnsi="Verdana" w:cs="Times New Roman"/>
          <w:sz w:val="18"/>
          <w:szCs w:val="18"/>
          <w:shd w:val="clear" w:color="auto" w:fill="FFFFFF"/>
        </w:rPr>
        <w:t>delež gradbene parcele stavbe (</w:t>
      </w:r>
      <w:proofErr w:type="spellStart"/>
      <w:r w:rsidRPr="00BA173D">
        <w:rPr>
          <w:rFonts w:ascii="Verdana" w:hAnsi="Verdana" w:cs="Times New Roman"/>
          <w:sz w:val="18"/>
          <w:szCs w:val="18"/>
          <w:shd w:val="clear" w:color="auto" w:fill="FFFFFF"/>
        </w:rPr>
        <w:t>Dp</w:t>
      </w:r>
      <w:r w:rsidRPr="00BA173D">
        <w:rPr>
          <w:rFonts w:ascii="Verdana" w:hAnsi="Verdana" w:cs="Times New Roman"/>
          <w:sz w:val="18"/>
          <w:szCs w:val="18"/>
          <w:shd w:val="clear" w:color="auto" w:fill="FFFFFF"/>
          <w:vertAlign w:val="subscript"/>
        </w:rPr>
        <w:t>o</w:t>
      </w:r>
      <w:proofErr w:type="spellEnd"/>
      <w:r w:rsidR="00D24B8B" w:rsidRPr="00BA173D">
        <w:rPr>
          <w:rFonts w:ascii="Verdana" w:hAnsi="Verdana" w:cs="Times New Roman"/>
          <w:sz w:val="18"/>
          <w:szCs w:val="18"/>
          <w:shd w:val="clear" w:color="auto" w:fill="FFFFFF"/>
        </w:rPr>
        <w:t>)</w:t>
      </w:r>
      <w:r w:rsidR="00ED0D5D" w:rsidRPr="00BA173D">
        <w:rPr>
          <w:rFonts w:ascii="Verdana" w:hAnsi="Verdana" w:cs="Times New Roman"/>
          <w:sz w:val="18"/>
          <w:szCs w:val="18"/>
          <w:shd w:val="clear" w:color="auto" w:fill="FFFFFF"/>
        </w:rPr>
        <w:t xml:space="preserve">, </w:t>
      </w:r>
      <w:r w:rsidRPr="00BA173D">
        <w:rPr>
          <w:rFonts w:ascii="Verdana" w:hAnsi="Verdana" w:cs="Times New Roman"/>
          <w:sz w:val="18"/>
          <w:szCs w:val="18"/>
          <w:shd w:val="clear" w:color="auto" w:fill="FFFFFF"/>
        </w:rPr>
        <w:t xml:space="preserve">znaša </w:t>
      </w:r>
      <w:r w:rsidR="00B90F64" w:rsidRPr="00BA173D">
        <w:rPr>
          <w:rFonts w:ascii="Verdana" w:hAnsi="Verdana" w:cs="Times New Roman"/>
          <w:sz w:val="18"/>
          <w:szCs w:val="18"/>
          <w:shd w:val="clear" w:color="auto" w:fill="FFFFFF"/>
        </w:rPr>
        <w:t xml:space="preserve"> 0</w:t>
      </w:r>
      <w:r w:rsidR="00944A4C" w:rsidRPr="00BA173D">
        <w:rPr>
          <w:rFonts w:ascii="Verdana" w:hAnsi="Verdana" w:cs="Times New Roman"/>
          <w:sz w:val="18"/>
          <w:szCs w:val="18"/>
          <w:shd w:val="clear" w:color="auto" w:fill="FFFFFF"/>
        </w:rPr>
        <w:t>,</w:t>
      </w:r>
      <w:r w:rsidR="00E309C9">
        <w:rPr>
          <w:rFonts w:ascii="Verdana" w:hAnsi="Verdana" w:cs="Times New Roman"/>
          <w:sz w:val="18"/>
          <w:szCs w:val="18"/>
          <w:shd w:val="clear" w:color="auto" w:fill="FFFFFF"/>
        </w:rPr>
        <w:t>3</w:t>
      </w:r>
      <w:r w:rsidR="00852F30">
        <w:rPr>
          <w:rFonts w:ascii="Verdana" w:hAnsi="Verdana" w:cs="Times New Roman"/>
          <w:sz w:val="18"/>
          <w:szCs w:val="18"/>
          <w:shd w:val="clear" w:color="auto" w:fill="FFFFFF"/>
        </w:rPr>
        <w:t>5</w:t>
      </w:r>
      <w:r w:rsidR="00506B7A" w:rsidRPr="00BA173D">
        <w:rPr>
          <w:rFonts w:ascii="Verdana" w:hAnsi="Verdana" w:cs="Times New Roman"/>
          <w:sz w:val="18"/>
          <w:szCs w:val="18"/>
          <w:shd w:val="clear" w:color="auto" w:fill="FFFFFF"/>
        </w:rPr>
        <w:t>;</w:t>
      </w:r>
    </w:p>
    <w:p w14:paraId="6B9D0660" w14:textId="64AA7F11" w:rsidR="00906CC1" w:rsidRPr="00BA173D" w:rsidRDefault="00906CC1" w:rsidP="00784F75">
      <w:pPr>
        <w:pStyle w:val="Odstavekseznama"/>
        <w:numPr>
          <w:ilvl w:val="0"/>
          <w:numId w:val="18"/>
        </w:numPr>
        <w:spacing w:after="0" w:line="240" w:lineRule="auto"/>
        <w:ind w:left="284" w:hanging="284"/>
        <w:jc w:val="both"/>
        <w:rPr>
          <w:rFonts w:ascii="Verdana" w:hAnsi="Verdana" w:cs="Times New Roman"/>
          <w:sz w:val="18"/>
          <w:szCs w:val="18"/>
          <w:shd w:val="clear" w:color="auto" w:fill="FFFFFF"/>
        </w:rPr>
      </w:pPr>
      <w:r w:rsidRPr="00BA173D">
        <w:rPr>
          <w:rFonts w:ascii="Verdana" w:hAnsi="Verdana" w:cs="Times New Roman"/>
          <w:sz w:val="18"/>
          <w:szCs w:val="18"/>
          <w:shd w:val="clear" w:color="auto" w:fill="FFFFFF"/>
        </w:rPr>
        <w:t>delež površine objekta (</w:t>
      </w:r>
      <w:proofErr w:type="spellStart"/>
      <w:r w:rsidRPr="00BA173D">
        <w:rPr>
          <w:rFonts w:ascii="Verdana" w:hAnsi="Verdana" w:cs="Times New Roman"/>
          <w:sz w:val="18"/>
          <w:szCs w:val="18"/>
          <w:shd w:val="clear" w:color="auto" w:fill="FFFFFF"/>
        </w:rPr>
        <w:t>Dt</w:t>
      </w:r>
      <w:r w:rsidRPr="00BA173D">
        <w:rPr>
          <w:rFonts w:ascii="Verdana" w:hAnsi="Verdana" w:cs="Times New Roman"/>
          <w:sz w:val="18"/>
          <w:szCs w:val="18"/>
          <w:shd w:val="clear" w:color="auto" w:fill="FFFFFF"/>
          <w:vertAlign w:val="subscript"/>
        </w:rPr>
        <w:t>o</w:t>
      </w:r>
      <w:proofErr w:type="spellEnd"/>
      <w:r w:rsidRPr="00BA173D">
        <w:rPr>
          <w:rFonts w:ascii="Verdana" w:hAnsi="Verdana" w:cs="Times New Roman"/>
          <w:sz w:val="18"/>
          <w:szCs w:val="18"/>
          <w:shd w:val="clear" w:color="auto" w:fill="FFFFFF"/>
        </w:rPr>
        <w:t>), znaša  0,</w:t>
      </w:r>
      <w:r w:rsidR="00E309C9">
        <w:rPr>
          <w:rFonts w:ascii="Verdana" w:hAnsi="Verdana" w:cs="Times New Roman"/>
          <w:sz w:val="18"/>
          <w:szCs w:val="18"/>
          <w:shd w:val="clear" w:color="auto" w:fill="FFFFFF"/>
        </w:rPr>
        <w:t>6</w:t>
      </w:r>
      <w:r w:rsidR="00852F30">
        <w:rPr>
          <w:rFonts w:ascii="Verdana" w:hAnsi="Verdana" w:cs="Times New Roman"/>
          <w:sz w:val="18"/>
          <w:szCs w:val="18"/>
          <w:shd w:val="clear" w:color="auto" w:fill="FFFFFF"/>
        </w:rPr>
        <w:t>5</w:t>
      </w:r>
      <w:r w:rsidR="009874EE" w:rsidRPr="00BA173D">
        <w:rPr>
          <w:rFonts w:ascii="Verdana" w:hAnsi="Verdana" w:cs="Times New Roman"/>
          <w:sz w:val="18"/>
          <w:szCs w:val="18"/>
          <w:shd w:val="clear" w:color="auto" w:fill="FFFFFF"/>
        </w:rPr>
        <w:t>.</w:t>
      </w:r>
    </w:p>
    <w:p w14:paraId="020A8E89" w14:textId="3EB316BE" w:rsidR="00804DF3" w:rsidRDefault="00804DF3" w:rsidP="00784F75">
      <w:pPr>
        <w:spacing w:after="0" w:line="240" w:lineRule="auto"/>
        <w:jc w:val="both"/>
        <w:rPr>
          <w:rFonts w:ascii="Times New Roman" w:hAnsi="Times New Roman" w:cs="Times New Roman"/>
          <w:color w:val="FF0000"/>
        </w:rPr>
      </w:pPr>
    </w:p>
    <w:p w14:paraId="777C3B81" w14:textId="77777777" w:rsidR="00165B75" w:rsidRPr="00527390" w:rsidRDefault="00165B75" w:rsidP="00784F75">
      <w:pPr>
        <w:spacing w:after="0" w:line="240" w:lineRule="auto"/>
        <w:jc w:val="both"/>
        <w:rPr>
          <w:rFonts w:ascii="Times New Roman" w:hAnsi="Times New Roman" w:cs="Times New Roman"/>
          <w:color w:val="FF0000"/>
        </w:rPr>
      </w:pPr>
    </w:p>
    <w:p w14:paraId="6A0AC268" w14:textId="77777777" w:rsidR="00825B29" w:rsidRPr="00853BBC" w:rsidRDefault="00B47AA5" w:rsidP="00784F75">
      <w:pPr>
        <w:spacing w:after="0" w:line="240" w:lineRule="auto"/>
        <w:jc w:val="center"/>
        <w:rPr>
          <w:rFonts w:ascii="Verdana" w:hAnsi="Verdana" w:cs="Times New Roman"/>
          <w:sz w:val="18"/>
          <w:szCs w:val="18"/>
          <w:shd w:val="clear" w:color="auto" w:fill="FFFFFF"/>
        </w:rPr>
      </w:pPr>
      <w:r w:rsidRPr="00853BBC">
        <w:rPr>
          <w:rFonts w:ascii="Verdana" w:hAnsi="Verdana" w:cs="Times New Roman"/>
          <w:sz w:val="18"/>
          <w:szCs w:val="18"/>
          <w:shd w:val="clear" w:color="auto" w:fill="FFFFFF"/>
        </w:rPr>
        <w:t>6</w:t>
      </w:r>
      <w:r w:rsidR="00825B29" w:rsidRPr="00853BBC">
        <w:rPr>
          <w:rFonts w:ascii="Verdana" w:hAnsi="Verdana" w:cs="Times New Roman"/>
          <w:sz w:val="18"/>
          <w:szCs w:val="18"/>
          <w:shd w:val="clear" w:color="auto" w:fill="FFFFFF"/>
        </w:rPr>
        <w:t>. člen</w:t>
      </w:r>
    </w:p>
    <w:p w14:paraId="39D1092B" w14:textId="77777777" w:rsidR="00825B29" w:rsidRPr="00853BBC" w:rsidRDefault="00825B29" w:rsidP="00784F75">
      <w:pPr>
        <w:pStyle w:val="len1"/>
        <w:spacing w:before="0"/>
        <w:rPr>
          <w:rFonts w:ascii="Verdana" w:hAnsi="Verdana" w:cs="Times New Roman"/>
          <w:b w:val="0"/>
          <w:sz w:val="18"/>
          <w:szCs w:val="18"/>
        </w:rPr>
      </w:pPr>
      <w:r w:rsidRPr="00853BBC">
        <w:rPr>
          <w:rFonts w:ascii="Verdana" w:hAnsi="Verdana" w:cs="Times New Roman"/>
          <w:b w:val="0"/>
          <w:sz w:val="18"/>
          <w:szCs w:val="18"/>
        </w:rPr>
        <w:t>(faktor namembnosti objekta (</w:t>
      </w:r>
      <w:proofErr w:type="spellStart"/>
      <w:r w:rsidRPr="00853BBC">
        <w:rPr>
          <w:rFonts w:ascii="Verdana" w:hAnsi="Verdana" w:cs="Times New Roman"/>
          <w:b w:val="0"/>
          <w:sz w:val="18"/>
          <w:szCs w:val="18"/>
        </w:rPr>
        <w:t>F</w:t>
      </w:r>
      <w:r w:rsidRPr="00853BBC">
        <w:rPr>
          <w:rFonts w:ascii="Verdana" w:hAnsi="Verdana" w:cs="Times New Roman"/>
          <w:b w:val="0"/>
          <w:sz w:val="18"/>
          <w:szCs w:val="18"/>
          <w:vertAlign w:val="subscript"/>
        </w:rPr>
        <w:t>n</w:t>
      </w:r>
      <w:proofErr w:type="spellEnd"/>
      <w:r w:rsidRPr="00853BBC">
        <w:rPr>
          <w:rFonts w:ascii="Verdana" w:hAnsi="Verdana" w:cs="Times New Roman"/>
          <w:b w:val="0"/>
          <w:sz w:val="18"/>
          <w:szCs w:val="18"/>
        </w:rPr>
        <w:t>)</w:t>
      </w:r>
      <w:r w:rsidR="009874EE" w:rsidRPr="00853BBC">
        <w:rPr>
          <w:rFonts w:ascii="Verdana" w:hAnsi="Verdana" w:cs="Times New Roman"/>
          <w:b w:val="0"/>
          <w:sz w:val="18"/>
          <w:szCs w:val="18"/>
        </w:rPr>
        <w:t>)</w:t>
      </w:r>
    </w:p>
    <w:p w14:paraId="23598AFE" w14:textId="77777777" w:rsidR="00D95004" w:rsidRPr="00853BBC" w:rsidRDefault="00D95004"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p>
    <w:p w14:paraId="3D35F9FB" w14:textId="77777777" w:rsidR="00D95004" w:rsidRPr="00853BBC" w:rsidRDefault="00D95004"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Za določitev namembnosti objekta se upošteva predpis, s katerim je določena klasifikacija vrst objektov CC-SI glede na namen uporabe objektov.</w:t>
      </w:r>
    </w:p>
    <w:p w14:paraId="28485F1B" w14:textId="6889F98A" w:rsidR="000014E4" w:rsidRPr="00853BBC" w:rsidRDefault="00FB346D"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Namembnost objekta se upošteva z uporabo faktorjev namembnosti objekta </w:t>
      </w:r>
      <w:proofErr w:type="spellStart"/>
      <w:r w:rsidRPr="00853BBC">
        <w:rPr>
          <w:rFonts w:ascii="Verdana" w:eastAsiaTheme="minorHAnsi" w:hAnsi="Verdana"/>
          <w:sz w:val="18"/>
          <w:szCs w:val="18"/>
          <w:shd w:val="clear" w:color="auto" w:fill="FFFFFF"/>
          <w:lang w:eastAsia="en-US"/>
        </w:rPr>
        <w:t>F</w:t>
      </w:r>
      <w:r w:rsidRPr="00853BBC">
        <w:rPr>
          <w:rFonts w:ascii="Verdana" w:eastAsiaTheme="minorHAnsi" w:hAnsi="Verdana"/>
          <w:sz w:val="18"/>
          <w:szCs w:val="18"/>
          <w:shd w:val="clear" w:color="auto" w:fill="FFFFFF"/>
          <w:vertAlign w:val="subscript"/>
          <w:lang w:eastAsia="en-US"/>
        </w:rPr>
        <w:t>n</w:t>
      </w:r>
      <w:proofErr w:type="spellEnd"/>
      <w:r w:rsidRPr="00853BBC">
        <w:rPr>
          <w:rFonts w:ascii="Verdana" w:eastAsiaTheme="minorHAnsi" w:hAnsi="Verdana"/>
          <w:sz w:val="18"/>
          <w:szCs w:val="18"/>
          <w:shd w:val="clear" w:color="auto" w:fill="FFFFFF"/>
          <w:vertAlign w:val="subscript"/>
          <w:lang w:eastAsia="en-US"/>
        </w:rPr>
        <w:t xml:space="preserve">, </w:t>
      </w:r>
      <w:r w:rsidRPr="00853BBC">
        <w:rPr>
          <w:rFonts w:ascii="Verdana" w:eastAsiaTheme="minorHAnsi" w:hAnsi="Verdana"/>
          <w:sz w:val="18"/>
          <w:szCs w:val="18"/>
          <w:shd w:val="clear" w:color="auto" w:fill="FFFFFF"/>
          <w:lang w:eastAsia="en-US"/>
        </w:rPr>
        <w:t>ki jih določa ta odlok</w:t>
      </w:r>
      <w:r w:rsidR="00D95004" w:rsidRPr="00853BBC">
        <w:rPr>
          <w:rFonts w:ascii="Verdana" w:eastAsiaTheme="minorHAnsi" w:hAnsi="Verdana"/>
          <w:sz w:val="18"/>
          <w:szCs w:val="18"/>
          <w:shd w:val="clear" w:color="auto" w:fill="FFFFFF"/>
          <w:lang w:eastAsia="en-US"/>
        </w:rPr>
        <w:t xml:space="preserve"> in so </w:t>
      </w:r>
      <w:r w:rsidR="004938E1" w:rsidRPr="00853BBC">
        <w:rPr>
          <w:rFonts w:ascii="Verdana" w:eastAsiaTheme="minorHAnsi" w:hAnsi="Verdana"/>
          <w:sz w:val="18"/>
          <w:szCs w:val="18"/>
          <w:shd w:val="clear" w:color="auto" w:fill="FFFFFF"/>
          <w:lang w:eastAsia="en-US"/>
        </w:rPr>
        <w:t xml:space="preserve">za posamezne objekte </w:t>
      </w:r>
      <w:r w:rsidR="00D95004" w:rsidRPr="00853BBC">
        <w:rPr>
          <w:rFonts w:ascii="Verdana" w:eastAsiaTheme="minorHAnsi" w:hAnsi="Verdana"/>
          <w:sz w:val="18"/>
          <w:szCs w:val="18"/>
          <w:shd w:val="clear" w:color="auto" w:fill="FFFFFF"/>
          <w:lang w:eastAsia="en-US"/>
        </w:rPr>
        <w:t xml:space="preserve">naslednji: </w:t>
      </w:r>
    </w:p>
    <w:p w14:paraId="10371BD8" w14:textId="2D33F8D9" w:rsidR="00156C77" w:rsidRPr="00853BBC" w:rsidRDefault="00156C77"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p>
    <w:p w14:paraId="3DDE6C55" w14:textId="18EEC802" w:rsidR="00156C77" w:rsidRPr="00853BBC" w:rsidRDefault="00156C77"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p>
    <w:p w14:paraId="1B7BA103" w14:textId="62C8AAD6" w:rsidR="00156C77" w:rsidRPr="00853BBC" w:rsidRDefault="00156C77"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CC-SI  1 Stavbe – 11 Stanovanjske stavbe:</w:t>
      </w:r>
    </w:p>
    <w:p w14:paraId="474EAFD4" w14:textId="03BF3733" w:rsidR="00156C77" w:rsidRPr="00853BBC" w:rsidRDefault="00156C77" w:rsidP="00784F75">
      <w:pPr>
        <w:pStyle w:val="odstavek"/>
        <w:numPr>
          <w:ilvl w:val="0"/>
          <w:numId w:val="18"/>
        </w:numPr>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111 Enostanovanjske stavbe       </w:t>
      </w:r>
      <w:r w:rsidR="003045EC" w:rsidRPr="00853BBC">
        <w:rPr>
          <w:rFonts w:ascii="Verdana" w:eastAsiaTheme="minorHAnsi" w:hAnsi="Verdana"/>
          <w:sz w:val="18"/>
          <w:szCs w:val="18"/>
          <w:shd w:val="clear" w:color="auto" w:fill="FFFFFF"/>
          <w:lang w:eastAsia="en-US"/>
        </w:rPr>
        <w:t xml:space="preserve">                                           </w:t>
      </w:r>
      <w:r w:rsidR="00E309C9">
        <w:rPr>
          <w:rFonts w:ascii="Verdana" w:eastAsiaTheme="minorHAnsi" w:hAnsi="Verdana"/>
          <w:sz w:val="18"/>
          <w:szCs w:val="18"/>
          <w:shd w:val="clear" w:color="auto" w:fill="FFFFFF"/>
          <w:lang w:eastAsia="en-US"/>
        </w:rPr>
        <w:t>0,8</w:t>
      </w:r>
    </w:p>
    <w:p w14:paraId="01497680" w14:textId="2337F91B" w:rsidR="00156C77" w:rsidRPr="00853BBC" w:rsidRDefault="00156C77" w:rsidP="00784F75">
      <w:pPr>
        <w:pStyle w:val="odstavek"/>
        <w:numPr>
          <w:ilvl w:val="0"/>
          <w:numId w:val="18"/>
        </w:numPr>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112 Večstanovanjske stavbe      </w:t>
      </w:r>
      <w:r w:rsidR="003045EC" w:rsidRPr="00853BBC">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 xml:space="preserve"> </w:t>
      </w:r>
      <w:r w:rsidR="003045EC" w:rsidRPr="00853BBC">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1,2</w:t>
      </w:r>
    </w:p>
    <w:p w14:paraId="6ECD5CB6" w14:textId="0DCFE031" w:rsidR="00156C77" w:rsidRPr="00853BBC" w:rsidRDefault="00156C77" w:rsidP="00784F75">
      <w:pPr>
        <w:pStyle w:val="odstavek"/>
        <w:numPr>
          <w:ilvl w:val="0"/>
          <w:numId w:val="18"/>
        </w:numPr>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113 Stanovanjske stavbe za posebne družbene skupine   </w:t>
      </w:r>
      <w:r w:rsidR="003045EC" w:rsidRPr="00853BBC">
        <w:rPr>
          <w:rFonts w:ascii="Verdana" w:eastAsiaTheme="minorHAnsi" w:hAnsi="Verdana"/>
          <w:sz w:val="18"/>
          <w:szCs w:val="18"/>
          <w:shd w:val="clear" w:color="auto" w:fill="FFFFFF"/>
          <w:lang w:eastAsia="en-US"/>
        </w:rPr>
        <w:t xml:space="preserve">     </w:t>
      </w:r>
      <w:r w:rsidR="00853BBC">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1,</w:t>
      </w:r>
      <w:r w:rsidR="00E309C9">
        <w:rPr>
          <w:rFonts w:ascii="Verdana" w:eastAsiaTheme="minorHAnsi" w:hAnsi="Verdana"/>
          <w:sz w:val="18"/>
          <w:szCs w:val="18"/>
          <w:shd w:val="clear" w:color="auto" w:fill="FFFFFF"/>
          <w:lang w:eastAsia="en-US"/>
        </w:rPr>
        <w:t>0</w:t>
      </w:r>
    </w:p>
    <w:p w14:paraId="5A29C18E" w14:textId="0EF34A0B" w:rsidR="00156C77" w:rsidRPr="00853BBC" w:rsidRDefault="00156C77"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p>
    <w:p w14:paraId="266C393A" w14:textId="1861CD47" w:rsidR="00156C77" w:rsidRPr="00853BBC" w:rsidRDefault="00156C77"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CC-SI  1 Stavbe - 12 </w:t>
      </w:r>
      <w:proofErr w:type="spellStart"/>
      <w:r w:rsidRPr="00853BBC">
        <w:rPr>
          <w:rFonts w:ascii="Verdana" w:eastAsiaTheme="minorHAnsi" w:hAnsi="Verdana"/>
          <w:sz w:val="18"/>
          <w:szCs w:val="18"/>
          <w:shd w:val="clear" w:color="auto" w:fill="FFFFFF"/>
          <w:lang w:eastAsia="en-US"/>
        </w:rPr>
        <w:t>Nestanovanjske</w:t>
      </w:r>
      <w:proofErr w:type="spellEnd"/>
      <w:r w:rsidRPr="00853BBC">
        <w:rPr>
          <w:rFonts w:ascii="Verdana" w:eastAsiaTheme="minorHAnsi" w:hAnsi="Verdana"/>
          <w:sz w:val="18"/>
          <w:szCs w:val="18"/>
          <w:shd w:val="clear" w:color="auto" w:fill="FFFFFF"/>
          <w:lang w:eastAsia="en-US"/>
        </w:rPr>
        <w:t xml:space="preserve"> stavbe</w:t>
      </w:r>
    </w:p>
    <w:p w14:paraId="7B0CD104" w14:textId="5A11660D" w:rsidR="00156C77" w:rsidRPr="00853BBC" w:rsidRDefault="00156C77" w:rsidP="00784F75">
      <w:pPr>
        <w:pStyle w:val="odstavek"/>
        <w:numPr>
          <w:ilvl w:val="0"/>
          <w:numId w:val="18"/>
        </w:numPr>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121 Gostinske stavbe    </w:t>
      </w:r>
      <w:r w:rsidR="003045EC" w:rsidRPr="00853BBC">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1,</w:t>
      </w:r>
      <w:r w:rsidR="00E309C9">
        <w:rPr>
          <w:rFonts w:ascii="Verdana" w:eastAsiaTheme="minorHAnsi" w:hAnsi="Verdana"/>
          <w:sz w:val="18"/>
          <w:szCs w:val="18"/>
          <w:shd w:val="clear" w:color="auto" w:fill="FFFFFF"/>
          <w:lang w:eastAsia="en-US"/>
        </w:rPr>
        <w:t>1</w:t>
      </w:r>
    </w:p>
    <w:p w14:paraId="7DEFFC58" w14:textId="4F36F027" w:rsidR="00156C77" w:rsidRPr="00853BBC" w:rsidRDefault="00156C77" w:rsidP="00784F75">
      <w:pPr>
        <w:pStyle w:val="odstavek"/>
        <w:numPr>
          <w:ilvl w:val="0"/>
          <w:numId w:val="18"/>
        </w:numPr>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122 Poslovne in upravne stavbe  </w:t>
      </w:r>
      <w:r w:rsidR="003045EC" w:rsidRPr="00853BBC">
        <w:rPr>
          <w:rFonts w:ascii="Verdana" w:eastAsiaTheme="minorHAnsi" w:hAnsi="Verdana"/>
          <w:sz w:val="18"/>
          <w:szCs w:val="18"/>
          <w:shd w:val="clear" w:color="auto" w:fill="FFFFFF"/>
          <w:lang w:eastAsia="en-US"/>
        </w:rPr>
        <w:t xml:space="preserve">                                          </w:t>
      </w:r>
      <w:r w:rsidR="0072139D">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1,</w:t>
      </w:r>
      <w:r w:rsidR="00E309C9">
        <w:rPr>
          <w:rFonts w:ascii="Verdana" w:eastAsiaTheme="minorHAnsi" w:hAnsi="Verdana"/>
          <w:sz w:val="18"/>
          <w:szCs w:val="18"/>
          <w:shd w:val="clear" w:color="auto" w:fill="FFFFFF"/>
          <w:lang w:eastAsia="en-US"/>
        </w:rPr>
        <w:t>2</w:t>
      </w:r>
    </w:p>
    <w:p w14:paraId="3E1B309F" w14:textId="3D63CE88" w:rsidR="00156C77" w:rsidRPr="00853BBC" w:rsidRDefault="00156C77" w:rsidP="00784F75">
      <w:pPr>
        <w:pStyle w:val="odstavek"/>
        <w:numPr>
          <w:ilvl w:val="0"/>
          <w:numId w:val="18"/>
        </w:numPr>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123 Trgovske stavbe in stavbe za storitvene dejavnosti  </w:t>
      </w:r>
      <w:r w:rsidR="003045EC" w:rsidRPr="00853BBC">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 xml:space="preserve"> </w:t>
      </w:r>
      <w:r w:rsidR="003045EC" w:rsidRPr="00853BBC">
        <w:rPr>
          <w:rFonts w:ascii="Verdana" w:eastAsiaTheme="minorHAnsi" w:hAnsi="Verdana"/>
          <w:sz w:val="18"/>
          <w:szCs w:val="18"/>
          <w:shd w:val="clear" w:color="auto" w:fill="FFFFFF"/>
          <w:lang w:eastAsia="en-US"/>
        </w:rPr>
        <w:t xml:space="preserve"> </w:t>
      </w:r>
      <w:r w:rsidR="0072139D">
        <w:rPr>
          <w:rFonts w:ascii="Verdana" w:eastAsiaTheme="minorHAnsi" w:hAnsi="Verdana"/>
          <w:sz w:val="18"/>
          <w:szCs w:val="18"/>
          <w:shd w:val="clear" w:color="auto" w:fill="FFFFFF"/>
          <w:lang w:eastAsia="en-US"/>
        </w:rPr>
        <w:t xml:space="preserve">    </w:t>
      </w:r>
      <w:r w:rsidR="003045EC" w:rsidRPr="00853BBC">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1,3</w:t>
      </w:r>
    </w:p>
    <w:p w14:paraId="2839C1DF" w14:textId="68362ADB" w:rsidR="003045EC" w:rsidRPr="00853BBC" w:rsidRDefault="003045EC" w:rsidP="00784F75">
      <w:pPr>
        <w:pStyle w:val="odstavek"/>
        <w:numPr>
          <w:ilvl w:val="0"/>
          <w:numId w:val="18"/>
        </w:numPr>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124 Stavbe za promet in stavbe za izvajanje komunikacij   </w:t>
      </w:r>
      <w:r w:rsidR="0072139D">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 xml:space="preserve"> 1,0</w:t>
      </w:r>
    </w:p>
    <w:p w14:paraId="0EC34A26" w14:textId="6A951195" w:rsidR="003045EC" w:rsidRPr="00853BBC" w:rsidRDefault="003045EC" w:rsidP="00784F75">
      <w:pPr>
        <w:pStyle w:val="odstavek"/>
        <w:numPr>
          <w:ilvl w:val="0"/>
          <w:numId w:val="18"/>
        </w:numPr>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125 Industrijske in skladiščne stavbe                                   </w:t>
      </w:r>
      <w:r w:rsidR="0072139D">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 xml:space="preserve"> 1,0</w:t>
      </w:r>
    </w:p>
    <w:p w14:paraId="039EB8EB" w14:textId="1EDC4F97" w:rsidR="003045EC" w:rsidRPr="00853BBC" w:rsidRDefault="003045EC" w:rsidP="00784F75">
      <w:pPr>
        <w:pStyle w:val="odstavek"/>
        <w:numPr>
          <w:ilvl w:val="0"/>
          <w:numId w:val="18"/>
        </w:numPr>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126 Stavbe splošnega družbenega pomena                           </w:t>
      </w:r>
      <w:r w:rsidR="0072139D">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1,0</w:t>
      </w:r>
    </w:p>
    <w:p w14:paraId="07A49C29" w14:textId="04E60EAE" w:rsidR="003045EC" w:rsidRPr="00853BBC" w:rsidRDefault="003045EC" w:rsidP="00784F75">
      <w:pPr>
        <w:pStyle w:val="odstavek"/>
        <w:numPr>
          <w:ilvl w:val="0"/>
          <w:numId w:val="18"/>
        </w:numPr>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127 Druge </w:t>
      </w:r>
      <w:proofErr w:type="spellStart"/>
      <w:r w:rsidRPr="00853BBC">
        <w:rPr>
          <w:rFonts w:ascii="Verdana" w:eastAsiaTheme="minorHAnsi" w:hAnsi="Verdana"/>
          <w:sz w:val="18"/>
          <w:szCs w:val="18"/>
          <w:shd w:val="clear" w:color="auto" w:fill="FFFFFF"/>
          <w:lang w:eastAsia="en-US"/>
        </w:rPr>
        <w:t>nestanovanjske</w:t>
      </w:r>
      <w:proofErr w:type="spellEnd"/>
      <w:r w:rsidRPr="00853BBC">
        <w:rPr>
          <w:rFonts w:ascii="Verdana" w:eastAsiaTheme="minorHAnsi" w:hAnsi="Verdana"/>
          <w:sz w:val="18"/>
          <w:szCs w:val="18"/>
          <w:shd w:val="clear" w:color="auto" w:fill="FFFFFF"/>
          <w:lang w:eastAsia="en-US"/>
        </w:rPr>
        <w:t xml:space="preserve"> stavbe                                         </w:t>
      </w:r>
      <w:r w:rsidR="0072139D">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0,5</w:t>
      </w:r>
    </w:p>
    <w:p w14:paraId="52DC1209" w14:textId="5FACBAEF" w:rsidR="003045EC" w:rsidRPr="00853BBC" w:rsidRDefault="003045EC"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p>
    <w:p w14:paraId="008C5099" w14:textId="6EAB7C21" w:rsidR="003045EC" w:rsidRPr="00853BBC" w:rsidRDefault="003045EC"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CC-SI 2 Gradbeni inženirski objekti                                          </w:t>
      </w:r>
      <w:r w:rsidR="0072139D">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 xml:space="preserve"> 0,3</w:t>
      </w:r>
    </w:p>
    <w:p w14:paraId="62C7BE79" w14:textId="23E30F36" w:rsidR="003045EC" w:rsidRPr="00853BBC" w:rsidRDefault="003045EC"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p>
    <w:p w14:paraId="58CB49A1" w14:textId="1B9EC79B" w:rsidR="003045EC" w:rsidRPr="00853BBC" w:rsidRDefault="003045EC"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r w:rsidRPr="00853BBC">
        <w:rPr>
          <w:rFonts w:ascii="Verdana" w:eastAsiaTheme="minorHAnsi" w:hAnsi="Verdana"/>
          <w:sz w:val="18"/>
          <w:szCs w:val="18"/>
          <w:shd w:val="clear" w:color="auto" w:fill="FFFFFF"/>
          <w:lang w:eastAsia="en-US"/>
        </w:rPr>
        <w:t xml:space="preserve">CC-SI 3 Drugi gradbeni posegi                                                   </w:t>
      </w:r>
      <w:r w:rsidR="0072139D">
        <w:rPr>
          <w:rFonts w:ascii="Verdana" w:eastAsiaTheme="minorHAnsi" w:hAnsi="Verdana"/>
          <w:sz w:val="18"/>
          <w:szCs w:val="18"/>
          <w:shd w:val="clear" w:color="auto" w:fill="FFFFFF"/>
          <w:lang w:eastAsia="en-US"/>
        </w:rPr>
        <w:t xml:space="preserve">  </w:t>
      </w:r>
      <w:r w:rsidRPr="00853BBC">
        <w:rPr>
          <w:rFonts w:ascii="Verdana" w:eastAsiaTheme="minorHAnsi" w:hAnsi="Verdana"/>
          <w:sz w:val="18"/>
          <w:szCs w:val="18"/>
          <w:shd w:val="clear" w:color="auto" w:fill="FFFFFF"/>
          <w:lang w:eastAsia="en-US"/>
        </w:rPr>
        <w:t>0,1</w:t>
      </w:r>
    </w:p>
    <w:p w14:paraId="2FB864B2" w14:textId="77777777" w:rsidR="000014E4" w:rsidRPr="00853BBC" w:rsidRDefault="000014E4" w:rsidP="00784F75">
      <w:pPr>
        <w:pStyle w:val="odstavek"/>
        <w:shd w:val="clear" w:color="auto" w:fill="FFFFFF"/>
        <w:spacing w:before="0" w:beforeAutospacing="0" w:after="0" w:afterAutospacing="0"/>
        <w:jc w:val="both"/>
        <w:rPr>
          <w:rFonts w:ascii="Verdana" w:eastAsiaTheme="minorHAnsi" w:hAnsi="Verdana"/>
          <w:sz w:val="18"/>
          <w:szCs w:val="18"/>
          <w:shd w:val="clear" w:color="auto" w:fill="FFFFFF"/>
          <w:lang w:eastAsia="en-US"/>
        </w:rPr>
      </w:pPr>
    </w:p>
    <w:p w14:paraId="29790DCD" w14:textId="299A6A3B" w:rsidR="000014E4" w:rsidRDefault="000014E4" w:rsidP="00784F75">
      <w:pPr>
        <w:pStyle w:val="odstavek"/>
        <w:shd w:val="clear" w:color="auto" w:fill="FFFFFF"/>
        <w:spacing w:before="0" w:beforeAutospacing="0" w:after="0" w:afterAutospacing="0"/>
        <w:jc w:val="both"/>
        <w:rPr>
          <w:rFonts w:eastAsiaTheme="minorHAnsi"/>
          <w:sz w:val="22"/>
          <w:szCs w:val="22"/>
          <w:shd w:val="clear" w:color="auto" w:fill="FFFFFF"/>
          <w:lang w:eastAsia="en-US"/>
        </w:rPr>
      </w:pPr>
    </w:p>
    <w:p w14:paraId="23EA2E54" w14:textId="77777777" w:rsidR="00784F75" w:rsidRDefault="00784F75" w:rsidP="00784F75">
      <w:pPr>
        <w:pStyle w:val="odstavek"/>
        <w:shd w:val="clear" w:color="auto" w:fill="FFFFFF"/>
        <w:spacing w:before="0" w:beforeAutospacing="0" w:after="0" w:afterAutospacing="0"/>
        <w:jc w:val="both"/>
        <w:rPr>
          <w:rFonts w:eastAsiaTheme="minorHAnsi"/>
          <w:sz w:val="22"/>
          <w:szCs w:val="22"/>
          <w:shd w:val="clear" w:color="auto" w:fill="FFFFFF"/>
          <w:lang w:eastAsia="en-US"/>
        </w:rPr>
      </w:pPr>
    </w:p>
    <w:p w14:paraId="24132759" w14:textId="77777777" w:rsidR="001B39BE" w:rsidRDefault="001B39BE" w:rsidP="00784F75">
      <w:pPr>
        <w:pStyle w:val="odstavek"/>
        <w:shd w:val="clear" w:color="auto" w:fill="FFFFFF"/>
        <w:spacing w:before="0" w:beforeAutospacing="0" w:after="0" w:afterAutospacing="0"/>
        <w:jc w:val="both"/>
        <w:rPr>
          <w:rFonts w:eastAsiaTheme="minorHAnsi"/>
          <w:sz w:val="22"/>
          <w:szCs w:val="22"/>
          <w:shd w:val="clear" w:color="auto" w:fill="FFFFFF"/>
          <w:lang w:eastAsia="en-US"/>
        </w:rPr>
      </w:pPr>
    </w:p>
    <w:p w14:paraId="0DD94BD0" w14:textId="77777777" w:rsidR="00825B29" w:rsidRPr="00372A8A" w:rsidRDefault="00DB56A2" w:rsidP="00784F75">
      <w:pPr>
        <w:spacing w:after="0" w:line="240" w:lineRule="auto"/>
        <w:jc w:val="center"/>
        <w:rPr>
          <w:rFonts w:ascii="Verdana" w:hAnsi="Verdana" w:cs="Times New Roman"/>
          <w:sz w:val="18"/>
          <w:szCs w:val="18"/>
          <w:shd w:val="clear" w:color="auto" w:fill="FFFFFF"/>
        </w:rPr>
      </w:pPr>
      <w:r w:rsidRPr="00372A8A">
        <w:rPr>
          <w:rFonts w:ascii="Verdana" w:hAnsi="Verdana" w:cs="Times New Roman"/>
          <w:sz w:val="18"/>
          <w:szCs w:val="18"/>
          <w:shd w:val="clear" w:color="auto" w:fill="FFFFFF"/>
        </w:rPr>
        <w:lastRenderedPageBreak/>
        <w:t>7</w:t>
      </w:r>
      <w:r w:rsidR="00825B29" w:rsidRPr="00372A8A">
        <w:rPr>
          <w:rFonts w:ascii="Verdana" w:hAnsi="Verdana" w:cs="Times New Roman"/>
          <w:sz w:val="18"/>
          <w:szCs w:val="18"/>
          <w:shd w:val="clear" w:color="auto" w:fill="FFFFFF"/>
        </w:rPr>
        <w:t>. člen</w:t>
      </w:r>
    </w:p>
    <w:p w14:paraId="643E332B" w14:textId="5F10FBD8" w:rsidR="00825B29" w:rsidRPr="00372A8A" w:rsidRDefault="00825B29" w:rsidP="00784F75">
      <w:pPr>
        <w:spacing w:after="0" w:line="240" w:lineRule="auto"/>
        <w:jc w:val="center"/>
        <w:rPr>
          <w:rFonts w:ascii="Verdana" w:hAnsi="Verdana" w:cs="Times New Roman"/>
          <w:sz w:val="18"/>
          <w:szCs w:val="18"/>
        </w:rPr>
      </w:pPr>
      <w:r w:rsidRPr="00372A8A">
        <w:rPr>
          <w:rFonts w:ascii="Verdana" w:hAnsi="Verdana" w:cs="Times New Roman"/>
          <w:sz w:val="18"/>
          <w:szCs w:val="18"/>
          <w:shd w:val="clear" w:color="auto" w:fill="FFFFFF"/>
        </w:rPr>
        <w:t>(računski faktor površine</w:t>
      </w:r>
      <w:r w:rsidRPr="00372A8A">
        <w:rPr>
          <w:rFonts w:ascii="Verdana" w:hAnsi="Verdana" w:cs="Times New Roman"/>
          <w:sz w:val="18"/>
          <w:szCs w:val="18"/>
        </w:rPr>
        <w:t xml:space="preserve"> (</w:t>
      </w:r>
      <w:proofErr w:type="spellStart"/>
      <w:r w:rsidRPr="00372A8A">
        <w:rPr>
          <w:rFonts w:ascii="Verdana" w:hAnsi="Verdana" w:cs="Times New Roman"/>
          <w:sz w:val="18"/>
          <w:szCs w:val="18"/>
        </w:rPr>
        <w:t>F</w:t>
      </w:r>
      <w:r w:rsidRPr="00372A8A">
        <w:rPr>
          <w:rFonts w:ascii="Verdana" w:hAnsi="Verdana" w:cs="Times New Roman"/>
          <w:sz w:val="18"/>
          <w:szCs w:val="18"/>
          <w:vertAlign w:val="subscript"/>
        </w:rPr>
        <w:t>p</w:t>
      </w:r>
      <w:proofErr w:type="spellEnd"/>
      <w:r w:rsidRPr="00372A8A">
        <w:rPr>
          <w:rFonts w:ascii="Verdana" w:hAnsi="Verdana" w:cs="Times New Roman"/>
          <w:sz w:val="18"/>
          <w:szCs w:val="18"/>
        </w:rPr>
        <w:t>)</w:t>
      </w:r>
      <w:r w:rsidR="00B76356" w:rsidRPr="00372A8A">
        <w:rPr>
          <w:rFonts w:ascii="Verdana" w:hAnsi="Verdana" w:cs="Times New Roman"/>
          <w:sz w:val="18"/>
          <w:szCs w:val="18"/>
        </w:rPr>
        <w:t>)</w:t>
      </w:r>
    </w:p>
    <w:p w14:paraId="413DD2D6" w14:textId="77777777" w:rsidR="00D95004" w:rsidRPr="00372A8A" w:rsidRDefault="00D95004" w:rsidP="00784F75">
      <w:pPr>
        <w:spacing w:after="0" w:line="240" w:lineRule="auto"/>
        <w:jc w:val="both"/>
        <w:rPr>
          <w:rFonts w:ascii="Verdana" w:hAnsi="Verdana" w:cs="Times New Roman"/>
          <w:sz w:val="18"/>
          <w:szCs w:val="18"/>
        </w:rPr>
      </w:pPr>
    </w:p>
    <w:p w14:paraId="7BCE29E4" w14:textId="77777777" w:rsidR="00825B29" w:rsidRPr="00372A8A" w:rsidRDefault="00944A4C" w:rsidP="00784F75">
      <w:pPr>
        <w:spacing w:after="0" w:line="240" w:lineRule="auto"/>
        <w:jc w:val="both"/>
        <w:rPr>
          <w:rFonts w:ascii="Verdana" w:hAnsi="Verdana" w:cs="Times New Roman"/>
          <w:sz w:val="18"/>
          <w:szCs w:val="18"/>
        </w:rPr>
      </w:pPr>
      <w:r w:rsidRPr="00372A8A">
        <w:rPr>
          <w:rFonts w:ascii="Verdana" w:hAnsi="Verdana" w:cs="Times New Roman"/>
          <w:sz w:val="18"/>
          <w:szCs w:val="18"/>
        </w:rPr>
        <w:t xml:space="preserve">(1) </w:t>
      </w:r>
      <w:r w:rsidR="005616D5" w:rsidRPr="00372A8A">
        <w:rPr>
          <w:rFonts w:ascii="Verdana" w:hAnsi="Verdana" w:cs="Times New Roman"/>
          <w:sz w:val="18"/>
          <w:szCs w:val="18"/>
        </w:rPr>
        <w:t>Če se</w:t>
      </w:r>
      <w:r w:rsidR="00AE634A" w:rsidRPr="00372A8A">
        <w:rPr>
          <w:rFonts w:ascii="Verdana" w:hAnsi="Verdana" w:cs="Times New Roman"/>
          <w:sz w:val="18"/>
          <w:szCs w:val="18"/>
        </w:rPr>
        <w:t xml:space="preserve"> komunalni prispevek odmerja zaradi gradnje objekta o</w:t>
      </w:r>
      <w:r w:rsidR="001B39BE" w:rsidRPr="00372A8A">
        <w:rPr>
          <w:rFonts w:ascii="Verdana" w:hAnsi="Verdana" w:cs="Times New Roman"/>
          <w:sz w:val="18"/>
          <w:szCs w:val="18"/>
        </w:rPr>
        <w:t>z.</w:t>
      </w:r>
      <w:r w:rsidR="00AE634A" w:rsidRPr="00372A8A">
        <w:rPr>
          <w:rFonts w:ascii="Verdana" w:hAnsi="Verdana" w:cs="Times New Roman"/>
          <w:sz w:val="18"/>
          <w:szCs w:val="18"/>
        </w:rPr>
        <w:t xml:space="preserve"> zaradi objekta, za katerega je potrebno gradbeno dovoljenje, se podatki o površini parcele povzamejo i</w:t>
      </w:r>
      <w:r w:rsidR="00506B7A" w:rsidRPr="00372A8A">
        <w:rPr>
          <w:rFonts w:ascii="Verdana" w:hAnsi="Verdana" w:cs="Times New Roman"/>
          <w:sz w:val="18"/>
          <w:szCs w:val="18"/>
        </w:rPr>
        <w:t>z</w:t>
      </w:r>
      <w:r w:rsidR="00AE634A" w:rsidRPr="00372A8A">
        <w:rPr>
          <w:rFonts w:ascii="Verdana" w:hAnsi="Verdana" w:cs="Times New Roman"/>
          <w:sz w:val="18"/>
          <w:szCs w:val="18"/>
        </w:rPr>
        <w:t xml:space="preserve"> dokum</w:t>
      </w:r>
      <w:r w:rsidR="00F56EF2" w:rsidRPr="00372A8A">
        <w:rPr>
          <w:rFonts w:ascii="Verdana" w:hAnsi="Verdana" w:cs="Times New Roman"/>
          <w:sz w:val="18"/>
          <w:szCs w:val="18"/>
        </w:rPr>
        <w:t>ent</w:t>
      </w:r>
      <w:r w:rsidR="00AE634A" w:rsidRPr="00372A8A">
        <w:rPr>
          <w:rFonts w:ascii="Verdana" w:hAnsi="Verdana" w:cs="Times New Roman"/>
          <w:sz w:val="18"/>
          <w:szCs w:val="18"/>
        </w:rPr>
        <w:t>acije za pridobitev gradbenega dovoljenja po predpisih, ki urejajo graditev.</w:t>
      </w:r>
    </w:p>
    <w:p w14:paraId="2F29FAFA" w14:textId="77777777" w:rsidR="000014E4" w:rsidRPr="00372A8A" w:rsidRDefault="000014E4" w:rsidP="00784F75">
      <w:pPr>
        <w:spacing w:after="0" w:line="240" w:lineRule="auto"/>
        <w:jc w:val="both"/>
        <w:rPr>
          <w:rFonts w:ascii="Verdana" w:hAnsi="Verdana" w:cs="Times New Roman"/>
          <w:sz w:val="18"/>
          <w:szCs w:val="18"/>
        </w:rPr>
      </w:pPr>
    </w:p>
    <w:p w14:paraId="788E1911" w14:textId="77777777" w:rsidR="00AE634A" w:rsidRPr="00372A8A" w:rsidRDefault="00944A4C" w:rsidP="00784F75">
      <w:pPr>
        <w:spacing w:after="0" w:line="240" w:lineRule="auto"/>
        <w:jc w:val="both"/>
        <w:rPr>
          <w:rFonts w:ascii="Verdana" w:hAnsi="Verdana" w:cs="Times New Roman"/>
          <w:sz w:val="18"/>
          <w:szCs w:val="18"/>
        </w:rPr>
      </w:pPr>
      <w:r w:rsidRPr="00372A8A">
        <w:rPr>
          <w:rFonts w:ascii="Verdana" w:hAnsi="Verdana" w:cs="Times New Roman"/>
          <w:sz w:val="18"/>
          <w:szCs w:val="18"/>
        </w:rPr>
        <w:t xml:space="preserve">(2) </w:t>
      </w:r>
      <w:r w:rsidR="00AE634A" w:rsidRPr="00372A8A">
        <w:rPr>
          <w:rFonts w:ascii="Verdana" w:hAnsi="Verdana" w:cs="Times New Roman"/>
          <w:sz w:val="18"/>
          <w:szCs w:val="18"/>
        </w:rPr>
        <w:t>Če gradbena parcela v dokumentaciji iz prejšnjega odstavka ni določena oz. ni prikazana, se za površino gradbene parcele upošteva površina, kot je opredeljena v ustreznem prostorskem izvedbenem aktu</w:t>
      </w:r>
      <w:r w:rsidR="00527390" w:rsidRPr="00372A8A">
        <w:rPr>
          <w:rFonts w:ascii="Verdana" w:hAnsi="Verdana" w:cs="Times New Roman"/>
          <w:sz w:val="18"/>
          <w:szCs w:val="18"/>
        </w:rPr>
        <w:t>.</w:t>
      </w:r>
    </w:p>
    <w:p w14:paraId="7E648F9E" w14:textId="77777777" w:rsidR="000014E4" w:rsidRPr="00372A8A" w:rsidRDefault="000014E4" w:rsidP="00784F75">
      <w:pPr>
        <w:spacing w:after="0" w:line="240" w:lineRule="auto"/>
        <w:jc w:val="both"/>
        <w:rPr>
          <w:rFonts w:ascii="Verdana" w:hAnsi="Verdana" w:cs="Times New Roman"/>
          <w:sz w:val="18"/>
          <w:szCs w:val="18"/>
        </w:rPr>
      </w:pPr>
    </w:p>
    <w:p w14:paraId="72E696B5" w14:textId="4457D519" w:rsidR="000B5EDB" w:rsidRPr="00372A8A" w:rsidRDefault="00944A4C" w:rsidP="00784F75">
      <w:pPr>
        <w:spacing w:after="0" w:line="240" w:lineRule="auto"/>
        <w:jc w:val="both"/>
        <w:rPr>
          <w:rFonts w:ascii="Verdana" w:hAnsi="Verdana" w:cs="Times New Roman"/>
          <w:sz w:val="18"/>
          <w:szCs w:val="18"/>
        </w:rPr>
      </w:pPr>
      <w:r w:rsidRPr="00372A8A">
        <w:rPr>
          <w:rFonts w:ascii="Verdana" w:hAnsi="Verdana" w:cs="Times New Roman"/>
          <w:sz w:val="18"/>
          <w:szCs w:val="18"/>
        </w:rPr>
        <w:t xml:space="preserve">(3) </w:t>
      </w:r>
      <w:r w:rsidR="000B5EDB" w:rsidRPr="00372A8A">
        <w:rPr>
          <w:rFonts w:ascii="Verdana" w:hAnsi="Verdana" w:cs="Times New Roman"/>
          <w:sz w:val="18"/>
          <w:szCs w:val="18"/>
        </w:rPr>
        <w:t>Če gradbene parcele ni mogoče določiti na način iz prvega ali drugega odstavka tega člena ali na drug način, ki ga določajo predpisi o grad</w:t>
      </w:r>
      <w:r w:rsidR="001B39BE" w:rsidRPr="00372A8A">
        <w:rPr>
          <w:rFonts w:ascii="Verdana" w:hAnsi="Verdana" w:cs="Times New Roman"/>
          <w:sz w:val="18"/>
          <w:szCs w:val="18"/>
        </w:rPr>
        <w:t>itvi</w:t>
      </w:r>
      <w:r w:rsidR="000B5EDB" w:rsidRPr="00372A8A">
        <w:rPr>
          <w:rFonts w:ascii="Verdana" w:hAnsi="Verdana" w:cs="Times New Roman"/>
          <w:sz w:val="18"/>
          <w:szCs w:val="18"/>
        </w:rPr>
        <w:t xml:space="preserve"> objektov, se za izračun komunalnega prispevka namesto površine gradbene parcele upošteva površina, ki se določi kot zmnožek površine zemljišča pod stavbo  (fundusa) in računskega faktorja površine </w:t>
      </w:r>
      <w:proofErr w:type="spellStart"/>
      <w:r w:rsidR="000B5EDB" w:rsidRPr="00372A8A">
        <w:rPr>
          <w:rFonts w:ascii="Verdana" w:hAnsi="Verdana" w:cs="Times New Roman"/>
          <w:sz w:val="18"/>
          <w:szCs w:val="18"/>
        </w:rPr>
        <w:t>F</w:t>
      </w:r>
      <w:r w:rsidR="000B5EDB" w:rsidRPr="00372A8A">
        <w:rPr>
          <w:rFonts w:ascii="Verdana" w:hAnsi="Verdana" w:cs="Times New Roman"/>
          <w:sz w:val="18"/>
          <w:szCs w:val="18"/>
          <w:vertAlign w:val="subscript"/>
        </w:rPr>
        <w:t>p</w:t>
      </w:r>
      <w:proofErr w:type="spellEnd"/>
      <w:r w:rsidR="000B5EDB" w:rsidRPr="00372A8A">
        <w:rPr>
          <w:rFonts w:ascii="Verdana" w:hAnsi="Verdana" w:cs="Times New Roman"/>
          <w:sz w:val="18"/>
          <w:szCs w:val="18"/>
        </w:rPr>
        <w:t>,</w:t>
      </w:r>
      <w:r w:rsidR="00B95D20" w:rsidRPr="00372A8A">
        <w:rPr>
          <w:rFonts w:ascii="Verdana" w:hAnsi="Verdana" w:cs="Times New Roman"/>
          <w:sz w:val="18"/>
          <w:szCs w:val="18"/>
        </w:rPr>
        <w:t xml:space="preserve"> </w:t>
      </w:r>
      <w:r w:rsidR="000B5EDB" w:rsidRPr="00372A8A">
        <w:rPr>
          <w:rFonts w:ascii="Verdana" w:hAnsi="Verdana" w:cs="Times New Roman"/>
          <w:sz w:val="18"/>
          <w:szCs w:val="18"/>
        </w:rPr>
        <w:t>ki znaša</w:t>
      </w:r>
      <w:r w:rsidR="00906CC1" w:rsidRPr="00372A8A">
        <w:rPr>
          <w:rFonts w:ascii="Verdana" w:hAnsi="Verdana" w:cs="Times New Roman"/>
          <w:sz w:val="18"/>
          <w:szCs w:val="18"/>
        </w:rPr>
        <w:t xml:space="preserve"> za vse vrste objektov </w:t>
      </w:r>
      <w:r w:rsidR="00DB0855">
        <w:rPr>
          <w:rFonts w:ascii="Verdana" w:hAnsi="Verdana" w:cs="Times New Roman"/>
          <w:sz w:val="18"/>
          <w:szCs w:val="18"/>
        </w:rPr>
        <w:t>2</w:t>
      </w:r>
      <w:r w:rsidR="000B5EDB" w:rsidRPr="00372A8A">
        <w:rPr>
          <w:rFonts w:ascii="Verdana" w:hAnsi="Verdana" w:cs="Times New Roman"/>
          <w:sz w:val="18"/>
          <w:szCs w:val="18"/>
        </w:rPr>
        <w:t>,5</w:t>
      </w:r>
      <w:r w:rsidR="00906CC1" w:rsidRPr="00372A8A">
        <w:rPr>
          <w:rFonts w:ascii="Verdana" w:hAnsi="Verdana" w:cs="Times New Roman"/>
          <w:sz w:val="18"/>
          <w:szCs w:val="18"/>
        </w:rPr>
        <w:t>.</w:t>
      </w:r>
    </w:p>
    <w:p w14:paraId="133096C4" w14:textId="77777777" w:rsidR="005512CF" w:rsidRDefault="005512CF" w:rsidP="00784F75">
      <w:pPr>
        <w:spacing w:after="0" w:line="240" w:lineRule="auto"/>
        <w:jc w:val="both"/>
        <w:rPr>
          <w:rFonts w:ascii="Times New Roman" w:hAnsi="Times New Roman" w:cs="Times New Roman"/>
          <w:shd w:val="clear" w:color="auto" w:fill="FFFFFF"/>
        </w:rPr>
      </w:pPr>
    </w:p>
    <w:p w14:paraId="101F0FD0" w14:textId="77777777" w:rsidR="005512CF" w:rsidRPr="00527390" w:rsidRDefault="005512CF" w:rsidP="00784F75">
      <w:pPr>
        <w:spacing w:after="0" w:line="240" w:lineRule="auto"/>
        <w:jc w:val="both"/>
        <w:rPr>
          <w:rFonts w:ascii="Times New Roman" w:hAnsi="Times New Roman" w:cs="Times New Roman"/>
          <w:shd w:val="clear" w:color="auto" w:fill="FFFFFF"/>
        </w:rPr>
      </w:pPr>
    </w:p>
    <w:p w14:paraId="12AE6380" w14:textId="77777777" w:rsidR="00825B29" w:rsidRPr="00AD3578" w:rsidRDefault="00DB56A2" w:rsidP="00784F75">
      <w:pPr>
        <w:spacing w:after="0" w:line="240" w:lineRule="auto"/>
        <w:jc w:val="center"/>
        <w:rPr>
          <w:rFonts w:ascii="Verdana" w:hAnsi="Verdana" w:cs="Times New Roman"/>
          <w:sz w:val="18"/>
          <w:szCs w:val="18"/>
          <w:shd w:val="clear" w:color="auto" w:fill="FFFFFF"/>
        </w:rPr>
      </w:pPr>
      <w:r w:rsidRPr="00AD3578">
        <w:rPr>
          <w:rFonts w:ascii="Verdana" w:hAnsi="Verdana" w:cs="Times New Roman"/>
          <w:sz w:val="18"/>
          <w:szCs w:val="18"/>
          <w:shd w:val="clear" w:color="auto" w:fill="FFFFFF"/>
        </w:rPr>
        <w:t>8</w:t>
      </w:r>
      <w:r w:rsidR="00825B29" w:rsidRPr="00AD3578">
        <w:rPr>
          <w:rFonts w:ascii="Verdana" w:hAnsi="Verdana" w:cs="Times New Roman"/>
          <w:sz w:val="18"/>
          <w:szCs w:val="18"/>
          <w:shd w:val="clear" w:color="auto" w:fill="FFFFFF"/>
        </w:rPr>
        <w:t>. člen</w:t>
      </w:r>
    </w:p>
    <w:p w14:paraId="472BDD2C" w14:textId="77777777" w:rsidR="00825B29" w:rsidRPr="00AD3578" w:rsidRDefault="00825B29" w:rsidP="00784F75">
      <w:pPr>
        <w:spacing w:after="0" w:line="240" w:lineRule="auto"/>
        <w:jc w:val="center"/>
        <w:rPr>
          <w:rFonts w:ascii="Verdana" w:hAnsi="Verdana" w:cs="Times New Roman"/>
          <w:sz w:val="18"/>
          <w:szCs w:val="18"/>
        </w:rPr>
      </w:pPr>
      <w:r w:rsidRPr="00AD3578">
        <w:rPr>
          <w:rFonts w:ascii="Verdana" w:hAnsi="Verdana" w:cs="Times New Roman"/>
          <w:sz w:val="18"/>
          <w:szCs w:val="18"/>
        </w:rPr>
        <w:t>(prispevna stopnja zavezanca (</w:t>
      </w:r>
      <w:proofErr w:type="spellStart"/>
      <w:r w:rsidRPr="00AD3578">
        <w:rPr>
          <w:rFonts w:ascii="Verdana" w:hAnsi="Verdana" w:cs="Times New Roman"/>
          <w:sz w:val="18"/>
          <w:szCs w:val="18"/>
        </w:rPr>
        <w:t>p</w:t>
      </w:r>
      <w:r w:rsidRPr="00AD3578">
        <w:rPr>
          <w:rFonts w:ascii="Verdana" w:hAnsi="Verdana" w:cs="Times New Roman"/>
          <w:sz w:val="18"/>
          <w:szCs w:val="18"/>
          <w:vertAlign w:val="subscript"/>
        </w:rPr>
        <w:t>sz</w:t>
      </w:r>
      <w:proofErr w:type="spellEnd"/>
      <w:r w:rsidR="002D6AF9" w:rsidRPr="00AD3578">
        <w:rPr>
          <w:rFonts w:ascii="Verdana" w:hAnsi="Verdana" w:cs="Times New Roman"/>
          <w:sz w:val="18"/>
          <w:szCs w:val="18"/>
        </w:rPr>
        <w:t>)</w:t>
      </w:r>
      <w:r w:rsidR="009874EE" w:rsidRPr="00AD3578">
        <w:rPr>
          <w:rFonts w:ascii="Verdana" w:hAnsi="Verdana" w:cs="Times New Roman"/>
          <w:sz w:val="18"/>
          <w:szCs w:val="18"/>
        </w:rPr>
        <w:t>)</w:t>
      </w:r>
    </w:p>
    <w:p w14:paraId="78D0B93F" w14:textId="77777777" w:rsidR="00804DF3" w:rsidRPr="00AD3578" w:rsidRDefault="00804DF3" w:rsidP="00784F75">
      <w:pPr>
        <w:spacing w:after="0" w:line="240" w:lineRule="auto"/>
        <w:jc w:val="both"/>
        <w:rPr>
          <w:rFonts w:ascii="Verdana" w:hAnsi="Verdana" w:cs="Times New Roman"/>
          <w:sz w:val="18"/>
          <w:szCs w:val="18"/>
        </w:rPr>
      </w:pPr>
    </w:p>
    <w:p w14:paraId="4CBD75B2" w14:textId="77777777" w:rsidR="00E309C9" w:rsidRDefault="00E309C9" w:rsidP="00784F75">
      <w:pPr>
        <w:spacing w:after="0" w:line="240" w:lineRule="auto"/>
        <w:jc w:val="both"/>
        <w:rPr>
          <w:rFonts w:ascii="Verdana" w:hAnsi="Verdana" w:cs="Times New Roman"/>
          <w:sz w:val="18"/>
          <w:szCs w:val="18"/>
        </w:rPr>
      </w:pPr>
    </w:p>
    <w:p w14:paraId="7A5FA509" w14:textId="43206487" w:rsidR="008F5169" w:rsidRPr="00AD3578" w:rsidRDefault="00825B29" w:rsidP="00784F75">
      <w:pPr>
        <w:spacing w:after="0" w:line="240" w:lineRule="auto"/>
        <w:jc w:val="both"/>
        <w:rPr>
          <w:rFonts w:ascii="Verdana" w:hAnsi="Verdana" w:cs="Times New Roman"/>
          <w:sz w:val="18"/>
          <w:szCs w:val="18"/>
        </w:rPr>
      </w:pPr>
      <w:r w:rsidRPr="00AD3578">
        <w:rPr>
          <w:rFonts w:ascii="Verdana" w:hAnsi="Verdana" w:cs="Times New Roman"/>
          <w:sz w:val="18"/>
          <w:szCs w:val="18"/>
        </w:rPr>
        <w:t>Prispevna stopnja zavezanca (</w:t>
      </w:r>
      <w:proofErr w:type="spellStart"/>
      <w:r w:rsidRPr="00AD3578">
        <w:rPr>
          <w:rFonts w:ascii="Verdana" w:hAnsi="Verdana" w:cs="Times New Roman"/>
          <w:sz w:val="18"/>
          <w:szCs w:val="18"/>
        </w:rPr>
        <w:t>p</w:t>
      </w:r>
      <w:r w:rsidRPr="00AD3578">
        <w:rPr>
          <w:rFonts w:ascii="Verdana" w:hAnsi="Verdana" w:cs="Times New Roman"/>
          <w:sz w:val="18"/>
          <w:szCs w:val="18"/>
          <w:vertAlign w:val="subscript"/>
        </w:rPr>
        <w:t>sz</w:t>
      </w:r>
      <w:proofErr w:type="spellEnd"/>
      <w:r w:rsidRPr="00AD3578">
        <w:rPr>
          <w:rFonts w:ascii="Verdana" w:hAnsi="Verdana" w:cs="Times New Roman"/>
          <w:sz w:val="18"/>
          <w:szCs w:val="18"/>
        </w:rPr>
        <w:t xml:space="preserve">) za posamezno vrsto obstoječe komunalne opreme, </w:t>
      </w:r>
      <w:r w:rsidR="009874EE" w:rsidRPr="00AD3578">
        <w:rPr>
          <w:rFonts w:ascii="Verdana" w:hAnsi="Verdana" w:cs="Times New Roman"/>
          <w:sz w:val="18"/>
          <w:szCs w:val="18"/>
        </w:rPr>
        <w:t>znaša</w:t>
      </w:r>
      <w:r w:rsidRPr="00AD3578">
        <w:rPr>
          <w:rFonts w:ascii="Verdana" w:hAnsi="Verdana" w:cs="Times New Roman"/>
          <w:sz w:val="18"/>
          <w:szCs w:val="18"/>
        </w:rPr>
        <w:t>:</w:t>
      </w:r>
    </w:p>
    <w:p w14:paraId="424B53EA" w14:textId="77777777" w:rsidR="005328FD" w:rsidRPr="00AD3578" w:rsidRDefault="005328FD" w:rsidP="00784F75">
      <w:pPr>
        <w:spacing w:after="0" w:line="240" w:lineRule="auto"/>
        <w:jc w:val="both"/>
        <w:rPr>
          <w:rFonts w:ascii="Verdana" w:hAnsi="Verdana" w:cs="Times New Roman"/>
          <w:sz w:val="18"/>
          <w:szCs w:val="18"/>
        </w:rPr>
      </w:pPr>
    </w:p>
    <w:tbl>
      <w:tblPr>
        <w:tblW w:w="6091" w:type="dxa"/>
        <w:jc w:val="center"/>
        <w:tblCellMar>
          <w:left w:w="70" w:type="dxa"/>
          <w:right w:w="70" w:type="dxa"/>
        </w:tblCellMar>
        <w:tblLook w:val="04A0" w:firstRow="1" w:lastRow="0" w:firstColumn="1" w:lastColumn="0" w:noHBand="0" w:noVBand="1"/>
      </w:tblPr>
      <w:tblGrid>
        <w:gridCol w:w="4815"/>
        <w:gridCol w:w="1276"/>
      </w:tblGrid>
      <w:tr w:rsidR="00D65F00" w:rsidRPr="00AD3578" w14:paraId="0F651B68" w14:textId="77777777" w:rsidTr="005328FD">
        <w:trPr>
          <w:trHeight w:val="283"/>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F0568" w14:textId="77777777" w:rsidR="00825B29" w:rsidRPr="009F2E68" w:rsidRDefault="00825B29" w:rsidP="00784F75">
            <w:pPr>
              <w:pStyle w:val="odstavek"/>
              <w:shd w:val="clear" w:color="auto" w:fill="FFFFFF"/>
              <w:spacing w:before="0" w:beforeAutospacing="0" w:after="0" w:afterAutospacing="0"/>
              <w:jc w:val="both"/>
              <w:rPr>
                <w:rFonts w:ascii="Verdana" w:hAnsi="Verdana"/>
                <w:b/>
                <w:bCs/>
                <w:sz w:val="18"/>
                <w:szCs w:val="18"/>
                <w:shd w:val="clear" w:color="auto" w:fill="FFFFFF"/>
              </w:rPr>
            </w:pPr>
            <w:r w:rsidRPr="009F2E68">
              <w:rPr>
                <w:rFonts w:ascii="Verdana" w:hAnsi="Verdana"/>
                <w:b/>
                <w:bCs/>
                <w:sz w:val="18"/>
                <w:szCs w:val="18"/>
              </w:rPr>
              <w:t>Obstoječa komunalna oprema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DF58F9" w14:textId="77777777" w:rsidR="00825B29" w:rsidRPr="009F2E68" w:rsidRDefault="00825B29" w:rsidP="00784F75">
            <w:pPr>
              <w:pStyle w:val="odstavek"/>
              <w:shd w:val="clear" w:color="auto" w:fill="FFFFFF"/>
              <w:spacing w:before="0" w:beforeAutospacing="0" w:after="0" w:afterAutospacing="0"/>
              <w:jc w:val="both"/>
              <w:rPr>
                <w:rFonts w:ascii="Verdana" w:hAnsi="Verdana"/>
                <w:b/>
                <w:bCs/>
                <w:sz w:val="18"/>
                <w:szCs w:val="18"/>
                <w:shd w:val="clear" w:color="auto" w:fill="FFFFFF"/>
              </w:rPr>
            </w:pPr>
            <w:proofErr w:type="spellStart"/>
            <w:r w:rsidRPr="009F2E68">
              <w:rPr>
                <w:rFonts w:ascii="Verdana" w:hAnsi="Verdana"/>
                <w:b/>
                <w:bCs/>
                <w:sz w:val="18"/>
                <w:szCs w:val="18"/>
                <w:shd w:val="clear" w:color="auto" w:fill="FFFFFF"/>
              </w:rPr>
              <w:t>p</w:t>
            </w:r>
            <w:r w:rsidRPr="009F2E68">
              <w:rPr>
                <w:rFonts w:ascii="Verdana" w:hAnsi="Verdana"/>
                <w:b/>
                <w:bCs/>
                <w:sz w:val="18"/>
                <w:szCs w:val="18"/>
                <w:shd w:val="clear" w:color="auto" w:fill="FFFFFF"/>
                <w:vertAlign w:val="subscript"/>
              </w:rPr>
              <w:t>sz</w:t>
            </w:r>
            <w:proofErr w:type="spellEnd"/>
            <w:r w:rsidRPr="009F2E68">
              <w:rPr>
                <w:rFonts w:ascii="Verdana" w:hAnsi="Verdana"/>
                <w:b/>
                <w:bCs/>
                <w:sz w:val="18"/>
                <w:szCs w:val="18"/>
                <w:shd w:val="clear" w:color="auto" w:fill="FFFFFF"/>
              </w:rPr>
              <w:t xml:space="preserve"> (%)</w:t>
            </w:r>
          </w:p>
        </w:tc>
      </w:tr>
      <w:tr w:rsidR="00D95004" w:rsidRPr="00AD3578" w14:paraId="10647CCD" w14:textId="77777777" w:rsidTr="005328FD">
        <w:trPr>
          <w:trHeight w:val="28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4D91B2E" w14:textId="77777777" w:rsidR="00D95004" w:rsidRPr="00AD3578" w:rsidRDefault="00D95004" w:rsidP="00784F75">
            <w:pPr>
              <w:spacing w:after="0" w:line="240" w:lineRule="auto"/>
              <w:jc w:val="both"/>
              <w:rPr>
                <w:rFonts w:ascii="Verdana" w:hAnsi="Verdana" w:cs="Times New Roman"/>
                <w:sz w:val="18"/>
                <w:szCs w:val="18"/>
                <w:shd w:val="clear" w:color="auto" w:fill="FFFFFF"/>
              </w:rPr>
            </w:pPr>
            <w:r w:rsidRPr="00AD3578">
              <w:rPr>
                <w:rFonts w:ascii="Verdana" w:hAnsi="Verdana" w:cs="Times New Roman"/>
                <w:sz w:val="18"/>
                <w:szCs w:val="18"/>
                <w:shd w:val="clear" w:color="auto" w:fill="FFFFFF"/>
              </w:rPr>
              <w:t>Cestno omrežje</w:t>
            </w:r>
          </w:p>
          <w:p w14:paraId="07F4889C" w14:textId="77777777" w:rsidR="00D95004" w:rsidRPr="00AD3578" w:rsidRDefault="00D95004" w:rsidP="00784F75">
            <w:pPr>
              <w:spacing w:after="0" w:line="240" w:lineRule="auto"/>
              <w:jc w:val="both"/>
              <w:rPr>
                <w:rFonts w:ascii="Verdana" w:hAnsi="Verdana" w:cs="Times New Roman"/>
                <w:sz w:val="18"/>
                <w:szCs w:val="18"/>
                <w:shd w:val="clear" w:color="auto" w:fill="FFFFFF"/>
              </w:rPr>
            </w:pPr>
          </w:p>
        </w:tc>
        <w:tc>
          <w:tcPr>
            <w:tcW w:w="1276" w:type="dxa"/>
            <w:tcBorders>
              <w:top w:val="nil"/>
              <w:left w:val="nil"/>
              <w:bottom w:val="single" w:sz="4" w:space="0" w:color="auto"/>
              <w:right w:val="single" w:sz="4" w:space="0" w:color="auto"/>
            </w:tcBorders>
            <w:shd w:val="clear" w:color="auto" w:fill="auto"/>
            <w:vAlign w:val="center"/>
            <w:hideMark/>
          </w:tcPr>
          <w:p w14:paraId="4B29746E" w14:textId="08067EDE" w:rsidR="00D95004" w:rsidRPr="00AD3578" w:rsidRDefault="00E309C9" w:rsidP="00784F75">
            <w:pPr>
              <w:pStyle w:val="odstavek"/>
              <w:shd w:val="clear" w:color="auto" w:fill="FFFFFF"/>
              <w:spacing w:before="0" w:beforeAutospacing="0" w:after="0" w:afterAutospacing="0"/>
              <w:jc w:val="both"/>
              <w:rPr>
                <w:rFonts w:ascii="Verdana" w:hAnsi="Verdana"/>
                <w:sz w:val="18"/>
                <w:szCs w:val="18"/>
                <w:shd w:val="clear" w:color="auto" w:fill="FFFFFF"/>
              </w:rPr>
            </w:pPr>
            <w:r>
              <w:rPr>
                <w:rFonts w:ascii="Verdana" w:hAnsi="Verdana"/>
                <w:sz w:val="18"/>
                <w:szCs w:val="18"/>
                <w:shd w:val="clear" w:color="auto" w:fill="FFFFFF"/>
              </w:rPr>
              <w:t>3</w:t>
            </w:r>
            <w:r w:rsidR="00D95004" w:rsidRPr="00AD3578">
              <w:rPr>
                <w:rFonts w:ascii="Verdana" w:hAnsi="Verdana"/>
                <w:sz w:val="18"/>
                <w:szCs w:val="18"/>
                <w:shd w:val="clear" w:color="auto" w:fill="FFFFFF"/>
              </w:rPr>
              <w:t>0</w:t>
            </w:r>
          </w:p>
        </w:tc>
      </w:tr>
      <w:tr w:rsidR="00D95004" w:rsidRPr="00AD3578" w14:paraId="50A1C0C4" w14:textId="77777777" w:rsidTr="005328FD">
        <w:trPr>
          <w:trHeight w:val="28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A1479F8" w14:textId="77777777" w:rsidR="00D95004" w:rsidRPr="00AD3578" w:rsidRDefault="00D95004" w:rsidP="00784F75">
            <w:pPr>
              <w:spacing w:after="0" w:line="240" w:lineRule="auto"/>
              <w:jc w:val="both"/>
              <w:rPr>
                <w:rFonts w:ascii="Verdana" w:hAnsi="Verdana" w:cs="Times New Roman"/>
                <w:sz w:val="18"/>
                <w:szCs w:val="18"/>
                <w:shd w:val="clear" w:color="auto" w:fill="FFFFFF"/>
              </w:rPr>
            </w:pPr>
            <w:r w:rsidRPr="00AD3578">
              <w:rPr>
                <w:rFonts w:ascii="Verdana" w:hAnsi="Verdana" w:cs="Times New Roman"/>
                <w:sz w:val="18"/>
                <w:szCs w:val="18"/>
                <w:shd w:val="clear" w:color="auto" w:fill="FFFFFF"/>
              </w:rPr>
              <w:t>Vodovodno omrežje</w:t>
            </w:r>
          </w:p>
          <w:p w14:paraId="7E981374" w14:textId="77777777" w:rsidR="00D95004" w:rsidRPr="00AD3578" w:rsidRDefault="00D95004" w:rsidP="00784F75">
            <w:pPr>
              <w:spacing w:after="0" w:line="240" w:lineRule="auto"/>
              <w:jc w:val="both"/>
              <w:rPr>
                <w:rFonts w:ascii="Verdana" w:hAnsi="Verdana" w:cs="Times New Roman"/>
                <w:sz w:val="18"/>
                <w:szCs w:val="18"/>
                <w:shd w:val="clear" w:color="auto" w:fill="FFFFFF"/>
              </w:rPr>
            </w:pPr>
          </w:p>
        </w:tc>
        <w:tc>
          <w:tcPr>
            <w:tcW w:w="1276" w:type="dxa"/>
            <w:tcBorders>
              <w:top w:val="nil"/>
              <w:left w:val="nil"/>
              <w:bottom w:val="single" w:sz="4" w:space="0" w:color="auto"/>
              <w:right w:val="single" w:sz="4" w:space="0" w:color="auto"/>
            </w:tcBorders>
            <w:shd w:val="clear" w:color="auto" w:fill="auto"/>
            <w:vAlign w:val="center"/>
            <w:hideMark/>
          </w:tcPr>
          <w:p w14:paraId="2B2F4CCB" w14:textId="69C48B80" w:rsidR="00D95004" w:rsidRPr="00AD3578" w:rsidRDefault="00E309C9" w:rsidP="00784F75">
            <w:pPr>
              <w:pStyle w:val="odstavek"/>
              <w:shd w:val="clear" w:color="auto" w:fill="FFFFFF"/>
              <w:spacing w:before="0" w:beforeAutospacing="0" w:after="0" w:afterAutospacing="0"/>
              <w:jc w:val="both"/>
              <w:rPr>
                <w:rFonts w:ascii="Verdana" w:hAnsi="Verdana"/>
                <w:sz w:val="18"/>
                <w:szCs w:val="18"/>
                <w:shd w:val="clear" w:color="auto" w:fill="FFFFFF"/>
              </w:rPr>
            </w:pPr>
            <w:r>
              <w:rPr>
                <w:rFonts w:ascii="Verdana" w:hAnsi="Verdana"/>
                <w:sz w:val="18"/>
                <w:szCs w:val="18"/>
                <w:shd w:val="clear" w:color="auto" w:fill="FFFFFF"/>
              </w:rPr>
              <w:t>5</w:t>
            </w:r>
            <w:r w:rsidR="00D95004" w:rsidRPr="00AD3578">
              <w:rPr>
                <w:rFonts w:ascii="Verdana" w:hAnsi="Verdana"/>
                <w:sz w:val="18"/>
                <w:szCs w:val="18"/>
                <w:shd w:val="clear" w:color="auto" w:fill="FFFFFF"/>
              </w:rPr>
              <w:t>0</w:t>
            </w:r>
          </w:p>
        </w:tc>
      </w:tr>
      <w:tr w:rsidR="00D95004" w:rsidRPr="00AD3578" w14:paraId="33A49AB8" w14:textId="77777777" w:rsidTr="005328FD">
        <w:trPr>
          <w:trHeight w:val="28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86D01CE" w14:textId="77777777" w:rsidR="00D95004" w:rsidRPr="00AD3578" w:rsidRDefault="00D95004" w:rsidP="00784F75">
            <w:pPr>
              <w:spacing w:after="0" w:line="240" w:lineRule="auto"/>
              <w:jc w:val="both"/>
              <w:rPr>
                <w:rFonts w:ascii="Verdana" w:hAnsi="Verdana" w:cs="Times New Roman"/>
                <w:sz w:val="18"/>
                <w:szCs w:val="18"/>
                <w:shd w:val="clear" w:color="auto" w:fill="FFFFFF"/>
              </w:rPr>
            </w:pPr>
            <w:r w:rsidRPr="00AD3578">
              <w:rPr>
                <w:rFonts w:ascii="Verdana" w:hAnsi="Verdana" w:cs="Times New Roman"/>
                <w:sz w:val="18"/>
                <w:szCs w:val="18"/>
                <w:shd w:val="clear" w:color="auto" w:fill="FFFFFF"/>
              </w:rPr>
              <w:t>Kanalizacijsko omrežje</w:t>
            </w:r>
          </w:p>
        </w:tc>
        <w:tc>
          <w:tcPr>
            <w:tcW w:w="1276" w:type="dxa"/>
            <w:tcBorders>
              <w:top w:val="nil"/>
              <w:left w:val="nil"/>
              <w:bottom w:val="single" w:sz="4" w:space="0" w:color="auto"/>
              <w:right w:val="single" w:sz="4" w:space="0" w:color="auto"/>
            </w:tcBorders>
            <w:shd w:val="clear" w:color="auto" w:fill="auto"/>
            <w:vAlign w:val="center"/>
            <w:hideMark/>
          </w:tcPr>
          <w:p w14:paraId="38EB3D8A" w14:textId="132A5747" w:rsidR="00D95004" w:rsidRPr="00AD3578" w:rsidRDefault="00E309C9" w:rsidP="00784F75">
            <w:pPr>
              <w:pStyle w:val="odstavek"/>
              <w:shd w:val="clear" w:color="auto" w:fill="FFFFFF"/>
              <w:spacing w:before="0" w:beforeAutospacing="0" w:after="0" w:afterAutospacing="0"/>
              <w:jc w:val="both"/>
              <w:rPr>
                <w:rFonts w:ascii="Verdana" w:hAnsi="Verdana"/>
                <w:sz w:val="18"/>
                <w:szCs w:val="18"/>
                <w:shd w:val="clear" w:color="auto" w:fill="FFFFFF"/>
              </w:rPr>
            </w:pPr>
            <w:r>
              <w:rPr>
                <w:rFonts w:ascii="Verdana" w:hAnsi="Verdana"/>
                <w:sz w:val="18"/>
                <w:szCs w:val="18"/>
                <w:shd w:val="clear" w:color="auto" w:fill="FFFFFF"/>
              </w:rPr>
              <w:t>6</w:t>
            </w:r>
            <w:r w:rsidR="00D95004" w:rsidRPr="00AD3578">
              <w:rPr>
                <w:rFonts w:ascii="Verdana" w:hAnsi="Verdana"/>
                <w:sz w:val="18"/>
                <w:szCs w:val="18"/>
                <w:shd w:val="clear" w:color="auto" w:fill="FFFFFF"/>
              </w:rPr>
              <w:t>0</w:t>
            </w:r>
          </w:p>
        </w:tc>
      </w:tr>
      <w:tr w:rsidR="00B76356" w:rsidRPr="00AD3578" w14:paraId="23759FF8" w14:textId="77777777" w:rsidTr="005328FD">
        <w:trPr>
          <w:trHeight w:val="28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4AC3AE0" w14:textId="77777777" w:rsidR="00B76356" w:rsidRPr="00AD3578" w:rsidRDefault="00B76356" w:rsidP="00784F75">
            <w:pPr>
              <w:pStyle w:val="odstavek"/>
              <w:shd w:val="clear" w:color="auto" w:fill="FFFFFF"/>
              <w:spacing w:before="0" w:beforeAutospacing="0" w:after="0" w:afterAutospacing="0"/>
              <w:jc w:val="both"/>
              <w:rPr>
                <w:rFonts w:ascii="Verdana" w:hAnsi="Verdana"/>
                <w:sz w:val="18"/>
                <w:szCs w:val="18"/>
              </w:rPr>
            </w:pPr>
            <w:r w:rsidRPr="00AD3578">
              <w:rPr>
                <w:rFonts w:ascii="Verdana" w:hAnsi="Verdana"/>
                <w:sz w:val="18"/>
                <w:szCs w:val="18"/>
              </w:rPr>
              <w:t xml:space="preserve">Javne površine </w:t>
            </w:r>
          </w:p>
        </w:tc>
        <w:tc>
          <w:tcPr>
            <w:tcW w:w="1276" w:type="dxa"/>
            <w:tcBorders>
              <w:top w:val="nil"/>
              <w:left w:val="nil"/>
              <w:bottom w:val="single" w:sz="4" w:space="0" w:color="auto"/>
              <w:right w:val="single" w:sz="4" w:space="0" w:color="auto"/>
            </w:tcBorders>
            <w:shd w:val="clear" w:color="auto" w:fill="auto"/>
            <w:vAlign w:val="center"/>
            <w:hideMark/>
          </w:tcPr>
          <w:p w14:paraId="4E5B666F" w14:textId="23FD2FD3" w:rsidR="00B76356" w:rsidRPr="00AD3578" w:rsidRDefault="00E309C9" w:rsidP="00784F75">
            <w:pPr>
              <w:pStyle w:val="odstavek"/>
              <w:shd w:val="clear" w:color="auto" w:fill="FFFFFF"/>
              <w:spacing w:before="0" w:beforeAutospacing="0" w:after="0" w:afterAutospacing="0"/>
              <w:jc w:val="both"/>
              <w:rPr>
                <w:rFonts w:ascii="Verdana" w:hAnsi="Verdana"/>
                <w:sz w:val="18"/>
                <w:szCs w:val="18"/>
                <w:shd w:val="clear" w:color="auto" w:fill="FFFFFF"/>
              </w:rPr>
            </w:pPr>
            <w:r>
              <w:rPr>
                <w:rFonts w:ascii="Verdana" w:hAnsi="Verdana"/>
                <w:sz w:val="18"/>
                <w:szCs w:val="18"/>
                <w:shd w:val="clear" w:color="auto" w:fill="FFFFFF"/>
              </w:rPr>
              <w:t>1</w:t>
            </w:r>
            <w:r w:rsidR="00B76356" w:rsidRPr="00AD3578">
              <w:rPr>
                <w:rFonts w:ascii="Verdana" w:hAnsi="Verdana"/>
                <w:sz w:val="18"/>
                <w:szCs w:val="18"/>
                <w:shd w:val="clear" w:color="auto" w:fill="FFFFFF"/>
              </w:rPr>
              <w:t>0</w:t>
            </w:r>
          </w:p>
        </w:tc>
      </w:tr>
    </w:tbl>
    <w:p w14:paraId="7286B94B" w14:textId="1B5901A9" w:rsidR="00664DF8" w:rsidRDefault="00664DF8" w:rsidP="00784F75">
      <w:pPr>
        <w:spacing w:after="0" w:line="240" w:lineRule="auto"/>
        <w:jc w:val="both"/>
        <w:rPr>
          <w:rFonts w:ascii="Times New Roman" w:hAnsi="Times New Roman" w:cs="Times New Roman"/>
          <w:color w:val="FF0000"/>
        </w:rPr>
      </w:pPr>
    </w:p>
    <w:p w14:paraId="40A17B9F" w14:textId="77777777" w:rsidR="00E309C9" w:rsidRDefault="00E309C9" w:rsidP="00784F75">
      <w:pPr>
        <w:spacing w:after="0" w:line="240" w:lineRule="auto"/>
        <w:jc w:val="both"/>
        <w:rPr>
          <w:rFonts w:ascii="Times New Roman" w:hAnsi="Times New Roman" w:cs="Times New Roman"/>
          <w:color w:val="FF0000"/>
        </w:rPr>
      </w:pPr>
    </w:p>
    <w:p w14:paraId="0BC70912" w14:textId="0E106AB1" w:rsidR="00A2593D" w:rsidRDefault="00A2593D" w:rsidP="00784F75">
      <w:pPr>
        <w:spacing w:after="0" w:line="240" w:lineRule="auto"/>
        <w:jc w:val="both"/>
        <w:rPr>
          <w:rFonts w:ascii="Times New Roman" w:hAnsi="Times New Roman" w:cs="Times New Roman"/>
          <w:color w:val="FF0000"/>
        </w:rPr>
      </w:pPr>
    </w:p>
    <w:p w14:paraId="26D9B94E" w14:textId="77777777" w:rsidR="00E309C9" w:rsidRDefault="00E309C9" w:rsidP="00784F75">
      <w:pPr>
        <w:spacing w:after="0" w:line="240" w:lineRule="auto"/>
        <w:jc w:val="both"/>
        <w:rPr>
          <w:rFonts w:ascii="Times New Roman" w:hAnsi="Times New Roman" w:cs="Times New Roman"/>
          <w:color w:val="FF0000"/>
        </w:rPr>
      </w:pPr>
    </w:p>
    <w:p w14:paraId="357F6809" w14:textId="00D6C23A" w:rsidR="00E5611F" w:rsidRPr="006A5FCC" w:rsidRDefault="00E5611F" w:rsidP="00D31371">
      <w:pPr>
        <w:spacing w:after="0" w:line="240" w:lineRule="auto"/>
        <w:jc w:val="center"/>
        <w:rPr>
          <w:rFonts w:ascii="Verdana" w:hAnsi="Verdana" w:cs="Times New Roman"/>
          <w:sz w:val="18"/>
          <w:szCs w:val="18"/>
        </w:rPr>
      </w:pPr>
      <w:r w:rsidRPr="006A5FCC">
        <w:rPr>
          <w:rFonts w:ascii="Verdana" w:hAnsi="Verdana" w:cs="Times New Roman"/>
          <w:sz w:val="18"/>
          <w:szCs w:val="18"/>
        </w:rPr>
        <w:t>III. OPROSTITVE</w:t>
      </w:r>
      <w:r w:rsidR="00B95D20" w:rsidRPr="006A5FCC">
        <w:rPr>
          <w:rFonts w:ascii="Verdana" w:hAnsi="Verdana" w:cs="Times New Roman"/>
          <w:sz w:val="18"/>
          <w:szCs w:val="18"/>
        </w:rPr>
        <w:t xml:space="preserve"> PLAČILA</w:t>
      </w:r>
      <w:r w:rsidRPr="006A5FCC">
        <w:rPr>
          <w:rFonts w:ascii="Verdana" w:hAnsi="Verdana" w:cs="Times New Roman"/>
          <w:sz w:val="18"/>
          <w:szCs w:val="18"/>
        </w:rPr>
        <w:t xml:space="preserve"> KOMUNAL</w:t>
      </w:r>
      <w:r w:rsidR="00B95D20" w:rsidRPr="006A5FCC">
        <w:rPr>
          <w:rFonts w:ascii="Verdana" w:hAnsi="Verdana" w:cs="Times New Roman"/>
          <w:sz w:val="18"/>
          <w:szCs w:val="18"/>
        </w:rPr>
        <w:t>NE</w:t>
      </w:r>
      <w:r w:rsidRPr="006A5FCC">
        <w:rPr>
          <w:rFonts w:ascii="Verdana" w:hAnsi="Verdana" w:cs="Times New Roman"/>
          <w:sz w:val="18"/>
          <w:szCs w:val="18"/>
        </w:rPr>
        <w:t>GA PRISPEVKA</w:t>
      </w:r>
    </w:p>
    <w:p w14:paraId="73C6E96C" w14:textId="77777777" w:rsidR="005512CF" w:rsidRPr="006A5FCC" w:rsidRDefault="005512CF" w:rsidP="00D31371">
      <w:pPr>
        <w:spacing w:after="0" w:line="240" w:lineRule="auto"/>
        <w:jc w:val="center"/>
        <w:rPr>
          <w:rFonts w:ascii="Verdana" w:hAnsi="Verdana" w:cs="Times New Roman"/>
          <w:sz w:val="18"/>
          <w:szCs w:val="18"/>
        </w:rPr>
      </w:pPr>
    </w:p>
    <w:p w14:paraId="30F5D15E" w14:textId="100B94FD" w:rsidR="00E5611F" w:rsidRPr="006A5FCC" w:rsidRDefault="00DB56A2" w:rsidP="00D31371">
      <w:pPr>
        <w:spacing w:after="0" w:line="240" w:lineRule="auto"/>
        <w:jc w:val="center"/>
        <w:rPr>
          <w:rFonts w:ascii="Verdana" w:hAnsi="Verdana" w:cs="Times New Roman"/>
          <w:sz w:val="18"/>
          <w:szCs w:val="18"/>
          <w:shd w:val="clear" w:color="auto" w:fill="FFFFFF"/>
        </w:rPr>
      </w:pPr>
      <w:r w:rsidRPr="006A5FCC">
        <w:rPr>
          <w:rFonts w:ascii="Verdana" w:hAnsi="Verdana" w:cs="Times New Roman"/>
          <w:sz w:val="18"/>
          <w:szCs w:val="18"/>
          <w:shd w:val="clear" w:color="auto" w:fill="FFFFFF"/>
        </w:rPr>
        <w:t>9</w:t>
      </w:r>
      <w:r w:rsidR="00E5611F" w:rsidRPr="006A5FCC">
        <w:rPr>
          <w:rFonts w:ascii="Verdana" w:hAnsi="Verdana" w:cs="Times New Roman"/>
          <w:sz w:val="18"/>
          <w:szCs w:val="18"/>
          <w:shd w:val="clear" w:color="auto" w:fill="FFFFFF"/>
        </w:rPr>
        <w:t>. člen</w:t>
      </w:r>
    </w:p>
    <w:p w14:paraId="616DC3CF" w14:textId="77777777" w:rsidR="00C34260" w:rsidRPr="006A5FCC" w:rsidRDefault="00C34260" w:rsidP="00784F75">
      <w:pPr>
        <w:spacing w:after="0" w:line="240" w:lineRule="auto"/>
        <w:jc w:val="both"/>
        <w:rPr>
          <w:rFonts w:ascii="Verdana" w:hAnsi="Verdana" w:cs="Times New Roman"/>
          <w:sz w:val="18"/>
          <w:szCs w:val="18"/>
          <w:shd w:val="clear" w:color="auto" w:fill="FFFFFF"/>
        </w:rPr>
      </w:pPr>
    </w:p>
    <w:p w14:paraId="4AFDD309" w14:textId="45689797" w:rsidR="00C34260" w:rsidRPr="006A5FCC" w:rsidRDefault="00C34260" w:rsidP="00784F75">
      <w:pPr>
        <w:spacing w:after="0" w:line="240" w:lineRule="auto"/>
        <w:jc w:val="both"/>
        <w:rPr>
          <w:rFonts w:ascii="Verdana" w:hAnsi="Verdana" w:cs="Times New Roman"/>
          <w:color w:val="FF0000"/>
          <w:sz w:val="18"/>
          <w:szCs w:val="18"/>
          <w:shd w:val="clear" w:color="auto" w:fill="FFFFFF"/>
        </w:rPr>
      </w:pPr>
      <w:r w:rsidRPr="006A5FCC">
        <w:rPr>
          <w:rFonts w:ascii="Verdana" w:eastAsia="Times New Roman" w:hAnsi="Verdana" w:cs="Times New Roman"/>
          <w:sz w:val="18"/>
          <w:szCs w:val="18"/>
          <w:lang w:eastAsia="sl-SI"/>
        </w:rPr>
        <w:t xml:space="preserve">Komunalni prispevek </w:t>
      </w:r>
      <w:r w:rsidR="00BA02C2" w:rsidRPr="006A5FCC">
        <w:rPr>
          <w:rFonts w:ascii="Verdana" w:eastAsia="Times New Roman" w:hAnsi="Verdana" w:cs="Times New Roman"/>
          <w:sz w:val="18"/>
          <w:szCs w:val="18"/>
          <w:lang w:eastAsia="sl-SI"/>
        </w:rPr>
        <w:t>za</w:t>
      </w:r>
      <w:r w:rsidRPr="006A5FCC">
        <w:rPr>
          <w:rFonts w:ascii="Verdana" w:eastAsia="Times New Roman" w:hAnsi="Verdana" w:cs="Times New Roman"/>
          <w:sz w:val="18"/>
          <w:szCs w:val="18"/>
          <w:lang w:eastAsia="sl-SI"/>
        </w:rPr>
        <w:t xml:space="preserve"> obstoječo komunalno opremo </w:t>
      </w:r>
      <w:r w:rsidR="00BA02C2" w:rsidRPr="006A5FCC">
        <w:rPr>
          <w:rFonts w:ascii="Verdana" w:eastAsia="Times New Roman" w:hAnsi="Verdana" w:cs="Times New Roman"/>
          <w:sz w:val="18"/>
          <w:szCs w:val="18"/>
          <w:lang w:eastAsia="sl-SI"/>
        </w:rPr>
        <w:t>se ne plača</w:t>
      </w:r>
      <w:r w:rsidRPr="006A5FCC">
        <w:rPr>
          <w:rFonts w:ascii="Verdana" w:eastAsia="Times New Roman" w:hAnsi="Verdana" w:cs="Times New Roman"/>
          <w:sz w:val="18"/>
          <w:szCs w:val="18"/>
          <w:lang w:eastAsia="sl-SI"/>
        </w:rPr>
        <w:t xml:space="preserve">: </w:t>
      </w:r>
    </w:p>
    <w:p w14:paraId="0695DD42" w14:textId="77777777" w:rsidR="00C34260" w:rsidRPr="006A5FCC" w:rsidRDefault="00C34260" w:rsidP="00784F75">
      <w:pPr>
        <w:pStyle w:val="Odstavekseznama"/>
        <w:numPr>
          <w:ilvl w:val="0"/>
          <w:numId w:val="5"/>
        </w:numPr>
        <w:spacing w:after="0" w:line="240" w:lineRule="auto"/>
        <w:ind w:left="284" w:hanging="284"/>
        <w:jc w:val="both"/>
        <w:rPr>
          <w:rFonts w:ascii="Verdana" w:eastAsia="Times New Roman" w:hAnsi="Verdana" w:cs="Times New Roman"/>
          <w:sz w:val="18"/>
          <w:szCs w:val="18"/>
          <w:lang w:eastAsia="sl-SI"/>
        </w:rPr>
      </w:pPr>
      <w:r w:rsidRPr="006A5FCC">
        <w:rPr>
          <w:rFonts w:ascii="Verdana" w:eastAsia="Times New Roman" w:hAnsi="Verdana" w:cs="Times New Roman"/>
          <w:sz w:val="18"/>
          <w:szCs w:val="18"/>
          <w:lang w:eastAsia="sl-SI"/>
        </w:rPr>
        <w:t>za gradnjo gospodarske javne infrastrukture, ki za svoje delovanje ne potrebuje komunalne opreme oziroma, ki nima samostojnih priključkov na komunalno opremo</w:t>
      </w:r>
      <w:r w:rsidR="00851AAE" w:rsidRPr="006A5FCC">
        <w:rPr>
          <w:rFonts w:ascii="Verdana" w:eastAsia="Times New Roman" w:hAnsi="Verdana" w:cs="Times New Roman"/>
          <w:sz w:val="18"/>
          <w:szCs w:val="18"/>
          <w:lang w:eastAsia="sl-SI"/>
        </w:rPr>
        <w:t>,</w:t>
      </w:r>
    </w:p>
    <w:p w14:paraId="3E55F06A" w14:textId="77777777" w:rsidR="00C34260" w:rsidRPr="006A5FCC" w:rsidRDefault="00C34260" w:rsidP="00784F75">
      <w:pPr>
        <w:pStyle w:val="Odstavekseznama"/>
        <w:numPr>
          <w:ilvl w:val="0"/>
          <w:numId w:val="5"/>
        </w:numPr>
        <w:spacing w:after="0" w:line="240" w:lineRule="auto"/>
        <w:ind w:left="284" w:hanging="284"/>
        <w:jc w:val="both"/>
        <w:rPr>
          <w:rFonts w:ascii="Verdana" w:eastAsia="Times New Roman" w:hAnsi="Verdana" w:cs="Times New Roman"/>
          <w:sz w:val="18"/>
          <w:szCs w:val="18"/>
          <w:lang w:eastAsia="sl-SI"/>
        </w:rPr>
      </w:pPr>
      <w:r w:rsidRPr="006A5FCC">
        <w:rPr>
          <w:rFonts w:ascii="Verdana" w:eastAsia="Times New Roman" w:hAnsi="Verdana" w:cs="Times New Roman"/>
          <w:sz w:val="18"/>
          <w:szCs w:val="18"/>
          <w:lang w:eastAsia="sl-SI"/>
        </w:rPr>
        <w:t>za gradnjo enostavnih objektov</w:t>
      </w:r>
      <w:r w:rsidR="00851AAE" w:rsidRPr="006A5FCC">
        <w:rPr>
          <w:rFonts w:ascii="Verdana" w:eastAsia="Times New Roman" w:hAnsi="Verdana" w:cs="Times New Roman"/>
          <w:sz w:val="18"/>
          <w:szCs w:val="18"/>
          <w:lang w:eastAsia="sl-SI"/>
        </w:rPr>
        <w:t>,</w:t>
      </w:r>
    </w:p>
    <w:p w14:paraId="01F4D845" w14:textId="77777777" w:rsidR="00C34260" w:rsidRPr="006A5FCC" w:rsidRDefault="00C34260" w:rsidP="00784F75">
      <w:pPr>
        <w:pStyle w:val="Odstavekseznama"/>
        <w:numPr>
          <w:ilvl w:val="0"/>
          <w:numId w:val="5"/>
        </w:numPr>
        <w:spacing w:after="0" w:line="240" w:lineRule="auto"/>
        <w:ind w:left="284" w:hanging="284"/>
        <w:jc w:val="both"/>
        <w:rPr>
          <w:rFonts w:ascii="Verdana" w:eastAsia="Times New Roman" w:hAnsi="Verdana" w:cs="Times New Roman"/>
          <w:sz w:val="18"/>
          <w:szCs w:val="18"/>
          <w:lang w:eastAsia="sl-SI"/>
        </w:rPr>
      </w:pPr>
      <w:r w:rsidRPr="006A5FCC">
        <w:rPr>
          <w:rFonts w:ascii="Verdana" w:eastAsia="Times New Roman" w:hAnsi="Verdana" w:cs="Times New Roman"/>
          <w:sz w:val="18"/>
          <w:szCs w:val="18"/>
          <w:lang w:eastAsia="sl-SI"/>
        </w:rPr>
        <w:t>za gradnjo nezahtevnih objektov, ki nimajo samostojnih priključkov na komunalno opremo in se gradijo kot pomožni objekti ter tako dopolnjujejo funkcijo osnovnega objekta</w:t>
      </w:r>
      <w:r w:rsidR="00851AAE" w:rsidRPr="006A5FCC">
        <w:rPr>
          <w:rFonts w:ascii="Verdana" w:eastAsia="Times New Roman" w:hAnsi="Verdana" w:cs="Times New Roman"/>
          <w:sz w:val="18"/>
          <w:szCs w:val="18"/>
          <w:lang w:eastAsia="sl-SI"/>
        </w:rPr>
        <w:t>,</w:t>
      </w:r>
    </w:p>
    <w:p w14:paraId="291986AA" w14:textId="77777777" w:rsidR="00C34260" w:rsidRPr="006A5FCC" w:rsidRDefault="00C34260" w:rsidP="00784F75">
      <w:pPr>
        <w:pStyle w:val="Odstavekseznama"/>
        <w:numPr>
          <w:ilvl w:val="0"/>
          <w:numId w:val="5"/>
        </w:numPr>
        <w:spacing w:after="0" w:line="240" w:lineRule="auto"/>
        <w:ind w:left="284" w:hanging="284"/>
        <w:jc w:val="both"/>
        <w:rPr>
          <w:rFonts w:ascii="Verdana" w:eastAsia="Times New Roman" w:hAnsi="Verdana" w:cs="Times New Roman"/>
          <w:sz w:val="18"/>
          <w:szCs w:val="18"/>
          <w:lang w:eastAsia="sl-SI"/>
        </w:rPr>
      </w:pPr>
      <w:r w:rsidRPr="006A5FCC">
        <w:rPr>
          <w:rFonts w:ascii="Verdana" w:eastAsia="Times New Roman" w:hAnsi="Verdana" w:cs="Times New Roman"/>
          <w:sz w:val="18"/>
          <w:szCs w:val="18"/>
          <w:lang w:eastAsia="sl-SI"/>
        </w:rPr>
        <w:t>v primeru nadomestitve objektov zaradi naravne nesreče, v obsegu nadomeščenega objekta, pri čemer je lahko lokacija nadomeščenega objekta v primeru, ko nadomestitev na obstoječem stavbnem zemljišču oziroma gradbeni parceli ni možna, tudi na drugi, nadomestni lokaciji.</w:t>
      </w:r>
    </w:p>
    <w:p w14:paraId="534FF90E" w14:textId="09A6B73C" w:rsidR="00851AAE" w:rsidRDefault="00851AAE" w:rsidP="00784F75">
      <w:pPr>
        <w:spacing w:after="0" w:line="240" w:lineRule="auto"/>
        <w:jc w:val="both"/>
        <w:rPr>
          <w:rFonts w:ascii="Verdana" w:eastAsia="Times New Roman" w:hAnsi="Verdana" w:cs="Times New Roman"/>
          <w:sz w:val="18"/>
          <w:szCs w:val="18"/>
          <w:lang w:eastAsia="sl-SI"/>
        </w:rPr>
      </w:pPr>
    </w:p>
    <w:p w14:paraId="5BD040BA" w14:textId="77777777" w:rsidR="00E309C9" w:rsidRDefault="00E309C9" w:rsidP="00784F75">
      <w:pPr>
        <w:spacing w:after="0" w:line="240" w:lineRule="auto"/>
        <w:jc w:val="both"/>
        <w:rPr>
          <w:rFonts w:ascii="Verdana" w:eastAsia="Times New Roman" w:hAnsi="Verdana" w:cs="Times New Roman"/>
          <w:sz w:val="18"/>
          <w:szCs w:val="18"/>
          <w:lang w:eastAsia="sl-SI"/>
        </w:rPr>
      </w:pPr>
    </w:p>
    <w:p w14:paraId="7B4EB961" w14:textId="77777777" w:rsidR="00165B75" w:rsidRPr="006A5FCC" w:rsidRDefault="00165B75" w:rsidP="00784F75">
      <w:pPr>
        <w:spacing w:after="0" w:line="240" w:lineRule="auto"/>
        <w:jc w:val="both"/>
        <w:rPr>
          <w:rFonts w:ascii="Verdana" w:eastAsia="Times New Roman" w:hAnsi="Verdana" w:cs="Times New Roman"/>
          <w:sz w:val="18"/>
          <w:szCs w:val="18"/>
          <w:lang w:eastAsia="sl-SI"/>
        </w:rPr>
      </w:pPr>
    </w:p>
    <w:p w14:paraId="3E128200" w14:textId="77777777" w:rsidR="00C34260" w:rsidRPr="006A5FCC" w:rsidRDefault="00C34260" w:rsidP="00D31371">
      <w:pPr>
        <w:spacing w:after="0" w:line="240" w:lineRule="auto"/>
        <w:jc w:val="center"/>
        <w:rPr>
          <w:rFonts w:ascii="Verdana" w:eastAsia="Times New Roman" w:hAnsi="Verdana" w:cs="Times New Roman"/>
          <w:sz w:val="18"/>
          <w:szCs w:val="18"/>
          <w:lang w:eastAsia="sl-SI"/>
        </w:rPr>
      </w:pPr>
      <w:r w:rsidRPr="006A5FCC">
        <w:rPr>
          <w:rFonts w:ascii="Verdana" w:eastAsia="Times New Roman" w:hAnsi="Verdana" w:cs="Times New Roman"/>
          <w:sz w:val="18"/>
          <w:szCs w:val="18"/>
          <w:lang w:eastAsia="sl-SI"/>
        </w:rPr>
        <w:t>1</w:t>
      </w:r>
      <w:r w:rsidR="00DB56A2" w:rsidRPr="006A5FCC">
        <w:rPr>
          <w:rFonts w:ascii="Verdana" w:eastAsia="Times New Roman" w:hAnsi="Verdana" w:cs="Times New Roman"/>
          <w:sz w:val="18"/>
          <w:szCs w:val="18"/>
          <w:lang w:eastAsia="sl-SI"/>
        </w:rPr>
        <w:t>0</w:t>
      </w:r>
      <w:r w:rsidRPr="006A5FCC">
        <w:rPr>
          <w:rFonts w:ascii="Verdana" w:eastAsia="Times New Roman" w:hAnsi="Verdana" w:cs="Times New Roman"/>
          <w:sz w:val="18"/>
          <w:szCs w:val="18"/>
          <w:lang w:eastAsia="sl-SI"/>
        </w:rPr>
        <w:t>.  člen</w:t>
      </w:r>
    </w:p>
    <w:p w14:paraId="671213C3" w14:textId="77777777" w:rsidR="00851AAE" w:rsidRPr="006A5FCC" w:rsidRDefault="00851AAE" w:rsidP="00784F75">
      <w:pPr>
        <w:spacing w:after="0" w:line="240" w:lineRule="auto"/>
        <w:jc w:val="both"/>
        <w:rPr>
          <w:rFonts w:ascii="Verdana" w:eastAsia="Times New Roman" w:hAnsi="Verdana" w:cs="Times New Roman"/>
          <w:sz w:val="18"/>
          <w:szCs w:val="18"/>
          <w:lang w:eastAsia="sl-SI"/>
        </w:rPr>
      </w:pPr>
    </w:p>
    <w:p w14:paraId="3B8D10E8" w14:textId="6272D12D" w:rsidR="00C34260" w:rsidRPr="00A2593D" w:rsidRDefault="00C34260" w:rsidP="00784F75">
      <w:pPr>
        <w:spacing w:after="0" w:line="240" w:lineRule="auto"/>
        <w:jc w:val="both"/>
        <w:rPr>
          <w:rFonts w:ascii="Verdana" w:eastAsia="Times New Roman" w:hAnsi="Verdana" w:cs="Times New Roman"/>
          <w:sz w:val="18"/>
          <w:szCs w:val="18"/>
          <w:lang w:eastAsia="sl-SI"/>
        </w:rPr>
      </w:pPr>
      <w:r w:rsidRPr="00A2593D">
        <w:rPr>
          <w:rFonts w:ascii="Verdana" w:eastAsia="Times New Roman" w:hAnsi="Verdana" w:cs="Times New Roman"/>
          <w:sz w:val="18"/>
          <w:szCs w:val="18"/>
          <w:lang w:eastAsia="sl-SI"/>
        </w:rPr>
        <w:t>Plačilo komunalnega prispevka za obstoječo komunalno opremo se oprosti</w:t>
      </w:r>
      <w:r w:rsidR="00A2593D" w:rsidRPr="00A2593D">
        <w:rPr>
          <w:rFonts w:ascii="Verdana" w:eastAsia="Times New Roman" w:hAnsi="Verdana" w:cs="Times New Roman"/>
          <w:sz w:val="18"/>
          <w:szCs w:val="18"/>
          <w:lang w:eastAsia="sl-SI"/>
        </w:rPr>
        <w:t>:</w:t>
      </w:r>
      <w:r w:rsidRPr="00A2593D">
        <w:rPr>
          <w:rFonts w:ascii="Verdana" w:eastAsia="Times New Roman" w:hAnsi="Verdana" w:cs="Times New Roman"/>
          <w:sz w:val="18"/>
          <w:szCs w:val="18"/>
          <w:lang w:eastAsia="sl-SI"/>
        </w:rPr>
        <w:t xml:space="preserve"> </w:t>
      </w:r>
    </w:p>
    <w:p w14:paraId="2DCE71CB" w14:textId="185E1A00" w:rsidR="00C34260" w:rsidRDefault="00A2593D" w:rsidP="00784F75">
      <w:pPr>
        <w:pStyle w:val="Odstavekseznama"/>
        <w:numPr>
          <w:ilvl w:val="0"/>
          <w:numId w:val="5"/>
        </w:numPr>
        <w:spacing w:after="0" w:line="240" w:lineRule="auto"/>
        <w:ind w:left="284" w:hanging="284"/>
        <w:jc w:val="both"/>
        <w:rPr>
          <w:rFonts w:ascii="Verdana" w:eastAsia="Times New Roman" w:hAnsi="Verdana" w:cs="Times New Roman"/>
          <w:sz w:val="18"/>
          <w:szCs w:val="18"/>
          <w:lang w:eastAsia="sl-SI"/>
        </w:rPr>
      </w:pPr>
      <w:r>
        <w:rPr>
          <w:rFonts w:ascii="Verdana" w:eastAsia="Times New Roman" w:hAnsi="Verdana" w:cs="Times New Roman"/>
          <w:sz w:val="18"/>
          <w:szCs w:val="18"/>
          <w:lang w:eastAsia="sl-SI"/>
        </w:rPr>
        <w:t>za gradnj</w:t>
      </w:r>
      <w:r w:rsidR="0069639A">
        <w:rPr>
          <w:rFonts w:ascii="Verdana" w:eastAsia="Times New Roman" w:hAnsi="Verdana" w:cs="Times New Roman"/>
          <w:sz w:val="18"/>
          <w:szCs w:val="18"/>
          <w:lang w:eastAsia="sl-SI"/>
        </w:rPr>
        <w:t>o</w:t>
      </w:r>
      <w:r>
        <w:rPr>
          <w:rFonts w:ascii="Verdana" w:eastAsia="Times New Roman" w:hAnsi="Verdana" w:cs="Times New Roman"/>
          <w:sz w:val="18"/>
          <w:szCs w:val="18"/>
          <w:lang w:eastAsia="sl-SI"/>
        </w:rPr>
        <w:t xml:space="preserve"> </w:t>
      </w:r>
      <w:r w:rsidR="00851AAE" w:rsidRPr="006A5FCC">
        <w:rPr>
          <w:rFonts w:ascii="Verdana" w:eastAsia="Times New Roman" w:hAnsi="Verdana" w:cs="Times New Roman"/>
          <w:sz w:val="18"/>
          <w:szCs w:val="18"/>
          <w:lang w:eastAsia="sl-SI"/>
        </w:rPr>
        <w:t>n</w:t>
      </w:r>
      <w:r w:rsidR="00C34260" w:rsidRPr="006A5FCC">
        <w:rPr>
          <w:rFonts w:ascii="Verdana" w:eastAsia="Times New Roman" w:hAnsi="Verdana" w:cs="Times New Roman"/>
          <w:sz w:val="18"/>
          <w:szCs w:val="18"/>
          <w:lang w:eastAsia="sl-SI"/>
        </w:rPr>
        <w:t xml:space="preserve">eprofitnih stanovanj </w:t>
      </w:r>
      <w:r w:rsidR="009B6AAB" w:rsidRPr="006A5FCC">
        <w:rPr>
          <w:rFonts w:ascii="Verdana" w:eastAsia="Times New Roman" w:hAnsi="Verdana" w:cs="Times New Roman"/>
          <w:sz w:val="18"/>
          <w:szCs w:val="18"/>
          <w:lang w:eastAsia="sl-SI"/>
        </w:rPr>
        <w:t xml:space="preserve">in gradnjo posameznih vrst stavb, ki so v javnem interesu in katerih investitor je </w:t>
      </w:r>
      <w:r w:rsidR="00E6306B" w:rsidRPr="006A5FCC">
        <w:rPr>
          <w:rFonts w:ascii="Verdana" w:eastAsia="Times New Roman" w:hAnsi="Verdana" w:cs="Times New Roman"/>
          <w:sz w:val="18"/>
          <w:szCs w:val="18"/>
          <w:lang w:eastAsia="sl-SI"/>
        </w:rPr>
        <w:t>Občina</w:t>
      </w:r>
      <w:r w:rsidR="00B46EE8">
        <w:rPr>
          <w:rFonts w:ascii="Verdana" w:eastAsia="Times New Roman" w:hAnsi="Verdana" w:cs="Times New Roman"/>
          <w:sz w:val="18"/>
          <w:szCs w:val="18"/>
          <w:lang w:eastAsia="sl-SI"/>
        </w:rPr>
        <w:t xml:space="preserve"> ali država</w:t>
      </w:r>
      <w:r w:rsidR="009B6AAB" w:rsidRPr="006A5FCC">
        <w:rPr>
          <w:rFonts w:ascii="Verdana" w:eastAsia="Times New Roman" w:hAnsi="Verdana" w:cs="Times New Roman"/>
          <w:sz w:val="18"/>
          <w:szCs w:val="18"/>
          <w:lang w:eastAsia="sl-SI"/>
        </w:rPr>
        <w:t xml:space="preserve"> in so namenjene za izobraževanje, znanstveno-raziskovalno delo in zdravstvo, muzeje, knjižnice, gasilske domove, opravljanje obredov in šport po predpisih o uvedbi in uporabi enotne klasifikacije vrst objektov</w:t>
      </w:r>
      <w:r w:rsidR="005512CF" w:rsidRPr="006A5FCC">
        <w:rPr>
          <w:rFonts w:ascii="Verdana" w:eastAsia="Times New Roman" w:hAnsi="Verdana" w:cs="Times New Roman"/>
          <w:sz w:val="18"/>
          <w:szCs w:val="18"/>
          <w:lang w:eastAsia="sl-SI"/>
        </w:rPr>
        <w:t xml:space="preserve"> v višini 100 %</w:t>
      </w:r>
      <w:r w:rsidR="006B2409">
        <w:rPr>
          <w:rFonts w:ascii="Verdana" w:eastAsia="Times New Roman" w:hAnsi="Verdana" w:cs="Times New Roman"/>
          <w:sz w:val="18"/>
          <w:szCs w:val="18"/>
          <w:lang w:eastAsia="sl-SI"/>
        </w:rPr>
        <w:t>.</w:t>
      </w:r>
    </w:p>
    <w:p w14:paraId="6DB1E991" w14:textId="7A6D70BD" w:rsidR="0069639A" w:rsidRPr="006A5FCC" w:rsidRDefault="0069639A" w:rsidP="006B2409">
      <w:pPr>
        <w:pStyle w:val="Odstavekseznama"/>
        <w:spacing w:after="0" w:line="240" w:lineRule="auto"/>
        <w:ind w:left="284"/>
        <w:jc w:val="both"/>
        <w:rPr>
          <w:rFonts w:ascii="Verdana" w:eastAsia="Times New Roman" w:hAnsi="Verdana" w:cs="Times New Roman"/>
          <w:sz w:val="18"/>
          <w:szCs w:val="18"/>
          <w:lang w:eastAsia="sl-SI"/>
        </w:rPr>
      </w:pPr>
    </w:p>
    <w:p w14:paraId="1453E817" w14:textId="77777777" w:rsidR="00B87DCC" w:rsidRPr="006A5FCC" w:rsidRDefault="00B87DCC" w:rsidP="00784F75">
      <w:pPr>
        <w:spacing w:after="0" w:line="240" w:lineRule="auto"/>
        <w:jc w:val="both"/>
        <w:rPr>
          <w:rFonts w:ascii="Verdana" w:eastAsia="Times New Roman" w:hAnsi="Verdana" w:cs="Times New Roman"/>
          <w:sz w:val="18"/>
          <w:szCs w:val="18"/>
          <w:lang w:eastAsia="sl-SI"/>
        </w:rPr>
      </w:pPr>
    </w:p>
    <w:p w14:paraId="345AE055" w14:textId="5F5007CB" w:rsidR="004A3429" w:rsidRDefault="004A3429" w:rsidP="00784F75">
      <w:pPr>
        <w:spacing w:after="0" w:line="240" w:lineRule="auto"/>
        <w:jc w:val="both"/>
        <w:rPr>
          <w:rFonts w:ascii="Times New Roman" w:hAnsi="Times New Roman" w:cs="Times New Roman"/>
        </w:rPr>
      </w:pPr>
    </w:p>
    <w:p w14:paraId="1C47E9FD" w14:textId="77777777" w:rsidR="00E309C9" w:rsidRDefault="00E309C9" w:rsidP="00784F75">
      <w:pPr>
        <w:spacing w:after="0" w:line="240" w:lineRule="auto"/>
        <w:jc w:val="both"/>
        <w:rPr>
          <w:rFonts w:ascii="Times New Roman" w:hAnsi="Times New Roman" w:cs="Times New Roman"/>
        </w:rPr>
      </w:pPr>
    </w:p>
    <w:p w14:paraId="1D5CE9C2" w14:textId="77777777" w:rsidR="005512CF" w:rsidRPr="004A3429" w:rsidRDefault="005512CF" w:rsidP="00784F75">
      <w:pPr>
        <w:spacing w:after="0" w:line="240" w:lineRule="auto"/>
        <w:jc w:val="both"/>
        <w:rPr>
          <w:rFonts w:ascii="Times New Roman" w:hAnsi="Times New Roman" w:cs="Times New Roman"/>
        </w:rPr>
      </w:pPr>
    </w:p>
    <w:p w14:paraId="108078E4" w14:textId="77777777" w:rsidR="00E5611F" w:rsidRPr="006A5FCC" w:rsidRDefault="00E5611F" w:rsidP="00D31371">
      <w:pPr>
        <w:spacing w:after="0" w:line="240" w:lineRule="auto"/>
        <w:jc w:val="center"/>
        <w:rPr>
          <w:rFonts w:ascii="Verdana" w:hAnsi="Verdana" w:cs="Times New Roman"/>
          <w:sz w:val="18"/>
          <w:szCs w:val="18"/>
        </w:rPr>
      </w:pPr>
      <w:r w:rsidRPr="006A5FCC">
        <w:rPr>
          <w:rFonts w:ascii="Verdana" w:hAnsi="Verdana" w:cs="Times New Roman"/>
          <w:sz w:val="18"/>
          <w:szCs w:val="18"/>
        </w:rPr>
        <w:lastRenderedPageBreak/>
        <w:t>IV. PRETEKLA VLAGANJA</w:t>
      </w:r>
    </w:p>
    <w:p w14:paraId="2BAA8C42" w14:textId="77777777" w:rsidR="00851AAE" w:rsidRPr="006A5FCC" w:rsidRDefault="00851AAE" w:rsidP="00D31371">
      <w:pPr>
        <w:spacing w:after="0" w:line="240" w:lineRule="auto"/>
        <w:jc w:val="center"/>
        <w:rPr>
          <w:rFonts w:ascii="Verdana" w:hAnsi="Verdana" w:cs="Times New Roman"/>
          <w:sz w:val="18"/>
          <w:szCs w:val="18"/>
        </w:rPr>
      </w:pPr>
    </w:p>
    <w:p w14:paraId="48D39A1D" w14:textId="77777777" w:rsidR="00E5611F" w:rsidRPr="006A5FCC" w:rsidRDefault="00664DF8" w:rsidP="00D31371">
      <w:pPr>
        <w:spacing w:after="0" w:line="240" w:lineRule="auto"/>
        <w:jc w:val="center"/>
        <w:rPr>
          <w:rFonts w:ascii="Verdana" w:hAnsi="Verdana" w:cs="Times New Roman"/>
          <w:sz w:val="18"/>
          <w:szCs w:val="18"/>
          <w:shd w:val="clear" w:color="auto" w:fill="FFFFFF"/>
        </w:rPr>
      </w:pPr>
      <w:r w:rsidRPr="006A5FCC">
        <w:rPr>
          <w:rFonts w:ascii="Verdana" w:hAnsi="Verdana" w:cs="Times New Roman"/>
          <w:sz w:val="18"/>
          <w:szCs w:val="18"/>
          <w:shd w:val="clear" w:color="auto" w:fill="FFFFFF"/>
        </w:rPr>
        <w:t>1</w:t>
      </w:r>
      <w:r w:rsidR="00DB56A2" w:rsidRPr="006A5FCC">
        <w:rPr>
          <w:rFonts w:ascii="Verdana" w:hAnsi="Verdana" w:cs="Times New Roman"/>
          <w:sz w:val="18"/>
          <w:szCs w:val="18"/>
          <w:shd w:val="clear" w:color="auto" w:fill="FFFFFF"/>
        </w:rPr>
        <w:t>1</w:t>
      </w:r>
      <w:r w:rsidR="00E5611F" w:rsidRPr="006A5FCC">
        <w:rPr>
          <w:rFonts w:ascii="Verdana" w:hAnsi="Verdana" w:cs="Times New Roman"/>
          <w:sz w:val="18"/>
          <w:szCs w:val="18"/>
          <w:shd w:val="clear" w:color="auto" w:fill="FFFFFF"/>
        </w:rPr>
        <w:t>. člen</w:t>
      </w:r>
    </w:p>
    <w:p w14:paraId="78CC3814" w14:textId="77777777" w:rsidR="00E5611F" w:rsidRPr="006A5FCC" w:rsidRDefault="00E5611F" w:rsidP="00D31371">
      <w:pPr>
        <w:spacing w:after="0" w:line="240" w:lineRule="auto"/>
        <w:jc w:val="center"/>
        <w:rPr>
          <w:rFonts w:ascii="Verdana" w:hAnsi="Verdana" w:cs="Times New Roman"/>
          <w:sz w:val="18"/>
          <w:szCs w:val="18"/>
          <w:shd w:val="clear" w:color="auto" w:fill="FFFFFF"/>
        </w:rPr>
      </w:pPr>
      <w:r w:rsidRPr="006A5FCC">
        <w:rPr>
          <w:rFonts w:ascii="Verdana" w:hAnsi="Verdana" w:cs="Times New Roman"/>
          <w:sz w:val="18"/>
          <w:szCs w:val="18"/>
          <w:shd w:val="clear" w:color="auto" w:fill="FFFFFF"/>
        </w:rPr>
        <w:t>(upoštevanje preteklih vlaganj)</w:t>
      </w:r>
    </w:p>
    <w:p w14:paraId="4D904689" w14:textId="77777777" w:rsidR="00E5611F" w:rsidRPr="006A5FCC" w:rsidRDefault="00E5611F" w:rsidP="00784F75">
      <w:pPr>
        <w:spacing w:after="0" w:line="240" w:lineRule="auto"/>
        <w:jc w:val="both"/>
        <w:rPr>
          <w:rFonts w:ascii="Verdana" w:hAnsi="Verdana" w:cs="Times New Roman"/>
          <w:sz w:val="18"/>
          <w:szCs w:val="18"/>
          <w:shd w:val="clear" w:color="auto" w:fill="FFFFFF"/>
        </w:rPr>
      </w:pPr>
    </w:p>
    <w:p w14:paraId="32EEC592" w14:textId="77777777" w:rsidR="00E5611F" w:rsidRPr="006A5FCC" w:rsidRDefault="00E5611F" w:rsidP="00784F75">
      <w:pPr>
        <w:spacing w:after="0" w:line="240" w:lineRule="auto"/>
        <w:jc w:val="both"/>
        <w:rPr>
          <w:rFonts w:ascii="Verdana" w:hAnsi="Verdana" w:cs="Times New Roman"/>
          <w:sz w:val="18"/>
          <w:szCs w:val="18"/>
          <w:shd w:val="clear" w:color="auto" w:fill="FFFFFF"/>
        </w:rPr>
      </w:pPr>
      <w:r w:rsidRPr="006A5FCC">
        <w:rPr>
          <w:rFonts w:ascii="Verdana" w:hAnsi="Verdana" w:cs="Times New Roman"/>
          <w:sz w:val="18"/>
          <w:szCs w:val="18"/>
          <w:shd w:val="clear" w:color="auto" w:fill="FFFFFF"/>
        </w:rPr>
        <w:t xml:space="preserve">(1) </w:t>
      </w:r>
      <w:r w:rsidR="004A2B5A" w:rsidRPr="006A5FCC">
        <w:rPr>
          <w:rFonts w:ascii="Verdana" w:hAnsi="Verdana" w:cs="Times New Roman"/>
          <w:sz w:val="18"/>
          <w:szCs w:val="18"/>
          <w:shd w:val="clear" w:color="auto" w:fill="FFFFFF"/>
        </w:rPr>
        <w:t xml:space="preserve">Pri odmeri </w:t>
      </w:r>
      <w:r w:rsidRPr="006A5FCC">
        <w:rPr>
          <w:rFonts w:ascii="Verdana" w:hAnsi="Verdana" w:cs="Times New Roman"/>
          <w:sz w:val="18"/>
          <w:szCs w:val="18"/>
          <w:shd w:val="clear" w:color="auto" w:fill="FFFFFF"/>
        </w:rPr>
        <w:t>komunalnega prispevka za obstoječo komunalno opremo se na podlagi vloge zavezanca za plačilo komunalnega prispevka upoštevajo pretekla vlaganja v obstoječo komunalno opremo v primeru:</w:t>
      </w:r>
    </w:p>
    <w:p w14:paraId="0D1E36AD" w14:textId="77777777" w:rsidR="00E5611F" w:rsidRPr="006A5FCC" w:rsidRDefault="00DB75D0" w:rsidP="00784F75">
      <w:pPr>
        <w:pStyle w:val="Odstavekseznama"/>
        <w:numPr>
          <w:ilvl w:val="0"/>
          <w:numId w:val="5"/>
        </w:numPr>
        <w:spacing w:after="0" w:line="240" w:lineRule="auto"/>
        <w:ind w:left="284" w:hanging="284"/>
        <w:jc w:val="both"/>
        <w:rPr>
          <w:rFonts w:ascii="Verdana" w:hAnsi="Verdana" w:cs="Times New Roman"/>
          <w:sz w:val="18"/>
          <w:szCs w:val="18"/>
          <w:shd w:val="clear" w:color="auto" w:fill="FFFFFF"/>
        </w:rPr>
      </w:pPr>
      <w:r w:rsidRPr="006A5FCC">
        <w:rPr>
          <w:rFonts w:ascii="Verdana" w:hAnsi="Verdana" w:cs="Times New Roman"/>
          <w:sz w:val="18"/>
          <w:szCs w:val="18"/>
        </w:rPr>
        <w:t>da se k</w:t>
      </w:r>
      <w:r w:rsidR="00B0394B" w:rsidRPr="006A5FCC">
        <w:rPr>
          <w:rFonts w:ascii="Verdana" w:hAnsi="Verdana" w:cs="Times New Roman"/>
          <w:sz w:val="18"/>
          <w:szCs w:val="18"/>
        </w:rPr>
        <w:t>omunalni prispevek</w:t>
      </w:r>
      <w:r w:rsidRPr="006A5FCC">
        <w:rPr>
          <w:rFonts w:ascii="Verdana" w:hAnsi="Verdana" w:cs="Times New Roman"/>
          <w:sz w:val="18"/>
          <w:szCs w:val="18"/>
        </w:rPr>
        <w:t xml:space="preserve"> odmerja zavezancu</w:t>
      </w:r>
      <w:r w:rsidR="00B0394B" w:rsidRPr="006A5FCC">
        <w:rPr>
          <w:rFonts w:ascii="Verdana" w:hAnsi="Verdana" w:cs="Times New Roman"/>
          <w:sz w:val="18"/>
          <w:szCs w:val="18"/>
        </w:rPr>
        <w:t xml:space="preserve"> za obstoječo komunalno opremo zaradi spremembe zmogljivosti ali namembnosti objekta</w:t>
      </w:r>
      <w:r w:rsidRPr="006A5FCC">
        <w:rPr>
          <w:rFonts w:ascii="Verdana" w:hAnsi="Verdana" w:cs="Times New Roman"/>
          <w:sz w:val="18"/>
          <w:szCs w:val="18"/>
        </w:rPr>
        <w:t>. Izračuna se tako, da</w:t>
      </w:r>
      <w:r w:rsidR="00B0394B" w:rsidRPr="006A5FCC">
        <w:rPr>
          <w:rFonts w:ascii="Verdana" w:hAnsi="Verdana" w:cs="Times New Roman"/>
          <w:sz w:val="18"/>
          <w:szCs w:val="18"/>
        </w:rPr>
        <w:t xml:space="preserve"> se izračunata višina komunalnega prispevka za obstoječo komunalno opremo po spremembi zmogljivosti ali namembnosti objekta in pred spremembo zmogljivosti ali namembnosti objekta. Zavezancu se odmeri komunalni prispevek, ki predstavlja pozitivno razliko med komunalnim prispevkom po spremembi in pred spremembo zmogljivosti ali namembnosti objekta. Če je razlika negativna, se z </w:t>
      </w:r>
      <w:proofErr w:type="spellStart"/>
      <w:r w:rsidR="00B0394B" w:rsidRPr="006A5FCC">
        <w:rPr>
          <w:rFonts w:ascii="Verdana" w:hAnsi="Verdana" w:cs="Times New Roman"/>
          <w:sz w:val="18"/>
          <w:szCs w:val="18"/>
        </w:rPr>
        <w:t>odmerno</w:t>
      </w:r>
      <w:proofErr w:type="spellEnd"/>
      <w:r w:rsidR="00B0394B" w:rsidRPr="006A5FCC">
        <w:rPr>
          <w:rFonts w:ascii="Verdana" w:hAnsi="Verdana" w:cs="Times New Roman"/>
          <w:sz w:val="18"/>
          <w:szCs w:val="18"/>
        </w:rPr>
        <w:t xml:space="preserve"> odločbo ugotovi, da je komunalni prispevek za obstoječo komunalno opremo že poravnan,</w:t>
      </w:r>
    </w:p>
    <w:p w14:paraId="5B244D02" w14:textId="77777777" w:rsidR="00E5611F" w:rsidRPr="006A5FCC" w:rsidRDefault="00E5611F" w:rsidP="00784F75">
      <w:pPr>
        <w:pStyle w:val="Odstavekseznama"/>
        <w:numPr>
          <w:ilvl w:val="0"/>
          <w:numId w:val="5"/>
        </w:numPr>
        <w:spacing w:after="0" w:line="240" w:lineRule="auto"/>
        <w:ind w:left="284" w:hanging="284"/>
        <w:jc w:val="both"/>
        <w:rPr>
          <w:rFonts w:ascii="Verdana" w:hAnsi="Verdana" w:cs="Times New Roman"/>
          <w:sz w:val="18"/>
          <w:szCs w:val="18"/>
          <w:shd w:val="clear" w:color="auto" w:fill="FFFFFF"/>
        </w:rPr>
      </w:pPr>
      <w:r w:rsidRPr="006A5FCC">
        <w:rPr>
          <w:rFonts w:ascii="Verdana" w:hAnsi="Verdana" w:cs="Times New Roman"/>
          <w:sz w:val="18"/>
          <w:szCs w:val="18"/>
          <w:shd w:val="clear" w:color="auto" w:fill="FFFFFF"/>
        </w:rPr>
        <w:t>vlaganj zavezanca v izgradnjo posamezne vrste obstoječe komunalne opreme bodisi v obliki finančnih ali drugih sredstev.</w:t>
      </w:r>
    </w:p>
    <w:p w14:paraId="1AAB2E7B" w14:textId="77777777" w:rsidR="00E5611F" w:rsidRPr="006A5FCC" w:rsidRDefault="00E5611F" w:rsidP="00784F75">
      <w:pPr>
        <w:spacing w:after="0" w:line="240" w:lineRule="auto"/>
        <w:jc w:val="both"/>
        <w:rPr>
          <w:rFonts w:ascii="Verdana" w:hAnsi="Verdana" w:cs="Times New Roman"/>
          <w:sz w:val="18"/>
          <w:szCs w:val="18"/>
          <w:shd w:val="clear" w:color="auto" w:fill="FFFFFF"/>
        </w:rPr>
      </w:pPr>
    </w:p>
    <w:p w14:paraId="3422D59D" w14:textId="70D9D196" w:rsidR="00E5611F" w:rsidRPr="006A5FCC" w:rsidRDefault="00E5611F" w:rsidP="00784F75">
      <w:pPr>
        <w:pStyle w:val="odstavek"/>
        <w:shd w:val="clear" w:color="auto" w:fill="FFFFFF"/>
        <w:tabs>
          <w:tab w:val="left" w:pos="284"/>
        </w:tabs>
        <w:spacing w:before="0" w:beforeAutospacing="0" w:after="0" w:afterAutospacing="0"/>
        <w:jc w:val="both"/>
        <w:rPr>
          <w:rFonts w:ascii="Verdana" w:eastAsiaTheme="minorHAnsi" w:hAnsi="Verdana"/>
          <w:sz w:val="18"/>
          <w:szCs w:val="18"/>
          <w:shd w:val="clear" w:color="auto" w:fill="FFFFFF"/>
          <w:lang w:eastAsia="en-US"/>
        </w:rPr>
      </w:pPr>
      <w:r w:rsidRPr="006A5FCC">
        <w:rPr>
          <w:rFonts w:ascii="Verdana" w:eastAsiaTheme="minorHAnsi" w:hAnsi="Verdana"/>
          <w:sz w:val="18"/>
          <w:szCs w:val="18"/>
          <w:shd w:val="clear" w:color="auto" w:fill="FFFFFF"/>
          <w:lang w:eastAsia="en-US"/>
        </w:rPr>
        <w:t>(2) Zavezanec za plačilo komunalnega prispevka je v primeru uveljavlj</w:t>
      </w:r>
      <w:r w:rsidR="00B20BB3" w:rsidRPr="006A5FCC">
        <w:rPr>
          <w:rFonts w:ascii="Verdana" w:eastAsiaTheme="minorHAnsi" w:hAnsi="Verdana"/>
          <w:sz w:val="18"/>
          <w:szCs w:val="18"/>
          <w:shd w:val="clear" w:color="auto" w:fill="FFFFFF"/>
          <w:lang w:eastAsia="en-US"/>
        </w:rPr>
        <w:t>a</w:t>
      </w:r>
      <w:r w:rsidR="009874EE" w:rsidRPr="006A5FCC">
        <w:rPr>
          <w:rFonts w:ascii="Verdana" w:eastAsiaTheme="minorHAnsi" w:hAnsi="Verdana"/>
          <w:sz w:val="18"/>
          <w:szCs w:val="18"/>
          <w:shd w:val="clear" w:color="auto" w:fill="FFFFFF"/>
          <w:lang w:eastAsia="en-US"/>
        </w:rPr>
        <w:t>nj</w:t>
      </w:r>
      <w:r w:rsidRPr="006A5FCC">
        <w:rPr>
          <w:rFonts w:ascii="Verdana" w:eastAsiaTheme="minorHAnsi" w:hAnsi="Verdana"/>
          <w:sz w:val="18"/>
          <w:szCs w:val="18"/>
          <w:shd w:val="clear" w:color="auto" w:fill="FFFFFF"/>
          <w:lang w:eastAsia="en-US"/>
        </w:rPr>
        <w:t xml:space="preserve">a preteklih vlaganj iz prejšnjega odstavka pristojnemu občinskemu organu dolžan predložiti vsa zahtevana dokazila. Pri uveljavljanju preteklih vlaganj zaradi odstranitve objekta je zavezanec dolžan predložiti podatke o odstranjenem objektu. </w:t>
      </w:r>
    </w:p>
    <w:p w14:paraId="3769B2F7" w14:textId="77777777" w:rsidR="00E5611F" w:rsidRPr="006A5FCC" w:rsidRDefault="00E5611F" w:rsidP="00784F75">
      <w:pPr>
        <w:pStyle w:val="odstavek"/>
        <w:shd w:val="clear" w:color="auto" w:fill="FFFFFF"/>
        <w:tabs>
          <w:tab w:val="left" w:pos="284"/>
        </w:tabs>
        <w:spacing w:before="0" w:beforeAutospacing="0" w:after="0" w:afterAutospacing="0"/>
        <w:jc w:val="both"/>
        <w:rPr>
          <w:rFonts w:ascii="Verdana" w:eastAsiaTheme="minorHAnsi" w:hAnsi="Verdana"/>
          <w:sz w:val="18"/>
          <w:szCs w:val="18"/>
          <w:shd w:val="clear" w:color="auto" w:fill="FFFFFF"/>
          <w:lang w:eastAsia="en-US"/>
        </w:rPr>
      </w:pPr>
    </w:p>
    <w:p w14:paraId="6D0379C8" w14:textId="77777777" w:rsidR="00E5611F" w:rsidRPr="006A5FCC" w:rsidRDefault="00E5611F" w:rsidP="00784F75">
      <w:pPr>
        <w:pStyle w:val="odstavek"/>
        <w:shd w:val="clear" w:color="auto" w:fill="FFFFFF"/>
        <w:tabs>
          <w:tab w:val="left" w:pos="284"/>
        </w:tabs>
        <w:spacing w:before="0" w:beforeAutospacing="0" w:after="0" w:afterAutospacing="0"/>
        <w:jc w:val="both"/>
        <w:rPr>
          <w:rFonts w:ascii="Verdana" w:eastAsiaTheme="minorHAnsi" w:hAnsi="Verdana"/>
          <w:sz w:val="18"/>
          <w:szCs w:val="18"/>
          <w:shd w:val="clear" w:color="auto" w:fill="FFFFFF"/>
          <w:lang w:eastAsia="en-US"/>
        </w:rPr>
      </w:pPr>
      <w:r w:rsidRPr="006A5FCC">
        <w:rPr>
          <w:rFonts w:ascii="Verdana" w:eastAsiaTheme="minorHAnsi" w:hAnsi="Verdana"/>
          <w:sz w:val="18"/>
          <w:szCs w:val="18"/>
          <w:shd w:val="clear" w:color="auto" w:fill="FFFFFF"/>
          <w:lang w:eastAsia="en-US"/>
        </w:rPr>
        <w:t xml:space="preserve">(3) O upoštevanju predloženih dokazil iz prejšnjega odstavka odloči pristojni občinski organ. </w:t>
      </w:r>
    </w:p>
    <w:p w14:paraId="3963D582" w14:textId="77777777" w:rsidR="00E5611F" w:rsidRPr="006A5FCC" w:rsidRDefault="00E5611F" w:rsidP="00784F75">
      <w:pPr>
        <w:spacing w:after="0" w:line="240" w:lineRule="auto"/>
        <w:jc w:val="both"/>
        <w:rPr>
          <w:rFonts w:ascii="Verdana" w:hAnsi="Verdana" w:cs="Times New Roman"/>
          <w:sz w:val="18"/>
          <w:szCs w:val="18"/>
          <w:shd w:val="clear" w:color="auto" w:fill="FFFFFF"/>
        </w:rPr>
      </w:pPr>
    </w:p>
    <w:p w14:paraId="4602ACC6" w14:textId="77777777" w:rsidR="00B325B2" w:rsidRPr="00527390" w:rsidRDefault="00B325B2" w:rsidP="00784F75">
      <w:pPr>
        <w:spacing w:after="0" w:line="240" w:lineRule="auto"/>
        <w:jc w:val="both"/>
        <w:rPr>
          <w:rFonts w:ascii="Times New Roman" w:hAnsi="Times New Roman" w:cs="Times New Roman"/>
          <w:color w:val="FF0000"/>
          <w:shd w:val="clear" w:color="auto" w:fill="FFFFFF"/>
        </w:rPr>
      </w:pPr>
    </w:p>
    <w:p w14:paraId="6FAB0BE2" w14:textId="275F5FE4" w:rsidR="00871B65" w:rsidRPr="006A5FCC" w:rsidRDefault="00E5611F" w:rsidP="00D31371">
      <w:pPr>
        <w:spacing w:after="0" w:line="240" w:lineRule="auto"/>
        <w:jc w:val="center"/>
        <w:rPr>
          <w:rFonts w:ascii="Verdana" w:hAnsi="Verdana" w:cs="Times New Roman"/>
          <w:sz w:val="18"/>
          <w:szCs w:val="18"/>
        </w:rPr>
      </w:pPr>
      <w:r w:rsidRPr="006A5FCC">
        <w:rPr>
          <w:rFonts w:ascii="Verdana" w:hAnsi="Verdana" w:cs="Times New Roman"/>
          <w:sz w:val="18"/>
          <w:szCs w:val="18"/>
        </w:rPr>
        <w:t>V</w:t>
      </w:r>
      <w:r w:rsidR="00871B65" w:rsidRPr="006A5FCC">
        <w:rPr>
          <w:rFonts w:ascii="Verdana" w:hAnsi="Verdana" w:cs="Times New Roman"/>
          <w:sz w:val="18"/>
          <w:szCs w:val="18"/>
        </w:rPr>
        <w:t>. PREHODNE IN KONČNE DOLOČBE</w:t>
      </w:r>
    </w:p>
    <w:p w14:paraId="0FF3C2C8" w14:textId="77777777" w:rsidR="005512CF" w:rsidRPr="006A5FCC" w:rsidRDefault="005512CF" w:rsidP="00D31371">
      <w:pPr>
        <w:spacing w:after="0" w:line="240" w:lineRule="auto"/>
        <w:jc w:val="center"/>
        <w:rPr>
          <w:rFonts w:ascii="Verdana" w:eastAsia="Times New Roman" w:hAnsi="Verdana" w:cs="Times New Roman"/>
          <w:sz w:val="18"/>
          <w:szCs w:val="18"/>
          <w:lang w:eastAsia="sl-SI"/>
        </w:rPr>
      </w:pPr>
    </w:p>
    <w:p w14:paraId="158438DE" w14:textId="77777777" w:rsidR="00AF303D" w:rsidRPr="006A5FCC" w:rsidRDefault="00664DF8" w:rsidP="00D31371">
      <w:pPr>
        <w:spacing w:after="0" w:line="240" w:lineRule="auto"/>
        <w:jc w:val="center"/>
        <w:rPr>
          <w:rFonts w:ascii="Verdana" w:eastAsia="Times New Roman" w:hAnsi="Verdana" w:cs="Times New Roman"/>
          <w:sz w:val="18"/>
          <w:szCs w:val="18"/>
          <w:lang w:eastAsia="sl-SI"/>
        </w:rPr>
      </w:pPr>
      <w:r w:rsidRPr="006A5FCC">
        <w:rPr>
          <w:rFonts w:ascii="Verdana" w:eastAsia="Times New Roman" w:hAnsi="Verdana" w:cs="Times New Roman"/>
          <w:sz w:val="18"/>
          <w:szCs w:val="18"/>
          <w:lang w:eastAsia="sl-SI"/>
        </w:rPr>
        <w:t>1</w:t>
      </w:r>
      <w:r w:rsidR="00DB56A2" w:rsidRPr="006A5FCC">
        <w:rPr>
          <w:rFonts w:ascii="Verdana" w:eastAsia="Times New Roman" w:hAnsi="Verdana" w:cs="Times New Roman"/>
          <w:sz w:val="18"/>
          <w:szCs w:val="18"/>
          <w:lang w:eastAsia="sl-SI"/>
        </w:rPr>
        <w:t>2</w:t>
      </w:r>
      <w:r w:rsidR="00AF303D" w:rsidRPr="006A5FCC">
        <w:rPr>
          <w:rFonts w:ascii="Verdana" w:eastAsia="Times New Roman" w:hAnsi="Verdana" w:cs="Times New Roman"/>
          <w:sz w:val="18"/>
          <w:szCs w:val="18"/>
          <w:lang w:eastAsia="sl-SI"/>
        </w:rPr>
        <w:t>. člen</w:t>
      </w:r>
    </w:p>
    <w:p w14:paraId="0C8657B2" w14:textId="77777777" w:rsidR="00AF303D" w:rsidRPr="006A5FCC" w:rsidRDefault="00AF303D" w:rsidP="00D31371">
      <w:pPr>
        <w:spacing w:after="0" w:line="240" w:lineRule="auto"/>
        <w:jc w:val="center"/>
        <w:rPr>
          <w:rFonts w:ascii="Verdana" w:eastAsia="Times New Roman" w:hAnsi="Verdana" w:cs="Times New Roman"/>
          <w:sz w:val="18"/>
          <w:szCs w:val="18"/>
          <w:lang w:eastAsia="sl-SI"/>
        </w:rPr>
      </w:pPr>
      <w:r w:rsidRPr="006A5FCC">
        <w:rPr>
          <w:rFonts w:ascii="Verdana" w:eastAsia="Times New Roman" w:hAnsi="Verdana" w:cs="Times New Roman"/>
          <w:sz w:val="18"/>
          <w:szCs w:val="18"/>
          <w:lang w:eastAsia="sl-SI"/>
        </w:rPr>
        <w:t>(dokončanje postopkov)</w:t>
      </w:r>
    </w:p>
    <w:p w14:paraId="18DF003D" w14:textId="77777777" w:rsidR="00AF303D" w:rsidRPr="006A5FCC" w:rsidRDefault="00AF303D" w:rsidP="00784F75">
      <w:pPr>
        <w:pStyle w:val="len"/>
        <w:spacing w:before="0"/>
        <w:jc w:val="both"/>
        <w:rPr>
          <w:rFonts w:ascii="Verdana" w:hAnsi="Verdana" w:cs="Times New Roman"/>
          <w:b w:val="0"/>
          <w:sz w:val="18"/>
          <w:szCs w:val="18"/>
        </w:rPr>
      </w:pPr>
    </w:p>
    <w:p w14:paraId="3E18DCF5" w14:textId="77777777" w:rsidR="00AF303D" w:rsidRPr="006A5FCC" w:rsidRDefault="00AF303D" w:rsidP="00784F75">
      <w:pPr>
        <w:pStyle w:val="len"/>
        <w:spacing w:before="0"/>
        <w:jc w:val="both"/>
        <w:rPr>
          <w:rFonts w:ascii="Verdana" w:hAnsi="Verdana" w:cs="Times New Roman"/>
          <w:b w:val="0"/>
          <w:sz w:val="18"/>
          <w:szCs w:val="18"/>
        </w:rPr>
      </w:pPr>
      <w:r w:rsidRPr="006A5FCC">
        <w:rPr>
          <w:rFonts w:ascii="Verdana" w:hAnsi="Verdana" w:cs="Times New Roman"/>
          <w:b w:val="0"/>
          <w:sz w:val="18"/>
          <w:szCs w:val="18"/>
        </w:rPr>
        <w:t xml:space="preserve">Postopki odmere komunalnega prispevka, začeti pred uveljavitvijo tega odloka, se končajo v skladu s predpisi, ki so veljali pred njegovo uveljavitvijo. </w:t>
      </w:r>
    </w:p>
    <w:p w14:paraId="5AE170B4" w14:textId="77777777" w:rsidR="00851AAE" w:rsidRPr="00527390" w:rsidRDefault="00851AAE" w:rsidP="00784F75">
      <w:pPr>
        <w:spacing w:after="0" w:line="240" w:lineRule="auto"/>
        <w:jc w:val="both"/>
        <w:rPr>
          <w:rFonts w:ascii="Times New Roman" w:eastAsia="Times New Roman" w:hAnsi="Times New Roman" w:cs="Times New Roman"/>
          <w:lang w:eastAsia="sl-SI"/>
        </w:rPr>
      </w:pPr>
    </w:p>
    <w:p w14:paraId="15AD9118" w14:textId="77777777" w:rsidR="00AF303D" w:rsidRPr="00AC0A90" w:rsidRDefault="00664DF8" w:rsidP="00D31371">
      <w:pPr>
        <w:spacing w:after="0" w:line="240" w:lineRule="auto"/>
        <w:jc w:val="center"/>
        <w:rPr>
          <w:rFonts w:ascii="Verdana" w:eastAsia="Times New Roman" w:hAnsi="Verdana" w:cs="Times New Roman"/>
          <w:sz w:val="18"/>
          <w:szCs w:val="18"/>
          <w:lang w:eastAsia="sl-SI"/>
        </w:rPr>
      </w:pPr>
      <w:r w:rsidRPr="00AC0A90">
        <w:rPr>
          <w:rFonts w:ascii="Verdana" w:eastAsia="Times New Roman" w:hAnsi="Verdana" w:cs="Times New Roman"/>
          <w:sz w:val="18"/>
          <w:szCs w:val="18"/>
          <w:lang w:eastAsia="sl-SI"/>
        </w:rPr>
        <w:t>1</w:t>
      </w:r>
      <w:r w:rsidR="00DB56A2" w:rsidRPr="00AC0A90">
        <w:rPr>
          <w:rFonts w:ascii="Verdana" w:eastAsia="Times New Roman" w:hAnsi="Verdana" w:cs="Times New Roman"/>
          <w:sz w:val="18"/>
          <w:szCs w:val="18"/>
          <w:lang w:eastAsia="sl-SI"/>
        </w:rPr>
        <w:t>3</w:t>
      </w:r>
      <w:r w:rsidR="00AF303D" w:rsidRPr="00AC0A90">
        <w:rPr>
          <w:rFonts w:ascii="Verdana" w:eastAsia="Times New Roman" w:hAnsi="Verdana" w:cs="Times New Roman"/>
          <w:sz w:val="18"/>
          <w:szCs w:val="18"/>
          <w:lang w:eastAsia="sl-SI"/>
        </w:rPr>
        <w:t>. člen</w:t>
      </w:r>
    </w:p>
    <w:p w14:paraId="3EA4082E" w14:textId="77777777" w:rsidR="00AF303D" w:rsidRPr="00AC0A90" w:rsidRDefault="00AF303D" w:rsidP="00D31371">
      <w:pPr>
        <w:spacing w:after="0" w:line="240" w:lineRule="auto"/>
        <w:jc w:val="center"/>
        <w:rPr>
          <w:rFonts w:ascii="Verdana" w:eastAsia="Times New Roman" w:hAnsi="Verdana" w:cs="Times New Roman"/>
          <w:sz w:val="18"/>
          <w:szCs w:val="18"/>
          <w:lang w:eastAsia="sl-SI"/>
        </w:rPr>
      </w:pPr>
      <w:r w:rsidRPr="00AC0A90">
        <w:rPr>
          <w:rFonts w:ascii="Verdana" w:eastAsia="Times New Roman" w:hAnsi="Verdana" w:cs="Times New Roman"/>
          <w:sz w:val="18"/>
          <w:szCs w:val="18"/>
          <w:lang w:eastAsia="sl-SI"/>
        </w:rPr>
        <w:t>(prenehanje veljavnosti)</w:t>
      </w:r>
    </w:p>
    <w:p w14:paraId="35DAAAF9" w14:textId="77777777" w:rsidR="009874EE" w:rsidRPr="00AC0A90" w:rsidRDefault="009874EE" w:rsidP="00784F75">
      <w:pPr>
        <w:pStyle w:val="len"/>
        <w:spacing w:before="0"/>
        <w:jc w:val="both"/>
        <w:rPr>
          <w:rFonts w:ascii="Verdana" w:hAnsi="Verdana" w:cs="Times New Roman"/>
          <w:b w:val="0"/>
          <w:sz w:val="18"/>
          <w:szCs w:val="18"/>
        </w:rPr>
      </w:pPr>
    </w:p>
    <w:p w14:paraId="79E4D220" w14:textId="489C3953" w:rsidR="00AF303D" w:rsidRPr="00AC0A90" w:rsidRDefault="00AF303D" w:rsidP="00784F75">
      <w:pPr>
        <w:pStyle w:val="len"/>
        <w:spacing w:before="0"/>
        <w:jc w:val="both"/>
        <w:rPr>
          <w:rFonts w:ascii="Verdana" w:hAnsi="Verdana" w:cs="Times New Roman"/>
          <w:b w:val="0"/>
          <w:sz w:val="18"/>
          <w:szCs w:val="18"/>
        </w:rPr>
      </w:pPr>
      <w:r w:rsidRPr="00AC0A90">
        <w:rPr>
          <w:rFonts w:ascii="Verdana" w:hAnsi="Verdana" w:cs="Times New Roman"/>
          <w:b w:val="0"/>
          <w:sz w:val="18"/>
          <w:szCs w:val="18"/>
        </w:rPr>
        <w:t>Z dnem uveljavitve tega odloka preneha veljati</w:t>
      </w:r>
      <w:r w:rsidR="00AC0A90" w:rsidRPr="00AC0A90">
        <w:rPr>
          <w:rFonts w:ascii="Verdana" w:hAnsi="Verdana" w:cs="Times New Roman"/>
          <w:b w:val="0"/>
          <w:sz w:val="18"/>
          <w:szCs w:val="18"/>
        </w:rPr>
        <w:t xml:space="preserve"> </w:t>
      </w:r>
      <w:r w:rsidRPr="00AC0A90">
        <w:rPr>
          <w:rFonts w:ascii="Verdana" w:hAnsi="Verdana" w:cs="Times New Roman"/>
          <w:b w:val="0"/>
          <w:sz w:val="18"/>
          <w:szCs w:val="18"/>
        </w:rPr>
        <w:t xml:space="preserve">Odlok </w:t>
      </w:r>
      <w:r w:rsidR="006411FE" w:rsidRPr="00AC0A90">
        <w:rPr>
          <w:rFonts w:ascii="Verdana" w:hAnsi="Verdana" w:cs="Times New Roman"/>
          <w:b w:val="0"/>
          <w:sz w:val="18"/>
          <w:szCs w:val="18"/>
        </w:rPr>
        <w:t xml:space="preserve">o programu opremljanja </w:t>
      </w:r>
      <w:r w:rsidR="00AC0A90" w:rsidRPr="00AC0A90">
        <w:rPr>
          <w:rFonts w:ascii="Verdana" w:hAnsi="Verdana" w:cs="Times New Roman"/>
          <w:b w:val="0"/>
          <w:sz w:val="18"/>
          <w:szCs w:val="18"/>
        </w:rPr>
        <w:t>in merilih za odmero komunalnega prispevka</w:t>
      </w:r>
      <w:r w:rsidR="005616D5" w:rsidRPr="00AC0A90">
        <w:rPr>
          <w:rFonts w:ascii="Verdana" w:hAnsi="Verdana" w:cs="Times New Roman"/>
          <w:b w:val="0"/>
          <w:sz w:val="18"/>
          <w:szCs w:val="18"/>
        </w:rPr>
        <w:t xml:space="preserve"> za območje O</w:t>
      </w:r>
      <w:r w:rsidR="006411FE" w:rsidRPr="00AC0A90">
        <w:rPr>
          <w:rFonts w:ascii="Verdana" w:hAnsi="Verdana" w:cs="Times New Roman"/>
          <w:b w:val="0"/>
          <w:sz w:val="18"/>
          <w:szCs w:val="18"/>
        </w:rPr>
        <w:t xml:space="preserve">bčine </w:t>
      </w:r>
      <w:r w:rsidR="00B57956" w:rsidRPr="00AC0A90">
        <w:rPr>
          <w:rFonts w:ascii="Verdana" w:hAnsi="Verdana" w:cs="Times New Roman"/>
          <w:b w:val="0"/>
          <w:sz w:val="18"/>
          <w:szCs w:val="18"/>
        </w:rPr>
        <w:t>Ravne na Koroškem</w:t>
      </w:r>
      <w:r w:rsidR="006411FE" w:rsidRPr="00AC0A90">
        <w:rPr>
          <w:rFonts w:ascii="Verdana" w:hAnsi="Verdana" w:cs="Times New Roman"/>
          <w:b w:val="0"/>
          <w:sz w:val="18"/>
          <w:szCs w:val="18"/>
        </w:rPr>
        <w:t xml:space="preserve"> (Uradn</w:t>
      </w:r>
      <w:r w:rsidR="00AC0A90" w:rsidRPr="00AC0A90">
        <w:rPr>
          <w:rFonts w:ascii="Verdana" w:hAnsi="Verdana" w:cs="Times New Roman"/>
          <w:b w:val="0"/>
          <w:sz w:val="18"/>
          <w:szCs w:val="18"/>
        </w:rPr>
        <w:t xml:space="preserve">o glasilo slovenskih občin, </w:t>
      </w:r>
      <w:r w:rsidR="006411FE" w:rsidRPr="00AC0A90">
        <w:rPr>
          <w:rFonts w:ascii="Verdana" w:hAnsi="Verdana" w:cs="Times New Roman"/>
          <w:b w:val="0"/>
          <w:sz w:val="18"/>
          <w:szCs w:val="18"/>
        </w:rPr>
        <w:t>št.</w:t>
      </w:r>
      <w:r w:rsidR="00AC0A90" w:rsidRPr="00AC0A90">
        <w:rPr>
          <w:rFonts w:ascii="Verdana" w:hAnsi="Verdana" w:cs="Times New Roman"/>
          <w:b w:val="0"/>
          <w:sz w:val="18"/>
          <w:szCs w:val="18"/>
        </w:rPr>
        <w:t xml:space="preserve"> 20/2013).</w:t>
      </w:r>
    </w:p>
    <w:p w14:paraId="5A5E2051" w14:textId="77777777" w:rsidR="00AF303D" w:rsidRPr="00527390" w:rsidRDefault="00AF303D" w:rsidP="00784F75">
      <w:pPr>
        <w:spacing w:after="0" w:line="240" w:lineRule="auto"/>
        <w:jc w:val="both"/>
        <w:rPr>
          <w:rFonts w:ascii="Times New Roman" w:hAnsi="Times New Roman" w:cs="Times New Roman"/>
        </w:rPr>
      </w:pPr>
    </w:p>
    <w:p w14:paraId="680AA5A8" w14:textId="77777777" w:rsidR="00AF303D" w:rsidRPr="00527390" w:rsidRDefault="00AF303D" w:rsidP="00784F75">
      <w:pPr>
        <w:spacing w:after="0" w:line="240" w:lineRule="auto"/>
        <w:jc w:val="both"/>
        <w:rPr>
          <w:rFonts w:ascii="Times New Roman" w:eastAsia="Times New Roman" w:hAnsi="Times New Roman" w:cs="Times New Roman"/>
          <w:lang w:eastAsia="sl-SI"/>
        </w:rPr>
      </w:pPr>
    </w:p>
    <w:p w14:paraId="7B81FCE3" w14:textId="10EE673A" w:rsidR="00AF303D" w:rsidRPr="00AC0A90" w:rsidRDefault="00664DF8" w:rsidP="00D31371">
      <w:pPr>
        <w:spacing w:after="0" w:line="240" w:lineRule="auto"/>
        <w:jc w:val="center"/>
        <w:rPr>
          <w:rFonts w:ascii="Verdana" w:eastAsia="Times New Roman" w:hAnsi="Verdana" w:cs="Times New Roman"/>
          <w:sz w:val="18"/>
          <w:szCs w:val="18"/>
          <w:lang w:eastAsia="sl-SI"/>
        </w:rPr>
      </w:pPr>
      <w:r w:rsidRPr="00AC0A90">
        <w:rPr>
          <w:rFonts w:ascii="Verdana" w:eastAsia="Times New Roman" w:hAnsi="Verdana" w:cs="Times New Roman"/>
          <w:sz w:val="18"/>
          <w:szCs w:val="18"/>
          <w:lang w:eastAsia="sl-SI"/>
        </w:rPr>
        <w:t>1</w:t>
      </w:r>
      <w:r w:rsidR="00DB56A2" w:rsidRPr="00AC0A90">
        <w:rPr>
          <w:rFonts w:ascii="Verdana" w:eastAsia="Times New Roman" w:hAnsi="Verdana" w:cs="Times New Roman"/>
          <w:sz w:val="18"/>
          <w:szCs w:val="18"/>
          <w:lang w:eastAsia="sl-SI"/>
        </w:rPr>
        <w:t>4</w:t>
      </w:r>
      <w:r w:rsidR="00AF303D" w:rsidRPr="00AC0A90">
        <w:rPr>
          <w:rFonts w:ascii="Verdana" w:eastAsia="Times New Roman" w:hAnsi="Verdana" w:cs="Times New Roman"/>
          <w:sz w:val="18"/>
          <w:szCs w:val="18"/>
          <w:lang w:eastAsia="sl-SI"/>
        </w:rPr>
        <w:t>. člen</w:t>
      </w:r>
    </w:p>
    <w:p w14:paraId="44CF8F05" w14:textId="24FAD4CB" w:rsidR="00AF303D" w:rsidRPr="00AC0A90" w:rsidRDefault="00AF303D" w:rsidP="00D31371">
      <w:pPr>
        <w:spacing w:after="0" w:line="240" w:lineRule="auto"/>
        <w:jc w:val="center"/>
        <w:rPr>
          <w:rFonts w:ascii="Verdana" w:eastAsia="Times New Roman" w:hAnsi="Verdana" w:cs="Times New Roman"/>
          <w:sz w:val="18"/>
          <w:szCs w:val="18"/>
          <w:lang w:eastAsia="sl-SI"/>
        </w:rPr>
      </w:pPr>
      <w:r w:rsidRPr="00AC0A90">
        <w:rPr>
          <w:rFonts w:ascii="Verdana" w:eastAsia="Times New Roman" w:hAnsi="Verdana" w:cs="Times New Roman"/>
          <w:sz w:val="18"/>
          <w:szCs w:val="18"/>
          <w:lang w:eastAsia="sl-SI"/>
        </w:rPr>
        <w:t>(začetek veljavnosti)</w:t>
      </w:r>
    </w:p>
    <w:p w14:paraId="69AE84B6" w14:textId="77777777" w:rsidR="00AF303D" w:rsidRPr="00AC0A90" w:rsidRDefault="00AF303D" w:rsidP="00784F75">
      <w:pPr>
        <w:pStyle w:val="len"/>
        <w:spacing w:before="0"/>
        <w:jc w:val="both"/>
        <w:rPr>
          <w:rFonts w:ascii="Verdana" w:hAnsi="Verdana" w:cs="Times New Roman"/>
          <w:b w:val="0"/>
          <w:sz w:val="18"/>
          <w:szCs w:val="18"/>
        </w:rPr>
      </w:pPr>
    </w:p>
    <w:p w14:paraId="67262869" w14:textId="248F1146" w:rsidR="00AF303D" w:rsidRPr="00AC0A90" w:rsidRDefault="00AF303D" w:rsidP="00784F75">
      <w:pPr>
        <w:pStyle w:val="len"/>
        <w:spacing w:before="0"/>
        <w:jc w:val="both"/>
        <w:rPr>
          <w:rFonts w:ascii="Verdana" w:hAnsi="Verdana" w:cs="Times New Roman"/>
          <w:b w:val="0"/>
          <w:sz w:val="18"/>
          <w:szCs w:val="18"/>
        </w:rPr>
      </w:pPr>
      <w:r w:rsidRPr="00AC0A90">
        <w:rPr>
          <w:rFonts w:ascii="Verdana" w:hAnsi="Verdana" w:cs="Times New Roman"/>
          <w:b w:val="0"/>
          <w:sz w:val="18"/>
          <w:szCs w:val="18"/>
        </w:rPr>
        <w:t>Ta odlok začne veljati</w:t>
      </w:r>
      <w:r w:rsidR="00D95004" w:rsidRPr="00AC0A90">
        <w:rPr>
          <w:rFonts w:ascii="Verdana" w:hAnsi="Verdana" w:cs="Times New Roman"/>
          <w:b w:val="0"/>
          <w:sz w:val="18"/>
          <w:szCs w:val="18"/>
        </w:rPr>
        <w:t xml:space="preserve"> 15. </w:t>
      </w:r>
      <w:r w:rsidRPr="00AC0A90">
        <w:rPr>
          <w:rFonts w:ascii="Verdana" w:hAnsi="Verdana" w:cs="Times New Roman"/>
          <w:b w:val="0"/>
          <w:sz w:val="18"/>
          <w:szCs w:val="18"/>
        </w:rPr>
        <w:t>dan po objavi v</w:t>
      </w:r>
      <w:r w:rsidR="00F948F3" w:rsidRPr="00AC0A90">
        <w:rPr>
          <w:rFonts w:ascii="Verdana" w:hAnsi="Verdana" w:cs="Times New Roman"/>
          <w:b w:val="0"/>
          <w:sz w:val="18"/>
          <w:szCs w:val="18"/>
        </w:rPr>
        <w:t xml:space="preserve"> Uradnem </w:t>
      </w:r>
      <w:r w:rsidR="006A5FCC" w:rsidRPr="00AC0A90">
        <w:rPr>
          <w:rFonts w:ascii="Verdana" w:hAnsi="Verdana" w:cs="Times New Roman"/>
          <w:b w:val="0"/>
          <w:sz w:val="18"/>
          <w:szCs w:val="18"/>
        </w:rPr>
        <w:t>glasilu slovenskih občin</w:t>
      </w:r>
      <w:r w:rsidR="00F948F3" w:rsidRPr="00AC0A90">
        <w:rPr>
          <w:rFonts w:ascii="Verdana" w:hAnsi="Verdana" w:cs="Times New Roman"/>
          <w:b w:val="0"/>
          <w:sz w:val="18"/>
          <w:szCs w:val="18"/>
        </w:rPr>
        <w:t xml:space="preserve">. </w:t>
      </w:r>
    </w:p>
    <w:p w14:paraId="3DE92C5F" w14:textId="23C2A032" w:rsidR="005512CF" w:rsidRDefault="005512CF" w:rsidP="00784F75">
      <w:pPr>
        <w:pStyle w:val="len"/>
        <w:spacing w:before="0"/>
        <w:jc w:val="both"/>
        <w:rPr>
          <w:rFonts w:ascii="Times New Roman" w:hAnsi="Times New Roman" w:cs="Times New Roman"/>
          <w:b w:val="0"/>
        </w:rPr>
      </w:pPr>
    </w:p>
    <w:p w14:paraId="7C886E69" w14:textId="77777777" w:rsidR="00165B75" w:rsidRPr="00527390" w:rsidRDefault="00165B75" w:rsidP="00804DF3">
      <w:pPr>
        <w:pStyle w:val="len"/>
        <w:spacing w:before="0"/>
        <w:jc w:val="both"/>
        <w:rPr>
          <w:rFonts w:ascii="Times New Roman" w:hAnsi="Times New Roman" w:cs="Times New Roman"/>
          <w:b w:val="0"/>
        </w:rPr>
      </w:pPr>
    </w:p>
    <w:p w14:paraId="35580564" w14:textId="31377783" w:rsidR="006411FE" w:rsidRPr="006A5FCC" w:rsidRDefault="006411FE" w:rsidP="003D0400">
      <w:pPr>
        <w:pStyle w:val="len"/>
        <w:spacing w:before="0"/>
        <w:jc w:val="left"/>
        <w:rPr>
          <w:rFonts w:ascii="Verdana" w:hAnsi="Verdana" w:cs="Times New Roman"/>
          <w:b w:val="0"/>
          <w:sz w:val="18"/>
          <w:szCs w:val="18"/>
        </w:rPr>
      </w:pPr>
      <w:r w:rsidRPr="006A5FCC">
        <w:rPr>
          <w:rFonts w:ascii="Verdana" w:hAnsi="Verdana" w:cs="Times New Roman"/>
          <w:b w:val="0"/>
          <w:sz w:val="18"/>
          <w:szCs w:val="18"/>
        </w:rPr>
        <w:t>Številka</w:t>
      </w:r>
      <w:r w:rsidR="001B39BE" w:rsidRPr="006A5FCC">
        <w:rPr>
          <w:rFonts w:ascii="Verdana" w:hAnsi="Verdana" w:cs="Times New Roman"/>
          <w:b w:val="0"/>
          <w:sz w:val="18"/>
          <w:szCs w:val="18"/>
        </w:rPr>
        <w:t>:</w:t>
      </w:r>
      <w:r w:rsidR="003D0400">
        <w:rPr>
          <w:rFonts w:ascii="Verdana" w:hAnsi="Verdana" w:cs="Times New Roman"/>
          <w:b w:val="0"/>
          <w:sz w:val="18"/>
          <w:szCs w:val="18"/>
        </w:rPr>
        <w:t xml:space="preserve"> 354-0041/2020</w:t>
      </w:r>
      <w:r w:rsidRPr="006A5FCC">
        <w:rPr>
          <w:rFonts w:ascii="Verdana" w:hAnsi="Verdana" w:cs="Times New Roman"/>
          <w:b w:val="0"/>
          <w:sz w:val="18"/>
          <w:szCs w:val="18"/>
        </w:rPr>
        <w:br/>
        <w:t xml:space="preserve">Datum: </w:t>
      </w:r>
      <w:r w:rsidR="003D0400">
        <w:rPr>
          <w:rFonts w:ascii="Verdana" w:hAnsi="Verdana" w:cs="Times New Roman"/>
          <w:b w:val="0"/>
          <w:sz w:val="18"/>
          <w:szCs w:val="18"/>
        </w:rPr>
        <w:t>12.10.2020</w:t>
      </w:r>
    </w:p>
    <w:p w14:paraId="0CD38EBE" w14:textId="162AA53B" w:rsidR="00851AAE" w:rsidRDefault="00851AAE" w:rsidP="00804DF3">
      <w:pPr>
        <w:pStyle w:val="len"/>
        <w:spacing w:before="0"/>
        <w:jc w:val="both"/>
        <w:rPr>
          <w:rFonts w:ascii="Verdana" w:hAnsi="Verdana" w:cs="Times New Roman"/>
          <w:b w:val="0"/>
          <w:sz w:val="18"/>
          <w:szCs w:val="18"/>
        </w:rPr>
      </w:pPr>
    </w:p>
    <w:p w14:paraId="7D11825A" w14:textId="77777777" w:rsidR="00165B75" w:rsidRPr="006A5FCC" w:rsidRDefault="00165B75" w:rsidP="00804DF3">
      <w:pPr>
        <w:pStyle w:val="len"/>
        <w:spacing w:before="0"/>
        <w:jc w:val="both"/>
        <w:rPr>
          <w:rFonts w:ascii="Verdana" w:hAnsi="Verdana" w:cs="Times New Roman"/>
          <w:b w:val="0"/>
          <w:sz w:val="18"/>
          <w:szCs w:val="18"/>
        </w:rPr>
      </w:pPr>
    </w:p>
    <w:p w14:paraId="2B17D874" w14:textId="77777777" w:rsidR="00851AAE" w:rsidRPr="006A5FCC" w:rsidRDefault="006411FE" w:rsidP="00851AAE">
      <w:pPr>
        <w:pStyle w:val="len"/>
        <w:spacing w:before="0"/>
        <w:ind w:left="3686"/>
        <w:rPr>
          <w:rFonts w:ascii="Verdana" w:hAnsi="Verdana" w:cs="Times New Roman"/>
          <w:b w:val="0"/>
          <w:sz w:val="18"/>
          <w:szCs w:val="18"/>
        </w:rPr>
      </w:pPr>
      <w:r w:rsidRPr="006A5FCC">
        <w:rPr>
          <w:rFonts w:ascii="Verdana" w:hAnsi="Verdana" w:cs="Times New Roman"/>
          <w:b w:val="0"/>
          <w:sz w:val="18"/>
          <w:szCs w:val="18"/>
        </w:rPr>
        <w:t>ŽUPAN</w:t>
      </w:r>
    </w:p>
    <w:p w14:paraId="4CD7B447" w14:textId="3690AF62" w:rsidR="00851AAE" w:rsidRPr="006A5FCC" w:rsidRDefault="006411FE" w:rsidP="00851AAE">
      <w:pPr>
        <w:pStyle w:val="len"/>
        <w:spacing w:before="0"/>
        <w:ind w:left="3686"/>
        <w:rPr>
          <w:rFonts w:ascii="Verdana" w:hAnsi="Verdana" w:cs="Times New Roman"/>
          <w:b w:val="0"/>
          <w:sz w:val="18"/>
          <w:szCs w:val="18"/>
        </w:rPr>
      </w:pPr>
      <w:r w:rsidRPr="006A5FCC">
        <w:rPr>
          <w:rFonts w:ascii="Verdana" w:hAnsi="Verdana" w:cs="Times New Roman"/>
          <w:b w:val="0"/>
          <w:sz w:val="18"/>
          <w:szCs w:val="18"/>
        </w:rPr>
        <w:t>O</w:t>
      </w:r>
      <w:r w:rsidR="0025058F">
        <w:rPr>
          <w:rFonts w:ascii="Verdana" w:hAnsi="Verdana" w:cs="Times New Roman"/>
          <w:b w:val="0"/>
          <w:sz w:val="18"/>
          <w:szCs w:val="18"/>
        </w:rPr>
        <w:t>bčine</w:t>
      </w:r>
      <w:r w:rsidRPr="006A5FCC">
        <w:rPr>
          <w:rFonts w:ascii="Verdana" w:hAnsi="Verdana" w:cs="Times New Roman"/>
          <w:b w:val="0"/>
          <w:sz w:val="18"/>
          <w:szCs w:val="18"/>
        </w:rPr>
        <w:t xml:space="preserve"> </w:t>
      </w:r>
      <w:r w:rsidR="00B57956" w:rsidRPr="006A5FCC">
        <w:rPr>
          <w:rFonts w:ascii="Verdana" w:hAnsi="Verdana" w:cs="Times New Roman"/>
          <w:b w:val="0"/>
          <w:sz w:val="18"/>
          <w:szCs w:val="18"/>
        </w:rPr>
        <w:t>R</w:t>
      </w:r>
      <w:r w:rsidR="0025058F">
        <w:rPr>
          <w:rFonts w:ascii="Verdana" w:hAnsi="Verdana" w:cs="Times New Roman"/>
          <w:b w:val="0"/>
          <w:sz w:val="18"/>
          <w:szCs w:val="18"/>
        </w:rPr>
        <w:t>avne</w:t>
      </w:r>
      <w:r w:rsidR="00B57956" w:rsidRPr="006A5FCC">
        <w:rPr>
          <w:rFonts w:ascii="Verdana" w:hAnsi="Verdana" w:cs="Times New Roman"/>
          <w:b w:val="0"/>
          <w:sz w:val="18"/>
          <w:szCs w:val="18"/>
        </w:rPr>
        <w:t xml:space="preserve"> </w:t>
      </w:r>
      <w:r w:rsidR="0025058F">
        <w:rPr>
          <w:rFonts w:ascii="Verdana" w:hAnsi="Verdana" w:cs="Times New Roman"/>
          <w:b w:val="0"/>
          <w:sz w:val="18"/>
          <w:szCs w:val="18"/>
        </w:rPr>
        <w:t>na</w:t>
      </w:r>
      <w:r w:rsidR="00B57956" w:rsidRPr="006A5FCC">
        <w:rPr>
          <w:rFonts w:ascii="Verdana" w:hAnsi="Verdana" w:cs="Times New Roman"/>
          <w:b w:val="0"/>
          <w:sz w:val="18"/>
          <w:szCs w:val="18"/>
        </w:rPr>
        <w:t xml:space="preserve"> K</w:t>
      </w:r>
      <w:r w:rsidR="0025058F">
        <w:rPr>
          <w:rFonts w:ascii="Verdana" w:hAnsi="Verdana" w:cs="Times New Roman"/>
          <w:b w:val="0"/>
          <w:sz w:val="18"/>
          <w:szCs w:val="18"/>
        </w:rPr>
        <w:t>oroškem</w:t>
      </w:r>
    </w:p>
    <w:p w14:paraId="0A2BF557" w14:textId="09336A44" w:rsidR="00E90519" w:rsidRPr="006A5FCC" w:rsidRDefault="00B20BB3" w:rsidP="00E90519">
      <w:pPr>
        <w:pStyle w:val="len"/>
        <w:spacing w:before="0"/>
        <w:ind w:left="3686"/>
        <w:rPr>
          <w:rFonts w:ascii="Verdana" w:hAnsi="Verdana" w:cs="Times New Roman"/>
          <w:b w:val="0"/>
          <w:sz w:val="18"/>
          <w:szCs w:val="18"/>
        </w:rPr>
      </w:pPr>
      <w:r w:rsidRPr="006A5FCC">
        <w:rPr>
          <w:rFonts w:ascii="Verdana" w:hAnsi="Verdana" w:cs="Times New Roman"/>
          <w:b w:val="0"/>
          <w:sz w:val="18"/>
          <w:szCs w:val="18"/>
        </w:rPr>
        <w:t xml:space="preserve">dr. </w:t>
      </w:r>
      <w:r w:rsidR="006F20A2" w:rsidRPr="006A5FCC">
        <w:rPr>
          <w:rFonts w:ascii="Verdana" w:hAnsi="Verdana" w:cs="Times New Roman"/>
          <w:b w:val="0"/>
          <w:sz w:val="18"/>
          <w:szCs w:val="18"/>
        </w:rPr>
        <w:t>T</w:t>
      </w:r>
      <w:r w:rsidR="006A5FCC">
        <w:rPr>
          <w:rFonts w:ascii="Verdana" w:hAnsi="Verdana" w:cs="Times New Roman"/>
          <w:b w:val="0"/>
          <w:sz w:val="18"/>
          <w:szCs w:val="18"/>
        </w:rPr>
        <w:t>omaž</w:t>
      </w:r>
      <w:r w:rsidR="006F20A2" w:rsidRPr="006A5FCC">
        <w:rPr>
          <w:rFonts w:ascii="Verdana" w:hAnsi="Verdana" w:cs="Times New Roman"/>
          <w:b w:val="0"/>
          <w:sz w:val="18"/>
          <w:szCs w:val="18"/>
        </w:rPr>
        <w:t xml:space="preserve"> ROŽEN</w:t>
      </w:r>
    </w:p>
    <w:p w14:paraId="536FD383" w14:textId="77777777" w:rsidR="005512CF" w:rsidRPr="006A5FCC" w:rsidRDefault="005512CF" w:rsidP="00E90519">
      <w:pPr>
        <w:pStyle w:val="len"/>
        <w:spacing w:before="0"/>
        <w:rPr>
          <w:rFonts w:ascii="Verdana" w:hAnsi="Verdana" w:cs="Times New Roman"/>
          <w:b w:val="0"/>
          <w:sz w:val="18"/>
          <w:szCs w:val="18"/>
        </w:rPr>
      </w:pPr>
    </w:p>
    <w:p w14:paraId="04121851" w14:textId="1900A097" w:rsidR="005512CF" w:rsidRDefault="005512CF" w:rsidP="00E90519">
      <w:pPr>
        <w:pStyle w:val="len"/>
        <w:spacing w:before="0"/>
        <w:rPr>
          <w:rFonts w:ascii="Times New Roman" w:hAnsi="Times New Roman" w:cs="Times New Roman"/>
          <w:b w:val="0"/>
        </w:rPr>
      </w:pPr>
    </w:p>
    <w:p w14:paraId="481D90CE" w14:textId="31490168" w:rsidR="00165B75" w:rsidRDefault="00165B75" w:rsidP="00E90519">
      <w:pPr>
        <w:pStyle w:val="len"/>
        <w:spacing w:before="0"/>
        <w:rPr>
          <w:rFonts w:ascii="Times New Roman" w:hAnsi="Times New Roman" w:cs="Times New Roman"/>
          <w:b w:val="0"/>
        </w:rPr>
      </w:pPr>
    </w:p>
    <w:p w14:paraId="58C7D310" w14:textId="04F8F651" w:rsidR="00165B75" w:rsidRDefault="00165B75" w:rsidP="00E90519">
      <w:pPr>
        <w:pStyle w:val="len"/>
        <w:spacing w:before="0"/>
        <w:rPr>
          <w:rFonts w:ascii="Times New Roman" w:hAnsi="Times New Roman" w:cs="Times New Roman"/>
          <w:b w:val="0"/>
        </w:rPr>
      </w:pPr>
    </w:p>
    <w:p w14:paraId="5E0E2B4F" w14:textId="77777777" w:rsidR="00165B75" w:rsidRDefault="00165B75" w:rsidP="00E90519">
      <w:pPr>
        <w:pStyle w:val="len"/>
        <w:spacing w:before="0"/>
        <w:rPr>
          <w:rFonts w:ascii="Times New Roman" w:hAnsi="Times New Roman" w:cs="Times New Roman"/>
          <w:b w:val="0"/>
        </w:rPr>
      </w:pPr>
    </w:p>
    <w:p w14:paraId="453B9917" w14:textId="77777777" w:rsidR="005512CF" w:rsidRDefault="005512CF" w:rsidP="005B157C">
      <w:pPr>
        <w:pStyle w:val="len"/>
        <w:spacing w:before="0"/>
        <w:jc w:val="left"/>
        <w:rPr>
          <w:rFonts w:ascii="Times New Roman" w:hAnsi="Times New Roman" w:cs="Times New Roman"/>
          <w:b w:val="0"/>
        </w:rPr>
      </w:pPr>
    </w:p>
    <w:sectPr w:rsidR="005512CF" w:rsidSect="007D0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13CF"/>
    <w:multiLevelType w:val="hybridMultilevel"/>
    <w:tmpl w:val="B904880E"/>
    <w:lvl w:ilvl="0" w:tplc="97FAC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A1605A"/>
    <w:multiLevelType w:val="hybridMultilevel"/>
    <w:tmpl w:val="2BACB0D8"/>
    <w:lvl w:ilvl="0" w:tplc="060679C6">
      <w:start w:val="3"/>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787431B"/>
    <w:multiLevelType w:val="hybridMultilevel"/>
    <w:tmpl w:val="CCC415AE"/>
    <w:lvl w:ilvl="0" w:tplc="060679C6">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882A05"/>
    <w:multiLevelType w:val="hybridMultilevel"/>
    <w:tmpl w:val="62DAE486"/>
    <w:lvl w:ilvl="0" w:tplc="060679C6">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7C7EAB"/>
    <w:multiLevelType w:val="hybridMultilevel"/>
    <w:tmpl w:val="5C32723A"/>
    <w:lvl w:ilvl="0" w:tplc="060679C6">
      <w:start w:val="3"/>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139349F"/>
    <w:multiLevelType w:val="hybridMultilevel"/>
    <w:tmpl w:val="ED821884"/>
    <w:lvl w:ilvl="0" w:tplc="060679C6">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272E34"/>
    <w:multiLevelType w:val="hybridMultilevel"/>
    <w:tmpl w:val="6CF201A6"/>
    <w:lvl w:ilvl="0" w:tplc="060679C6">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900282F"/>
    <w:multiLevelType w:val="hybridMultilevel"/>
    <w:tmpl w:val="A1722CA8"/>
    <w:lvl w:ilvl="0" w:tplc="5EB0E7F6">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8" w15:restartNumberingAfterBreak="0">
    <w:nsid w:val="335D3EFC"/>
    <w:multiLevelType w:val="hybridMultilevel"/>
    <w:tmpl w:val="FC8C29FA"/>
    <w:lvl w:ilvl="0" w:tplc="C5D89B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1C2531"/>
    <w:multiLevelType w:val="hybridMultilevel"/>
    <w:tmpl w:val="F348CBF2"/>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200BA1"/>
    <w:multiLevelType w:val="hybridMultilevel"/>
    <w:tmpl w:val="9D58DC02"/>
    <w:lvl w:ilvl="0" w:tplc="5EB0E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0046316"/>
    <w:multiLevelType w:val="hybridMultilevel"/>
    <w:tmpl w:val="9ECA3F5C"/>
    <w:lvl w:ilvl="0" w:tplc="F15E3A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F017D"/>
    <w:multiLevelType w:val="hybridMultilevel"/>
    <w:tmpl w:val="CDCCB044"/>
    <w:lvl w:ilvl="0" w:tplc="BA9EB3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480CB1"/>
    <w:multiLevelType w:val="hybridMultilevel"/>
    <w:tmpl w:val="6D667382"/>
    <w:lvl w:ilvl="0" w:tplc="88ACB01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4" w15:restartNumberingAfterBreak="0">
    <w:nsid w:val="54092E2D"/>
    <w:multiLevelType w:val="hybridMultilevel"/>
    <w:tmpl w:val="6066C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0A305B"/>
    <w:multiLevelType w:val="hybridMultilevel"/>
    <w:tmpl w:val="81B22E56"/>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4A1BFE"/>
    <w:multiLevelType w:val="hybridMultilevel"/>
    <w:tmpl w:val="EC9243C0"/>
    <w:lvl w:ilvl="0" w:tplc="7C9AA5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6A21365"/>
    <w:multiLevelType w:val="hybridMultilevel"/>
    <w:tmpl w:val="4BE29DB6"/>
    <w:lvl w:ilvl="0" w:tplc="A0242C42">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95C0EF5"/>
    <w:multiLevelType w:val="hybridMultilevel"/>
    <w:tmpl w:val="891092C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4B46C7"/>
    <w:multiLevelType w:val="hybridMultilevel"/>
    <w:tmpl w:val="F93E6582"/>
    <w:lvl w:ilvl="0" w:tplc="060679C6">
      <w:start w:val="3"/>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6"/>
  </w:num>
  <w:num w:numId="4">
    <w:abstractNumId w:val="10"/>
  </w:num>
  <w:num w:numId="5">
    <w:abstractNumId w:val="2"/>
  </w:num>
  <w:num w:numId="6">
    <w:abstractNumId w:val="13"/>
  </w:num>
  <w:num w:numId="7">
    <w:abstractNumId w:val="7"/>
  </w:num>
  <w:num w:numId="8">
    <w:abstractNumId w:val="15"/>
  </w:num>
  <w:num w:numId="9">
    <w:abstractNumId w:val="9"/>
  </w:num>
  <w:num w:numId="10">
    <w:abstractNumId w:val="16"/>
  </w:num>
  <w:num w:numId="11">
    <w:abstractNumId w:val="17"/>
  </w:num>
  <w:num w:numId="12">
    <w:abstractNumId w:val="12"/>
  </w:num>
  <w:num w:numId="13">
    <w:abstractNumId w:val="14"/>
  </w:num>
  <w:num w:numId="14">
    <w:abstractNumId w:val="3"/>
  </w:num>
  <w:num w:numId="15">
    <w:abstractNumId w:val="5"/>
  </w:num>
  <w:num w:numId="16">
    <w:abstractNumId w:val="1"/>
  </w:num>
  <w:num w:numId="17">
    <w:abstractNumId w:val="19"/>
  </w:num>
  <w:num w:numId="18">
    <w:abstractNumId w:val="4"/>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46"/>
    <w:rsid w:val="000014E4"/>
    <w:rsid w:val="00003BD0"/>
    <w:rsid w:val="00005226"/>
    <w:rsid w:val="00011FE6"/>
    <w:rsid w:val="00013E61"/>
    <w:rsid w:val="00013E75"/>
    <w:rsid w:val="00013FC6"/>
    <w:rsid w:val="0001455B"/>
    <w:rsid w:val="00026295"/>
    <w:rsid w:val="000266CE"/>
    <w:rsid w:val="0002784D"/>
    <w:rsid w:val="00036525"/>
    <w:rsid w:val="00047C67"/>
    <w:rsid w:val="00052527"/>
    <w:rsid w:val="00052534"/>
    <w:rsid w:val="00053134"/>
    <w:rsid w:val="00053E4A"/>
    <w:rsid w:val="00054005"/>
    <w:rsid w:val="000562C8"/>
    <w:rsid w:val="00060788"/>
    <w:rsid w:val="00062BBB"/>
    <w:rsid w:val="00062E3D"/>
    <w:rsid w:val="00063068"/>
    <w:rsid w:val="000657D9"/>
    <w:rsid w:val="0006706B"/>
    <w:rsid w:val="00072929"/>
    <w:rsid w:val="0007313D"/>
    <w:rsid w:val="00075B03"/>
    <w:rsid w:val="000819B8"/>
    <w:rsid w:val="00081B1B"/>
    <w:rsid w:val="00082E59"/>
    <w:rsid w:val="000977E1"/>
    <w:rsid w:val="00097CC9"/>
    <w:rsid w:val="000B2847"/>
    <w:rsid w:val="000B550D"/>
    <w:rsid w:val="000B5EDB"/>
    <w:rsid w:val="000B6700"/>
    <w:rsid w:val="000B79DD"/>
    <w:rsid w:val="000C5350"/>
    <w:rsid w:val="000C65F4"/>
    <w:rsid w:val="000E09CD"/>
    <w:rsid w:val="000E27B8"/>
    <w:rsid w:val="000E2A85"/>
    <w:rsid w:val="000E37C8"/>
    <w:rsid w:val="000F0457"/>
    <w:rsid w:val="000F2751"/>
    <w:rsid w:val="000F2AE0"/>
    <w:rsid w:val="000F317E"/>
    <w:rsid w:val="001049C1"/>
    <w:rsid w:val="00107911"/>
    <w:rsid w:val="001101E8"/>
    <w:rsid w:val="001108C9"/>
    <w:rsid w:val="00110D39"/>
    <w:rsid w:val="00114052"/>
    <w:rsid w:val="00123FBB"/>
    <w:rsid w:val="00124246"/>
    <w:rsid w:val="00131A21"/>
    <w:rsid w:val="00135D95"/>
    <w:rsid w:val="00154027"/>
    <w:rsid w:val="00155CE8"/>
    <w:rsid w:val="00156C77"/>
    <w:rsid w:val="001602B4"/>
    <w:rsid w:val="001644B5"/>
    <w:rsid w:val="00165B75"/>
    <w:rsid w:val="0016723E"/>
    <w:rsid w:val="0016770A"/>
    <w:rsid w:val="0016795E"/>
    <w:rsid w:val="00171B80"/>
    <w:rsid w:val="00172B68"/>
    <w:rsid w:val="001812EE"/>
    <w:rsid w:val="00186700"/>
    <w:rsid w:val="00187884"/>
    <w:rsid w:val="00192AEE"/>
    <w:rsid w:val="00193874"/>
    <w:rsid w:val="00195478"/>
    <w:rsid w:val="001A0AB9"/>
    <w:rsid w:val="001A1572"/>
    <w:rsid w:val="001A1ACF"/>
    <w:rsid w:val="001A4541"/>
    <w:rsid w:val="001A7C06"/>
    <w:rsid w:val="001B39BE"/>
    <w:rsid w:val="001B54B8"/>
    <w:rsid w:val="001C5C78"/>
    <w:rsid w:val="001C5EE8"/>
    <w:rsid w:val="001D0CED"/>
    <w:rsid w:val="001D39EE"/>
    <w:rsid w:val="001D5A7C"/>
    <w:rsid w:val="001D5F03"/>
    <w:rsid w:val="001D73C6"/>
    <w:rsid w:val="001E3184"/>
    <w:rsid w:val="0020578F"/>
    <w:rsid w:val="00206948"/>
    <w:rsid w:val="00210925"/>
    <w:rsid w:val="002118D6"/>
    <w:rsid w:val="00215365"/>
    <w:rsid w:val="002209D6"/>
    <w:rsid w:val="00221D72"/>
    <w:rsid w:val="00241A11"/>
    <w:rsid w:val="00247B63"/>
    <w:rsid w:val="0025058F"/>
    <w:rsid w:val="00253BF3"/>
    <w:rsid w:val="00262695"/>
    <w:rsid w:val="0026647E"/>
    <w:rsid w:val="00267530"/>
    <w:rsid w:val="0028075D"/>
    <w:rsid w:val="00285A79"/>
    <w:rsid w:val="00292634"/>
    <w:rsid w:val="00292936"/>
    <w:rsid w:val="002A0F49"/>
    <w:rsid w:val="002A2B77"/>
    <w:rsid w:val="002C3D65"/>
    <w:rsid w:val="002C5538"/>
    <w:rsid w:val="002C5A4E"/>
    <w:rsid w:val="002C72FF"/>
    <w:rsid w:val="002D0850"/>
    <w:rsid w:val="002D5B29"/>
    <w:rsid w:val="002D6AF9"/>
    <w:rsid w:val="002E6FEC"/>
    <w:rsid w:val="002F2B86"/>
    <w:rsid w:val="002F5B86"/>
    <w:rsid w:val="002F7ADB"/>
    <w:rsid w:val="003021B0"/>
    <w:rsid w:val="00304530"/>
    <w:rsid w:val="003045EC"/>
    <w:rsid w:val="00305635"/>
    <w:rsid w:val="003144F8"/>
    <w:rsid w:val="003172BD"/>
    <w:rsid w:val="0032229A"/>
    <w:rsid w:val="00324297"/>
    <w:rsid w:val="003258EB"/>
    <w:rsid w:val="00326577"/>
    <w:rsid w:val="00333298"/>
    <w:rsid w:val="003337E2"/>
    <w:rsid w:val="003345EB"/>
    <w:rsid w:val="00335215"/>
    <w:rsid w:val="00336C5A"/>
    <w:rsid w:val="00336F69"/>
    <w:rsid w:val="0033708B"/>
    <w:rsid w:val="00340ECA"/>
    <w:rsid w:val="00341D76"/>
    <w:rsid w:val="00346A51"/>
    <w:rsid w:val="00351BD0"/>
    <w:rsid w:val="00351E1B"/>
    <w:rsid w:val="00353F0D"/>
    <w:rsid w:val="00354DAD"/>
    <w:rsid w:val="00372A8A"/>
    <w:rsid w:val="00376E91"/>
    <w:rsid w:val="00396CC9"/>
    <w:rsid w:val="003A551A"/>
    <w:rsid w:val="003A6478"/>
    <w:rsid w:val="003B56CF"/>
    <w:rsid w:val="003B5D9C"/>
    <w:rsid w:val="003B797F"/>
    <w:rsid w:val="003C168D"/>
    <w:rsid w:val="003C5075"/>
    <w:rsid w:val="003C527F"/>
    <w:rsid w:val="003C6A9E"/>
    <w:rsid w:val="003D0400"/>
    <w:rsid w:val="003D0782"/>
    <w:rsid w:val="003E0B08"/>
    <w:rsid w:val="003E38B8"/>
    <w:rsid w:val="003F3E27"/>
    <w:rsid w:val="003F4168"/>
    <w:rsid w:val="003F63EC"/>
    <w:rsid w:val="0040044C"/>
    <w:rsid w:val="00404951"/>
    <w:rsid w:val="004049D2"/>
    <w:rsid w:val="00410CC6"/>
    <w:rsid w:val="004110AE"/>
    <w:rsid w:val="00413236"/>
    <w:rsid w:val="0042006C"/>
    <w:rsid w:val="00431167"/>
    <w:rsid w:val="0043267E"/>
    <w:rsid w:val="00440E7C"/>
    <w:rsid w:val="00460429"/>
    <w:rsid w:val="004619EC"/>
    <w:rsid w:val="0046266F"/>
    <w:rsid w:val="00462FD7"/>
    <w:rsid w:val="00463A1F"/>
    <w:rsid w:val="00463CB8"/>
    <w:rsid w:val="00484252"/>
    <w:rsid w:val="00484DCC"/>
    <w:rsid w:val="004856C7"/>
    <w:rsid w:val="004879F4"/>
    <w:rsid w:val="004938E1"/>
    <w:rsid w:val="004A2B5A"/>
    <w:rsid w:val="004A3429"/>
    <w:rsid w:val="004B0D97"/>
    <w:rsid w:val="004B354D"/>
    <w:rsid w:val="004C4956"/>
    <w:rsid w:val="004C79A4"/>
    <w:rsid w:val="004D24F6"/>
    <w:rsid w:val="004D72E4"/>
    <w:rsid w:val="004E3217"/>
    <w:rsid w:val="004E440B"/>
    <w:rsid w:val="004F1BFE"/>
    <w:rsid w:val="004F2C90"/>
    <w:rsid w:val="005008F8"/>
    <w:rsid w:val="005029E8"/>
    <w:rsid w:val="005044E2"/>
    <w:rsid w:val="00506B7A"/>
    <w:rsid w:val="00511567"/>
    <w:rsid w:val="00511B0A"/>
    <w:rsid w:val="00516A37"/>
    <w:rsid w:val="0052086C"/>
    <w:rsid w:val="00527390"/>
    <w:rsid w:val="005328FD"/>
    <w:rsid w:val="00532B86"/>
    <w:rsid w:val="005344D2"/>
    <w:rsid w:val="00535C8E"/>
    <w:rsid w:val="005372CA"/>
    <w:rsid w:val="005417BA"/>
    <w:rsid w:val="0054235B"/>
    <w:rsid w:val="00544772"/>
    <w:rsid w:val="00545037"/>
    <w:rsid w:val="005466E4"/>
    <w:rsid w:val="005512CF"/>
    <w:rsid w:val="00556541"/>
    <w:rsid w:val="00556C71"/>
    <w:rsid w:val="005616D5"/>
    <w:rsid w:val="00562275"/>
    <w:rsid w:val="0056445A"/>
    <w:rsid w:val="0057433C"/>
    <w:rsid w:val="00574793"/>
    <w:rsid w:val="00580D18"/>
    <w:rsid w:val="005827F5"/>
    <w:rsid w:val="00584695"/>
    <w:rsid w:val="00585AE9"/>
    <w:rsid w:val="00585E47"/>
    <w:rsid w:val="005A2A03"/>
    <w:rsid w:val="005B0567"/>
    <w:rsid w:val="005B157C"/>
    <w:rsid w:val="005C2CC6"/>
    <w:rsid w:val="005D07A9"/>
    <w:rsid w:val="005D093E"/>
    <w:rsid w:val="005D1F5D"/>
    <w:rsid w:val="005D4F47"/>
    <w:rsid w:val="005E3E28"/>
    <w:rsid w:val="005E589C"/>
    <w:rsid w:val="005F06A2"/>
    <w:rsid w:val="005F27BE"/>
    <w:rsid w:val="005F3B00"/>
    <w:rsid w:val="005F433A"/>
    <w:rsid w:val="006038A3"/>
    <w:rsid w:val="00603BB8"/>
    <w:rsid w:val="00605686"/>
    <w:rsid w:val="0061074A"/>
    <w:rsid w:val="00610E36"/>
    <w:rsid w:val="006125E8"/>
    <w:rsid w:val="006147FF"/>
    <w:rsid w:val="00617A10"/>
    <w:rsid w:val="00621A3C"/>
    <w:rsid w:val="00623EED"/>
    <w:rsid w:val="00624747"/>
    <w:rsid w:val="0062535A"/>
    <w:rsid w:val="00627249"/>
    <w:rsid w:val="006359CA"/>
    <w:rsid w:val="00636C2B"/>
    <w:rsid w:val="0064039A"/>
    <w:rsid w:val="0064040C"/>
    <w:rsid w:val="006411FE"/>
    <w:rsid w:val="00646C14"/>
    <w:rsid w:val="00660850"/>
    <w:rsid w:val="006639F7"/>
    <w:rsid w:val="006645C7"/>
    <w:rsid w:val="00664DF8"/>
    <w:rsid w:val="00675709"/>
    <w:rsid w:val="00676029"/>
    <w:rsid w:val="00680882"/>
    <w:rsid w:val="006841EC"/>
    <w:rsid w:val="00685767"/>
    <w:rsid w:val="0068751A"/>
    <w:rsid w:val="00690DC2"/>
    <w:rsid w:val="00692CE8"/>
    <w:rsid w:val="006933DB"/>
    <w:rsid w:val="0069612F"/>
    <w:rsid w:val="0069639A"/>
    <w:rsid w:val="006A00FE"/>
    <w:rsid w:val="006A5FCC"/>
    <w:rsid w:val="006B1621"/>
    <w:rsid w:val="006B2409"/>
    <w:rsid w:val="006B2D65"/>
    <w:rsid w:val="006B355D"/>
    <w:rsid w:val="006C27DF"/>
    <w:rsid w:val="006C4C19"/>
    <w:rsid w:val="006C7715"/>
    <w:rsid w:val="006D2A01"/>
    <w:rsid w:val="006D3AB4"/>
    <w:rsid w:val="006D6677"/>
    <w:rsid w:val="006D7ADB"/>
    <w:rsid w:val="006E20B6"/>
    <w:rsid w:val="006E5B6B"/>
    <w:rsid w:val="006E706F"/>
    <w:rsid w:val="006E7186"/>
    <w:rsid w:val="006F1FE3"/>
    <w:rsid w:val="006F20A2"/>
    <w:rsid w:val="006F218C"/>
    <w:rsid w:val="007039DC"/>
    <w:rsid w:val="0071090C"/>
    <w:rsid w:val="00710DAB"/>
    <w:rsid w:val="00711386"/>
    <w:rsid w:val="0072139D"/>
    <w:rsid w:val="00723A8E"/>
    <w:rsid w:val="00726342"/>
    <w:rsid w:val="00740C49"/>
    <w:rsid w:val="00745096"/>
    <w:rsid w:val="00746A70"/>
    <w:rsid w:val="00747348"/>
    <w:rsid w:val="007533AE"/>
    <w:rsid w:val="00760C25"/>
    <w:rsid w:val="007717F7"/>
    <w:rsid w:val="00776705"/>
    <w:rsid w:val="00782B08"/>
    <w:rsid w:val="00782BD9"/>
    <w:rsid w:val="00783D3A"/>
    <w:rsid w:val="00784F75"/>
    <w:rsid w:val="00785249"/>
    <w:rsid w:val="00795B27"/>
    <w:rsid w:val="0079605A"/>
    <w:rsid w:val="007A5BCA"/>
    <w:rsid w:val="007A6B79"/>
    <w:rsid w:val="007B76AA"/>
    <w:rsid w:val="007B7CED"/>
    <w:rsid w:val="007C0742"/>
    <w:rsid w:val="007C0EE2"/>
    <w:rsid w:val="007C162B"/>
    <w:rsid w:val="007C1F22"/>
    <w:rsid w:val="007D086A"/>
    <w:rsid w:val="007D42C4"/>
    <w:rsid w:val="007E0DBD"/>
    <w:rsid w:val="007E335F"/>
    <w:rsid w:val="007F5D78"/>
    <w:rsid w:val="0080008C"/>
    <w:rsid w:val="008019C0"/>
    <w:rsid w:val="00804DF3"/>
    <w:rsid w:val="008064C7"/>
    <w:rsid w:val="00806ED9"/>
    <w:rsid w:val="008110D4"/>
    <w:rsid w:val="00811719"/>
    <w:rsid w:val="00811965"/>
    <w:rsid w:val="008128A5"/>
    <w:rsid w:val="0081521C"/>
    <w:rsid w:val="008171ED"/>
    <w:rsid w:val="0082307C"/>
    <w:rsid w:val="00825B29"/>
    <w:rsid w:val="0082779F"/>
    <w:rsid w:val="0083214D"/>
    <w:rsid w:val="00841B01"/>
    <w:rsid w:val="00843156"/>
    <w:rsid w:val="00843D4A"/>
    <w:rsid w:val="00851AAE"/>
    <w:rsid w:val="00851EED"/>
    <w:rsid w:val="00852AB3"/>
    <w:rsid w:val="00852F30"/>
    <w:rsid w:val="00853BBC"/>
    <w:rsid w:val="00870F73"/>
    <w:rsid w:val="00871B65"/>
    <w:rsid w:val="00872C32"/>
    <w:rsid w:val="008741E5"/>
    <w:rsid w:val="00874499"/>
    <w:rsid w:val="008774BF"/>
    <w:rsid w:val="00881511"/>
    <w:rsid w:val="008823B2"/>
    <w:rsid w:val="00887274"/>
    <w:rsid w:val="0088738E"/>
    <w:rsid w:val="00887955"/>
    <w:rsid w:val="008934FC"/>
    <w:rsid w:val="008A0097"/>
    <w:rsid w:val="008A01D7"/>
    <w:rsid w:val="008A5A72"/>
    <w:rsid w:val="008B314E"/>
    <w:rsid w:val="008B5539"/>
    <w:rsid w:val="008B6027"/>
    <w:rsid w:val="008C2362"/>
    <w:rsid w:val="008C24B8"/>
    <w:rsid w:val="008C3BDE"/>
    <w:rsid w:val="008C56C8"/>
    <w:rsid w:val="008D6957"/>
    <w:rsid w:val="008E025E"/>
    <w:rsid w:val="008E2D54"/>
    <w:rsid w:val="008E3457"/>
    <w:rsid w:val="008F37C7"/>
    <w:rsid w:val="008F5169"/>
    <w:rsid w:val="008F6402"/>
    <w:rsid w:val="00901533"/>
    <w:rsid w:val="00901C26"/>
    <w:rsid w:val="009051B8"/>
    <w:rsid w:val="00906CC1"/>
    <w:rsid w:val="00910AF3"/>
    <w:rsid w:val="00913681"/>
    <w:rsid w:val="00914674"/>
    <w:rsid w:val="00915E74"/>
    <w:rsid w:val="00916ED7"/>
    <w:rsid w:val="009206E9"/>
    <w:rsid w:val="00923E3D"/>
    <w:rsid w:val="00926FB6"/>
    <w:rsid w:val="00933467"/>
    <w:rsid w:val="0094143A"/>
    <w:rsid w:val="00944A4C"/>
    <w:rsid w:val="00947C75"/>
    <w:rsid w:val="009504A9"/>
    <w:rsid w:val="00950759"/>
    <w:rsid w:val="009830FA"/>
    <w:rsid w:val="009874EE"/>
    <w:rsid w:val="00987B83"/>
    <w:rsid w:val="0099487D"/>
    <w:rsid w:val="00994E27"/>
    <w:rsid w:val="009979DD"/>
    <w:rsid w:val="00997A26"/>
    <w:rsid w:val="00997F7F"/>
    <w:rsid w:val="009A19A0"/>
    <w:rsid w:val="009A2685"/>
    <w:rsid w:val="009A3D2C"/>
    <w:rsid w:val="009A6351"/>
    <w:rsid w:val="009B36D9"/>
    <w:rsid w:val="009B6161"/>
    <w:rsid w:val="009B61B1"/>
    <w:rsid w:val="009B6AAB"/>
    <w:rsid w:val="009C0627"/>
    <w:rsid w:val="009C1125"/>
    <w:rsid w:val="009C1565"/>
    <w:rsid w:val="009C5C23"/>
    <w:rsid w:val="009D5F9A"/>
    <w:rsid w:val="009D6C5F"/>
    <w:rsid w:val="009E6387"/>
    <w:rsid w:val="009F2E68"/>
    <w:rsid w:val="009F2EEB"/>
    <w:rsid w:val="009F3D7B"/>
    <w:rsid w:val="009F3D83"/>
    <w:rsid w:val="009F7660"/>
    <w:rsid w:val="00A06DE9"/>
    <w:rsid w:val="00A1094A"/>
    <w:rsid w:val="00A13A43"/>
    <w:rsid w:val="00A1584E"/>
    <w:rsid w:val="00A21DC5"/>
    <w:rsid w:val="00A22466"/>
    <w:rsid w:val="00A2593D"/>
    <w:rsid w:val="00A3247C"/>
    <w:rsid w:val="00A33ADC"/>
    <w:rsid w:val="00A35CF6"/>
    <w:rsid w:val="00A37043"/>
    <w:rsid w:val="00A40CBC"/>
    <w:rsid w:val="00A44452"/>
    <w:rsid w:val="00A46FFB"/>
    <w:rsid w:val="00A6128A"/>
    <w:rsid w:val="00A648C4"/>
    <w:rsid w:val="00A665BF"/>
    <w:rsid w:val="00A70B02"/>
    <w:rsid w:val="00A72524"/>
    <w:rsid w:val="00A81562"/>
    <w:rsid w:val="00A82331"/>
    <w:rsid w:val="00A95786"/>
    <w:rsid w:val="00A97760"/>
    <w:rsid w:val="00AA52DD"/>
    <w:rsid w:val="00AA7AA4"/>
    <w:rsid w:val="00AB3A2C"/>
    <w:rsid w:val="00AB7D31"/>
    <w:rsid w:val="00AC018F"/>
    <w:rsid w:val="00AC0A90"/>
    <w:rsid w:val="00AC12FA"/>
    <w:rsid w:val="00AC50B1"/>
    <w:rsid w:val="00AC78DB"/>
    <w:rsid w:val="00AD3578"/>
    <w:rsid w:val="00AD7D7E"/>
    <w:rsid w:val="00AE5E6D"/>
    <w:rsid w:val="00AE634A"/>
    <w:rsid w:val="00AE77A8"/>
    <w:rsid w:val="00AF1ABF"/>
    <w:rsid w:val="00AF303D"/>
    <w:rsid w:val="00AF78D7"/>
    <w:rsid w:val="00B0394B"/>
    <w:rsid w:val="00B03B65"/>
    <w:rsid w:val="00B05082"/>
    <w:rsid w:val="00B06AEA"/>
    <w:rsid w:val="00B06E13"/>
    <w:rsid w:val="00B1170E"/>
    <w:rsid w:val="00B1184D"/>
    <w:rsid w:val="00B12ECE"/>
    <w:rsid w:val="00B16AE4"/>
    <w:rsid w:val="00B20BB3"/>
    <w:rsid w:val="00B218BA"/>
    <w:rsid w:val="00B22CA2"/>
    <w:rsid w:val="00B325B2"/>
    <w:rsid w:val="00B351A5"/>
    <w:rsid w:val="00B37A52"/>
    <w:rsid w:val="00B41999"/>
    <w:rsid w:val="00B4660F"/>
    <w:rsid w:val="00B46EE8"/>
    <w:rsid w:val="00B47AA5"/>
    <w:rsid w:val="00B5088B"/>
    <w:rsid w:val="00B511F5"/>
    <w:rsid w:val="00B56859"/>
    <w:rsid w:val="00B57956"/>
    <w:rsid w:val="00B6373A"/>
    <w:rsid w:val="00B667B7"/>
    <w:rsid w:val="00B73A59"/>
    <w:rsid w:val="00B746DB"/>
    <w:rsid w:val="00B74F9D"/>
    <w:rsid w:val="00B76356"/>
    <w:rsid w:val="00B7674A"/>
    <w:rsid w:val="00B77FCB"/>
    <w:rsid w:val="00B87899"/>
    <w:rsid w:val="00B878AE"/>
    <w:rsid w:val="00B87B15"/>
    <w:rsid w:val="00B87DCC"/>
    <w:rsid w:val="00B9072E"/>
    <w:rsid w:val="00B90F64"/>
    <w:rsid w:val="00B95D20"/>
    <w:rsid w:val="00BA02C2"/>
    <w:rsid w:val="00BA173D"/>
    <w:rsid w:val="00BA24EB"/>
    <w:rsid w:val="00BA4517"/>
    <w:rsid w:val="00BA7E53"/>
    <w:rsid w:val="00BB51D1"/>
    <w:rsid w:val="00BB555A"/>
    <w:rsid w:val="00BB74F2"/>
    <w:rsid w:val="00BC2216"/>
    <w:rsid w:val="00BC3598"/>
    <w:rsid w:val="00BC6031"/>
    <w:rsid w:val="00BC6F1B"/>
    <w:rsid w:val="00BC773C"/>
    <w:rsid w:val="00BD131B"/>
    <w:rsid w:val="00BD3A3A"/>
    <w:rsid w:val="00BE209E"/>
    <w:rsid w:val="00BE2689"/>
    <w:rsid w:val="00BE35CE"/>
    <w:rsid w:val="00BF15F9"/>
    <w:rsid w:val="00BF2A9D"/>
    <w:rsid w:val="00BF4F9C"/>
    <w:rsid w:val="00BF682C"/>
    <w:rsid w:val="00BF7AD7"/>
    <w:rsid w:val="00C02C3A"/>
    <w:rsid w:val="00C03850"/>
    <w:rsid w:val="00C04A16"/>
    <w:rsid w:val="00C04AB0"/>
    <w:rsid w:val="00C122E8"/>
    <w:rsid w:val="00C17623"/>
    <w:rsid w:val="00C21627"/>
    <w:rsid w:val="00C23F26"/>
    <w:rsid w:val="00C30344"/>
    <w:rsid w:val="00C3035F"/>
    <w:rsid w:val="00C34260"/>
    <w:rsid w:val="00C36689"/>
    <w:rsid w:val="00C377A9"/>
    <w:rsid w:val="00C43DB2"/>
    <w:rsid w:val="00C51B73"/>
    <w:rsid w:val="00C5259B"/>
    <w:rsid w:val="00C53BCE"/>
    <w:rsid w:val="00C60291"/>
    <w:rsid w:val="00C7148A"/>
    <w:rsid w:val="00C74B12"/>
    <w:rsid w:val="00C7736C"/>
    <w:rsid w:val="00C80631"/>
    <w:rsid w:val="00C83FAA"/>
    <w:rsid w:val="00C90222"/>
    <w:rsid w:val="00C91712"/>
    <w:rsid w:val="00C93E72"/>
    <w:rsid w:val="00C960C7"/>
    <w:rsid w:val="00CA2371"/>
    <w:rsid w:val="00CB480E"/>
    <w:rsid w:val="00CB57D4"/>
    <w:rsid w:val="00CC07AD"/>
    <w:rsid w:val="00CC1FD2"/>
    <w:rsid w:val="00CC682B"/>
    <w:rsid w:val="00CE175E"/>
    <w:rsid w:val="00CE456E"/>
    <w:rsid w:val="00CE6700"/>
    <w:rsid w:val="00CE7D0D"/>
    <w:rsid w:val="00CF7B4F"/>
    <w:rsid w:val="00D01E76"/>
    <w:rsid w:val="00D06DEA"/>
    <w:rsid w:val="00D12B8A"/>
    <w:rsid w:val="00D12C13"/>
    <w:rsid w:val="00D1483E"/>
    <w:rsid w:val="00D16630"/>
    <w:rsid w:val="00D17A72"/>
    <w:rsid w:val="00D17E7E"/>
    <w:rsid w:val="00D23286"/>
    <w:rsid w:val="00D24B8B"/>
    <w:rsid w:val="00D25340"/>
    <w:rsid w:val="00D26B30"/>
    <w:rsid w:val="00D31371"/>
    <w:rsid w:val="00D36B68"/>
    <w:rsid w:val="00D4569E"/>
    <w:rsid w:val="00D46A46"/>
    <w:rsid w:val="00D47C9B"/>
    <w:rsid w:val="00D50DD9"/>
    <w:rsid w:val="00D51C76"/>
    <w:rsid w:val="00D56278"/>
    <w:rsid w:val="00D57D36"/>
    <w:rsid w:val="00D6143E"/>
    <w:rsid w:val="00D65F00"/>
    <w:rsid w:val="00D70A25"/>
    <w:rsid w:val="00D71C32"/>
    <w:rsid w:val="00D742FD"/>
    <w:rsid w:val="00D75B59"/>
    <w:rsid w:val="00D816F0"/>
    <w:rsid w:val="00D83569"/>
    <w:rsid w:val="00D8525C"/>
    <w:rsid w:val="00D85301"/>
    <w:rsid w:val="00D8622C"/>
    <w:rsid w:val="00D944F8"/>
    <w:rsid w:val="00D95004"/>
    <w:rsid w:val="00D95CCF"/>
    <w:rsid w:val="00DA1356"/>
    <w:rsid w:val="00DB0855"/>
    <w:rsid w:val="00DB4672"/>
    <w:rsid w:val="00DB509C"/>
    <w:rsid w:val="00DB50D4"/>
    <w:rsid w:val="00DB56A2"/>
    <w:rsid w:val="00DB75D0"/>
    <w:rsid w:val="00DC7FE5"/>
    <w:rsid w:val="00DD1F06"/>
    <w:rsid w:val="00DD76E7"/>
    <w:rsid w:val="00DE1B2C"/>
    <w:rsid w:val="00DE5FFA"/>
    <w:rsid w:val="00DF0A92"/>
    <w:rsid w:val="00E01C59"/>
    <w:rsid w:val="00E05EE3"/>
    <w:rsid w:val="00E11B98"/>
    <w:rsid w:val="00E137C5"/>
    <w:rsid w:val="00E13932"/>
    <w:rsid w:val="00E15248"/>
    <w:rsid w:val="00E152A5"/>
    <w:rsid w:val="00E16CF8"/>
    <w:rsid w:val="00E20A77"/>
    <w:rsid w:val="00E2292A"/>
    <w:rsid w:val="00E309C9"/>
    <w:rsid w:val="00E31426"/>
    <w:rsid w:val="00E3314E"/>
    <w:rsid w:val="00E3329B"/>
    <w:rsid w:val="00E34EA1"/>
    <w:rsid w:val="00E50AF1"/>
    <w:rsid w:val="00E520C8"/>
    <w:rsid w:val="00E538C5"/>
    <w:rsid w:val="00E5611F"/>
    <w:rsid w:val="00E61557"/>
    <w:rsid w:val="00E6306B"/>
    <w:rsid w:val="00E6665D"/>
    <w:rsid w:val="00E7152D"/>
    <w:rsid w:val="00E71D49"/>
    <w:rsid w:val="00E738E8"/>
    <w:rsid w:val="00E75946"/>
    <w:rsid w:val="00E769BE"/>
    <w:rsid w:val="00E76C74"/>
    <w:rsid w:val="00E82800"/>
    <w:rsid w:val="00E83C69"/>
    <w:rsid w:val="00E8596D"/>
    <w:rsid w:val="00E85C11"/>
    <w:rsid w:val="00E90519"/>
    <w:rsid w:val="00E90E25"/>
    <w:rsid w:val="00E94963"/>
    <w:rsid w:val="00E95B86"/>
    <w:rsid w:val="00EA24DB"/>
    <w:rsid w:val="00EA3DC5"/>
    <w:rsid w:val="00EA621B"/>
    <w:rsid w:val="00EA7B14"/>
    <w:rsid w:val="00EA7DB1"/>
    <w:rsid w:val="00EB45C7"/>
    <w:rsid w:val="00EB5447"/>
    <w:rsid w:val="00EB65C3"/>
    <w:rsid w:val="00EB6DCF"/>
    <w:rsid w:val="00EC28E3"/>
    <w:rsid w:val="00EC6377"/>
    <w:rsid w:val="00ED0D5D"/>
    <w:rsid w:val="00ED25CB"/>
    <w:rsid w:val="00ED29C9"/>
    <w:rsid w:val="00ED452E"/>
    <w:rsid w:val="00ED62E3"/>
    <w:rsid w:val="00ED7190"/>
    <w:rsid w:val="00EE542D"/>
    <w:rsid w:val="00EE7218"/>
    <w:rsid w:val="00EF3142"/>
    <w:rsid w:val="00EF5683"/>
    <w:rsid w:val="00F03DBB"/>
    <w:rsid w:val="00F04448"/>
    <w:rsid w:val="00F07A87"/>
    <w:rsid w:val="00F11832"/>
    <w:rsid w:val="00F23B46"/>
    <w:rsid w:val="00F34359"/>
    <w:rsid w:val="00F350E5"/>
    <w:rsid w:val="00F359D0"/>
    <w:rsid w:val="00F406D1"/>
    <w:rsid w:val="00F43F83"/>
    <w:rsid w:val="00F47DC4"/>
    <w:rsid w:val="00F55D31"/>
    <w:rsid w:val="00F56EF2"/>
    <w:rsid w:val="00F72634"/>
    <w:rsid w:val="00F7325F"/>
    <w:rsid w:val="00F76F68"/>
    <w:rsid w:val="00F77997"/>
    <w:rsid w:val="00F83179"/>
    <w:rsid w:val="00F874F5"/>
    <w:rsid w:val="00F92FBF"/>
    <w:rsid w:val="00F94477"/>
    <w:rsid w:val="00F948F3"/>
    <w:rsid w:val="00F97F08"/>
    <w:rsid w:val="00FA16CB"/>
    <w:rsid w:val="00FA203C"/>
    <w:rsid w:val="00FA5C3C"/>
    <w:rsid w:val="00FB346D"/>
    <w:rsid w:val="00FB45C0"/>
    <w:rsid w:val="00FB4CA2"/>
    <w:rsid w:val="00FB5FFB"/>
    <w:rsid w:val="00FC03C6"/>
    <w:rsid w:val="00FC2CC3"/>
    <w:rsid w:val="00FC7C74"/>
    <w:rsid w:val="00FD4F85"/>
    <w:rsid w:val="00FE5351"/>
    <w:rsid w:val="00FE5772"/>
    <w:rsid w:val="00FF180E"/>
    <w:rsid w:val="00FF59E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9F10"/>
  <w15:docId w15:val="{8FB16C9D-C200-4D15-99B3-387E52B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086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2E6FEC"/>
    <w:rPr>
      <w:sz w:val="16"/>
      <w:szCs w:val="16"/>
    </w:rPr>
  </w:style>
  <w:style w:type="paragraph" w:styleId="Pripombabesedilo">
    <w:name w:val="annotation text"/>
    <w:basedOn w:val="Navaden"/>
    <w:link w:val="PripombabesediloZnak"/>
    <w:uiPriority w:val="99"/>
    <w:semiHidden/>
    <w:unhideWhenUsed/>
    <w:rsid w:val="002E6FE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E6FEC"/>
    <w:rPr>
      <w:sz w:val="20"/>
      <w:szCs w:val="20"/>
    </w:rPr>
  </w:style>
  <w:style w:type="paragraph" w:styleId="Zadevapripombe">
    <w:name w:val="annotation subject"/>
    <w:basedOn w:val="Pripombabesedilo"/>
    <w:next w:val="Pripombabesedilo"/>
    <w:link w:val="ZadevapripombeZnak"/>
    <w:uiPriority w:val="99"/>
    <w:semiHidden/>
    <w:unhideWhenUsed/>
    <w:rsid w:val="002E6FEC"/>
    <w:rPr>
      <w:b/>
      <w:bCs/>
    </w:rPr>
  </w:style>
  <w:style w:type="character" w:customStyle="1" w:styleId="ZadevapripombeZnak">
    <w:name w:val="Zadeva pripombe Znak"/>
    <w:basedOn w:val="PripombabesediloZnak"/>
    <w:link w:val="Zadevapripombe"/>
    <w:uiPriority w:val="99"/>
    <w:semiHidden/>
    <w:rsid w:val="002E6FEC"/>
    <w:rPr>
      <w:b/>
      <w:bCs/>
      <w:sz w:val="20"/>
      <w:szCs w:val="20"/>
    </w:rPr>
  </w:style>
  <w:style w:type="paragraph" w:styleId="Besedilooblaka">
    <w:name w:val="Balloon Text"/>
    <w:basedOn w:val="Navaden"/>
    <w:link w:val="BesedilooblakaZnak"/>
    <w:uiPriority w:val="99"/>
    <w:semiHidden/>
    <w:unhideWhenUsed/>
    <w:rsid w:val="002E6F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6FEC"/>
    <w:rPr>
      <w:rFonts w:ascii="Tahoma" w:hAnsi="Tahoma" w:cs="Tahoma"/>
      <w:sz w:val="16"/>
      <w:szCs w:val="16"/>
    </w:rPr>
  </w:style>
  <w:style w:type="paragraph" w:styleId="Odstavekseznama">
    <w:name w:val="List Paragraph"/>
    <w:basedOn w:val="Navaden"/>
    <w:uiPriority w:val="34"/>
    <w:qFormat/>
    <w:rsid w:val="003A551A"/>
    <w:pPr>
      <w:spacing w:after="160" w:line="259" w:lineRule="auto"/>
      <w:ind w:left="720"/>
      <w:contextualSpacing/>
    </w:pPr>
  </w:style>
  <w:style w:type="paragraph" w:customStyle="1" w:styleId="len">
    <w:name w:val="Člen"/>
    <w:basedOn w:val="Navaden"/>
    <w:link w:val="lenZnak"/>
    <w:uiPriority w:val="99"/>
    <w:qFormat/>
    <w:rsid w:val="003A551A"/>
    <w:pPr>
      <w:suppressAutoHyphens/>
      <w:overflowPunct w:val="0"/>
      <w:autoSpaceDE w:val="0"/>
      <w:autoSpaceDN w:val="0"/>
      <w:adjustRightInd w:val="0"/>
      <w:spacing w:before="480" w:after="0" w:line="240" w:lineRule="auto"/>
      <w:jc w:val="center"/>
    </w:pPr>
    <w:rPr>
      <w:rFonts w:ascii="Arial" w:hAnsi="Arial" w:cs="Arial"/>
      <w:b/>
    </w:rPr>
  </w:style>
  <w:style w:type="character" w:customStyle="1" w:styleId="lenZnak">
    <w:name w:val="Člen Znak"/>
    <w:link w:val="len"/>
    <w:uiPriority w:val="99"/>
    <w:locked/>
    <w:rsid w:val="003A551A"/>
    <w:rPr>
      <w:rFonts w:ascii="Arial" w:hAnsi="Arial" w:cs="Arial"/>
      <w:b/>
    </w:rPr>
  </w:style>
  <w:style w:type="paragraph" w:customStyle="1" w:styleId="lennaslov">
    <w:name w:val="lennaslov"/>
    <w:basedOn w:val="Navaden"/>
    <w:rsid w:val="009A3D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9A3D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9A3D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9A3D2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14">
    <w:name w:val="a14"/>
    <w:basedOn w:val="Privzetapisavaodstavka"/>
    <w:rsid w:val="00997A26"/>
  </w:style>
  <w:style w:type="paragraph" w:customStyle="1" w:styleId="len1">
    <w:name w:val="len1"/>
    <w:basedOn w:val="Navaden"/>
    <w:rsid w:val="00825B29"/>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082E59"/>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082E59"/>
    <w:pPr>
      <w:spacing w:after="0" w:line="240" w:lineRule="auto"/>
      <w:jc w:val="center"/>
    </w:pPr>
    <w:rPr>
      <w:rFonts w:ascii="Arial" w:eastAsia="Times New Roman" w:hAnsi="Arial" w:cs="Arial"/>
      <w:b/>
      <w:bCs/>
      <w:lang w:eastAsia="sl-SI"/>
    </w:rPr>
  </w:style>
  <w:style w:type="character" w:styleId="Hiperpovezava">
    <w:name w:val="Hyperlink"/>
    <w:basedOn w:val="Privzetapisavaodstavka"/>
    <w:uiPriority w:val="99"/>
    <w:semiHidden/>
    <w:unhideWhenUsed/>
    <w:rsid w:val="00914674"/>
    <w:rPr>
      <w:strike w:val="0"/>
      <w:dstrike w:val="0"/>
      <w:color w:val="337AB7"/>
      <w:u w:val="none"/>
      <w:effect w:val="none"/>
      <w:shd w:val="clear" w:color="auto" w:fill="auto"/>
    </w:rPr>
  </w:style>
  <w:style w:type="table" w:styleId="Tabelamrea">
    <w:name w:val="Table Grid"/>
    <w:basedOn w:val="Navadnatabela"/>
    <w:uiPriority w:val="59"/>
    <w:rsid w:val="0049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853215">
      <w:bodyDiv w:val="1"/>
      <w:marLeft w:val="0"/>
      <w:marRight w:val="0"/>
      <w:marTop w:val="0"/>
      <w:marBottom w:val="0"/>
      <w:divBdr>
        <w:top w:val="none" w:sz="0" w:space="0" w:color="auto"/>
        <w:left w:val="none" w:sz="0" w:space="0" w:color="auto"/>
        <w:bottom w:val="none" w:sz="0" w:space="0" w:color="auto"/>
        <w:right w:val="none" w:sz="0" w:space="0" w:color="auto"/>
      </w:divBdr>
    </w:div>
    <w:div w:id="704528617">
      <w:bodyDiv w:val="1"/>
      <w:marLeft w:val="0"/>
      <w:marRight w:val="0"/>
      <w:marTop w:val="0"/>
      <w:marBottom w:val="0"/>
      <w:divBdr>
        <w:top w:val="none" w:sz="0" w:space="0" w:color="auto"/>
        <w:left w:val="none" w:sz="0" w:space="0" w:color="auto"/>
        <w:bottom w:val="none" w:sz="0" w:space="0" w:color="auto"/>
        <w:right w:val="none" w:sz="0" w:space="0" w:color="auto"/>
      </w:divBdr>
    </w:div>
    <w:div w:id="708996657">
      <w:bodyDiv w:val="1"/>
      <w:marLeft w:val="0"/>
      <w:marRight w:val="0"/>
      <w:marTop w:val="0"/>
      <w:marBottom w:val="0"/>
      <w:divBdr>
        <w:top w:val="none" w:sz="0" w:space="0" w:color="auto"/>
        <w:left w:val="none" w:sz="0" w:space="0" w:color="auto"/>
        <w:bottom w:val="none" w:sz="0" w:space="0" w:color="auto"/>
        <w:right w:val="none" w:sz="0" w:space="0" w:color="auto"/>
      </w:divBdr>
      <w:divsChild>
        <w:div w:id="1003362130">
          <w:marLeft w:val="0"/>
          <w:marRight w:val="0"/>
          <w:marTop w:val="0"/>
          <w:marBottom w:val="0"/>
          <w:divBdr>
            <w:top w:val="none" w:sz="0" w:space="0" w:color="auto"/>
            <w:left w:val="none" w:sz="0" w:space="0" w:color="auto"/>
            <w:bottom w:val="none" w:sz="0" w:space="0" w:color="auto"/>
            <w:right w:val="none" w:sz="0" w:space="0" w:color="auto"/>
          </w:divBdr>
          <w:divsChild>
            <w:div w:id="746341339">
              <w:marLeft w:val="0"/>
              <w:marRight w:val="0"/>
              <w:marTop w:val="100"/>
              <w:marBottom w:val="100"/>
              <w:divBdr>
                <w:top w:val="none" w:sz="0" w:space="0" w:color="auto"/>
                <w:left w:val="none" w:sz="0" w:space="0" w:color="auto"/>
                <w:bottom w:val="none" w:sz="0" w:space="0" w:color="auto"/>
                <w:right w:val="none" w:sz="0" w:space="0" w:color="auto"/>
              </w:divBdr>
              <w:divsChild>
                <w:div w:id="1521890195">
                  <w:marLeft w:val="0"/>
                  <w:marRight w:val="0"/>
                  <w:marTop w:val="0"/>
                  <w:marBottom w:val="0"/>
                  <w:divBdr>
                    <w:top w:val="none" w:sz="0" w:space="0" w:color="auto"/>
                    <w:left w:val="none" w:sz="0" w:space="0" w:color="auto"/>
                    <w:bottom w:val="none" w:sz="0" w:space="0" w:color="auto"/>
                    <w:right w:val="none" w:sz="0" w:space="0" w:color="auto"/>
                  </w:divBdr>
                  <w:divsChild>
                    <w:div w:id="1484155603">
                      <w:marLeft w:val="0"/>
                      <w:marRight w:val="0"/>
                      <w:marTop w:val="0"/>
                      <w:marBottom w:val="0"/>
                      <w:divBdr>
                        <w:top w:val="none" w:sz="0" w:space="0" w:color="auto"/>
                        <w:left w:val="none" w:sz="0" w:space="0" w:color="auto"/>
                        <w:bottom w:val="none" w:sz="0" w:space="0" w:color="auto"/>
                        <w:right w:val="none" w:sz="0" w:space="0" w:color="auto"/>
                      </w:divBdr>
                      <w:divsChild>
                        <w:div w:id="235552498">
                          <w:marLeft w:val="0"/>
                          <w:marRight w:val="0"/>
                          <w:marTop w:val="0"/>
                          <w:marBottom w:val="0"/>
                          <w:divBdr>
                            <w:top w:val="none" w:sz="0" w:space="0" w:color="auto"/>
                            <w:left w:val="none" w:sz="0" w:space="0" w:color="auto"/>
                            <w:bottom w:val="none" w:sz="0" w:space="0" w:color="auto"/>
                            <w:right w:val="none" w:sz="0" w:space="0" w:color="auto"/>
                          </w:divBdr>
                          <w:divsChild>
                            <w:div w:id="1537503240">
                              <w:marLeft w:val="0"/>
                              <w:marRight w:val="0"/>
                              <w:marTop w:val="0"/>
                              <w:marBottom w:val="0"/>
                              <w:divBdr>
                                <w:top w:val="none" w:sz="0" w:space="0" w:color="auto"/>
                                <w:left w:val="none" w:sz="0" w:space="0" w:color="auto"/>
                                <w:bottom w:val="none" w:sz="0" w:space="0" w:color="auto"/>
                                <w:right w:val="none" w:sz="0" w:space="0" w:color="auto"/>
                              </w:divBdr>
                              <w:divsChild>
                                <w:div w:id="3290929">
                                  <w:marLeft w:val="0"/>
                                  <w:marRight w:val="0"/>
                                  <w:marTop w:val="0"/>
                                  <w:marBottom w:val="0"/>
                                  <w:divBdr>
                                    <w:top w:val="none" w:sz="0" w:space="0" w:color="auto"/>
                                    <w:left w:val="none" w:sz="0" w:space="0" w:color="auto"/>
                                    <w:bottom w:val="none" w:sz="0" w:space="0" w:color="auto"/>
                                    <w:right w:val="none" w:sz="0" w:space="0" w:color="auto"/>
                                  </w:divBdr>
                                  <w:divsChild>
                                    <w:div w:id="2071462085">
                                      <w:marLeft w:val="0"/>
                                      <w:marRight w:val="0"/>
                                      <w:marTop w:val="0"/>
                                      <w:marBottom w:val="0"/>
                                      <w:divBdr>
                                        <w:top w:val="none" w:sz="0" w:space="0" w:color="auto"/>
                                        <w:left w:val="none" w:sz="0" w:space="0" w:color="auto"/>
                                        <w:bottom w:val="none" w:sz="0" w:space="0" w:color="auto"/>
                                        <w:right w:val="none" w:sz="0" w:space="0" w:color="auto"/>
                                      </w:divBdr>
                                      <w:divsChild>
                                        <w:div w:id="17131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004426">
      <w:bodyDiv w:val="1"/>
      <w:marLeft w:val="0"/>
      <w:marRight w:val="0"/>
      <w:marTop w:val="0"/>
      <w:marBottom w:val="0"/>
      <w:divBdr>
        <w:top w:val="none" w:sz="0" w:space="0" w:color="auto"/>
        <w:left w:val="none" w:sz="0" w:space="0" w:color="auto"/>
        <w:bottom w:val="none" w:sz="0" w:space="0" w:color="auto"/>
        <w:right w:val="none" w:sz="0" w:space="0" w:color="auto"/>
      </w:divBdr>
    </w:div>
    <w:div w:id="1191648934">
      <w:bodyDiv w:val="1"/>
      <w:marLeft w:val="0"/>
      <w:marRight w:val="0"/>
      <w:marTop w:val="0"/>
      <w:marBottom w:val="0"/>
      <w:divBdr>
        <w:top w:val="none" w:sz="0" w:space="0" w:color="auto"/>
        <w:left w:val="none" w:sz="0" w:space="0" w:color="auto"/>
        <w:bottom w:val="none" w:sz="0" w:space="0" w:color="auto"/>
        <w:right w:val="none" w:sz="0" w:space="0" w:color="auto"/>
      </w:divBdr>
    </w:div>
    <w:div w:id="1197934820">
      <w:bodyDiv w:val="1"/>
      <w:marLeft w:val="0"/>
      <w:marRight w:val="0"/>
      <w:marTop w:val="0"/>
      <w:marBottom w:val="0"/>
      <w:divBdr>
        <w:top w:val="none" w:sz="0" w:space="0" w:color="auto"/>
        <w:left w:val="none" w:sz="0" w:space="0" w:color="auto"/>
        <w:bottom w:val="none" w:sz="0" w:space="0" w:color="auto"/>
        <w:right w:val="none" w:sz="0" w:space="0" w:color="auto"/>
      </w:divBdr>
      <w:divsChild>
        <w:div w:id="261957016">
          <w:marLeft w:val="0"/>
          <w:marRight w:val="0"/>
          <w:marTop w:val="0"/>
          <w:marBottom w:val="0"/>
          <w:divBdr>
            <w:top w:val="none" w:sz="0" w:space="0" w:color="auto"/>
            <w:left w:val="none" w:sz="0" w:space="0" w:color="auto"/>
            <w:bottom w:val="none" w:sz="0" w:space="0" w:color="auto"/>
            <w:right w:val="none" w:sz="0" w:space="0" w:color="auto"/>
          </w:divBdr>
          <w:divsChild>
            <w:div w:id="8409814">
              <w:marLeft w:val="0"/>
              <w:marRight w:val="0"/>
              <w:marTop w:val="0"/>
              <w:marBottom w:val="0"/>
              <w:divBdr>
                <w:top w:val="none" w:sz="0" w:space="0" w:color="auto"/>
                <w:left w:val="none" w:sz="0" w:space="0" w:color="auto"/>
                <w:bottom w:val="none" w:sz="0" w:space="0" w:color="auto"/>
                <w:right w:val="none" w:sz="0" w:space="0" w:color="auto"/>
              </w:divBdr>
              <w:divsChild>
                <w:div w:id="1436166827">
                  <w:marLeft w:val="-225"/>
                  <w:marRight w:val="-225"/>
                  <w:marTop w:val="0"/>
                  <w:marBottom w:val="0"/>
                  <w:divBdr>
                    <w:top w:val="none" w:sz="0" w:space="0" w:color="auto"/>
                    <w:left w:val="none" w:sz="0" w:space="0" w:color="auto"/>
                    <w:bottom w:val="none" w:sz="0" w:space="0" w:color="auto"/>
                    <w:right w:val="none" w:sz="0" w:space="0" w:color="auto"/>
                  </w:divBdr>
                  <w:divsChild>
                    <w:div w:id="1951352976">
                      <w:marLeft w:val="0"/>
                      <w:marRight w:val="0"/>
                      <w:marTop w:val="0"/>
                      <w:marBottom w:val="0"/>
                      <w:divBdr>
                        <w:top w:val="none" w:sz="0" w:space="0" w:color="auto"/>
                        <w:left w:val="none" w:sz="0" w:space="0" w:color="auto"/>
                        <w:bottom w:val="none" w:sz="0" w:space="0" w:color="auto"/>
                        <w:right w:val="none" w:sz="0" w:space="0" w:color="auto"/>
                      </w:divBdr>
                      <w:divsChild>
                        <w:div w:id="1196771283">
                          <w:marLeft w:val="0"/>
                          <w:marRight w:val="0"/>
                          <w:marTop w:val="0"/>
                          <w:marBottom w:val="0"/>
                          <w:divBdr>
                            <w:top w:val="none" w:sz="0" w:space="0" w:color="auto"/>
                            <w:left w:val="none" w:sz="0" w:space="0" w:color="auto"/>
                            <w:bottom w:val="none" w:sz="0" w:space="0" w:color="auto"/>
                            <w:right w:val="none" w:sz="0" w:space="0" w:color="auto"/>
                          </w:divBdr>
                          <w:divsChild>
                            <w:div w:id="810487797">
                              <w:marLeft w:val="-225"/>
                              <w:marRight w:val="-22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2044937856">
                                      <w:marLeft w:val="0"/>
                                      <w:marRight w:val="0"/>
                                      <w:marTop w:val="0"/>
                                      <w:marBottom w:val="0"/>
                                      <w:divBdr>
                                        <w:top w:val="none" w:sz="0" w:space="0" w:color="auto"/>
                                        <w:left w:val="none" w:sz="0" w:space="0" w:color="auto"/>
                                        <w:bottom w:val="none" w:sz="0" w:space="0" w:color="auto"/>
                                        <w:right w:val="none" w:sz="0" w:space="0" w:color="auto"/>
                                      </w:divBdr>
                                      <w:divsChild>
                                        <w:div w:id="736318733">
                                          <w:marLeft w:val="0"/>
                                          <w:marRight w:val="0"/>
                                          <w:marTop w:val="240"/>
                                          <w:marBottom w:val="120"/>
                                          <w:divBdr>
                                            <w:top w:val="none" w:sz="0" w:space="0" w:color="auto"/>
                                            <w:left w:val="none" w:sz="0" w:space="0" w:color="auto"/>
                                            <w:bottom w:val="none" w:sz="0" w:space="0" w:color="auto"/>
                                            <w:right w:val="none" w:sz="0" w:space="0" w:color="auto"/>
                                          </w:divBdr>
                                        </w:div>
                                        <w:div w:id="222571926">
                                          <w:marLeft w:val="0"/>
                                          <w:marRight w:val="0"/>
                                          <w:marTop w:val="240"/>
                                          <w:marBottom w:val="120"/>
                                          <w:divBdr>
                                            <w:top w:val="none" w:sz="0" w:space="0" w:color="auto"/>
                                            <w:left w:val="none" w:sz="0" w:space="0" w:color="auto"/>
                                            <w:bottom w:val="none" w:sz="0" w:space="0" w:color="auto"/>
                                            <w:right w:val="none" w:sz="0" w:space="0" w:color="auto"/>
                                          </w:divBdr>
                                        </w:div>
                                        <w:div w:id="1705783687">
                                          <w:marLeft w:val="0"/>
                                          <w:marRight w:val="0"/>
                                          <w:marTop w:val="240"/>
                                          <w:marBottom w:val="120"/>
                                          <w:divBdr>
                                            <w:top w:val="none" w:sz="0" w:space="0" w:color="auto"/>
                                            <w:left w:val="none" w:sz="0" w:space="0" w:color="auto"/>
                                            <w:bottom w:val="none" w:sz="0" w:space="0" w:color="auto"/>
                                            <w:right w:val="none" w:sz="0" w:space="0" w:color="auto"/>
                                          </w:divBdr>
                                        </w:div>
                                        <w:div w:id="398209969">
                                          <w:marLeft w:val="0"/>
                                          <w:marRight w:val="0"/>
                                          <w:marTop w:val="240"/>
                                          <w:marBottom w:val="120"/>
                                          <w:divBdr>
                                            <w:top w:val="none" w:sz="0" w:space="0" w:color="auto"/>
                                            <w:left w:val="none" w:sz="0" w:space="0" w:color="auto"/>
                                            <w:bottom w:val="none" w:sz="0" w:space="0" w:color="auto"/>
                                            <w:right w:val="none" w:sz="0" w:space="0" w:color="auto"/>
                                          </w:divBdr>
                                        </w:div>
                                        <w:div w:id="372510588">
                                          <w:marLeft w:val="0"/>
                                          <w:marRight w:val="0"/>
                                          <w:marTop w:val="240"/>
                                          <w:marBottom w:val="120"/>
                                          <w:divBdr>
                                            <w:top w:val="none" w:sz="0" w:space="0" w:color="auto"/>
                                            <w:left w:val="none" w:sz="0" w:space="0" w:color="auto"/>
                                            <w:bottom w:val="none" w:sz="0" w:space="0" w:color="auto"/>
                                            <w:right w:val="none" w:sz="0" w:space="0" w:color="auto"/>
                                          </w:divBdr>
                                        </w:div>
                                        <w:div w:id="510341473">
                                          <w:marLeft w:val="0"/>
                                          <w:marRight w:val="0"/>
                                          <w:marTop w:val="240"/>
                                          <w:marBottom w:val="120"/>
                                          <w:divBdr>
                                            <w:top w:val="none" w:sz="0" w:space="0" w:color="auto"/>
                                            <w:left w:val="none" w:sz="0" w:space="0" w:color="auto"/>
                                            <w:bottom w:val="none" w:sz="0" w:space="0" w:color="auto"/>
                                            <w:right w:val="none" w:sz="0" w:space="0" w:color="auto"/>
                                          </w:divBdr>
                                        </w:div>
                                        <w:div w:id="1630361343">
                                          <w:marLeft w:val="0"/>
                                          <w:marRight w:val="0"/>
                                          <w:marTop w:val="240"/>
                                          <w:marBottom w:val="120"/>
                                          <w:divBdr>
                                            <w:top w:val="none" w:sz="0" w:space="0" w:color="auto"/>
                                            <w:left w:val="none" w:sz="0" w:space="0" w:color="auto"/>
                                            <w:bottom w:val="none" w:sz="0" w:space="0" w:color="auto"/>
                                            <w:right w:val="none" w:sz="0" w:space="0" w:color="auto"/>
                                          </w:divBdr>
                                        </w:div>
                                        <w:div w:id="383680375">
                                          <w:marLeft w:val="0"/>
                                          <w:marRight w:val="0"/>
                                          <w:marTop w:val="240"/>
                                          <w:marBottom w:val="120"/>
                                          <w:divBdr>
                                            <w:top w:val="none" w:sz="0" w:space="0" w:color="auto"/>
                                            <w:left w:val="none" w:sz="0" w:space="0" w:color="auto"/>
                                            <w:bottom w:val="none" w:sz="0" w:space="0" w:color="auto"/>
                                            <w:right w:val="none" w:sz="0" w:space="0" w:color="auto"/>
                                          </w:divBdr>
                                        </w:div>
                                        <w:div w:id="461388215">
                                          <w:marLeft w:val="0"/>
                                          <w:marRight w:val="0"/>
                                          <w:marTop w:val="240"/>
                                          <w:marBottom w:val="120"/>
                                          <w:divBdr>
                                            <w:top w:val="none" w:sz="0" w:space="0" w:color="auto"/>
                                            <w:left w:val="none" w:sz="0" w:space="0" w:color="auto"/>
                                            <w:bottom w:val="none" w:sz="0" w:space="0" w:color="auto"/>
                                            <w:right w:val="none" w:sz="0" w:space="0" w:color="auto"/>
                                          </w:divBdr>
                                        </w:div>
                                        <w:div w:id="936328401">
                                          <w:marLeft w:val="0"/>
                                          <w:marRight w:val="0"/>
                                          <w:marTop w:val="240"/>
                                          <w:marBottom w:val="120"/>
                                          <w:divBdr>
                                            <w:top w:val="none" w:sz="0" w:space="0" w:color="auto"/>
                                            <w:left w:val="none" w:sz="0" w:space="0" w:color="auto"/>
                                            <w:bottom w:val="none" w:sz="0" w:space="0" w:color="auto"/>
                                            <w:right w:val="none" w:sz="0" w:space="0" w:color="auto"/>
                                          </w:divBdr>
                                        </w:div>
                                        <w:div w:id="2105494128">
                                          <w:marLeft w:val="0"/>
                                          <w:marRight w:val="0"/>
                                          <w:marTop w:val="240"/>
                                          <w:marBottom w:val="120"/>
                                          <w:divBdr>
                                            <w:top w:val="none" w:sz="0" w:space="0" w:color="auto"/>
                                            <w:left w:val="none" w:sz="0" w:space="0" w:color="auto"/>
                                            <w:bottom w:val="none" w:sz="0" w:space="0" w:color="auto"/>
                                            <w:right w:val="none" w:sz="0" w:space="0" w:color="auto"/>
                                          </w:divBdr>
                                        </w:div>
                                        <w:div w:id="200346477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47998">
      <w:bodyDiv w:val="1"/>
      <w:marLeft w:val="0"/>
      <w:marRight w:val="0"/>
      <w:marTop w:val="0"/>
      <w:marBottom w:val="0"/>
      <w:divBdr>
        <w:top w:val="none" w:sz="0" w:space="0" w:color="auto"/>
        <w:left w:val="none" w:sz="0" w:space="0" w:color="auto"/>
        <w:bottom w:val="none" w:sz="0" w:space="0" w:color="auto"/>
        <w:right w:val="none" w:sz="0" w:space="0" w:color="auto"/>
      </w:divBdr>
    </w:div>
    <w:div w:id="1286425989">
      <w:bodyDiv w:val="1"/>
      <w:marLeft w:val="0"/>
      <w:marRight w:val="0"/>
      <w:marTop w:val="0"/>
      <w:marBottom w:val="0"/>
      <w:divBdr>
        <w:top w:val="none" w:sz="0" w:space="0" w:color="auto"/>
        <w:left w:val="none" w:sz="0" w:space="0" w:color="auto"/>
        <w:bottom w:val="none" w:sz="0" w:space="0" w:color="auto"/>
        <w:right w:val="none" w:sz="0" w:space="0" w:color="auto"/>
      </w:divBdr>
      <w:divsChild>
        <w:div w:id="1150440789">
          <w:marLeft w:val="0"/>
          <w:marRight w:val="0"/>
          <w:marTop w:val="0"/>
          <w:marBottom w:val="0"/>
          <w:divBdr>
            <w:top w:val="none" w:sz="0" w:space="0" w:color="auto"/>
            <w:left w:val="none" w:sz="0" w:space="0" w:color="auto"/>
            <w:bottom w:val="none" w:sz="0" w:space="0" w:color="auto"/>
            <w:right w:val="none" w:sz="0" w:space="0" w:color="auto"/>
          </w:divBdr>
          <w:divsChild>
            <w:div w:id="1788042608">
              <w:marLeft w:val="0"/>
              <w:marRight w:val="0"/>
              <w:marTop w:val="0"/>
              <w:marBottom w:val="0"/>
              <w:divBdr>
                <w:top w:val="none" w:sz="0" w:space="0" w:color="auto"/>
                <w:left w:val="none" w:sz="0" w:space="0" w:color="auto"/>
                <w:bottom w:val="none" w:sz="0" w:space="0" w:color="auto"/>
                <w:right w:val="none" w:sz="0" w:space="0" w:color="auto"/>
              </w:divBdr>
              <w:divsChild>
                <w:div w:id="610208304">
                  <w:marLeft w:val="-225"/>
                  <w:marRight w:val="-225"/>
                  <w:marTop w:val="0"/>
                  <w:marBottom w:val="0"/>
                  <w:divBdr>
                    <w:top w:val="none" w:sz="0" w:space="0" w:color="auto"/>
                    <w:left w:val="none" w:sz="0" w:space="0" w:color="auto"/>
                    <w:bottom w:val="none" w:sz="0" w:space="0" w:color="auto"/>
                    <w:right w:val="none" w:sz="0" w:space="0" w:color="auto"/>
                  </w:divBdr>
                  <w:divsChild>
                    <w:div w:id="41712573">
                      <w:marLeft w:val="0"/>
                      <w:marRight w:val="0"/>
                      <w:marTop w:val="0"/>
                      <w:marBottom w:val="0"/>
                      <w:divBdr>
                        <w:top w:val="none" w:sz="0" w:space="0" w:color="auto"/>
                        <w:left w:val="none" w:sz="0" w:space="0" w:color="auto"/>
                        <w:bottom w:val="none" w:sz="0" w:space="0" w:color="auto"/>
                        <w:right w:val="none" w:sz="0" w:space="0" w:color="auto"/>
                      </w:divBdr>
                      <w:divsChild>
                        <w:div w:id="146282718">
                          <w:marLeft w:val="0"/>
                          <w:marRight w:val="0"/>
                          <w:marTop w:val="0"/>
                          <w:marBottom w:val="0"/>
                          <w:divBdr>
                            <w:top w:val="none" w:sz="0" w:space="0" w:color="auto"/>
                            <w:left w:val="none" w:sz="0" w:space="0" w:color="auto"/>
                            <w:bottom w:val="none" w:sz="0" w:space="0" w:color="auto"/>
                            <w:right w:val="none" w:sz="0" w:space="0" w:color="auto"/>
                          </w:divBdr>
                          <w:divsChild>
                            <w:div w:id="1179199928">
                              <w:marLeft w:val="-225"/>
                              <w:marRight w:val="-225"/>
                              <w:marTop w:val="0"/>
                              <w:marBottom w:val="0"/>
                              <w:divBdr>
                                <w:top w:val="none" w:sz="0" w:space="0" w:color="auto"/>
                                <w:left w:val="none" w:sz="0" w:space="0" w:color="auto"/>
                                <w:bottom w:val="none" w:sz="0" w:space="0" w:color="auto"/>
                                <w:right w:val="none" w:sz="0" w:space="0" w:color="auto"/>
                              </w:divBdr>
                              <w:divsChild>
                                <w:div w:id="2089425003">
                                  <w:marLeft w:val="0"/>
                                  <w:marRight w:val="0"/>
                                  <w:marTop w:val="0"/>
                                  <w:marBottom w:val="0"/>
                                  <w:divBdr>
                                    <w:top w:val="none" w:sz="0" w:space="0" w:color="auto"/>
                                    <w:left w:val="none" w:sz="0" w:space="0" w:color="auto"/>
                                    <w:bottom w:val="none" w:sz="0" w:space="0" w:color="auto"/>
                                    <w:right w:val="none" w:sz="0" w:space="0" w:color="auto"/>
                                  </w:divBdr>
                                  <w:divsChild>
                                    <w:div w:id="1804300132">
                                      <w:marLeft w:val="0"/>
                                      <w:marRight w:val="0"/>
                                      <w:marTop w:val="0"/>
                                      <w:marBottom w:val="0"/>
                                      <w:divBdr>
                                        <w:top w:val="none" w:sz="0" w:space="0" w:color="auto"/>
                                        <w:left w:val="none" w:sz="0" w:space="0" w:color="auto"/>
                                        <w:bottom w:val="none" w:sz="0" w:space="0" w:color="auto"/>
                                        <w:right w:val="none" w:sz="0" w:space="0" w:color="auto"/>
                                      </w:divBdr>
                                      <w:divsChild>
                                        <w:div w:id="1196843023">
                                          <w:marLeft w:val="0"/>
                                          <w:marRight w:val="0"/>
                                          <w:marTop w:val="240"/>
                                          <w:marBottom w:val="120"/>
                                          <w:divBdr>
                                            <w:top w:val="none" w:sz="0" w:space="0" w:color="auto"/>
                                            <w:left w:val="none" w:sz="0" w:space="0" w:color="auto"/>
                                            <w:bottom w:val="none" w:sz="0" w:space="0" w:color="auto"/>
                                            <w:right w:val="none" w:sz="0" w:space="0" w:color="auto"/>
                                          </w:divBdr>
                                        </w:div>
                                        <w:div w:id="931888768">
                                          <w:marLeft w:val="0"/>
                                          <w:marRight w:val="0"/>
                                          <w:marTop w:val="240"/>
                                          <w:marBottom w:val="120"/>
                                          <w:divBdr>
                                            <w:top w:val="none" w:sz="0" w:space="0" w:color="auto"/>
                                            <w:left w:val="none" w:sz="0" w:space="0" w:color="auto"/>
                                            <w:bottom w:val="none" w:sz="0" w:space="0" w:color="auto"/>
                                            <w:right w:val="none" w:sz="0" w:space="0" w:color="auto"/>
                                          </w:divBdr>
                                        </w:div>
                                        <w:div w:id="449857006">
                                          <w:marLeft w:val="0"/>
                                          <w:marRight w:val="0"/>
                                          <w:marTop w:val="240"/>
                                          <w:marBottom w:val="120"/>
                                          <w:divBdr>
                                            <w:top w:val="none" w:sz="0" w:space="0" w:color="auto"/>
                                            <w:left w:val="none" w:sz="0" w:space="0" w:color="auto"/>
                                            <w:bottom w:val="none" w:sz="0" w:space="0" w:color="auto"/>
                                            <w:right w:val="none" w:sz="0" w:space="0" w:color="auto"/>
                                          </w:divBdr>
                                        </w:div>
                                        <w:div w:id="1270896285">
                                          <w:marLeft w:val="0"/>
                                          <w:marRight w:val="0"/>
                                          <w:marTop w:val="240"/>
                                          <w:marBottom w:val="120"/>
                                          <w:divBdr>
                                            <w:top w:val="none" w:sz="0" w:space="0" w:color="auto"/>
                                            <w:left w:val="none" w:sz="0" w:space="0" w:color="auto"/>
                                            <w:bottom w:val="none" w:sz="0" w:space="0" w:color="auto"/>
                                            <w:right w:val="none" w:sz="0" w:space="0" w:color="auto"/>
                                          </w:divBdr>
                                        </w:div>
                                        <w:div w:id="1701394047">
                                          <w:marLeft w:val="0"/>
                                          <w:marRight w:val="0"/>
                                          <w:marTop w:val="240"/>
                                          <w:marBottom w:val="120"/>
                                          <w:divBdr>
                                            <w:top w:val="none" w:sz="0" w:space="0" w:color="auto"/>
                                            <w:left w:val="none" w:sz="0" w:space="0" w:color="auto"/>
                                            <w:bottom w:val="none" w:sz="0" w:space="0" w:color="auto"/>
                                            <w:right w:val="none" w:sz="0" w:space="0" w:color="auto"/>
                                          </w:divBdr>
                                        </w:div>
                                        <w:div w:id="851142993">
                                          <w:marLeft w:val="0"/>
                                          <w:marRight w:val="0"/>
                                          <w:marTop w:val="240"/>
                                          <w:marBottom w:val="120"/>
                                          <w:divBdr>
                                            <w:top w:val="none" w:sz="0" w:space="0" w:color="auto"/>
                                            <w:left w:val="none" w:sz="0" w:space="0" w:color="auto"/>
                                            <w:bottom w:val="none" w:sz="0" w:space="0" w:color="auto"/>
                                            <w:right w:val="none" w:sz="0" w:space="0" w:color="auto"/>
                                          </w:divBdr>
                                        </w:div>
                                        <w:div w:id="2011105205">
                                          <w:marLeft w:val="0"/>
                                          <w:marRight w:val="0"/>
                                          <w:marTop w:val="240"/>
                                          <w:marBottom w:val="120"/>
                                          <w:divBdr>
                                            <w:top w:val="none" w:sz="0" w:space="0" w:color="auto"/>
                                            <w:left w:val="none" w:sz="0" w:space="0" w:color="auto"/>
                                            <w:bottom w:val="none" w:sz="0" w:space="0" w:color="auto"/>
                                            <w:right w:val="none" w:sz="0" w:space="0" w:color="auto"/>
                                          </w:divBdr>
                                        </w:div>
                                        <w:div w:id="61637364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076362">
      <w:bodyDiv w:val="1"/>
      <w:marLeft w:val="0"/>
      <w:marRight w:val="0"/>
      <w:marTop w:val="0"/>
      <w:marBottom w:val="0"/>
      <w:divBdr>
        <w:top w:val="none" w:sz="0" w:space="0" w:color="auto"/>
        <w:left w:val="none" w:sz="0" w:space="0" w:color="auto"/>
        <w:bottom w:val="none" w:sz="0" w:space="0" w:color="auto"/>
        <w:right w:val="none" w:sz="0" w:space="0" w:color="auto"/>
      </w:divBdr>
    </w:div>
    <w:div w:id="1490251551">
      <w:bodyDiv w:val="1"/>
      <w:marLeft w:val="0"/>
      <w:marRight w:val="0"/>
      <w:marTop w:val="0"/>
      <w:marBottom w:val="0"/>
      <w:divBdr>
        <w:top w:val="none" w:sz="0" w:space="0" w:color="auto"/>
        <w:left w:val="none" w:sz="0" w:space="0" w:color="auto"/>
        <w:bottom w:val="none" w:sz="0" w:space="0" w:color="auto"/>
        <w:right w:val="none" w:sz="0" w:space="0" w:color="auto"/>
      </w:divBdr>
      <w:divsChild>
        <w:div w:id="1490485427">
          <w:marLeft w:val="0"/>
          <w:marRight w:val="0"/>
          <w:marTop w:val="0"/>
          <w:marBottom w:val="0"/>
          <w:divBdr>
            <w:top w:val="none" w:sz="0" w:space="0" w:color="auto"/>
            <w:left w:val="none" w:sz="0" w:space="0" w:color="auto"/>
            <w:bottom w:val="none" w:sz="0" w:space="0" w:color="auto"/>
            <w:right w:val="none" w:sz="0" w:space="0" w:color="auto"/>
          </w:divBdr>
          <w:divsChild>
            <w:div w:id="2067952660">
              <w:marLeft w:val="0"/>
              <w:marRight w:val="0"/>
              <w:marTop w:val="100"/>
              <w:marBottom w:val="100"/>
              <w:divBdr>
                <w:top w:val="none" w:sz="0" w:space="0" w:color="auto"/>
                <w:left w:val="none" w:sz="0" w:space="0" w:color="auto"/>
                <w:bottom w:val="none" w:sz="0" w:space="0" w:color="auto"/>
                <w:right w:val="none" w:sz="0" w:space="0" w:color="auto"/>
              </w:divBdr>
              <w:divsChild>
                <w:div w:id="1063258493">
                  <w:marLeft w:val="0"/>
                  <w:marRight w:val="0"/>
                  <w:marTop w:val="0"/>
                  <w:marBottom w:val="0"/>
                  <w:divBdr>
                    <w:top w:val="none" w:sz="0" w:space="0" w:color="auto"/>
                    <w:left w:val="none" w:sz="0" w:space="0" w:color="auto"/>
                    <w:bottom w:val="none" w:sz="0" w:space="0" w:color="auto"/>
                    <w:right w:val="none" w:sz="0" w:space="0" w:color="auto"/>
                  </w:divBdr>
                  <w:divsChild>
                    <w:div w:id="745566171">
                      <w:marLeft w:val="0"/>
                      <w:marRight w:val="0"/>
                      <w:marTop w:val="0"/>
                      <w:marBottom w:val="0"/>
                      <w:divBdr>
                        <w:top w:val="none" w:sz="0" w:space="0" w:color="auto"/>
                        <w:left w:val="none" w:sz="0" w:space="0" w:color="auto"/>
                        <w:bottom w:val="none" w:sz="0" w:space="0" w:color="auto"/>
                        <w:right w:val="none" w:sz="0" w:space="0" w:color="auto"/>
                      </w:divBdr>
                      <w:divsChild>
                        <w:div w:id="2098961">
                          <w:marLeft w:val="0"/>
                          <w:marRight w:val="0"/>
                          <w:marTop w:val="0"/>
                          <w:marBottom w:val="0"/>
                          <w:divBdr>
                            <w:top w:val="none" w:sz="0" w:space="0" w:color="auto"/>
                            <w:left w:val="none" w:sz="0" w:space="0" w:color="auto"/>
                            <w:bottom w:val="none" w:sz="0" w:space="0" w:color="auto"/>
                            <w:right w:val="none" w:sz="0" w:space="0" w:color="auto"/>
                          </w:divBdr>
                          <w:divsChild>
                            <w:div w:id="1394506854">
                              <w:marLeft w:val="0"/>
                              <w:marRight w:val="0"/>
                              <w:marTop w:val="0"/>
                              <w:marBottom w:val="0"/>
                              <w:divBdr>
                                <w:top w:val="none" w:sz="0" w:space="0" w:color="auto"/>
                                <w:left w:val="none" w:sz="0" w:space="0" w:color="auto"/>
                                <w:bottom w:val="none" w:sz="0" w:space="0" w:color="auto"/>
                                <w:right w:val="none" w:sz="0" w:space="0" w:color="auto"/>
                              </w:divBdr>
                              <w:divsChild>
                                <w:div w:id="238827469">
                                  <w:marLeft w:val="0"/>
                                  <w:marRight w:val="0"/>
                                  <w:marTop w:val="0"/>
                                  <w:marBottom w:val="0"/>
                                  <w:divBdr>
                                    <w:top w:val="none" w:sz="0" w:space="0" w:color="auto"/>
                                    <w:left w:val="none" w:sz="0" w:space="0" w:color="auto"/>
                                    <w:bottom w:val="none" w:sz="0" w:space="0" w:color="auto"/>
                                    <w:right w:val="none" w:sz="0" w:space="0" w:color="auto"/>
                                  </w:divBdr>
                                  <w:divsChild>
                                    <w:div w:id="1624849853">
                                      <w:marLeft w:val="0"/>
                                      <w:marRight w:val="0"/>
                                      <w:marTop w:val="0"/>
                                      <w:marBottom w:val="0"/>
                                      <w:divBdr>
                                        <w:top w:val="none" w:sz="0" w:space="0" w:color="auto"/>
                                        <w:left w:val="none" w:sz="0" w:space="0" w:color="auto"/>
                                        <w:bottom w:val="none" w:sz="0" w:space="0" w:color="auto"/>
                                        <w:right w:val="none" w:sz="0" w:space="0" w:color="auto"/>
                                      </w:divBdr>
                                      <w:divsChild>
                                        <w:div w:id="12136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086362">
      <w:bodyDiv w:val="1"/>
      <w:marLeft w:val="0"/>
      <w:marRight w:val="0"/>
      <w:marTop w:val="0"/>
      <w:marBottom w:val="0"/>
      <w:divBdr>
        <w:top w:val="none" w:sz="0" w:space="0" w:color="auto"/>
        <w:left w:val="none" w:sz="0" w:space="0" w:color="auto"/>
        <w:bottom w:val="none" w:sz="0" w:space="0" w:color="auto"/>
        <w:right w:val="none" w:sz="0" w:space="0" w:color="auto"/>
      </w:divBdr>
    </w:div>
    <w:div w:id="209270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D7C700FFFD34BAE47508EF60EB3BD" ma:contentTypeVersion="7" ma:contentTypeDescription="Create a new document." ma:contentTypeScope="" ma:versionID="94b7424b25023f1cb1fd557b914877d4">
  <xsd:schema xmlns:xsd="http://www.w3.org/2001/XMLSchema" xmlns:xs="http://www.w3.org/2001/XMLSchema" xmlns:p="http://schemas.microsoft.com/office/2006/metadata/properties" xmlns:ns3="e777de81-d457-46c9-b2b9-a8b43670b267" targetNamespace="http://schemas.microsoft.com/office/2006/metadata/properties" ma:root="true" ma:fieldsID="2c9ffe9efa78621ad2615dc924424022" ns3:_="">
    <xsd:import namespace="e777de81-d457-46c9-b2b9-a8b43670b2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7de81-d457-46c9-b2b9-a8b43670b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9B8E3-0525-4730-8D45-63C95DB20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7de81-d457-46c9-b2b9-a8b43670b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BD4D5-5972-4AE8-BF90-6AAFC4C6A004}">
  <ds:schemaRefs>
    <ds:schemaRef ds:uri="http://schemas.openxmlformats.org/officeDocument/2006/bibliography"/>
  </ds:schemaRefs>
</ds:datastoreItem>
</file>

<file path=customXml/itemProps3.xml><?xml version="1.0" encoding="utf-8"?>
<ds:datastoreItem xmlns:ds="http://schemas.openxmlformats.org/officeDocument/2006/customXml" ds:itemID="{341DA1E3-502C-49FC-A4D8-3C87BA7D43D5}">
  <ds:schemaRefs>
    <ds:schemaRef ds:uri="http://schemas.microsoft.com/sharepoint/v3/contenttype/forms"/>
  </ds:schemaRefs>
</ds:datastoreItem>
</file>

<file path=customXml/itemProps4.xml><?xml version="1.0" encoding="utf-8"?>
<ds:datastoreItem xmlns:ds="http://schemas.openxmlformats.org/officeDocument/2006/customXml" ds:itemID="{E3C41777-3B0E-4804-95B3-070C9DE04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Pages>
  <Words>1435</Words>
  <Characters>8181</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Tjasa.Remic</dc:creator>
  <cp:lastModifiedBy>Bojan Medved</cp:lastModifiedBy>
  <cp:revision>31</cp:revision>
  <cp:lastPrinted>2020-06-19T06:53:00Z</cp:lastPrinted>
  <dcterms:created xsi:type="dcterms:W3CDTF">2020-09-07T06:29:00Z</dcterms:created>
  <dcterms:modified xsi:type="dcterms:W3CDTF">2021-01-26T09:15:00Z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0x0101005EAD7C700FFFD34BAE47508EF60EB3BD</vt:lpwstr>
  </property>
</Properties>
</file>