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3F" w:rsidRDefault="00995D3F" w:rsidP="00995D3F">
      <w:pPr>
        <w:outlineLvl w:val="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995D3F" w:rsidRPr="006C1620" w:rsidRDefault="00995D3F" w:rsidP="00995D3F">
      <w:pPr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C1620">
        <w:rPr>
          <w:rFonts w:ascii="Arial" w:hAnsi="Arial" w:cs="Arial"/>
          <w:bCs/>
          <w:color w:val="000000"/>
          <w:sz w:val="22"/>
          <w:szCs w:val="22"/>
        </w:rPr>
        <w:t xml:space="preserve">Na podlagi tretjega odstavka 12. člena, prvega odstavka 58. člena in 23. člena Statuta Mestne občine Maribor (Medobčinski uradni vestnik, št. 10/11, 8/14), 56. člena Statuta Občine Duplek (Medobčinski uradni vestnik št. 17/07, 15/10, 32/11, 24/15), 44. člena Statuta Občine Miklavž na Dravskem polju (Medobčinski uradni vestnik, št. 24/15), 14. člena Statuta Občine Ruše (Uradno glasilo slovenskih občin št. 25/11, 34/12), so Mestni svet Mestne občine Maribor </w:t>
      </w:r>
      <w:r w:rsidR="009057AE">
        <w:rPr>
          <w:rFonts w:ascii="Arial" w:hAnsi="Arial" w:cs="Arial"/>
          <w:bCs/>
          <w:color w:val="000000"/>
          <w:sz w:val="22"/>
          <w:szCs w:val="22"/>
        </w:rPr>
        <w:t xml:space="preserve">na 20. redni seji 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>dne</w:t>
      </w:r>
      <w:r w:rsidR="009057AE">
        <w:rPr>
          <w:rFonts w:ascii="Arial" w:hAnsi="Arial" w:cs="Arial"/>
          <w:bCs/>
          <w:color w:val="000000"/>
          <w:sz w:val="22"/>
          <w:szCs w:val="22"/>
        </w:rPr>
        <w:t xml:space="preserve"> 24. 11. 2016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 xml:space="preserve">, Občinski svet Občine Duplek </w:t>
      </w:r>
      <w:r w:rsidR="009057AE">
        <w:rPr>
          <w:rFonts w:ascii="Arial" w:hAnsi="Arial" w:cs="Arial"/>
          <w:bCs/>
          <w:color w:val="000000"/>
          <w:sz w:val="22"/>
          <w:szCs w:val="22"/>
        </w:rPr>
        <w:t xml:space="preserve">na 18. redni seji 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>dne</w:t>
      </w:r>
      <w:r w:rsidR="009057AE">
        <w:rPr>
          <w:rFonts w:ascii="Arial" w:hAnsi="Arial" w:cs="Arial"/>
          <w:bCs/>
          <w:color w:val="000000"/>
          <w:sz w:val="22"/>
          <w:szCs w:val="22"/>
        </w:rPr>
        <w:t xml:space="preserve"> 21. 12. 2016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 xml:space="preserve">, Občinski svet Občine Miklavž na Dravskem polju </w:t>
      </w:r>
      <w:r w:rsidR="009057AE">
        <w:rPr>
          <w:rFonts w:ascii="Arial" w:hAnsi="Arial" w:cs="Arial"/>
          <w:bCs/>
          <w:color w:val="000000"/>
          <w:sz w:val="22"/>
          <w:szCs w:val="22"/>
        </w:rPr>
        <w:t xml:space="preserve">na 19. redni seji 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 xml:space="preserve">dne </w:t>
      </w:r>
      <w:r w:rsidR="009057AE">
        <w:rPr>
          <w:rFonts w:ascii="Arial" w:hAnsi="Arial" w:cs="Arial"/>
          <w:bCs/>
          <w:color w:val="000000"/>
          <w:sz w:val="22"/>
          <w:szCs w:val="22"/>
        </w:rPr>
        <w:t>30. 11. 2016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>, Občinski svet Občine Ruše</w:t>
      </w:r>
      <w:r w:rsidR="009057AE">
        <w:rPr>
          <w:rFonts w:ascii="Arial" w:hAnsi="Arial" w:cs="Arial"/>
          <w:bCs/>
          <w:color w:val="000000"/>
          <w:sz w:val="22"/>
          <w:szCs w:val="22"/>
        </w:rPr>
        <w:t xml:space="preserve"> na </w:t>
      </w:r>
      <w:r w:rsidR="00CE7EA0">
        <w:rPr>
          <w:rFonts w:ascii="Arial" w:hAnsi="Arial" w:cs="Arial"/>
          <w:bCs/>
          <w:color w:val="000000"/>
          <w:sz w:val="22"/>
          <w:szCs w:val="22"/>
        </w:rPr>
        <w:t>15.</w:t>
      </w:r>
      <w:r w:rsidR="009057AE">
        <w:rPr>
          <w:rFonts w:ascii="Arial" w:hAnsi="Arial" w:cs="Arial"/>
          <w:bCs/>
          <w:color w:val="000000"/>
          <w:sz w:val="22"/>
          <w:szCs w:val="22"/>
        </w:rPr>
        <w:t xml:space="preserve"> redni seji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 xml:space="preserve"> dne</w:t>
      </w:r>
      <w:r w:rsidR="009057AE">
        <w:rPr>
          <w:rFonts w:ascii="Arial" w:hAnsi="Arial" w:cs="Arial"/>
          <w:bCs/>
          <w:color w:val="000000"/>
          <w:sz w:val="22"/>
          <w:szCs w:val="22"/>
        </w:rPr>
        <w:t xml:space="preserve"> 8. 12. 2016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>, v skladu z 49. a členom Zakona o lokalni samoupravi (Uradni list RS, št. 94/07 – uradno prečiščeno besedilo, 76/08, 79/09, 51/10, 40/12 – ZUJF, 14/15 - ZUUJFO), sprejeli</w:t>
      </w:r>
    </w:p>
    <w:p w:rsidR="00995D3F" w:rsidRPr="006C1620" w:rsidRDefault="00995D3F" w:rsidP="00995D3F">
      <w:pPr>
        <w:outlineLvl w:val="0"/>
        <w:rPr>
          <w:rFonts w:ascii="Arial" w:hAnsi="Arial" w:cs="Arial"/>
          <w:bCs/>
          <w:color w:val="000000"/>
          <w:sz w:val="22"/>
          <w:szCs w:val="22"/>
        </w:rPr>
      </w:pPr>
    </w:p>
    <w:p w:rsidR="00995D3F" w:rsidRPr="006C1620" w:rsidRDefault="00995D3F" w:rsidP="00995D3F">
      <w:pPr>
        <w:rPr>
          <w:rFonts w:ascii="Arial" w:hAnsi="Arial" w:cs="Arial"/>
          <w:color w:val="231F20"/>
          <w:sz w:val="22"/>
          <w:szCs w:val="22"/>
        </w:rPr>
      </w:pPr>
    </w:p>
    <w:p w:rsidR="00995D3F" w:rsidRPr="006C1620" w:rsidRDefault="00995D3F" w:rsidP="00995D3F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C1620">
        <w:rPr>
          <w:rFonts w:ascii="Arial" w:hAnsi="Arial" w:cs="Arial"/>
          <w:b/>
          <w:bCs/>
          <w:color w:val="000000"/>
          <w:sz w:val="22"/>
          <w:szCs w:val="22"/>
        </w:rPr>
        <w:t xml:space="preserve">O D L O K </w:t>
      </w:r>
    </w:p>
    <w:p w:rsidR="00995D3F" w:rsidRPr="006C1620" w:rsidRDefault="00995D3F" w:rsidP="00995D3F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C1620">
        <w:rPr>
          <w:rFonts w:ascii="Arial" w:hAnsi="Arial" w:cs="Arial"/>
          <w:b/>
          <w:bCs/>
          <w:color w:val="000000"/>
          <w:sz w:val="22"/>
          <w:szCs w:val="22"/>
        </w:rPr>
        <w:t xml:space="preserve">O SPREMEMBAH IN DOPOLNITVAH </w:t>
      </w:r>
    </w:p>
    <w:p w:rsidR="00995D3F" w:rsidRPr="006C1620" w:rsidRDefault="00995D3F" w:rsidP="00995D3F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C1620">
        <w:rPr>
          <w:rFonts w:ascii="Arial" w:hAnsi="Arial" w:cs="Arial"/>
          <w:b/>
          <w:bCs/>
          <w:color w:val="000000"/>
          <w:sz w:val="22"/>
          <w:szCs w:val="22"/>
        </w:rPr>
        <w:t xml:space="preserve">ODLOKA O USTANOVITVI ORGANA SKUPNE OBČINSKE UPRAVE </w:t>
      </w:r>
    </w:p>
    <w:p w:rsidR="00995D3F" w:rsidRPr="006C1620" w:rsidRDefault="00995D3F" w:rsidP="00995D3F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C1620">
        <w:rPr>
          <w:rFonts w:ascii="Arial" w:hAnsi="Arial" w:cs="Arial"/>
          <w:b/>
          <w:bCs/>
          <w:color w:val="000000"/>
          <w:sz w:val="22"/>
          <w:szCs w:val="22"/>
        </w:rPr>
        <w:t xml:space="preserve">MEDOBČINSKI URAD ZA VARSTVO OKOLJA IN OHRANJANJE NARAVE </w:t>
      </w:r>
    </w:p>
    <w:p w:rsidR="00995D3F" w:rsidRDefault="00995D3F" w:rsidP="00995D3F">
      <w:pPr>
        <w:rPr>
          <w:rFonts w:ascii="Arial" w:hAnsi="Arial" w:cs="Arial"/>
          <w:bCs/>
          <w:color w:val="000000"/>
          <w:sz w:val="22"/>
          <w:szCs w:val="22"/>
        </w:rPr>
      </w:pPr>
    </w:p>
    <w:p w:rsidR="00995D3F" w:rsidRPr="006C1620" w:rsidRDefault="00995D3F" w:rsidP="00995D3F">
      <w:pPr>
        <w:rPr>
          <w:rFonts w:ascii="Arial" w:hAnsi="Arial" w:cs="Arial"/>
          <w:bCs/>
          <w:color w:val="000000"/>
          <w:sz w:val="22"/>
          <w:szCs w:val="22"/>
        </w:rPr>
      </w:pPr>
    </w:p>
    <w:p w:rsidR="00995D3F" w:rsidRPr="006C1620" w:rsidRDefault="00995D3F" w:rsidP="00995D3F">
      <w:pPr>
        <w:numPr>
          <w:ilvl w:val="0"/>
          <w:numId w:val="2"/>
        </w:num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C1620">
        <w:rPr>
          <w:rFonts w:ascii="Arial" w:hAnsi="Arial" w:cs="Arial"/>
          <w:b/>
          <w:bCs/>
          <w:color w:val="000000"/>
          <w:sz w:val="22"/>
          <w:szCs w:val="22"/>
        </w:rPr>
        <w:t>člen</w:t>
      </w:r>
    </w:p>
    <w:p w:rsidR="00995D3F" w:rsidRPr="006C1620" w:rsidRDefault="00995D3F" w:rsidP="00995D3F">
      <w:pPr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C1620">
        <w:rPr>
          <w:rFonts w:ascii="Arial" w:hAnsi="Arial" w:cs="Arial"/>
          <w:sz w:val="22"/>
          <w:szCs w:val="22"/>
        </w:rPr>
        <w:t xml:space="preserve">V Odloku 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 xml:space="preserve">o ustanovitvi organa skupne občinske uprave Medobčinski urad za varstvo okolja in ohranjanje narave ( MUV, št. 23/10) se spremeni 7. člen tako, da se glasi: </w:t>
      </w:r>
    </w:p>
    <w:p w:rsidR="00995D3F" w:rsidRPr="006C1620" w:rsidRDefault="00995D3F" w:rsidP="00995D3F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5D3F" w:rsidRPr="006C1620" w:rsidRDefault="00995D3F" w:rsidP="00995D3F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C1620">
        <w:rPr>
          <w:rFonts w:ascii="Arial" w:hAnsi="Arial" w:cs="Arial"/>
          <w:b/>
          <w:bCs/>
          <w:color w:val="000000"/>
          <w:sz w:val="22"/>
          <w:szCs w:val="22"/>
        </w:rPr>
        <w:t>»7. člen</w:t>
      </w:r>
    </w:p>
    <w:p w:rsidR="00995D3F" w:rsidRPr="006C1620" w:rsidRDefault="00995D3F" w:rsidP="00995D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6C1620">
        <w:rPr>
          <w:rFonts w:ascii="Arial" w:hAnsi="Arial" w:cs="Arial"/>
          <w:sz w:val="22"/>
          <w:szCs w:val="22"/>
        </w:rPr>
        <w:t xml:space="preserve">Urad vodi </w:t>
      </w:r>
      <w:r w:rsidRPr="006C1620">
        <w:rPr>
          <w:rFonts w:ascii="Arial" w:hAnsi="Arial" w:cs="Arial"/>
          <w:bCs/>
          <w:color w:val="000000"/>
          <w:sz w:val="22"/>
          <w:szCs w:val="22"/>
        </w:rPr>
        <w:t>vodja urada</w:t>
      </w:r>
      <w:r w:rsidRPr="006C1620">
        <w:rPr>
          <w:rFonts w:ascii="Arial" w:hAnsi="Arial" w:cs="Arial"/>
          <w:sz w:val="22"/>
          <w:szCs w:val="22"/>
        </w:rPr>
        <w:t>.</w:t>
      </w:r>
    </w:p>
    <w:p w:rsidR="00995D3F" w:rsidRPr="006C1620" w:rsidRDefault="00995D3F" w:rsidP="00995D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6C1620">
        <w:rPr>
          <w:rFonts w:ascii="Arial" w:hAnsi="Arial" w:cs="Arial"/>
          <w:bCs/>
          <w:color w:val="000000"/>
          <w:sz w:val="22"/>
          <w:szCs w:val="22"/>
        </w:rPr>
        <w:t>Vodja</w:t>
      </w:r>
      <w:r w:rsidRPr="006C1620">
        <w:rPr>
          <w:rFonts w:ascii="Arial" w:hAnsi="Arial" w:cs="Arial"/>
          <w:sz w:val="22"/>
          <w:szCs w:val="22"/>
        </w:rPr>
        <w:t xml:space="preserve"> urada je uradnik na položaju. </w:t>
      </w:r>
    </w:p>
    <w:p w:rsidR="00995D3F" w:rsidRPr="006C1620" w:rsidRDefault="00995D3F" w:rsidP="00995D3F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6C1620">
        <w:rPr>
          <w:rFonts w:ascii="Arial" w:hAnsi="Arial" w:cs="Arial"/>
          <w:bCs/>
          <w:color w:val="000000"/>
          <w:sz w:val="22"/>
          <w:szCs w:val="22"/>
        </w:rPr>
        <w:t>Vodja</w:t>
      </w:r>
      <w:r w:rsidRPr="006C1620">
        <w:rPr>
          <w:rFonts w:ascii="Arial" w:hAnsi="Arial" w:cs="Arial"/>
          <w:sz w:val="22"/>
          <w:szCs w:val="22"/>
        </w:rPr>
        <w:t xml:space="preserve"> urada mora imeti izobrazbo in delovne izkušnje v skladu z aktom o notranji organizaciji in sistemizaciji delovnih mest v mestni</w:t>
      </w:r>
      <w:r>
        <w:rPr>
          <w:rFonts w:ascii="Arial" w:hAnsi="Arial" w:cs="Arial"/>
          <w:sz w:val="22"/>
          <w:szCs w:val="22"/>
        </w:rPr>
        <w:t xml:space="preserve"> upravi Mestne občine Maribor.«</w:t>
      </w:r>
    </w:p>
    <w:p w:rsidR="00995D3F" w:rsidRPr="006C1620" w:rsidRDefault="00995D3F" w:rsidP="00995D3F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995D3F" w:rsidRPr="006C1620" w:rsidRDefault="00995D3F" w:rsidP="00995D3F">
      <w:pPr>
        <w:ind w:left="36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C1620">
        <w:rPr>
          <w:rFonts w:ascii="Arial" w:hAnsi="Arial" w:cs="Arial"/>
          <w:b/>
          <w:sz w:val="22"/>
          <w:szCs w:val="22"/>
        </w:rPr>
        <w:t>2. člen</w:t>
      </w:r>
    </w:p>
    <w:p w:rsidR="00995D3F" w:rsidRPr="006C1620" w:rsidRDefault="00995D3F" w:rsidP="00995D3F">
      <w:pPr>
        <w:outlineLvl w:val="0"/>
        <w:rPr>
          <w:rFonts w:ascii="Arial" w:hAnsi="Arial" w:cs="Arial"/>
          <w:sz w:val="22"/>
          <w:szCs w:val="22"/>
        </w:rPr>
      </w:pPr>
      <w:r w:rsidRPr="006C1620">
        <w:rPr>
          <w:rFonts w:ascii="Arial" w:hAnsi="Arial" w:cs="Arial"/>
          <w:sz w:val="22"/>
          <w:szCs w:val="22"/>
        </w:rPr>
        <w:t>V 8., 11. in 15. členu odloka se beseda »direktor« nadomesti z besedo »vodja« v ustreznem sklonu.</w:t>
      </w:r>
    </w:p>
    <w:p w:rsidR="00995D3F" w:rsidRPr="006C1620" w:rsidRDefault="00995D3F" w:rsidP="00995D3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995D3F" w:rsidRPr="006C1620" w:rsidRDefault="00995D3F" w:rsidP="00995D3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C1620">
        <w:rPr>
          <w:rFonts w:ascii="Arial" w:hAnsi="Arial" w:cs="Arial"/>
          <w:b/>
          <w:bCs/>
          <w:color w:val="000000"/>
          <w:sz w:val="22"/>
          <w:szCs w:val="22"/>
        </w:rPr>
        <w:t>3. člen</w:t>
      </w:r>
    </w:p>
    <w:p w:rsidR="00995D3F" w:rsidRDefault="00995D3F" w:rsidP="00995D3F">
      <w:pPr>
        <w:ind w:left="426" w:hanging="42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</w:t>
      </w:r>
      <w:r w:rsidRPr="006C1620">
        <w:rPr>
          <w:rFonts w:ascii="Arial" w:hAnsi="Arial" w:cs="Arial"/>
          <w:sz w:val="22"/>
          <w:szCs w:val="22"/>
        </w:rPr>
        <w:t xml:space="preserve">Odlok se sprejeme v enakem besedilu v vseh občinah ustanoviteljicah in se objavi v uradnih glasilih občin v petnajstih dneh po sprejemu na seji mestnega oziroma občinskega sveta, ki je o odloku zadnji odločal. </w:t>
      </w:r>
    </w:p>
    <w:p w:rsidR="00995D3F" w:rsidRPr="006C1620" w:rsidRDefault="00995D3F" w:rsidP="00995D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Pr="006C1620">
        <w:rPr>
          <w:rFonts w:ascii="Arial" w:hAnsi="Arial" w:cs="Arial"/>
          <w:sz w:val="22"/>
          <w:szCs w:val="22"/>
        </w:rPr>
        <w:t>Odlok začne veljati osmi dan po zadnji objavi v uradnem glasilu.</w:t>
      </w:r>
    </w:p>
    <w:p w:rsidR="00995D3F" w:rsidRPr="006C1620" w:rsidRDefault="00995D3F" w:rsidP="00995D3F">
      <w:pPr>
        <w:outlineLvl w:val="0"/>
        <w:rPr>
          <w:rFonts w:ascii="Arial" w:hAnsi="Arial" w:cs="Arial"/>
          <w:sz w:val="22"/>
          <w:szCs w:val="22"/>
        </w:rPr>
      </w:pPr>
    </w:p>
    <w:p w:rsidR="00995D3F" w:rsidRDefault="00995D3F" w:rsidP="00995D3F">
      <w:pPr>
        <w:outlineLvl w:val="0"/>
        <w:rPr>
          <w:rFonts w:ascii="Arial" w:hAnsi="Arial" w:cs="Arial"/>
          <w:sz w:val="22"/>
          <w:szCs w:val="22"/>
        </w:rPr>
      </w:pPr>
    </w:p>
    <w:p w:rsidR="00995D3F" w:rsidRPr="001B3EC9" w:rsidRDefault="00995D3F" w:rsidP="00995D3F">
      <w:pPr>
        <w:rPr>
          <w:rFonts w:ascii="Arial" w:hAnsi="Arial" w:cs="Arial"/>
          <w:sz w:val="22"/>
          <w:szCs w:val="22"/>
        </w:rPr>
      </w:pPr>
    </w:p>
    <w:p w:rsidR="00995D3F" w:rsidRPr="001B3EC9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Mestna občina Maribor</w:t>
      </w:r>
      <w:r w:rsidRPr="001B3EC9">
        <w:rPr>
          <w:rFonts w:ascii="Arial" w:hAnsi="Arial" w:cs="Arial"/>
          <w:b/>
          <w:sz w:val="22"/>
          <w:szCs w:val="22"/>
        </w:rPr>
        <w:t xml:space="preserve">, župan </w:t>
      </w:r>
      <w:r>
        <w:rPr>
          <w:rFonts w:ascii="Arial" w:hAnsi="Arial" w:cs="Arial"/>
          <w:b/>
          <w:sz w:val="22"/>
          <w:szCs w:val="22"/>
        </w:rPr>
        <w:t>dr. Andrej FIŠTRAVEC, l. r.</w:t>
      </w:r>
    </w:p>
    <w:p w:rsidR="00995D3F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5D3F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5D3F" w:rsidRPr="001B3EC9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EC9">
        <w:rPr>
          <w:rFonts w:ascii="Arial" w:hAnsi="Arial" w:cs="Arial"/>
          <w:b/>
          <w:sz w:val="22"/>
          <w:szCs w:val="22"/>
        </w:rPr>
        <w:t>Občina Duplek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94DC4">
        <w:rPr>
          <w:rFonts w:ascii="Arial" w:hAnsi="Arial" w:cs="Arial"/>
          <w:b/>
          <w:sz w:val="22"/>
          <w:szCs w:val="22"/>
        </w:rPr>
        <w:t xml:space="preserve">župan </w:t>
      </w:r>
      <w:r>
        <w:rPr>
          <w:rFonts w:ascii="Arial" w:hAnsi="Arial" w:cs="Arial"/>
          <w:b/>
          <w:sz w:val="22"/>
          <w:szCs w:val="22"/>
        </w:rPr>
        <w:t>Mitja HORVAT, l. r.</w:t>
      </w:r>
    </w:p>
    <w:p w:rsidR="00995D3F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5D3F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5D3F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3EC9">
        <w:rPr>
          <w:rFonts w:ascii="Arial" w:hAnsi="Arial" w:cs="Arial"/>
          <w:b/>
          <w:sz w:val="22"/>
          <w:szCs w:val="22"/>
        </w:rPr>
        <w:t>Občina Ruše</w:t>
      </w:r>
      <w:r>
        <w:rPr>
          <w:rFonts w:ascii="Arial" w:hAnsi="Arial" w:cs="Arial"/>
          <w:b/>
          <w:sz w:val="22"/>
          <w:szCs w:val="22"/>
        </w:rPr>
        <w:t>, župan Uroš RAZPET, l. r.</w:t>
      </w:r>
    </w:p>
    <w:p w:rsidR="00995D3F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5D3F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95D3F" w:rsidRPr="002F0236" w:rsidRDefault="00995D3F" w:rsidP="00995D3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7967">
        <w:rPr>
          <w:rFonts w:ascii="Arial" w:hAnsi="Arial" w:cs="Arial"/>
          <w:b/>
          <w:sz w:val="22"/>
          <w:szCs w:val="22"/>
        </w:rPr>
        <w:t xml:space="preserve">Občina </w:t>
      </w:r>
      <w:r>
        <w:rPr>
          <w:rFonts w:ascii="Arial" w:hAnsi="Arial" w:cs="Arial"/>
          <w:b/>
          <w:sz w:val="22"/>
          <w:szCs w:val="22"/>
        </w:rPr>
        <w:t>Miklavž na Dravskem polju, župan Leopold KREMŽAR, l. r.</w:t>
      </w:r>
    </w:p>
    <w:p w:rsidR="00995D3F" w:rsidRDefault="00995D3F" w:rsidP="00995D3F">
      <w:pPr>
        <w:rPr>
          <w:rFonts w:ascii="Arial" w:hAnsi="Arial" w:cs="Arial"/>
          <w:sz w:val="22"/>
          <w:szCs w:val="22"/>
        </w:rPr>
      </w:pPr>
    </w:p>
    <w:p w:rsidR="00995D3F" w:rsidRDefault="00995D3F" w:rsidP="00995D3F">
      <w:pPr>
        <w:rPr>
          <w:rFonts w:ascii="Arial" w:hAnsi="Arial" w:cs="Arial"/>
          <w:sz w:val="22"/>
          <w:szCs w:val="22"/>
        </w:rPr>
      </w:pPr>
    </w:p>
    <w:p w:rsidR="00995D3F" w:rsidRPr="00DA26CA" w:rsidRDefault="00995D3F" w:rsidP="00995D3F">
      <w:pPr>
        <w:rPr>
          <w:rFonts w:ascii="Arial" w:hAnsi="Arial" w:cs="Arial"/>
          <w:sz w:val="22"/>
          <w:szCs w:val="22"/>
        </w:rPr>
      </w:pPr>
      <w:r w:rsidRPr="001B3EC9">
        <w:rPr>
          <w:rFonts w:ascii="Arial" w:hAnsi="Arial" w:cs="Arial"/>
          <w:sz w:val="22"/>
          <w:szCs w:val="22"/>
        </w:rPr>
        <w:t xml:space="preserve">Številka: </w:t>
      </w:r>
      <w:r w:rsidR="0004591B">
        <w:rPr>
          <w:rFonts w:ascii="Arial" w:hAnsi="Arial" w:cs="Arial"/>
          <w:sz w:val="22"/>
          <w:szCs w:val="22"/>
        </w:rPr>
        <w:t>00700</w:t>
      </w:r>
      <w:r>
        <w:rPr>
          <w:rFonts w:ascii="Arial" w:hAnsi="Arial" w:cs="Arial"/>
          <w:sz w:val="22"/>
          <w:szCs w:val="22"/>
        </w:rPr>
        <w:t>-</w:t>
      </w:r>
      <w:r w:rsidR="0004591B">
        <w:rPr>
          <w:rFonts w:ascii="Arial" w:hAnsi="Arial" w:cs="Arial"/>
          <w:sz w:val="22"/>
          <w:szCs w:val="22"/>
        </w:rPr>
        <w:t>13</w:t>
      </w:r>
      <w:r w:rsidRPr="00DA26CA">
        <w:rPr>
          <w:rFonts w:ascii="Arial" w:hAnsi="Arial" w:cs="Arial"/>
          <w:sz w:val="22"/>
          <w:szCs w:val="22"/>
        </w:rPr>
        <w:t>/2016</w:t>
      </w:r>
    </w:p>
    <w:p w:rsidR="00995D3F" w:rsidRPr="001B3EC9" w:rsidRDefault="00995D3F" w:rsidP="00995D3F">
      <w:pPr>
        <w:rPr>
          <w:rFonts w:ascii="Arial" w:hAnsi="Arial" w:cs="Arial"/>
          <w:sz w:val="22"/>
          <w:szCs w:val="22"/>
        </w:rPr>
      </w:pPr>
    </w:p>
    <w:p w:rsidR="00995D3F" w:rsidRPr="00483586" w:rsidRDefault="00995D3F" w:rsidP="00483586">
      <w:pPr>
        <w:rPr>
          <w:rFonts w:ascii="Arial" w:hAnsi="Arial" w:cs="Arial"/>
          <w:sz w:val="22"/>
          <w:szCs w:val="22"/>
        </w:rPr>
      </w:pPr>
      <w:r w:rsidRPr="00483586">
        <w:rPr>
          <w:rFonts w:ascii="Arial" w:hAnsi="Arial" w:cs="Arial"/>
          <w:sz w:val="22"/>
          <w:szCs w:val="22"/>
        </w:rPr>
        <w:t xml:space="preserve">Datum: </w:t>
      </w:r>
      <w:r w:rsidR="00483586" w:rsidRPr="00483586">
        <w:rPr>
          <w:rFonts w:ascii="Arial" w:hAnsi="Arial" w:cs="Arial"/>
          <w:sz w:val="22"/>
          <w:szCs w:val="22"/>
        </w:rPr>
        <w:t>1.3.2017</w:t>
      </w:r>
    </w:p>
    <w:p w:rsidR="00995D3F" w:rsidRDefault="00995D3F" w:rsidP="00995D3F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sectPr w:rsidR="00995D3F" w:rsidSect="000D4325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80" w:rsidRDefault="00E85680">
      <w:r>
        <w:separator/>
      </w:r>
    </w:p>
  </w:endnote>
  <w:endnote w:type="continuationSeparator" w:id="0">
    <w:p w:rsidR="00E85680" w:rsidRDefault="00E8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CE" w:rsidRDefault="0004591B" w:rsidP="001F491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965CE" w:rsidRDefault="00E8568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CE" w:rsidRDefault="0004591B" w:rsidP="001F491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F058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965CE" w:rsidRDefault="00E856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80" w:rsidRDefault="00E85680">
      <w:r>
        <w:separator/>
      </w:r>
    </w:p>
  </w:footnote>
  <w:footnote w:type="continuationSeparator" w:id="0">
    <w:p w:rsidR="00E85680" w:rsidRDefault="00E8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5CE"/>
    <w:multiLevelType w:val="hybridMultilevel"/>
    <w:tmpl w:val="6C1CFE1A"/>
    <w:lvl w:ilvl="0" w:tplc="35AA18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42907"/>
    <w:multiLevelType w:val="hybridMultilevel"/>
    <w:tmpl w:val="FDBCC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977FE"/>
    <w:multiLevelType w:val="hybridMultilevel"/>
    <w:tmpl w:val="4CC81E9E"/>
    <w:lvl w:ilvl="0" w:tplc="A3DA91C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3F"/>
    <w:rsid w:val="0004591B"/>
    <w:rsid w:val="001F0586"/>
    <w:rsid w:val="00483586"/>
    <w:rsid w:val="005C202B"/>
    <w:rsid w:val="007233AF"/>
    <w:rsid w:val="009057AE"/>
    <w:rsid w:val="00995D3F"/>
    <w:rsid w:val="00A47619"/>
    <w:rsid w:val="00B312A0"/>
    <w:rsid w:val="00CE7EA0"/>
    <w:rsid w:val="00D80856"/>
    <w:rsid w:val="00E823A8"/>
    <w:rsid w:val="00E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BB07E-3B15-4258-B38D-CD235B1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5D3F"/>
    <w:pPr>
      <w:spacing w:after="0" w:line="240" w:lineRule="auto"/>
      <w:jc w:val="both"/>
    </w:pPr>
    <w:rPr>
      <w:rFonts w:ascii="Times New Roman" w:eastAsia="Times New Roman" w:hAnsi="Times New Roman" w:cs="Times New Roman"/>
      <w:spacing w:val="2"/>
      <w:position w:val="-2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5D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95D3F"/>
    <w:rPr>
      <w:rFonts w:ascii="Times New Roman" w:eastAsia="Times New Roman" w:hAnsi="Times New Roman" w:cs="Times New Roman"/>
      <w:spacing w:val="2"/>
      <w:position w:val="-2"/>
      <w:sz w:val="24"/>
      <w:szCs w:val="20"/>
      <w:lang w:eastAsia="sl-SI"/>
    </w:rPr>
  </w:style>
  <w:style w:type="character" w:styleId="tevilkastrani">
    <w:name w:val="page number"/>
    <w:basedOn w:val="Privzetapisavaodstavka"/>
    <w:rsid w:val="00995D3F"/>
  </w:style>
  <w:style w:type="paragraph" w:styleId="Glava">
    <w:name w:val="header"/>
    <w:basedOn w:val="Navaden"/>
    <w:link w:val="GlavaZnak"/>
    <w:uiPriority w:val="99"/>
    <w:unhideWhenUsed/>
    <w:rsid w:val="00B312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12A0"/>
    <w:rPr>
      <w:rFonts w:ascii="Times New Roman" w:eastAsia="Times New Roman" w:hAnsi="Times New Roman" w:cs="Times New Roman"/>
      <w:spacing w:val="2"/>
      <w:position w:val="-2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PRAJNC</dc:creator>
  <cp:lastModifiedBy>lexlocalis</cp:lastModifiedBy>
  <cp:revision>2</cp:revision>
  <dcterms:created xsi:type="dcterms:W3CDTF">2018-04-16T11:44:00Z</dcterms:created>
  <dcterms:modified xsi:type="dcterms:W3CDTF">2018-04-16T11:44:00Z</dcterms:modified>
</cp:coreProperties>
</file>