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57C3" w14:textId="77777777" w:rsidR="002D18C2" w:rsidRPr="004D5A82" w:rsidRDefault="002D18C2" w:rsidP="002D18C2">
      <w:pPr>
        <w:pStyle w:val="Naslov1"/>
        <w:rPr>
          <w:rFonts w:ascii="Candara" w:hAnsi="Candara" w:cs="Tahoma"/>
          <w:sz w:val="32"/>
          <w:szCs w:val="32"/>
        </w:rPr>
      </w:pPr>
      <w:r w:rsidRPr="004D5A82">
        <w:rPr>
          <w:rFonts w:ascii="Candara" w:hAnsi="Candara" w:cs="Tahoma"/>
          <w:sz w:val="32"/>
          <w:szCs w:val="32"/>
        </w:rPr>
        <w:t>OBČINA PREVALJE</w:t>
      </w:r>
    </w:p>
    <w:p w14:paraId="3E119328" w14:textId="77777777" w:rsidR="002D18C2" w:rsidRPr="004D5A82" w:rsidRDefault="002D18C2" w:rsidP="002D18C2">
      <w:pPr>
        <w:pStyle w:val="Naslov2"/>
        <w:rPr>
          <w:rFonts w:ascii="Candara" w:hAnsi="Candara" w:cs="Tahoma"/>
          <w:sz w:val="22"/>
          <w:szCs w:val="22"/>
        </w:rPr>
      </w:pPr>
      <w:r w:rsidRPr="004D5A82">
        <w:rPr>
          <w:rFonts w:ascii="Candara" w:hAnsi="Candara" w:cs="Tahoma"/>
          <w:sz w:val="22"/>
          <w:szCs w:val="22"/>
        </w:rPr>
        <w:t xml:space="preserve">    Trg 2/a, 2391 Prevalje</w:t>
      </w:r>
    </w:p>
    <w:p w14:paraId="43472BAA" w14:textId="77777777" w:rsidR="002D18C2" w:rsidRPr="004D5A82" w:rsidRDefault="002D18C2" w:rsidP="002D18C2">
      <w:pPr>
        <w:jc w:val="both"/>
        <w:rPr>
          <w:rFonts w:ascii="Candara" w:hAnsi="Candara" w:cs="Tahoma"/>
        </w:rPr>
      </w:pPr>
    </w:p>
    <w:p w14:paraId="1C62F333" w14:textId="4958FC87" w:rsidR="00C37251" w:rsidRPr="004D5A82" w:rsidRDefault="00C37251" w:rsidP="00C37251">
      <w:pPr>
        <w:jc w:val="both"/>
        <w:rPr>
          <w:rFonts w:ascii="Candara" w:hAnsi="Candara" w:cs="Tahoma"/>
          <w:sz w:val="18"/>
          <w:szCs w:val="16"/>
        </w:rPr>
      </w:pPr>
      <w:r w:rsidRPr="004D5A82">
        <w:rPr>
          <w:rFonts w:ascii="Candara" w:hAnsi="Candara" w:cs="Tahoma"/>
          <w:sz w:val="18"/>
          <w:szCs w:val="16"/>
        </w:rPr>
        <w:t xml:space="preserve">Številka:  </w:t>
      </w:r>
      <w:r w:rsidR="00BA5F9E">
        <w:rPr>
          <w:rFonts w:ascii="Candara" w:hAnsi="Candara" w:cs="Tahoma"/>
          <w:sz w:val="18"/>
          <w:szCs w:val="16"/>
        </w:rPr>
        <w:t>430-0019/2020</w:t>
      </w:r>
    </w:p>
    <w:p w14:paraId="1B18A839" w14:textId="2ED7EFF6" w:rsidR="00C37251" w:rsidRPr="004D5A82" w:rsidRDefault="00C37251" w:rsidP="00C37251">
      <w:pPr>
        <w:jc w:val="both"/>
        <w:rPr>
          <w:rFonts w:ascii="Candara" w:hAnsi="Candara" w:cs="Tahoma"/>
          <w:sz w:val="18"/>
          <w:szCs w:val="16"/>
        </w:rPr>
      </w:pPr>
      <w:r w:rsidRPr="004D5A82">
        <w:rPr>
          <w:rFonts w:ascii="Candara" w:hAnsi="Candara" w:cs="Tahoma"/>
          <w:sz w:val="18"/>
          <w:szCs w:val="16"/>
        </w:rPr>
        <w:t xml:space="preserve">Datum:  </w:t>
      </w:r>
      <w:r w:rsidR="00BA5F9E">
        <w:rPr>
          <w:rFonts w:ascii="Candara" w:hAnsi="Candara" w:cs="Tahoma"/>
          <w:sz w:val="18"/>
          <w:szCs w:val="16"/>
        </w:rPr>
        <w:t>14</w:t>
      </w:r>
      <w:r w:rsidR="00B55BB1" w:rsidRPr="004D5A82">
        <w:rPr>
          <w:rFonts w:ascii="Candara" w:hAnsi="Candara" w:cs="Tahoma"/>
          <w:sz w:val="18"/>
          <w:szCs w:val="16"/>
        </w:rPr>
        <w:t>.</w:t>
      </w:r>
      <w:r w:rsidR="00146A22">
        <w:rPr>
          <w:rFonts w:ascii="Candara" w:hAnsi="Candara" w:cs="Tahoma"/>
          <w:sz w:val="18"/>
          <w:szCs w:val="16"/>
        </w:rPr>
        <w:t>10</w:t>
      </w:r>
      <w:r w:rsidR="004F0EA4" w:rsidRPr="004D5A82">
        <w:rPr>
          <w:rFonts w:ascii="Candara" w:hAnsi="Candara" w:cs="Tahoma"/>
          <w:sz w:val="18"/>
          <w:szCs w:val="16"/>
        </w:rPr>
        <w:t>.2020</w:t>
      </w:r>
    </w:p>
    <w:p w14:paraId="1BFA4B21" w14:textId="77777777" w:rsidR="002D18C2" w:rsidRPr="004D5A82" w:rsidRDefault="002D18C2" w:rsidP="002D18C2">
      <w:pPr>
        <w:jc w:val="both"/>
        <w:rPr>
          <w:rFonts w:ascii="Candara" w:hAnsi="Candara" w:cs="Tahoma"/>
          <w:sz w:val="22"/>
          <w:szCs w:val="22"/>
        </w:rPr>
      </w:pPr>
    </w:p>
    <w:p w14:paraId="6C210235" w14:textId="77777777" w:rsidR="002D18C2" w:rsidRPr="004D5A82" w:rsidRDefault="002D18C2" w:rsidP="002D18C2">
      <w:pPr>
        <w:jc w:val="both"/>
        <w:rPr>
          <w:rFonts w:ascii="Candara" w:hAnsi="Candara" w:cs="Tahoma"/>
          <w:sz w:val="22"/>
          <w:szCs w:val="22"/>
        </w:rPr>
      </w:pPr>
    </w:p>
    <w:tbl>
      <w:tblPr>
        <w:tblW w:w="9100" w:type="dxa"/>
        <w:tblLayout w:type="fixed"/>
        <w:tblCellMar>
          <w:left w:w="70" w:type="dxa"/>
          <w:right w:w="70" w:type="dxa"/>
        </w:tblCellMar>
        <w:tblLook w:val="0000" w:firstRow="0" w:lastRow="0" w:firstColumn="0" w:lastColumn="0" w:noHBand="0" w:noVBand="0"/>
      </w:tblPr>
      <w:tblGrid>
        <w:gridCol w:w="3700"/>
        <w:gridCol w:w="5400"/>
      </w:tblGrid>
      <w:tr w:rsidR="002D18C2" w:rsidRPr="004D5A82" w14:paraId="24BEEA4C" w14:textId="77777777" w:rsidTr="004375AE">
        <w:tc>
          <w:tcPr>
            <w:tcW w:w="3700" w:type="dxa"/>
          </w:tcPr>
          <w:p w14:paraId="495EA78F" w14:textId="77777777" w:rsidR="002D18C2" w:rsidRPr="004D5A82" w:rsidRDefault="002D18C2" w:rsidP="004375AE">
            <w:pPr>
              <w:jc w:val="both"/>
              <w:rPr>
                <w:rFonts w:ascii="Candara" w:hAnsi="Candara" w:cs="Tahoma"/>
                <w:b/>
                <w:sz w:val="22"/>
                <w:szCs w:val="20"/>
              </w:rPr>
            </w:pPr>
            <w:r w:rsidRPr="004D5A82">
              <w:rPr>
                <w:rFonts w:ascii="Candara" w:hAnsi="Candara" w:cs="Tahoma"/>
                <w:b/>
                <w:sz w:val="22"/>
                <w:szCs w:val="20"/>
              </w:rPr>
              <w:t>Naslov:</w:t>
            </w:r>
          </w:p>
        </w:tc>
        <w:tc>
          <w:tcPr>
            <w:tcW w:w="5400" w:type="dxa"/>
          </w:tcPr>
          <w:p w14:paraId="4F4EFFFA" w14:textId="020E9922" w:rsidR="00307A31" w:rsidRPr="004D5A82" w:rsidRDefault="0025737B" w:rsidP="0025737B">
            <w:pPr>
              <w:jc w:val="both"/>
              <w:rPr>
                <w:rFonts w:ascii="Candara" w:hAnsi="Candara" w:cs="Tahoma"/>
                <w:b/>
                <w:sz w:val="22"/>
                <w:szCs w:val="20"/>
              </w:rPr>
            </w:pPr>
            <w:r>
              <w:rPr>
                <w:rFonts w:ascii="Candara" w:hAnsi="Candara" w:cs="Tahoma"/>
                <w:b/>
                <w:sz w:val="22"/>
                <w:szCs w:val="20"/>
              </w:rPr>
              <w:t xml:space="preserve">Investicijski program (IP) - </w:t>
            </w:r>
            <w:r w:rsidR="00B55BB1" w:rsidRPr="004D5A82">
              <w:rPr>
                <w:rFonts w:ascii="Candara" w:hAnsi="Candara" w:cs="Tahoma"/>
                <w:b/>
                <w:sz w:val="22"/>
                <w:szCs w:val="20"/>
              </w:rPr>
              <w:t xml:space="preserve">Obnova izbranih odsekov lokalnih cest in javnih poti </w:t>
            </w:r>
            <w:r>
              <w:rPr>
                <w:rFonts w:ascii="Candara" w:hAnsi="Candara" w:cs="Tahoma"/>
                <w:b/>
                <w:sz w:val="22"/>
                <w:szCs w:val="20"/>
              </w:rPr>
              <w:t>z oceno ekonomske upravičenosti in finančnih posledic ko</w:t>
            </w:r>
            <w:r w:rsidR="00B55BB1" w:rsidRPr="004D5A82">
              <w:rPr>
                <w:rFonts w:ascii="Candara" w:hAnsi="Candara" w:cs="Tahoma"/>
                <w:b/>
                <w:sz w:val="22"/>
                <w:szCs w:val="20"/>
              </w:rPr>
              <w:t>ncesijskega izvajanja javne službe rednega in investicijskega vzdrževanja lokalnih cest, javnih poti in drugih prometnih površin v občini Prevalje</w:t>
            </w:r>
          </w:p>
        </w:tc>
      </w:tr>
      <w:tr w:rsidR="004F0EA4" w:rsidRPr="004D5A82" w14:paraId="604BDC8E" w14:textId="77777777" w:rsidTr="004375AE">
        <w:tc>
          <w:tcPr>
            <w:tcW w:w="3700" w:type="dxa"/>
          </w:tcPr>
          <w:p w14:paraId="4B2F1C3B" w14:textId="77777777" w:rsidR="004F0EA4" w:rsidRPr="004D5A82" w:rsidRDefault="004F0EA4" w:rsidP="004375AE">
            <w:pPr>
              <w:jc w:val="both"/>
              <w:rPr>
                <w:rFonts w:ascii="Candara" w:hAnsi="Candara" w:cs="Tahoma"/>
                <w:b/>
                <w:sz w:val="20"/>
                <w:szCs w:val="20"/>
              </w:rPr>
            </w:pPr>
          </w:p>
        </w:tc>
        <w:tc>
          <w:tcPr>
            <w:tcW w:w="5400" w:type="dxa"/>
          </w:tcPr>
          <w:p w14:paraId="695AED3B" w14:textId="77777777" w:rsidR="004F0EA4" w:rsidRPr="004D5A82" w:rsidRDefault="004F0EA4" w:rsidP="004F0EA4">
            <w:pPr>
              <w:jc w:val="both"/>
              <w:rPr>
                <w:rFonts w:ascii="Candara" w:hAnsi="Candara" w:cs="Tahoma"/>
                <w:b/>
                <w:sz w:val="20"/>
                <w:szCs w:val="20"/>
              </w:rPr>
            </w:pPr>
          </w:p>
        </w:tc>
      </w:tr>
      <w:tr w:rsidR="00307A31" w:rsidRPr="004D5A82" w14:paraId="121D5072" w14:textId="77777777" w:rsidTr="00307A31">
        <w:tc>
          <w:tcPr>
            <w:tcW w:w="3700" w:type="dxa"/>
          </w:tcPr>
          <w:p w14:paraId="5959118B" w14:textId="77777777" w:rsidR="00307A31" w:rsidRPr="004D5A82" w:rsidRDefault="00307A31" w:rsidP="004375AE">
            <w:pPr>
              <w:jc w:val="both"/>
              <w:rPr>
                <w:rFonts w:ascii="Candara" w:hAnsi="Candara" w:cs="Tahoma"/>
                <w:b/>
                <w:sz w:val="22"/>
                <w:szCs w:val="20"/>
              </w:rPr>
            </w:pPr>
            <w:r w:rsidRPr="004D5A82">
              <w:rPr>
                <w:rFonts w:ascii="Candara" w:hAnsi="Candara" w:cs="Tahoma"/>
                <w:b/>
                <w:sz w:val="22"/>
                <w:szCs w:val="20"/>
              </w:rPr>
              <w:t>Predlagatelj:</w:t>
            </w:r>
          </w:p>
        </w:tc>
        <w:tc>
          <w:tcPr>
            <w:tcW w:w="5400" w:type="dxa"/>
          </w:tcPr>
          <w:p w14:paraId="4902F928" w14:textId="77777777" w:rsidR="00307A31" w:rsidRPr="004D5A82" w:rsidRDefault="00307A31" w:rsidP="004375AE">
            <w:pPr>
              <w:jc w:val="both"/>
              <w:rPr>
                <w:rFonts w:ascii="Candara" w:hAnsi="Candara" w:cs="Tahoma"/>
                <w:b/>
                <w:sz w:val="22"/>
                <w:szCs w:val="20"/>
              </w:rPr>
            </w:pPr>
            <w:r w:rsidRPr="004D5A82">
              <w:rPr>
                <w:rFonts w:ascii="Candara" w:hAnsi="Candara" w:cs="Tahoma"/>
                <w:b/>
                <w:sz w:val="22"/>
                <w:szCs w:val="20"/>
              </w:rPr>
              <w:t>Župan Občine Prevalje</w:t>
            </w:r>
          </w:p>
        </w:tc>
      </w:tr>
    </w:tbl>
    <w:p w14:paraId="09A3E1E3" w14:textId="77777777" w:rsidR="002D18C2" w:rsidRPr="004D5A82" w:rsidRDefault="002D18C2" w:rsidP="002D18C2">
      <w:pPr>
        <w:jc w:val="both"/>
        <w:rPr>
          <w:rFonts w:ascii="Candara" w:hAnsi="Candara" w:cs="Tahoma"/>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5"/>
      </w:tblGrid>
      <w:tr w:rsidR="002D18C2" w:rsidRPr="004D5A82" w14:paraId="1665526D" w14:textId="77777777" w:rsidTr="00D817D4">
        <w:tc>
          <w:tcPr>
            <w:tcW w:w="3402" w:type="dxa"/>
            <w:tcBorders>
              <w:bottom w:val="single" w:sz="4" w:space="0" w:color="auto"/>
            </w:tcBorders>
            <w:vAlign w:val="center"/>
          </w:tcPr>
          <w:p w14:paraId="5194FF59" w14:textId="77777777" w:rsidR="00AE6BB5" w:rsidRDefault="00AE6BB5" w:rsidP="004375AE">
            <w:pPr>
              <w:jc w:val="both"/>
              <w:rPr>
                <w:rFonts w:ascii="Candara" w:hAnsi="Candara" w:cs="Tahoma"/>
                <w:b/>
                <w:sz w:val="20"/>
                <w:szCs w:val="20"/>
              </w:rPr>
            </w:pPr>
          </w:p>
          <w:p w14:paraId="42A52A01" w14:textId="77777777" w:rsidR="00AE6BB5" w:rsidRDefault="00AE6BB5" w:rsidP="004375AE">
            <w:pPr>
              <w:jc w:val="both"/>
              <w:rPr>
                <w:rFonts w:ascii="Candara" w:hAnsi="Candara" w:cs="Tahoma"/>
                <w:b/>
                <w:sz w:val="20"/>
                <w:szCs w:val="20"/>
              </w:rPr>
            </w:pPr>
          </w:p>
          <w:p w14:paraId="5AA8616A" w14:textId="77777777" w:rsidR="00AE6BB5" w:rsidRDefault="00AE6BB5" w:rsidP="004375AE">
            <w:pPr>
              <w:jc w:val="both"/>
              <w:rPr>
                <w:rFonts w:ascii="Candara" w:hAnsi="Candara" w:cs="Tahoma"/>
                <w:b/>
                <w:sz w:val="20"/>
                <w:szCs w:val="20"/>
              </w:rPr>
            </w:pPr>
          </w:p>
          <w:p w14:paraId="522B9D7B" w14:textId="77777777" w:rsidR="00AE6BB5" w:rsidRDefault="00AE6BB5" w:rsidP="004375AE">
            <w:pPr>
              <w:jc w:val="both"/>
              <w:rPr>
                <w:rFonts w:ascii="Candara" w:hAnsi="Candara" w:cs="Tahoma"/>
                <w:b/>
                <w:sz w:val="20"/>
                <w:szCs w:val="20"/>
              </w:rPr>
            </w:pPr>
          </w:p>
          <w:p w14:paraId="154E244E" w14:textId="77777777" w:rsidR="00AE6BB5" w:rsidRDefault="00AE6BB5" w:rsidP="004375AE">
            <w:pPr>
              <w:jc w:val="both"/>
              <w:rPr>
                <w:rFonts w:ascii="Candara" w:hAnsi="Candara" w:cs="Tahoma"/>
                <w:b/>
                <w:sz w:val="20"/>
                <w:szCs w:val="20"/>
              </w:rPr>
            </w:pPr>
          </w:p>
          <w:p w14:paraId="490D8C88" w14:textId="42781F1B" w:rsidR="002D18C2" w:rsidRPr="004D5A82" w:rsidRDefault="002D18C2" w:rsidP="004375AE">
            <w:pPr>
              <w:jc w:val="both"/>
              <w:rPr>
                <w:rFonts w:ascii="Candara" w:hAnsi="Candara" w:cs="Tahoma"/>
                <w:b/>
                <w:sz w:val="20"/>
                <w:szCs w:val="20"/>
              </w:rPr>
            </w:pPr>
            <w:r w:rsidRPr="004D5A82">
              <w:rPr>
                <w:rFonts w:ascii="Candara" w:hAnsi="Candara" w:cs="Tahoma"/>
                <w:b/>
                <w:sz w:val="20"/>
                <w:szCs w:val="20"/>
              </w:rPr>
              <w:t>Namen sprejema dokumenta:</w:t>
            </w:r>
          </w:p>
          <w:p w14:paraId="32BBF6A6" w14:textId="77777777" w:rsidR="00C01A76" w:rsidRPr="004D5A82" w:rsidRDefault="00C01A76" w:rsidP="004375AE">
            <w:pPr>
              <w:jc w:val="both"/>
              <w:rPr>
                <w:rFonts w:ascii="Candara" w:hAnsi="Candara" w:cs="Tahoma"/>
                <w:b/>
                <w:sz w:val="20"/>
                <w:szCs w:val="20"/>
              </w:rPr>
            </w:pPr>
          </w:p>
          <w:p w14:paraId="3498207F" w14:textId="77777777" w:rsidR="00C01A76" w:rsidRPr="004D5A82" w:rsidRDefault="00C01A76" w:rsidP="004375AE">
            <w:pPr>
              <w:jc w:val="both"/>
              <w:rPr>
                <w:rFonts w:ascii="Candara" w:hAnsi="Candara" w:cs="Tahoma"/>
                <w:b/>
                <w:sz w:val="20"/>
                <w:szCs w:val="20"/>
              </w:rPr>
            </w:pPr>
          </w:p>
          <w:p w14:paraId="290DCA39" w14:textId="77777777" w:rsidR="00C01A76" w:rsidRPr="004D5A82" w:rsidRDefault="00C01A76" w:rsidP="004375AE">
            <w:pPr>
              <w:jc w:val="both"/>
              <w:rPr>
                <w:rFonts w:ascii="Candara" w:hAnsi="Candara" w:cs="Tahoma"/>
                <w:b/>
                <w:sz w:val="20"/>
                <w:szCs w:val="20"/>
              </w:rPr>
            </w:pPr>
          </w:p>
          <w:p w14:paraId="3BCF1BE6" w14:textId="77777777" w:rsidR="00C01A76" w:rsidRPr="004D5A82" w:rsidRDefault="00C01A76" w:rsidP="004375AE">
            <w:pPr>
              <w:jc w:val="both"/>
              <w:rPr>
                <w:rFonts w:ascii="Candara" w:hAnsi="Candara" w:cs="Tahoma"/>
                <w:b/>
                <w:sz w:val="20"/>
                <w:szCs w:val="20"/>
              </w:rPr>
            </w:pPr>
          </w:p>
          <w:p w14:paraId="0128A806" w14:textId="77777777" w:rsidR="00C01A76" w:rsidRPr="004D5A82" w:rsidRDefault="00C01A76" w:rsidP="004375AE">
            <w:pPr>
              <w:jc w:val="both"/>
              <w:rPr>
                <w:rFonts w:ascii="Candara" w:hAnsi="Candara" w:cs="Tahoma"/>
                <w:b/>
                <w:sz w:val="20"/>
                <w:szCs w:val="20"/>
              </w:rPr>
            </w:pPr>
          </w:p>
          <w:p w14:paraId="3A9226C1" w14:textId="77777777" w:rsidR="00C01A76" w:rsidRPr="004D5A82" w:rsidRDefault="00C01A76" w:rsidP="004375AE">
            <w:pPr>
              <w:jc w:val="both"/>
              <w:rPr>
                <w:rFonts w:ascii="Candara" w:hAnsi="Candara" w:cs="Tahoma"/>
                <w:b/>
                <w:sz w:val="20"/>
                <w:szCs w:val="20"/>
              </w:rPr>
            </w:pPr>
          </w:p>
          <w:p w14:paraId="68C1A0EA" w14:textId="77777777" w:rsidR="00C01A76" w:rsidRPr="004D5A82" w:rsidRDefault="00C01A76" w:rsidP="004375AE">
            <w:pPr>
              <w:jc w:val="both"/>
              <w:rPr>
                <w:rFonts w:ascii="Candara" w:hAnsi="Candara" w:cs="Tahoma"/>
                <w:b/>
                <w:sz w:val="20"/>
                <w:szCs w:val="20"/>
              </w:rPr>
            </w:pPr>
          </w:p>
          <w:p w14:paraId="2D8EA073" w14:textId="77777777" w:rsidR="00C01A76" w:rsidRPr="004D5A82" w:rsidRDefault="00C01A76" w:rsidP="004375AE">
            <w:pPr>
              <w:jc w:val="both"/>
              <w:rPr>
                <w:rFonts w:ascii="Candara" w:hAnsi="Candara" w:cs="Tahoma"/>
                <w:b/>
                <w:sz w:val="20"/>
                <w:szCs w:val="20"/>
              </w:rPr>
            </w:pPr>
          </w:p>
          <w:p w14:paraId="5D573F8D" w14:textId="77777777" w:rsidR="00C01A76" w:rsidRPr="004D5A82" w:rsidRDefault="00C01A76" w:rsidP="004375AE">
            <w:pPr>
              <w:jc w:val="both"/>
              <w:rPr>
                <w:rFonts w:ascii="Candara" w:hAnsi="Candara" w:cs="Tahoma"/>
                <w:b/>
                <w:sz w:val="20"/>
                <w:szCs w:val="20"/>
              </w:rPr>
            </w:pPr>
          </w:p>
          <w:p w14:paraId="38E2F87F" w14:textId="77777777" w:rsidR="00C01A76" w:rsidRPr="004D5A82" w:rsidRDefault="00C01A76" w:rsidP="004375AE">
            <w:pPr>
              <w:jc w:val="both"/>
              <w:rPr>
                <w:rFonts w:ascii="Candara" w:hAnsi="Candara" w:cs="Tahoma"/>
                <w:b/>
                <w:sz w:val="20"/>
                <w:szCs w:val="20"/>
              </w:rPr>
            </w:pPr>
          </w:p>
          <w:p w14:paraId="7600ABE7" w14:textId="77777777" w:rsidR="00C01A76" w:rsidRPr="004D5A82" w:rsidRDefault="00C01A76" w:rsidP="004375AE">
            <w:pPr>
              <w:jc w:val="both"/>
              <w:rPr>
                <w:rFonts w:ascii="Candara" w:hAnsi="Candara" w:cs="Tahoma"/>
                <w:b/>
                <w:sz w:val="20"/>
                <w:szCs w:val="20"/>
              </w:rPr>
            </w:pPr>
          </w:p>
          <w:p w14:paraId="430AC8E0" w14:textId="77777777" w:rsidR="00C01A76" w:rsidRPr="004D5A82" w:rsidRDefault="00C01A76" w:rsidP="004375AE">
            <w:pPr>
              <w:jc w:val="both"/>
              <w:rPr>
                <w:rFonts w:ascii="Candara" w:hAnsi="Candara" w:cs="Tahoma"/>
                <w:b/>
                <w:sz w:val="20"/>
                <w:szCs w:val="20"/>
              </w:rPr>
            </w:pPr>
          </w:p>
          <w:p w14:paraId="309C8F06" w14:textId="77777777" w:rsidR="00C01A76" w:rsidRPr="004D5A82" w:rsidRDefault="00C01A76" w:rsidP="004375AE">
            <w:pPr>
              <w:jc w:val="both"/>
              <w:rPr>
                <w:rFonts w:ascii="Candara" w:hAnsi="Candara" w:cs="Tahoma"/>
                <w:b/>
                <w:sz w:val="20"/>
                <w:szCs w:val="20"/>
              </w:rPr>
            </w:pPr>
          </w:p>
          <w:p w14:paraId="69090FA3" w14:textId="77777777" w:rsidR="00C01A76" w:rsidRPr="004D5A82" w:rsidRDefault="00C01A76" w:rsidP="004375AE">
            <w:pPr>
              <w:jc w:val="both"/>
              <w:rPr>
                <w:rFonts w:ascii="Candara" w:hAnsi="Candara" w:cs="Tahoma"/>
                <w:b/>
                <w:sz w:val="20"/>
                <w:szCs w:val="20"/>
              </w:rPr>
            </w:pPr>
          </w:p>
          <w:p w14:paraId="5A9299DE" w14:textId="77777777" w:rsidR="00C01A76" w:rsidRPr="004D5A82" w:rsidRDefault="00C01A76" w:rsidP="004375AE">
            <w:pPr>
              <w:jc w:val="both"/>
              <w:rPr>
                <w:rFonts w:ascii="Candara" w:hAnsi="Candara" w:cs="Tahoma"/>
                <w:b/>
                <w:sz w:val="20"/>
                <w:szCs w:val="20"/>
              </w:rPr>
            </w:pPr>
          </w:p>
          <w:p w14:paraId="518EDDA7" w14:textId="77777777" w:rsidR="00C01A76" w:rsidRPr="004D5A82" w:rsidRDefault="00C01A76" w:rsidP="004375AE">
            <w:pPr>
              <w:jc w:val="both"/>
              <w:rPr>
                <w:rFonts w:ascii="Candara" w:hAnsi="Candara" w:cs="Tahoma"/>
                <w:b/>
                <w:sz w:val="20"/>
                <w:szCs w:val="20"/>
              </w:rPr>
            </w:pPr>
          </w:p>
          <w:p w14:paraId="7C1B3609" w14:textId="77777777" w:rsidR="00C01A76" w:rsidRPr="004D5A82" w:rsidRDefault="00C01A76" w:rsidP="004375AE">
            <w:pPr>
              <w:jc w:val="both"/>
              <w:rPr>
                <w:rFonts w:ascii="Candara" w:hAnsi="Candara" w:cs="Tahoma"/>
                <w:b/>
                <w:sz w:val="20"/>
                <w:szCs w:val="20"/>
              </w:rPr>
            </w:pPr>
          </w:p>
          <w:p w14:paraId="5F7F5477" w14:textId="77777777" w:rsidR="00C01A76" w:rsidRPr="004D5A82" w:rsidRDefault="00C01A76" w:rsidP="004375AE">
            <w:pPr>
              <w:jc w:val="both"/>
              <w:rPr>
                <w:rFonts w:ascii="Candara" w:hAnsi="Candara" w:cs="Tahoma"/>
                <w:b/>
                <w:sz w:val="20"/>
                <w:szCs w:val="20"/>
              </w:rPr>
            </w:pPr>
          </w:p>
          <w:p w14:paraId="2E4287A6" w14:textId="77777777" w:rsidR="00C01A76" w:rsidRPr="004D5A82" w:rsidRDefault="00C01A76" w:rsidP="004375AE">
            <w:pPr>
              <w:jc w:val="both"/>
              <w:rPr>
                <w:rFonts w:ascii="Candara" w:hAnsi="Candara" w:cs="Tahoma"/>
                <w:b/>
                <w:sz w:val="20"/>
                <w:szCs w:val="20"/>
              </w:rPr>
            </w:pPr>
          </w:p>
          <w:p w14:paraId="371C72B7" w14:textId="77777777" w:rsidR="00C01A76" w:rsidRPr="004D5A82" w:rsidRDefault="00C01A76" w:rsidP="004375AE">
            <w:pPr>
              <w:jc w:val="both"/>
              <w:rPr>
                <w:rFonts w:ascii="Candara" w:hAnsi="Candara" w:cs="Tahoma"/>
                <w:b/>
                <w:sz w:val="20"/>
                <w:szCs w:val="20"/>
              </w:rPr>
            </w:pPr>
          </w:p>
          <w:p w14:paraId="431A53F1" w14:textId="77777777" w:rsidR="00C01A76" w:rsidRPr="004D5A82" w:rsidRDefault="00C01A76" w:rsidP="004375AE">
            <w:pPr>
              <w:jc w:val="both"/>
              <w:rPr>
                <w:rFonts w:ascii="Candara" w:hAnsi="Candara" w:cs="Tahoma"/>
                <w:b/>
                <w:sz w:val="20"/>
                <w:szCs w:val="20"/>
              </w:rPr>
            </w:pPr>
          </w:p>
          <w:p w14:paraId="4A45ADBC" w14:textId="77777777" w:rsidR="00C01A76" w:rsidRPr="004D5A82" w:rsidRDefault="00C01A76" w:rsidP="004375AE">
            <w:pPr>
              <w:jc w:val="both"/>
              <w:rPr>
                <w:rFonts w:ascii="Candara" w:hAnsi="Candara" w:cs="Tahoma"/>
                <w:b/>
                <w:sz w:val="20"/>
                <w:szCs w:val="20"/>
              </w:rPr>
            </w:pPr>
          </w:p>
          <w:p w14:paraId="66649B33" w14:textId="77777777" w:rsidR="00C01A76" w:rsidRPr="004D5A82" w:rsidRDefault="00C01A76" w:rsidP="004375AE">
            <w:pPr>
              <w:jc w:val="both"/>
              <w:rPr>
                <w:rFonts w:ascii="Candara" w:hAnsi="Candara" w:cs="Tahoma"/>
                <w:b/>
                <w:sz w:val="20"/>
                <w:szCs w:val="20"/>
              </w:rPr>
            </w:pPr>
          </w:p>
          <w:p w14:paraId="51DD6512" w14:textId="77777777" w:rsidR="00C01A76" w:rsidRPr="004D5A82" w:rsidRDefault="00C01A76" w:rsidP="004375AE">
            <w:pPr>
              <w:jc w:val="both"/>
              <w:rPr>
                <w:rFonts w:ascii="Candara" w:hAnsi="Candara" w:cs="Tahoma"/>
                <w:b/>
                <w:sz w:val="20"/>
                <w:szCs w:val="20"/>
              </w:rPr>
            </w:pPr>
          </w:p>
          <w:p w14:paraId="55FF6C1D" w14:textId="77777777" w:rsidR="00C01A76" w:rsidRPr="004D5A82" w:rsidRDefault="00C01A76" w:rsidP="004375AE">
            <w:pPr>
              <w:jc w:val="both"/>
              <w:rPr>
                <w:rFonts w:ascii="Candara" w:hAnsi="Candara" w:cs="Tahoma"/>
                <w:b/>
                <w:sz w:val="20"/>
                <w:szCs w:val="20"/>
              </w:rPr>
            </w:pPr>
          </w:p>
          <w:p w14:paraId="2B55DBCE" w14:textId="77777777" w:rsidR="00C01A76" w:rsidRPr="004D5A82" w:rsidRDefault="00C01A76" w:rsidP="004375AE">
            <w:pPr>
              <w:jc w:val="both"/>
              <w:rPr>
                <w:rFonts w:ascii="Candara" w:hAnsi="Candara" w:cs="Tahoma"/>
                <w:b/>
                <w:sz w:val="20"/>
                <w:szCs w:val="20"/>
              </w:rPr>
            </w:pPr>
          </w:p>
          <w:p w14:paraId="43F51A97" w14:textId="77777777" w:rsidR="00C01A76" w:rsidRPr="004D5A82" w:rsidRDefault="00C01A76" w:rsidP="004375AE">
            <w:pPr>
              <w:jc w:val="both"/>
              <w:rPr>
                <w:rFonts w:ascii="Candara" w:hAnsi="Candara" w:cs="Tahoma"/>
                <w:b/>
                <w:sz w:val="20"/>
                <w:szCs w:val="20"/>
              </w:rPr>
            </w:pPr>
          </w:p>
          <w:p w14:paraId="71C16F36" w14:textId="77777777" w:rsidR="00C01A76" w:rsidRPr="004D5A82" w:rsidRDefault="00C01A76" w:rsidP="004375AE">
            <w:pPr>
              <w:jc w:val="both"/>
              <w:rPr>
                <w:rFonts w:ascii="Candara" w:hAnsi="Candara" w:cs="Tahoma"/>
                <w:b/>
                <w:sz w:val="20"/>
                <w:szCs w:val="20"/>
              </w:rPr>
            </w:pPr>
          </w:p>
          <w:p w14:paraId="02A2DC98" w14:textId="77777777" w:rsidR="00C01A76" w:rsidRPr="004D5A82" w:rsidRDefault="00C01A76" w:rsidP="004375AE">
            <w:pPr>
              <w:jc w:val="both"/>
              <w:rPr>
                <w:rFonts w:ascii="Candara" w:hAnsi="Candara" w:cs="Tahoma"/>
                <w:b/>
                <w:sz w:val="20"/>
                <w:szCs w:val="20"/>
              </w:rPr>
            </w:pPr>
          </w:p>
          <w:p w14:paraId="2CFBB1A4" w14:textId="77777777" w:rsidR="00C01A76" w:rsidRPr="004D5A82" w:rsidRDefault="00C01A76" w:rsidP="004375AE">
            <w:pPr>
              <w:jc w:val="both"/>
              <w:rPr>
                <w:rFonts w:ascii="Candara" w:hAnsi="Candara" w:cs="Tahoma"/>
                <w:b/>
                <w:sz w:val="20"/>
                <w:szCs w:val="20"/>
              </w:rPr>
            </w:pPr>
          </w:p>
          <w:p w14:paraId="3822ED10" w14:textId="77777777" w:rsidR="00C01A76" w:rsidRPr="004D5A82" w:rsidRDefault="00C01A76" w:rsidP="004375AE">
            <w:pPr>
              <w:jc w:val="both"/>
              <w:rPr>
                <w:rFonts w:ascii="Candara" w:hAnsi="Candara" w:cs="Tahoma"/>
                <w:b/>
                <w:sz w:val="20"/>
                <w:szCs w:val="20"/>
              </w:rPr>
            </w:pPr>
          </w:p>
          <w:p w14:paraId="5F1636E1" w14:textId="77777777" w:rsidR="00C01A76" w:rsidRPr="004D5A82" w:rsidRDefault="00C01A76" w:rsidP="004375AE">
            <w:pPr>
              <w:jc w:val="both"/>
              <w:rPr>
                <w:rFonts w:ascii="Candara" w:hAnsi="Candara" w:cs="Tahoma"/>
                <w:b/>
                <w:sz w:val="20"/>
                <w:szCs w:val="20"/>
              </w:rPr>
            </w:pPr>
          </w:p>
          <w:p w14:paraId="3CE21270" w14:textId="77777777" w:rsidR="00C01A76" w:rsidRPr="004D5A82" w:rsidRDefault="00C01A76" w:rsidP="004375AE">
            <w:pPr>
              <w:jc w:val="both"/>
              <w:rPr>
                <w:rFonts w:ascii="Candara" w:hAnsi="Candara" w:cs="Tahoma"/>
                <w:b/>
                <w:sz w:val="20"/>
                <w:szCs w:val="20"/>
              </w:rPr>
            </w:pPr>
          </w:p>
          <w:p w14:paraId="7DAF893B" w14:textId="77777777" w:rsidR="00C01A76" w:rsidRPr="004D5A82" w:rsidRDefault="00C01A76" w:rsidP="004375AE">
            <w:pPr>
              <w:jc w:val="both"/>
              <w:rPr>
                <w:rFonts w:ascii="Candara" w:hAnsi="Candara" w:cs="Tahoma"/>
                <w:b/>
                <w:sz w:val="20"/>
                <w:szCs w:val="20"/>
              </w:rPr>
            </w:pPr>
          </w:p>
          <w:p w14:paraId="2A9D5181" w14:textId="77777777" w:rsidR="00C01A76" w:rsidRPr="004D5A82" w:rsidRDefault="00C01A76" w:rsidP="004375AE">
            <w:pPr>
              <w:jc w:val="both"/>
              <w:rPr>
                <w:rFonts w:ascii="Candara" w:hAnsi="Candara" w:cs="Tahoma"/>
                <w:b/>
                <w:sz w:val="20"/>
                <w:szCs w:val="20"/>
              </w:rPr>
            </w:pPr>
          </w:p>
          <w:p w14:paraId="4149B040" w14:textId="77777777" w:rsidR="00C01A76" w:rsidRPr="004D5A82" w:rsidRDefault="00C01A76" w:rsidP="004375AE">
            <w:pPr>
              <w:jc w:val="both"/>
              <w:rPr>
                <w:rFonts w:ascii="Candara" w:hAnsi="Candara" w:cs="Tahoma"/>
                <w:b/>
                <w:sz w:val="20"/>
                <w:szCs w:val="20"/>
              </w:rPr>
            </w:pPr>
          </w:p>
          <w:p w14:paraId="40C88107" w14:textId="77777777" w:rsidR="00C01A76" w:rsidRPr="004D5A82" w:rsidRDefault="00C01A76" w:rsidP="004375AE">
            <w:pPr>
              <w:jc w:val="both"/>
              <w:rPr>
                <w:rFonts w:ascii="Candara" w:hAnsi="Candara" w:cs="Tahoma"/>
                <w:b/>
                <w:sz w:val="20"/>
                <w:szCs w:val="20"/>
              </w:rPr>
            </w:pPr>
          </w:p>
          <w:p w14:paraId="22E5190D" w14:textId="77777777" w:rsidR="00C01A76" w:rsidRPr="004D5A82" w:rsidRDefault="00C01A76" w:rsidP="004375AE">
            <w:pPr>
              <w:jc w:val="both"/>
              <w:rPr>
                <w:rFonts w:ascii="Candara" w:hAnsi="Candara" w:cs="Tahoma"/>
                <w:b/>
                <w:sz w:val="20"/>
                <w:szCs w:val="20"/>
              </w:rPr>
            </w:pPr>
          </w:p>
          <w:p w14:paraId="5003BB4C" w14:textId="77777777" w:rsidR="00C01A76" w:rsidRPr="004D5A82" w:rsidRDefault="00C01A76" w:rsidP="004375AE">
            <w:pPr>
              <w:jc w:val="both"/>
              <w:rPr>
                <w:rFonts w:ascii="Candara" w:hAnsi="Candara" w:cs="Tahoma"/>
                <w:b/>
                <w:sz w:val="20"/>
                <w:szCs w:val="20"/>
              </w:rPr>
            </w:pPr>
          </w:p>
          <w:p w14:paraId="26053D4B" w14:textId="77777777" w:rsidR="00C01A76" w:rsidRPr="004D5A82" w:rsidRDefault="00C01A76" w:rsidP="004375AE">
            <w:pPr>
              <w:jc w:val="both"/>
              <w:rPr>
                <w:rFonts w:ascii="Candara" w:hAnsi="Candara" w:cs="Tahoma"/>
                <w:b/>
                <w:sz w:val="20"/>
                <w:szCs w:val="20"/>
              </w:rPr>
            </w:pPr>
          </w:p>
          <w:p w14:paraId="40BF64E8" w14:textId="77777777" w:rsidR="00C01A76" w:rsidRPr="004D5A82" w:rsidRDefault="00C01A76" w:rsidP="004375AE">
            <w:pPr>
              <w:jc w:val="both"/>
              <w:rPr>
                <w:rFonts w:ascii="Candara" w:hAnsi="Candara" w:cs="Tahoma"/>
                <w:b/>
                <w:sz w:val="20"/>
                <w:szCs w:val="20"/>
              </w:rPr>
            </w:pPr>
          </w:p>
          <w:p w14:paraId="4BF120AD" w14:textId="77777777" w:rsidR="00C01A76" w:rsidRPr="004D5A82" w:rsidRDefault="00C01A76" w:rsidP="004375AE">
            <w:pPr>
              <w:jc w:val="both"/>
              <w:rPr>
                <w:rFonts w:ascii="Candara" w:hAnsi="Candara" w:cs="Tahoma"/>
                <w:b/>
                <w:sz w:val="20"/>
                <w:szCs w:val="20"/>
              </w:rPr>
            </w:pPr>
          </w:p>
          <w:p w14:paraId="3D45CE9D" w14:textId="77777777" w:rsidR="00C01A76" w:rsidRPr="004D5A82" w:rsidRDefault="00C01A76" w:rsidP="004375AE">
            <w:pPr>
              <w:jc w:val="both"/>
              <w:rPr>
                <w:rFonts w:ascii="Candara" w:hAnsi="Candara" w:cs="Tahoma"/>
                <w:b/>
                <w:sz w:val="20"/>
                <w:szCs w:val="20"/>
              </w:rPr>
            </w:pPr>
          </w:p>
          <w:p w14:paraId="31652542" w14:textId="77777777" w:rsidR="00C01A76" w:rsidRPr="004D5A82" w:rsidRDefault="00C01A76" w:rsidP="004375AE">
            <w:pPr>
              <w:jc w:val="both"/>
              <w:rPr>
                <w:rFonts w:ascii="Candara" w:hAnsi="Candara" w:cs="Tahoma"/>
                <w:b/>
                <w:sz w:val="20"/>
                <w:szCs w:val="20"/>
              </w:rPr>
            </w:pPr>
          </w:p>
          <w:p w14:paraId="62999533" w14:textId="77777777" w:rsidR="00C01A76" w:rsidRPr="004D5A82" w:rsidRDefault="00C01A76" w:rsidP="004375AE">
            <w:pPr>
              <w:jc w:val="both"/>
              <w:rPr>
                <w:rFonts w:ascii="Candara" w:hAnsi="Candara" w:cs="Tahoma"/>
                <w:b/>
                <w:sz w:val="20"/>
                <w:szCs w:val="20"/>
              </w:rPr>
            </w:pPr>
          </w:p>
          <w:p w14:paraId="76C61493" w14:textId="77777777" w:rsidR="00C01A76" w:rsidRPr="004D5A82" w:rsidRDefault="00C01A76" w:rsidP="004375AE">
            <w:pPr>
              <w:jc w:val="both"/>
              <w:rPr>
                <w:rFonts w:ascii="Candara" w:hAnsi="Candara" w:cs="Tahoma"/>
                <w:b/>
                <w:sz w:val="20"/>
                <w:szCs w:val="20"/>
              </w:rPr>
            </w:pPr>
          </w:p>
          <w:p w14:paraId="1162AB64" w14:textId="77777777" w:rsidR="00C01A76" w:rsidRPr="004D5A82" w:rsidRDefault="00C01A76" w:rsidP="004375AE">
            <w:pPr>
              <w:jc w:val="both"/>
              <w:rPr>
                <w:rFonts w:ascii="Candara" w:hAnsi="Candara" w:cs="Tahoma"/>
                <w:b/>
                <w:sz w:val="20"/>
                <w:szCs w:val="20"/>
              </w:rPr>
            </w:pPr>
          </w:p>
          <w:p w14:paraId="2410E4D4" w14:textId="77777777" w:rsidR="00C01A76" w:rsidRPr="004D5A82" w:rsidRDefault="00C01A76" w:rsidP="004375AE">
            <w:pPr>
              <w:jc w:val="both"/>
              <w:rPr>
                <w:rFonts w:ascii="Candara" w:hAnsi="Candara" w:cs="Tahoma"/>
                <w:b/>
                <w:sz w:val="20"/>
                <w:szCs w:val="20"/>
              </w:rPr>
            </w:pPr>
          </w:p>
          <w:p w14:paraId="7D154842" w14:textId="77777777" w:rsidR="00C01A76" w:rsidRPr="004D5A82" w:rsidRDefault="00C01A76" w:rsidP="004375AE">
            <w:pPr>
              <w:jc w:val="both"/>
              <w:rPr>
                <w:rFonts w:ascii="Candara" w:hAnsi="Candara" w:cs="Tahoma"/>
                <w:b/>
                <w:sz w:val="20"/>
                <w:szCs w:val="20"/>
              </w:rPr>
            </w:pPr>
          </w:p>
          <w:p w14:paraId="78E1177F" w14:textId="77777777" w:rsidR="00C01A76" w:rsidRPr="004D5A82" w:rsidRDefault="00C01A76" w:rsidP="004375AE">
            <w:pPr>
              <w:jc w:val="both"/>
              <w:rPr>
                <w:rFonts w:ascii="Candara" w:hAnsi="Candara" w:cs="Tahoma"/>
                <w:b/>
                <w:sz w:val="20"/>
                <w:szCs w:val="20"/>
              </w:rPr>
            </w:pPr>
          </w:p>
          <w:p w14:paraId="75977E74" w14:textId="77777777" w:rsidR="00C01A76" w:rsidRPr="004D5A82" w:rsidRDefault="00C01A76" w:rsidP="004375AE">
            <w:pPr>
              <w:jc w:val="both"/>
              <w:rPr>
                <w:rFonts w:ascii="Candara" w:hAnsi="Candara" w:cs="Tahoma"/>
                <w:b/>
                <w:sz w:val="20"/>
                <w:szCs w:val="20"/>
              </w:rPr>
            </w:pPr>
          </w:p>
          <w:p w14:paraId="462BBED2" w14:textId="77777777" w:rsidR="00C01A76" w:rsidRPr="004D5A82" w:rsidRDefault="00C01A76" w:rsidP="004375AE">
            <w:pPr>
              <w:jc w:val="both"/>
              <w:rPr>
                <w:rFonts w:ascii="Candara" w:hAnsi="Candara" w:cs="Tahoma"/>
                <w:b/>
                <w:sz w:val="20"/>
                <w:szCs w:val="20"/>
              </w:rPr>
            </w:pPr>
          </w:p>
          <w:p w14:paraId="33DBDCD3" w14:textId="77777777" w:rsidR="00C01A76" w:rsidRPr="004D5A82" w:rsidRDefault="00C01A76" w:rsidP="004375AE">
            <w:pPr>
              <w:jc w:val="both"/>
              <w:rPr>
                <w:rFonts w:ascii="Candara" w:hAnsi="Candara" w:cs="Tahoma"/>
                <w:b/>
                <w:sz w:val="20"/>
                <w:szCs w:val="20"/>
              </w:rPr>
            </w:pPr>
          </w:p>
          <w:p w14:paraId="40E0EA6C" w14:textId="77777777" w:rsidR="00C01A76" w:rsidRPr="004D5A82" w:rsidRDefault="00C01A76" w:rsidP="004375AE">
            <w:pPr>
              <w:jc w:val="both"/>
              <w:rPr>
                <w:rFonts w:ascii="Candara" w:hAnsi="Candara" w:cs="Tahoma"/>
                <w:b/>
                <w:sz w:val="20"/>
                <w:szCs w:val="20"/>
              </w:rPr>
            </w:pPr>
          </w:p>
          <w:p w14:paraId="542F6D66" w14:textId="77777777" w:rsidR="00C01A76" w:rsidRPr="004D5A82" w:rsidRDefault="00C01A76" w:rsidP="004375AE">
            <w:pPr>
              <w:jc w:val="both"/>
              <w:rPr>
                <w:rFonts w:ascii="Candara" w:hAnsi="Candara" w:cs="Tahoma"/>
                <w:b/>
                <w:sz w:val="20"/>
                <w:szCs w:val="20"/>
              </w:rPr>
            </w:pPr>
          </w:p>
          <w:p w14:paraId="6F1D64FA" w14:textId="1B896C13" w:rsidR="00C01A76" w:rsidRPr="004D5A82" w:rsidRDefault="00C01A76" w:rsidP="004375AE">
            <w:pPr>
              <w:jc w:val="both"/>
              <w:rPr>
                <w:rFonts w:ascii="Candara" w:hAnsi="Candara" w:cs="Tahoma"/>
                <w:b/>
                <w:sz w:val="20"/>
                <w:szCs w:val="20"/>
              </w:rPr>
            </w:pPr>
          </w:p>
        </w:tc>
        <w:tc>
          <w:tcPr>
            <w:tcW w:w="5815" w:type="dxa"/>
            <w:tcBorders>
              <w:bottom w:val="single" w:sz="4" w:space="0" w:color="auto"/>
            </w:tcBorders>
            <w:vAlign w:val="center"/>
          </w:tcPr>
          <w:p w14:paraId="55B7CEC5" w14:textId="39FD89FB" w:rsidR="00B55BB1" w:rsidRPr="00AE6BB5" w:rsidRDefault="006B3EE2" w:rsidP="00B55BB1">
            <w:pPr>
              <w:jc w:val="both"/>
              <w:rPr>
                <w:rFonts w:ascii="Candara" w:hAnsi="Candara" w:cs="Tahoma"/>
                <w:sz w:val="20"/>
                <w:szCs w:val="20"/>
              </w:rPr>
            </w:pPr>
            <w:r w:rsidRPr="004D5A82">
              <w:rPr>
                <w:rFonts w:ascii="Candara" w:hAnsi="Candara" w:cs="Tahoma"/>
                <w:bCs/>
                <w:sz w:val="20"/>
                <w:szCs w:val="20"/>
              </w:rPr>
              <w:lastRenderedPageBreak/>
              <w:t xml:space="preserve">Namen dokumenta je </w:t>
            </w:r>
            <w:r w:rsidR="0025737B">
              <w:rPr>
                <w:rFonts w:ascii="Candara" w:hAnsi="Candara" w:cs="Tahoma"/>
                <w:bCs/>
                <w:sz w:val="20"/>
                <w:szCs w:val="20"/>
              </w:rPr>
              <w:t xml:space="preserve">zagotovitev strokovnih podlag za izvedbo </w:t>
            </w:r>
            <w:r w:rsidRPr="004D5A82">
              <w:rPr>
                <w:rFonts w:ascii="Candara" w:hAnsi="Candara" w:cs="Tahoma"/>
                <w:bCs/>
                <w:sz w:val="20"/>
                <w:szCs w:val="20"/>
              </w:rPr>
              <w:t xml:space="preserve">projekta </w:t>
            </w:r>
            <w:r w:rsidR="0025737B">
              <w:rPr>
                <w:rFonts w:ascii="Candara" w:hAnsi="Candara" w:cs="Tahoma"/>
                <w:bCs/>
                <w:sz w:val="20"/>
                <w:szCs w:val="20"/>
              </w:rPr>
              <w:t>investicijskega vzdrževanja</w:t>
            </w:r>
            <w:r w:rsidRPr="004D5A82">
              <w:rPr>
                <w:rFonts w:ascii="Candara" w:hAnsi="Candara" w:cs="Tahoma"/>
                <w:bCs/>
                <w:sz w:val="20"/>
                <w:szCs w:val="20"/>
              </w:rPr>
              <w:t xml:space="preserve"> izbranih odsekov lokalnih cest in javnih poti v Občini Prevalje</w:t>
            </w:r>
            <w:r w:rsidR="0025737B">
              <w:rPr>
                <w:rFonts w:ascii="Candara" w:hAnsi="Candara" w:cs="Tahoma"/>
                <w:bCs/>
                <w:sz w:val="20"/>
                <w:szCs w:val="20"/>
              </w:rPr>
              <w:t xml:space="preserve"> s podelitvijo koncesije za </w:t>
            </w:r>
            <w:r w:rsidR="0025737B" w:rsidRPr="0025737B">
              <w:rPr>
                <w:rFonts w:ascii="Candara" w:hAnsi="Candara" w:cs="Tahoma"/>
                <w:bCs/>
                <w:sz w:val="20"/>
                <w:szCs w:val="20"/>
              </w:rPr>
              <w:t>izvajanja javne službe rednega in investicijskega vzdrževanja lokalnih cest, javnih poti in drugih prometnih površin v občini Prevalje</w:t>
            </w:r>
            <w:r w:rsidR="0025737B">
              <w:rPr>
                <w:rFonts w:ascii="Candara" w:hAnsi="Candara" w:cs="Tahoma"/>
                <w:bCs/>
                <w:sz w:val="20"/>
                <w:szCs w:val="20"/>
              </w:rPr>
              <w:t xml:space="preserve">. Investicijska dela bodo obsegala modernizacijo, nadgradnjo, rekonstrukcijo in prilagoditve na izbranih odsekih cestne mreže, razlog pa </w:t>
            </w:r>
            <w:r w:rsidR="001A5D77" w:rsidRPr="004D5A82">
              <w:rPr>
                <w:rFonts w:ascii="Candara" w:hAnsi="Candara" w:cs="Tahoma"/>
                <w:bCs/>
                <w:sz w:val="20"/>
                <w:szCs w:val="20"/>
              </w:rPr>
              <w:t xml:space="preserve">njihova pod-dimenzioniranost in neprimernost, kar ogroža varno odvijanje prometa, zmanjšuje povezljivost in mobilnost ter povečuje stroške uporabe, vzdrževanja ter stroške okolja. </w:t>
            </w:r>
            <w:r w:rsidR="0025737B">
              <w:rPr>
                <w:rFonts w:ascii="Candara" w:hAnsi="Candara" w:cs="Tahoma"/>
                <w:bCs/>
                <w:sz w:val="20"/>
                <w:szCs w:val="20"/>
              </w:rPr>
              <w:t xml:space="preserve">Projekt se bo izvedel s pomočjo koncesionarja po sistemu javno-zasebnega partnerstva, ki mu bo podeljena tudi koncesija za redno vzdrževanje celotne cestne mreže v občini Prevalje. Dokument je pripravljen </w:t>
            </w:r>
            <w:r w:rsidR="00AB5C80" w:rsidRPr="004D5A82">
              <w:rPr>
                <w:rFonts w:ascii="Candara" w:hAnsi="Candara" w:cs="Tahoma"/>
                <w:bCs/>
                <w:sz w:val="20"/>
                <w:szCs w:val="20"/>
              </w:rPr>
              <w:t xml:space="preserve">v skladu z </w:t>
            </w:r>
            <w:r w:rsidR="00AB5C80" w:rsidRPr="004D5A82">
              <w:rPr>
                <w:rFonts w:ascii="Candara" w:hAnsi="Candara" w:cs="Tahoma"/>
                <w:bCs/>
                <w:i/>
                <w:iCs/>
                <w:sz w:val="20"/>
                <w:szCs w:val="20"/>
              </w:rPr>
              <w:t>Uredbo o enotni metodologiji za pripravo investicijske dokumentacije na področju javnih financ (Ur.</w:t>
            </w:r>
            <w:r w:rsidR="008202F1" w:rsidRPr="004D5A82">
              <w:rPr>
                <w:rFonts w:ascii="Candara" w:hAnsi="Candara" w:cs="Tahoma"/>
                <w:bCs/>
                <w:i/>
                <w:iCs/>
                <w:sz w:val="20"/>
                <w:szCs w:val="20"/>
              </w:rPr>
              <w:t xml:space="preserve"> </w:t>
            </w:r>
            <w:r w:rsidR="00AB5C80" w:rsidRPr="004D5A82">
              <w:rPr>
                <w:rFonts w:ascii="Candara" w:hAnsi="Candara" w:cs="Tahoma"/>
                <w:bCs/>
                <w:i/>
                <w:iCs/>
                <w:sz w:val="20"/>
                <w:szCs w:val="20"/>
              </w:rPr>
              <w:t xml:space="preserve">l. RS. </w:t>
            </w:r>
            <w:r w:rsidR="00BA5F9E">
              <w:rPr>
                <w:rFonts w:ascii="Candara" w:hAnsi="Candara" w:cs="Tahoma"/>
                <w:bCs/>
                <w:i/>
                <w:iCs/>
                <w:sz w:val="20"/>
                <w:szCs w:val="20"/>
              </w:rPr>
              <w:t>š</w:t>
            </w:r>
            <w:r w:rsidR="00AB5C80" w:rsidRPr="004D5A82">
              <w:rPr>
                <w:rFonts w:ascii="Candara" w:hAnsi="Candara" w:cs="Tahoma"/>
                <w:bCs/>
                <w:i/>
                <w:iCs/>
                <w:sz w:val="20"/>
                <w:szCs w:val="20"/>
              </w:rPr>
              <w:t>t. 60/06, 54/10 in 27/16)</w:t>
            </w:r>
            <w:r w:rsidR="0025737B">
              <w:rPr>
                <w:rFonts w:ascii="Candara" w:hAnsi="Candara" w:cs="Tahoma"/>
                <w:bCs/>
                <w:i/>
                <w:iCs/>
                <w:sz w:val="20"/>
                <w:szCs w:val="20"/>
              </w:rPr>
              <w:t xml:space="preserve"> in v skladu z </w:t>
            </w:r>
            <w:r w:rsidR="00AE6BB5" w:rsidRPr="009D3F1E">
              <w:rPr>
                <w:rFonts w:ascii="Candara" w:hAnsi="Candara" w:cs="Tahoma"/>
                <w:i/>
                <w:sz w:val="20"/>
                <w:szCs w:val="20"/>
              </w:rPr>
              <w:t>Zakon</w:t>
            </w:r>
            <w:r w:rsidR="00AE6BB5">
              <w:rPr>
                <w:rFonts w:ascii="Candara" w:hAnsi="Candara" w:cs="Tahoma"/>
                <w:i/>
                <w:sz w:val="20"/>
                <w:szCs w:val="20"/>
              </w:rPr>
              <w:t xml:space="preserve">om </w:t>
            </w:r>
            <w:r w:rsidR="00AE6BB5" w:rsidRPr="009D3F1E">
              <w:rPr>
                <w:rFonts w:ascii="Candara" w:hAnsi="Candara" w:cs="Tahoma"/>
                <w:i/>
                <w:sz w:val="20"/>
                <w:szCs w:val="20"/>
              </w:rPr>
              <w:t xml:space="preserve"> o nekaterih koncesijskih pogodbah /ZNKP/ (Ur.l.RS, št. 9/19)</w:t>
            </w:r>
            <w:r w:rsidR="001A5D77" w:rsidRPr="004D5A82">
              <w:rPr>
                <w:rFonts w:ascii="Candara" w:hAnsi="Candara" w:cs="Tahoma"/>
                <w:bCs/>
                <w:i/>
                <w:iCs/>
                <w:sz w:val="20"/>
                <w:szCs w:val="20"/>
              </w:rPr>
              <w:t xml:space="preserve">, in </w:t>
            </w:r>
            <w:r w:rsidR="00AE6BB5">
              <w:rPr>
                <w:rFonts w:ascii="Candara" w:hAnsi="Candara" w:cs="Tahoma"/>
                <w:bCs/>
                <w:i/>
                <w:iCs/>
                <w:sz w:val="20"/>
                <w:szCs w:val="20"/>
              </w:rPr>
              <w:t xml:space="preserve">vsebuje prikaz investicijskih obnov kot to zahteva zgoraj navedena Uredba in ZNKP v okviru variante, ki jo je potrdil </w:t>
            </w:r>
            <w:r w:rsidR="00AE6BB5" w:rsidRPr="00AE6BB5">
              <w:rPr>
                <w:rFonts w:ascii="Candara" w:hAnsi="Candara" w:cs="Tahoma"/>
                <w:bCs/>
                <w:i/>
                <w:iCs/>
                <w:sz w:val="20"/>
                <w:szCs w:val="20"/>
              </w:rPr>
              <w:t>Občinski svet Občine Prevalje  na redni seji z dne 17.9.2020</w:t>
            </w:r>
            <w:r w:rsidR="00AE6BB5">
              <w:rPr>
                <w:rFonts w:ascii="Candara" w:hAnsi="Candara" w:cs="Tahoma"/>
                <w:bCs/>
                <w:i/>
                <w:iCs/>
                <w:sz w:val="20"/>
                <w:szCs w:val="20"/>
              </w:rPr>
              <w:t>.</w:t>
            </w:r>
            <w:r w:rsidR="00AE6BB5">
              <w:t xml:space="preserve"> </w:t>
            </w:r>
            <w:r w:rsidR="00AE6BB5" w:rsidRPr="00AE6BB5">
              <w:rPr>
                <w:rFonts w:ascii="Candara" w:hAnsi="Candara" w:cs="Tahoma"/>
                <w:bCs/>
                <w:iCs/>
                <w:sz w:val="20"/>
                <w:szCs w:val="20"/>
              </w:rPr>
              <w:t>V okviru te variante, investicijo izvede zasebni partner / koncesionar in nato z njo upravlja v času ekonomske dobe trajanja projekta oz. dokler traja pogodbeno razmerje. V okviru te variante občina kot »koncedent« (preko javnega razpisa) prenese na zasebnega partnerja (koncesionarja) posebno in izključno pravico izvajanja obvezne gospodarske javne službe rednega vzdrževanja (RV) cest v občini, pri čemer izbranega koncesionarja obveže tudi za investicijske obnove izbranih odsekov lokalnih cest in javnih poti na predmetu koncesije. V zameno za izvajanje storitev rednega vzdrževanja in izvedbo investicij v obnove je koncesionar upravičen do letnega nadomestila za čas trajanja koncesijskega razmerja, ki je običajno skladno z obdobjem v katerem lahko koncesionar upravičeno pričakuje, da se mu bodo povrnila finančna sredstva uporabljena za izvedbo gradenj in storitev rednega vzdrževanja, povečana za primeren donos, ki je skladen z opredelitvijo iz Uredbe 1370/2007/ES, ki kot primeren donos določa tisto stopnjo donosa na kapital, ki je običajna za sektor v zadevni državi članici EU, in ki mora upoštevati operativno tveganje ter tveganje koncesionarja zaradi posegov organov oblasti .</w:t>
            </w:r>
            <w:r w:rsidR="001E2D0A" w:rsidRPr="00AE6BB5">
              <w:rPr>
                <w:rFonts w:ascii="Candara" w:hAnsi="Candara" w:cs="Tahoma"/>
                <w:bCs/>
                <w:sz w:val="20"/>
                <w:szCs w:val="20"/>
              </w:rPr>
              <w:t xml:space="preserve"> </w:t>
            </w:r>
          </w:p>
          <w:p w14:paraId="7465761D" w14:textId="77777777" w:rsidR="00AE6BB5" w:rsidRDefault="00AE6BB5" w:rsidP="00B55BB1">
            <w:pPr>
              <w:jc w:val="both"/>
              <w:rPr>
                <w:rFonts w:ascii="Candara" w:hAnsi="Candara" w:cs="Tahoma"/>
                <w:sz w:val="20"/>
                <w:szCs w:val="20"/>
              </w:rPr>
            </w:pPr>
          </w:p>
          <w:p w14:paraId="7543F0FC" w14:textId="5A65A301" w:rsidR="00B55BB1" w:rsidRDefault="001A5D77" w:rsidP="00B55BB1">
            <w:pPr>
              <w:jc w:val="both"/>
              <w:rPr>
                <w:rFonts w:ascii="Candara" w:hAnsi="Candara" w:cs="Tahoma"/>
                <w:sz w:val="20"/>
                <w:szCs w:val="20"/>
              </w:rPr>
            </w:pPr>
            <w:r w:rsidRPr="004D5A82">
              <w:rPr>
                <w:rFonts w:ascii="Candara" w:hAnsi="Candara" w:cs="Tahoma"/>
                <w:sz w:val="20"/>
                <w:szCs w:val="20"/>
              </w:rPr>
              <w:t>I</w:t>
            </w:r>
            <w:r w:rsidR="001E2D0A" w:rsidRPr="004D5A82">
              <w:rPr>
                <w:rFonts w:ascii="Candara" w:hAnsi="Candara" w:cs="Tahoma"/>
                <w:sz w:val="20"/>
                <w:szCs w:val="20"/>
              </w:rPr>
              <w:t>nvesticija v obnovo</w:t>
            </w:r>
            <w:r w:rsidR="00B55BB1" w:rsidRPr="004D5A82">
              <w:rPr>
                <w:rFonts w:ascii="Candara" w:hAnsi="Candara" w:cs="Tahoma"/>
                <w:sz w:val="20"/>
                <w:szCs w:val="20"/>
              </w:rPr>
              <w:t xml:space="preserve"> izbranih odsekov lokalnih cest in javnih poti </w:t>
            </w:r>
            <w:r w:rsidRPr="004D5A82">
              <w:rPr>
                <w:rFonts w:ascii="Candara" w:hAnsi="Candara" w:cs="Tahoma"/>
                <w:sz w:val="20"/>
                <w:szCs w:val="20"/>
              </w:rPr>
              <w:t>obsega devet odsekov</w:t>
            </w:r>
            <w:r w:rsidR="00B55BB1" w:rsidRPr="004D5A82">
              <w:rPr>
                <w:rFonts w:ascii="Candara" w:hAnsi="Candara" w:cs="Tahoma"/>
                <w:sz w:val="20"/>
                <w:szCs w:val="20"/>
              </w:rPr>
              <w:t xml:space="preserve"> </w:t>
            </w:r>
            <w:r w:rsidR="001E2D0A" w:rsidRPr="004D5A82">
              <w:rPr>
                <w:rFonts w:ascii="Candara" w:hAnsi="Candara" w:cs="Tahoma"/>
                <w:sz w:val="20"/>
                <w:szCs w:val="20"/>
              </w:rPr>
              <w:t>v skupn</w:t>
            </w:r>
            <w:r w:rsidRPr="004D5A82">
              <w:rPr>
                <w:rFonts w:ascii="Candara" w:hAnsi="Candara" w:cs="Tahoma"/>
                <w:sz w:val="20"/>
                <w:szCs w:val="20"/>
              </w:rPr>
              <w:t>i dolžini</w:t>
            </w:r>
            <w:r w:rsidR="00B55BB1" w:rsidRPr="004D5A82">
              <w:rPr>
                <w:rFonts w:ascii="Candara" w:hAnsi="Candara" w:cs="Tahoma"/>
                <w:sz w:val="20"/>
                <w:szCs w:val="20"/>
              </w:rPr>
              <w:t xml:space="preserve"> </w:t>
            </w:r>
            <w:r w:rsidR="00D817D4">
              <w:rPr>
                <w:rFonts w:ascii="Candara" w:hAnsi="Candara" w:cs="Tahoma"/>
                <w:sz w:val="20"/>
                <w:szCs w:val="20"/>
              </w:rPr>
              <w:t xml:space="preserve">24.402 m. </w:t>
            </w:r>
            <w:r w:rsidR="001E2D0A" w:rsidRPr="004D5A82">
              <w:rPr>
                <w:rFonts w:ascii="Candara" w:hAnsi="Candara" w:cs="Tahoma"/>
                <w:sz w:val="20"/>
                <w:szCs w:val="20"/>
              </w:rPr>
              <w:t xml:space="preserve">Izbrani odseki se nanašajo na naslednje lokalne ceste oz. javne poti: </w:t>
            </w:r>
          </w:p>
          <w:p w14:paraId="082B37BB" w14:textId="77777777" w:rsidR="00D817D4" w:rsidRPr="004D5A82" w:rsidRDefault="00D817D4" w:rsidP="00B55BB1">
            <w:pPr>
              <w:jc w:val="both"/>
              <w:rPr>
                <w:rFonts w:ascii="Candara" w:hAnsi="Candara" w:cs="Tahoma"/>
                <w:sz w:val="20"/>
                <w:szCs w:val="20"/>
              </w:rPr>
            </w:pPr>
          </w:p>
          <w:p w14:paraId="1C10E16D" w14:textId="77777777" w:rsidR="001E2D0A" w:rsidRPr="004D5A82" w:rsidRDefault="001E2D0A" w:rsidP="00B55BB1">
            <w:pPr>
              <w:jc w:val="both"/>
              <w:rPr>
                <w:rFonts w:ascii="Candara" w:hAnsi="Candara" w:cs="Tahoma"/>
                <w:sz w:val="20"/>
                <w:szCs w:val="20"/>
              </w:rPr>
            </w:pPr>
          </w:p>
          <w:p w14:paraId="4A80F6BF" w14:textId="77777777" w:rsidR="00B55BB1" w:rsidRPr="004D5A82" w:rsidRDefault="00B55BB1" w:rsidP="001E2D0A">
            <w:pPr>
              <w:pStyle w:val="Odstavekseznama"/>
              <w:numPr>
                <w:ilvl w:val="0"/>
                <w:numId w:val="1"/>
              </w:numPr>
              <w:ind w:left="340" w:hanging="357"/>
              <w:jc w:val="both"/>
              <w:rPr>
                <w:rFonts w:ascii="Candara" w:hAnsi="Candara" w:cs="Tahoma"/>
                <w:sz w:val="20"/>
                <w:szCs w:val="20"/>
                <w:lang w:val="sl-SI" w:eastAsia="sl-SI" w:bidi="ar-SA"/>
              </w:rPr>
            </w:pPr>
            <w:r w:rsidRPr="004D5A82">
              <w:rPr>
                <w:rFonts w:ascii="Candara" w:hAnsi="Candara" w:cs="Tahoma"/>
                <w:sz w:val="20"/>
                <w:szCs w:val="20"/>
                <w:lang w:val="sl-SI" w:eastAsia="sl-SI" w:bidi="ar-SA"/>
              </w:rPr>
              <w:t xml:space="preserve">Odsek </w:t>
            </w:r>
            <w:r w:rsidRPr="004D5A82">
              <w:rPr>
                <w:rFonts w:ascii="Candara" w:hAnsi="Candara" w:cs="Tahoma"/>
                <w:b/>
                <w:sz w:val="20"/>
                <w:szCs w:val="20"/>
                <w:lang w:val="sl-SI" w:eastAsia="sl-SI" w:bidi="ar-SA"/>
              </w:rPr>
              <w:t>LC 257 031, cesta Mežica – Lom – Lokovica</w:t>
            </w:r>
            <w:r w:rsidRPr="004D5A82">
              <w:rPr>
                <w:rFonts w:ascii="Candara" w:hAnsi="Candara" w:cs="Tahoma"/>
                <w:sz w:val="20"/>
                <w:szCs w:val="20"/>
                <w:lang w:val="sl-SI" w:eastAsia="sl-SI" w:bidi="ar-SA"/>
              </w:rPr>
              <w:t>, v skupni dolžini 2.272 m,</w:t>
            </w:r>
          </w:p>
          <w:p w14:paraId="5086D953" w14:textId="77777777" w:rsidR="00B55BB1" w:rsidRPr="004D5A82" w:rsidRDefault="00B55BB1" w:rsidP="001E2D0A">
            <w:pPr>
              <w:pStyle w:val="Odstavekseznama"/>
              <w:numPr>
                <w:ilvl w:val="0"/>
                <w:numId w:val="1"/>
              </w:numPr>
              <w:ind w:left="340" w:hanging="357"/>
              <w:jc w:val="both"/>
              <w:rPr>
                <w:rFonts w:ascii="Candara" w:hAnsi="Candara" w:cs="Tahoma"/>
                <w:sz w:val="20"/>
                <w:szCs w:val="20"/>
                <w:lang w:val="sl-SI" w:eastAsia="sl-SI" w:bidi="ar-SA"/>
              </w:rPr>
            </w:pPr>
            <w:r w:rsidRPr="004D5A82">
              <w:rPr>
                <w:rFonts w:ascii="Candara" w:hAnsi="Candara" w:cs="Tahoma"/>
                <w:sz w:val="20"/>
                <w:szCs w:val="20"/>
                <w:lang w:val="sl-SI" w:eastAsia="sl-SI" w:bidi="ar-SA"/>
              </w:rPr>
              <w:t xml:space="preserve">Odsek </w:t>
            </w:r>
            <w:r w:rsidRPr="004D5A82">
              <w:rPr>
                <w:rFonts w:ascii="Candara" w:hAnsi="Candara" w:cs="Tahoma"/>
                <w:b/>
                <w:sz w:val="20"/>
                <w:szCs w:val="20"/>
                <w:lang w:val="sl-SI" w:eastAsia="sl-SI" w:bidi="ar-SA"/>
              </w:rPr>
              <w:t>LC 350 273, Leše – Hermonk – Mežica</w:t>
            </w:r>
            <w:r w:rsidRPr="004D5A82">
              <w:rPr>
                <w:rFonts w:ascii="Candara" w:hAnsi="Candara" w:cs="Tahoma"/>
                <w:sz w:val="20"/>
                <w:szCs w:val="20"/>
                <w:lang w:val="sl-SI" w:eastAsia="sl-SI" w:bidi="ar-SA"/>
              </w:rPr>
              <w:t>, v skupni dolžini 1.592 m,</w:t>
            </w:r>
          </w:p>
          <w:p w14:paraId="604C1A1F" w14:textId="77777777" w:rsidR="00B55BB1" w:rsidRPr="004D5A82" w:rsidRDefault="00B55BB1" w:rsidP="001E2D0A">
            <w:pPr>
              <w:pStyle w:val="Odstavekseznama"/>
              <w:numPr>
                <w:ilvl w:val="0"/>
                <w:numId w:val="1"/>
              </w:numPr>
              <w:ind w:left="340" w:hanging="357"/>
              <w:jc w:val="both"/>
              <w:rPr>
                <w:rFonts w:ascii="Candara" w:hAnsi="Candara" w:cs="Tahoma"/>
                <w:sz w:val="20"/>
                <w:szCs w:val="20"/>
                <w:lang w:val="sl-SI" w:eastAsia="sl-SI" w:bidi="ar-SA"/>
              </w:rPr>
            </w:pPr>
            <w:r w:rsidRPr="004D5A82">
              <w:rPr>
                <w:rFonts w:ascii="Candara" w:hAnsi="Candara" w:cs="Tahoma"/>
                <w:sz w:val="20"/>
                <w:szCs w:val="20"/>
                <w:lang w:val="sl-SI" w:eastAsia="sl-SI" w:bidi="ar-SA"/>
              </w:rPr>
              <w:t xml:space="preserve">Odsek </w:t>
            </w:r>
            <w:r w:rsidRPr="004D5A82">
              <w:rPr>
                <w:rFonts w:ascii="Candara" w:hAnsi="Candara" w:cs="Tahoma"/>
                <w:b/>
                <w:sz w:val="20"/>
                <w:szCs w:val="20"/>
                <w:lang w:val="sl-SI" w:eastAsia="sl-SI" w:bidi="ar-SA"/>
              </w:rPr>
              <w:t>LC 350 281, Prevalje – Stražišče – Brinjeva gora – Kovač – Ocvir</w:t>
            </w:r>
            <w:r w:rsidRPr="004D5A82">
              <w:rPr>
                <w:rFonts w:ascii="Candara" w:hAnsi="Candara" w:cs="Tahoma"/>
                <w:sz w:val="20"/>
                <w:szCs w:val="20"/>
                <w:lang w:val="sl-SI" w:eastAsia="sl-SI" w:bidi="ar-SA"/>
              </w:rPr>
              <w:t>k, v skupni dolžini 4.330 m,</w:t>
            </w:r>
          </w:p>
          <w:p w14:paraId="6292F05A" w14:textId="77777777" w:rsidR="00B55BB1" w:rsidRPr="004D5A82" w:rsidRDefault="00B55BB1" w:rsidP="001E2D0A">
            <w:pPr>
              <w:pStyle w:val="Odstavekseznama"/>
              <w:numPr>
                <w:ilvl w:val="0"/>
                <w:numId w:val="1"/>
              </w:numPr>
              <w:ind w:left="340" w:hanging="357"/>
              <w:jc w:val="both"/>
              <w:rPr>
                <w:rFonts w:ascii="Candara" w:hAnsi="Candara" w:cs="Tahoma"/>
                <w:sz w:val="20"/>
                <w:szCs w:val="20"/>
                <w:lang w:val="sl-SI" w:eastAsia="sl-SI" w:bidi="ar-SA"/>
              </w:rPr>
            </w:pPr>
            <w:r w:rsidRPr="004D5A82">
              <w:rPr>
                <w:rFonts w:ascii="Candara" w:hAnsi="Candara" w:cs="Tahoma"/>
                <w:sz w:val="20"/>
                <w:szCs w:val="20"/>
                <w:lang w:val="sl-SI" w:eastAsia="sl-SI" w:bidi="ar-SA"/>
              </w:rPr>
              <w:t xml:space="preserve">Odsek </w:t>
            </w:r>
            <w:r w:rsidRPr="004D5A82">
              <w:rPr>
                <w:rFonts w:ascii="Candara" w:hAnsi="Candara" w:cs="Tahoma"/>
                <w:b/>
                <w:sz w:val="20"/>
                <w:szCs w:val="20"/>
                <w:lang w:val="sl-SI" w:eastAsia="sl-SI" w:bidi="ar-SA"/>
              </w:rPr>
              <w:t>LC 350 381, cesta Zvonikov mlin – Mikl – Šentanel, pododsek: Pečar – Gornik</w:t>
            </w:r>
            <w:r w:rsidRPr="004D5A82">
              <w:rPr>
                <w:rFonts w:ascii="Candara" w:hAnsi="Candara" w:cs="Tahoma"/>
                <w:sz w:val="20"/>
                <w:szCs w:val="20"/>
                <w:lang w:val="sl-SI" w:eastAsia="sl-SI" w:bidi="ar-SA"/>
              </w:rPr>
              <w:t>, v skupni dolžini 3.265 m,</w:t>
            </w:r>
          </w:p>
          <w:p w14:paraId="3A1B8569" w14:textId="77777777" w:rsidR="00B55BB1" w:rsidRPr="004D5A82" w:rsidRDefault="00B55BB1" w:rsidP="001E2D0A">
            <w:pPr>
              <w:pStyle w:val="Odstavekseznama"/>
              <w:numPr>
                <w:ilvl w:val="0"/>
                <w:numId w:val="1"/>
              </w:numPr>
              <w:ind w:left="340" w:hanging="357"/>
              <w:jc w:val="both"/>
              <w:rPr>
                <w:rFonts w:ascii="Candara" w:hAnsi="Candara" w:cs="Tahoma"/>
                <w:sz w:val="20"/>
                <w:szCs w:val="20"/>
                <w:lang w:val="sl-SI" w:eastAsia="sl-SI" w:bidi="ar-SA"/>
              </w:rPr>
            </w:pPr>
            <w:r w:rsidRPr="004D5A82">
              <w:rPr>
                <w:rFonts w:ascii="Candara" w:hAnsi="Candara" w:cs="Tahoma"/>
                <w:sz w:val="20"/>
                <w:szCs w:val="20"/>
                <w:lang w:val="sl-SI" w:eastAsia="sl-SI" w:bidi="ar-SA"/>
              </w:rPr>
              <w:t xml:space="preserve">Odsek </w:t>
            </w:r>
            <w:r w:rsidRPr="004D5A82">
              <w:rPr>
                <w:rFonts w:ascii="Candara" w:hAnsi="Candara" w:cs="Tahoma"/>
                <w:b/>
                <w:sz w:val="20"/>
                <w:szCs w:val="20"/>
                <w:lang w:val="sl-SI" w:eastAsia="sl-SI" w:bidi="ar-SA"/>
              </w:rPr>
              <w:t>LC 350 381, cesta Zvonikov mlin – Mikl – Šentanel, pododsek: Črešnik – Koroš – Mikl</w:t>
            </w:r>
            <w:r w:rsidRPr="004D5A82">
              <w:rPr>
                <w:rFonts w:ascii="Candara" w:hAnsi="Candara" w:cs="Tahoma"/>
                <w:sz w:val="20"/>
                <w:szCs w:val="20"/>
                <w:lang w:val="sl-SI" w:eastAsia="sl-SI" w:bidi="ar-SA"/>
              </w:rPr>
              <w:t>, v skupni dolžini 1.400 m</w:t>
            </w:r>
          </w:p>
          <w:p w14:paraId="4CD9E961" w14:textId="77777777" w:rsidR="00B55BB1" w:rsidRPr="004D5A82" w:rsidRDefault="00B55BB1" w:rsidP="001E2D0A">
            <w:pPr>
              <w:pStyle w:val="Odstavekseznama"/>
              <w:numPr>
                <w:ilvl w:val="0"/>
                <w:numId w:val="1"/>
              </w:numPr>
              <w:ind w:left="340" w:hanging="357"/>
              <w:jc w:val="both"/>
              <w:rPr>
                <w:rFonts w:ascii="Candara" w:hAnsi="Candara" w:cs="Tahoma"/>
                <w:sz w:val="20"/>
                <w:szCs w:val="20"/>
                <w:lang w:val="sl-SI" w:eastAsia="sl-SI" w:bidi="ar-SA"/>
              </w:rPr>
            </w:pPr>
            <w:r w:rsidRPr="004D5A82">
              <w:rPr>
                <w:rFonts w:ascii="Candara" w:hAnsi="Candara" w:cs="Tahoma"/>
                <w:sz w:val="20"/>
                <w:szCs w:val="20"/>
                <w:lang w:val="sl-SI" w:eastAsia="sl-SI" w:bidi="ar-SA"/>
              </w:rPr>
              <w:t xml:space="preserve">Odsek </w:t>
            </w:r>
            <w:r w:rsidRPr="004D5A82">
              <w:rPr>
                <w:rFonts w:ascii="Candara" w:hAnsi="Candara" w:cs="Tahoma"/>
                <w:b/>
                <w:sz w:val="20"/>
                <w:szCs w:val="20"/>
                <w:lang w:val="sl-SI" w:eastAsia="sl-SI" w:bidi="ar-SA"/>
              </w:rPr>
              <w:t>JP 851 621, cesta Prevalje – Klemen – Rožič</w:t>
            </w:r>
            <w:r w:rsidRPr="004D5A82">
              <w:rPr>
                <w:rFonts w:ascii="Candara" w:hAnsi="Candara" w:cs="Tahoma"/>
                <w:sz w:val="20"/>
                <w:szCs w:val="20"/>
                <w:lang w:val="sl-SI" w:eastAsia="sl-SI" w:bidi="ar-SA"/>
              </w:rPr>
              <w:t>, v skupni dolžini 1.877 m,</w:t>
            </w:r>
          </w:p>
          <w:p w14:paraId="5EDB1F14" w14:textId="77777777" w:rsidR="00B55BB1" w:rsidRPr="004D5A82" w:rsidRDefault="00B55BB1" w:rsidP="001E2D0A">
            <w:pPr>
              <w:pStyle w:val="Odstavekseznama"/>
              <w:numPr>
                <w:ilvl w:val="0"/>
                <w:numId w:val="1"/>
              </w:numPr>
              <w:ind w:left="340" w:hanging="357"/>
              <w:jc w:val="both"/>
              <w:rPr>
                <w:rFonts w:ascii="Candara" w:hAnsi="Candara" w:cs="Tahoma"/>
                <w:sz w:val="20"/>
                <w:szCs w:val="20"/>
                <w:lang w:val="sl-SI" w:eastAsia="sl-SI" w:bidi="ar-SA"/>
              </w:rPr>
            </w:pPr>
            <w:r w:rsidRPr="004D5A82">
              <w:rPr>
                <w:rFonts w:ascii="Candara" w:hAnsi="Candara" w:cs="Tahoma"/>
                <w:sz w:val="20"/>
                <w:szCs w:val="20"/>
                <w:lang w:val="sl-SI" w:eastAsia="sl-SI" w:bidi="ar-SA"/>
              </w:rPr>
              <w:t xml:space="preserve">Odsek </w:t>
            </w:r>
            <w:r w:rsidRPr="004D5A82">
              <w:rPr>
                <w:rFonts w:ascii="Candara" w:hAnsi="Candara" w:cs="Tahoma"/>
                <w:b/>
                <w:sz w:val="20"/>
                <w:szCs w:val="20"/>
                <w:lang w:val="sl-SI" w:eastAsia="sl-SI" w:bidi="ar-SA"/>
              </w:rPr>
              <w:t>JP 851 631, cesta Godec – Gornikov križ</w:t>
            </w:r>
            <w:r w:rsidRPr="004D5A82">
              <w:rPr>
                <w:rFonts w:ascii="Candara" w:hAnsi="Candara" w:cs="Tahoma"/>
                <w:sz w:val="20"/>
                <w:szCs w:val="20"/>
                <w:lang w:val="sl-SI" w:eastAsia="sl-SI" w:bidi="ar-SA"/>
              </w:rPr>
              <w:t>, v skupni dolžini 4.995 m,</w:t>
            </w:r>
          </w:p>
          <w:p w14:paraId="1744313D" w14:textId="77777777" w:rsidR="00B55BB1" w:rsidRPr="004D5A82" w:rsidRDefault="00B55BB1" w:rsidP="001E2D0A">
            <w:pPr>
              <w:pStyle w:val="Odstavekseznama"/>
              <w:numPr>
                <w:ilvl w:val="0"/>
                <w:numId w:val="1"/>
              </w:numPr>
              <w:ind w:left="340" w:hanging="357"/>
              <w:jc w:val="both"/>
              <w:rPr>
                <w:rFonts w:ascii="Candara" w:hAnsi="Candara" w:cs="Tahoma"/>
                <w:sz w:val="20"/>
                <w:szCs w:val="20"/>
                <w:lang w:val="sl-SI" w:eastAsia="sl-SI" w:bidi="ar-SA"/>
              </w:rPr>
            </w:pPr>
            <w:r w:rsidRPr="004D5A82">
              <w:rPr>
                <w:rFonts w:ascii="Candara" w:hAnsi="Candara" w:cs="Tahoma"/>
                <w:sz w:val="20"/>
                <w:szCs w:val="20"/>
                <w:lang w:val="sl-SI" w:eastAsia="sl-SI" w:bidi="ar-SA"/>
              </w:rPr>
              <w:t xml:space="preserve">Odsek </w:t>
            </w:r>
            <w:r w:rsidRPr="004D5A82">
              <w:rPr>
                <w:rFonts w:ascii="Candara" w:hAnsi="Candara" w:cs="Tahoma"/>
                <w:b/>
                <w:sz w:val="20"/>
                <w:szCs w:val="20"/>
                <w:lang w:val="sl-SI" w:eastAsia="sl-SI" w:bidi="ar-SA"/>
              </w:rPr>
              <w:t>JP 851 871, cesta Pečnik – Šentanel</w:t>
            </w:r>
            <w:r w:rsidRPr="004D5A82">
              <w:rPr>
                <w:rFonts w:ascii="Candara" w:hAnsi="Candara" w:cs="Tahoma"/>
                <w:sz w:val="20"/>
                <w:szCs w:val="20"/>
                <w:lang w:val="sl-SI" w:eastAsia="sl-SI" w:bidi="ar-SA"/>
              </w:rPr>
              <w:t>, v skupni dolžini 2.921 m,</w:t>
            </w:r>
          </w:p>
          <w:p w14:paraId="2E21A503" w14:textId="77777777" w:rsidR="00B55BB1" w:rsidRPr="004D5A82" w:rsidRDefault="00B55BB1" w:rsidP="001E2D0A">
            <w:pPr>
              <w:pStyle w:val="Odstavekseznama"/>
              <w:numPr>
                <w:ilvl w:val="0"/>
                <w:numId w:val="1"/>
              </w:numPr>
              <w:ind w:left="340" w:hanging="357"/>
              <w:jc w:val="both"/>
              <w:rPr>
                <w:rFonts w:ascii="Candara" w:hAnsi="Candara" w:cs="Tahoma"/>
                <w:sz w:val="20"/>
                <w:szCs w:val="20"/>
                <w:lang w:val="sl-SI" w:eastAsia="sl-SI" w:bidi="ar-SA"/>
              </w:rPr>
            </w:pPr>
            <w:r w:rsidRPr="004D5A82">
              <w:rPr>
                <w:rFonts w:ascii="Candara" w:hAnsi="Candara" w:cs="Tahoma"/>
                <w:sz w:val="20"/>
                <w:szCs w:val="20"/>
                <w:lang w:val="sl-SI" w:eastAsia="sl-SI" w:bidi="ar-SA"/>
              </w:rPr>
              <w:t xml:space="preserve">Odsek </w:t>
            </w:r>
            <w:r w:rsidRPr="004D5A82">
              <w:rPr>
                <w:rFonts w:ascii="Candara" w:hAnsi="Candara" w:cs="Tahoma"/>
                <w:b/>
                <w:sz w:val="20"/>
                <w:szCs w:val="20"/>
                <w:lang w:val="sl-SI" w:eastAsia="sl-SI" w:bidi="ar-SA"/>
              </w:rPr>
              <w:t>JP 851 931, cesta na Zagrad</w:t>
            </w:r>
            <w:r w:rsidRPr="004D5A82">
              <w:rPr>
                <w:rFonts w:ascii="Candara" w:hAnsi="Candara" w:cs="Tahoma"/>
                <w:sz w:val="20"/>
                <w:szCs w:val="20"/>
                <w:lang w:val="sl-SI" w:eastAsia="sl-SI" w:bidi="ar-SA"/>
              </w:rPr>
              <w:t>, v skupni dolžini 1.750 m.</w:t>
            </w:r>
          </w:p>
          <w:p w14:paraId="5BC4323D" w14:textId="0EBD8CF8" w:rsidR="00B55BB1" w:rsidRDefault="00B55BB1" w:rsidP="00B55BB1">
            <w:pPr>
              <w:jc w:val="both"/>
              <w:rPr>
                <w:rFonts w:ascii="Candara" w:hAnsi="Candara" w:cs="Tahoma"/>
                <w:sz w:val="20"/>
                <w:szCs w:val="20"/>
              </w:rPr>
            </w:pPr>
          </w:p>
          <w:p w14:paraId="18D5C8DC" w14:textId="29379343" w:rsidR="00D817D4" w:rsidRPr="004D5A82" w:rsidRDefault="00D817D4" w:rsidP="00B55BB1">
            <w:pPr>
              <w:jc w:val="both"/>
              <w:rPr>
                <w:rFonts w:ascii="Candara" w:hAnsi="Candara" w:cs="Tahoma"/>
                <w:sz w:val="20"/>
                <w:szCs w:val="20"/>
              </w:rPr>
            </w:pPr>
            <w:r>
              <w:rPr>
                <w:rFonts w:ascii="Candara" w:hAnsi="Candara" w:cs="Tahoma"/>
                <w:sz w:val="20"/>
                <w:szCs w:val="20"/>
              </w:rPr>
              <w:t>Koncesija za izvajanje RV občinskih cest se nanaša na celotno mrežo kategoriziranih občinskih cest v Občini Prevalje.</w:t>
            </w:r>
          </w:p>
          <w:p w14:paraId="479E13AB" w14:textId="098443AB" w:rsidR="002D18C2" w:rsidRPr="004D5A82" w:rsidRDefault="002D18C2" w:rsidP="00E82FAB">
            <w:pPr>
              <w:jc w:val="both"/>
              <w:rPr>
                <w:rFonts w:ascii="Candara" w:hAnsi="Candara" w:cs="Tahoma"/>
                <w:sz w:val="20"/>
                <w:szCs w:val="20"/>
              </w:rPr>
            </w:pPr>
          </w:p>
        </w:tc>
      </w:tr>
      <w:tr w:rsidR="00B55BB1" w:rsidRPr="004D5A82" w14:paraId="5C98A22C" w14:textId="77777777" w:rsidTr="00D8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4" w:space="0" w:color="auto"/>
              <w:left w:val="single" w:sz="4" w:space="0" w:color="auto"/>
              <w:bottom w:val="single" w:sz="4" w:space="0" w:color="auto"/>
              <w:right w:val="single" w:sz="4" w:space="0" w:color="auto"/>
            </w:tcBorders>
            <w:vAlign w:val="center"/>
          </w:tcPr>
          <w:p w14:paraId="0D30F4F5" w14:textId="77777777" w:rsidR="004D5A82" w:rsidRDefault="004D5A82" w:rsidP="004375AE">
            <w:pPr>
              <w:rPr>
                <w:rFonts w:ascii="Candara" w:hAnsi="Candara" w:cs="Tahoma"/>
                <w:b/>
                <w:sz w:val="20"/>
                <w:szCs w:val="20"/>
              </w:rPr>
            </w:pPr>
          </w:p>
          <w:p w14:paraId="56F83BF3" w14:textId="479A8018" w:rsidR="00B55BB1" w:rsidRPr="004D5A82" w:rsidRDefault="00B55BB1" w:rsidP="004375AE">
            <w:pPr>
              <w:rPr>
                <w:rFonts w:ascii="Candara" w:hAnsi="Candara" w:cs="Tahoma"/>
                <w:b/>
                <w:sz w:val="20"/>
                <w:szCs w:val="20"/>
              </w:rPr>
            </w:pPr>
            <w:r w:rsidRPr="004D5A82">
              <w:rPr>
                <w:rFonts w:ascii="Candara" w:hAnsi="Candara" w:cs="Tahoma"/>
                <w:b/>
                <w:sz w:val="20"/>
                <w:szCs w:val="20"/>
              </w:rPr>
              <w:t>Pravna podlaga za sprejem dokumenta:</w:t>
            </w:r>
          </w:p>
        </w:tc>
        <w:tc>
          <w:tcPr>
            <w:tcW w:w="5815" w:type="dxa"/>
            <w:tcBorders>
              <w:top w:val="single" w:sz="4" w:space="0" w:color="auto"/>
              <w:left w:val="single" w:sz="4" w:space="0" w:color="auto"/>
              <w:bottom w:val="single" w:sz="4" w:space="0" w:color="auto"/>
              <w:right w:val="single" w:sz="4" w:space="0" w:color="auto"/>
            </w:tcBorders>
            <w:vAlign w:val="center"/>
          </w:tcPr>
          <w:p w14:paraId="60D4CEA7" w14:textId="77777777" w:rsidR="004D5A82" w:rsidRDefault="004D5A82" w:rsidP="00B55BB1">
            <w:pPr>
              <w:jc w:val="both"/>
              <w:rPr>
                <w:rFonts w:ascii="Candara" w:hAnsi="Candara" w:cs="Tahoma"/>
                <w:sz w:val="20"/>
                <w:szCs w:val="20"/>
              </w:rPr>
            </w:pPr>
          </w:p>
          <w:p w14:paraId="1C003E72" w14:textId="77777777" w:rsidR="00B55BB1" w:rsidRDefault="00B55BB1" w:rsidP="00AE6BB5">
            <w:pPr>
              <w:jc w:val="both"/>
              <w:rPr>
                <w:rFonts w:ascii="Candara" w:hAnsi="Candara" w:cs="Tahoma"/>
                <w:i/>
                <w:sz w:val="20"/>
                <w:szCs w:val="20"/>
              </w:rPr>
            </w:pPr>
            <w:r w:rsidRPr="004D5A82">
              <w:rPr>
                <w:rFonts w:ascii="Candara" w:hAnsi="Candara" w:cs="Tahoma"/>
                <w:sz w:val="20"/>
                <w:szCs w:val="20"/>
              </w:rPr>
              <w:t>Vsebina dokumenta je skladna z 11. členom Uredbe o enotni metodologiji za pripravo investicijske dokumentacije na področju javnih financ (Ur. l. RS, št. 60/06)</w:t>
            </w:r>
            <w:r w:rsidR="00AE6BB5">
              <w:rPr>
                <w:rFonts w:ascii="Candara" w:hAnsi="Candara" w:cs="Tahoma"/>
                <w:sz w:val="20"/>
                <w:szCs w:val="20"/>
              </w:rPr>
              <w:t xml:space="preserve">, </w:t>
            </w:r>
            <w:r w:rsidRPr="004D5A82">
              <w:rPr>
                <w:rFonts w:ascii="Candara" w:hAnsi="Candara" w:cs="Tahoma"/>
                <w:sz w:val="20"/>
                <w:szCs w:val="20"/>
              </w:rPr>
              <w:t xml:space="preserve">Uredbo o spremembah in dopolnitvah Uredbe o enotni metodologiji za pripravo investicijske dokumentacije na področju javnih financ </w:t>
            </w:r>
            <w:r w:rsidR="00AE6BB5">
              <w:rPr>
                <w:rFonts w:ascii="Candara" w:hAnsi="Candara" w:cs="Tahoma"/>
                <w:sz w:val="20"/>
                <w:szCs w:val="20"/>
              </w:rPr>
              <w:t xml:space="preserve">(Ur. l. RS, št. 54/10 in 27/16) ter </w:t>
            </w:r>
            <w:r w:rsidR="00AE6BB5" w:rsidRPr="009D3F1E">
              <w:rPr>
                <w:rFonts w:ascii="Candara" w:hAnsi="Candara" w:cs="Tahoma"/>
                <w:i/>
                <w:sz w:val="20"/>
                <w:szCs w:val="20"/>
              </w:rPr>
              <w:t>Zakon</w:t>
            </w:r>
            <w:r w:rsidR="00AE6BB5">
              <w:rPr>
                <w:rFonts w:ascii="Candara" w:hAnsi="Candara" w:cs="Tahoma"/>
                <w:i/>
                <w:sz w:val="20"/>
                <w:szCs w:val="20"/>
              </w:rPr>
              <w:t xml:space="preserve">om </w:t>
            </w:r>
            <w:r w:rsidR="00AE6BB5" w:rsidRPr="009D3F1E">
              <w:rPr>
                <w:rFonts w:ascii="Candara" w:hAnsi="Candara" w:cs="Tahoma"/>
                <w:i/>
                <w:sz w:val="20"/>
                <w:szCs w:val="20"/>
              </w:rPr>
              <w:t xml:space="preserve"> o nekaterih koncesijskih pogodbah /ZNKP/ (Ur.l.RS, št. 9/19)</w:t>
            </w:r>
            <w:r w:rsidR="00AE6BB5">
              <w:rPr>
                <w:rFonts w:ascii="Candara" w:hAnsi="Candara" w:cs="Tahoma"/>
                <w:i/>
                <w:sz w:val="20"/>
                <w:szCs w:val="20"/>
              </w:rPr>
              <w:t>.</w:t>
            </w:r>
          </w:p>
          <w:p w14:paraId="0C20ACFA" w14:textId="5FC4CD2E" w:rsidR="00AE6BB5" w:rsidRPr="004D5A82" w:rsidRDefault="00AE6BB5" w:rsidP="00AE6BB5">
            <w:pPr>
              <w:jc w:val="both"/>
              <w:rPr>
                <w:rFonts w:ascii="Candara" w:hAnsi="Candara" w:cs="Tahoma"/>
                <w:b/>
                <w:sz w:val="20"/>
                <w:szCs w:val="20"/>
              </w:rPr>
            </w:pPr>
          </w:p>
        </w:tc>
      </w:tr>
      <w:tr w:rsidR="004D5A82" w:rsidRPr="004D5A82" w14:paraId="65DF301A" w14:textId="77777777" w:rsidTr="00D8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4" w:space="0" w:color="auto"/>
              <w:left w:val="single" w:sz="4" w:space="0" w:color="auto"/>
              <w:bottom w:val="single" w:sz="4" w:space="0" w:color="auto"/>
              <w:right w:val="single" w:sz="4" w:space="0" w:color="auto"/>
            </w:tcBorders>
            <w:vAlign w:val="center"/>
          </w:tcPr>
          <w:p w14:paraId="50679CDD" w14:textId="77777777" w:rsidR="004D5A82" w:rsidRDefault="004D5A82" w:rsidP="004375AE">
            <w:pPr>
              <w:rPr>
                <w:rFonts w:ascii="Candara" w:hAnsi="Candara" w:cs="Tahoma"/>
                <w:b/>
                <w:sz w:val="20"/>
                <w:szCs w:val="20"/>
              </w:rPr>
            </w:pPr>
          </w:p>
          <w:p w14:paraId="164720FE" w14:textId="754E1AD0" w:rsidR="004D5A82" w:rsidRDefault="004D5A82" w:rsidP="004375AE">
            <w:pPr>
              <w:rPr>
                <w:rFonts w:ascii="Candara" w:hAnsi="Candara" w:cs="Tahoma"/>
                <w:b/>
                <w:sz w:val="20"/>
                <w:szCs w:val="20"/>
              </w:rPr>
            </w:pPr>
            <w:r w:rsidRPr="004D5A82">
              <w:rPr>
                <w:rFonts w:ascii="Candara" w:hAnsi="Candara" w:cs="Tahoma"/>
                <w:b/>
                <w:sz w:val="20"/>
                <w:szCs w:val="20"/>
              </w:rPr>
              <w:t>Finančne posledice sprejetja dokumenta:</w:t>
            </w:r>
          </w:p>
        </w:tc>
        <w:tc>
          <w:tcPr>
            <w:tcW w:w="5815" w:type="dxa"/>
            <w:tcBorders>
              <w:top w:val="single" w:sz="4" w:space="0" w:color="auto"/>
              <w:left w:val="single" w:sz="4" w:space="0" w:color="auto"/>
              <w:bottom w:val="single" w:sz="4" w:space="0" w:color="auto"/>
              <w:right w:val="single" w:sz="4" w:space="0" w:color="auto"/>
            </w:tcBorders>
            <w:vAlign w:val="center"/>
          </w:tcPr>
          <w:p w14:paraId="549B08F2" w14:textId="77777777" w:rsidR="004D5A82" w:rsidRDefault="004D5A82" w:rsidP="004D5A82">
            <w:pPr>
              <w:jc w:val="both"/>
              <w:rPr>
                <w:rFonts w:ascii="Candara" w:hAnsi="Candara" w:cs="Tahoma"/>
                <w:sz w:val="20"/>
                <w:szCs w:val="20"/>
              </w:rPr>
            </w:pPr>
          </w:p>
          <w:p w14:paraId="261EC211" w14:textId="77777777" w:rsidR="00D817D4" w:rsidRDefault="004D5A82" w:rsidP="00AE6BB5">
            <w:pPr>
              <w:jc w:val="both"/>
              <w:rPr>
                <w:rFonts w:ascii="Candara" w:hAnsi="Candara" w:cs="Tahoma"/>
                <w:sz w:val="20"/>
                <w:szCs w:val="20"/>
              </w:rPr>
            </w:pPr>
            <w:r w:rsidRPr="004D5A82">
              <w:rPr>
                <w:rFonts w:ascii="Candara" w:hAnsi="Candara" w:cs="Tahoma"/>
                <w:sz w:val="20"/>
                <w:szCs w:val="20"/>
              </w:rPr>
              <w:t xml:space="preserve">S sprejetjem dokumenta neposredne finančne posledice za proračun še ne nastanejo, saj gre za </w:t>
            </w:r>
            <w:r w:rsidR="00AE6BB5">
              <w:rPr>
                <w:rFonts w:ascii="Candara" w:hAnsi="Candara" w:cs="Tahoma"/>
                <w:sz w:val="20"/>
                <w:szCs w:val="20"/>
              </w:rPr>
              <w:t xml:space="preserve">eno izmed </w:t>
            </w:r>
            <w:r w:rsidRPr="004D5A82">
              <w:rPr>
                <w:rFonts w:ascii="Candara" w:hAnsi="Candara" w:cs="Tahoma"/>
                <w:sz w:val="20"/>
                <w:szCs w:val="20"/>
              </w:rPr>
              <w:t>faz v pripravi in izdelavi investicijske dokumentacije, ki je potrebna za izvedbo investicijske namere</w:t>
            </w:r>
            <w:r w:rsidR="00AE6BB5">
              <w:rPr>
                <w:rFonts w:ascii="Candara" w:hAnsi="Candara" w:cs="Tahoma"/>
                <w:sz w:val="20"/>
                <w:szCs w:val="20"/>
              </w:rPr>
              <w:t xml:space="preserve"> in podelitve koncesije, so pa v okviru tega dokumenta ocenjene vse finančne posledice, ki bodo nastale z realizacijo investicijskega projekta in s podelitvijo koncesije za redno vzdrževanje in obnove cestne mreže. </w:t>
            </w:r>
          </w:p>
          <w:p w14:paraId="651D5900" w14:textId="77777777" w:rsidR="00D817D4" w:rsidRDefault="00D817D4" w:rsidP="00AE6BB5">
            <w:pPr>
              <w:jc w:val="both"/>
              <w:rPr>
                <w:rFonts w:ascii="Candara" w:hAnsi="Candara" w:cs="Tahoma"/>
                <w:sz w:val="20"/>
                <w:szCs w:val="20"/>
              </w:rPr>
            </w:pPr>
          </w:p>
          <w:p w14:paraId="7EA3EEC2" w14:textId="2BC95061" w:rsidR="00AE6BB5" w:rsidRDefault="00AE6BB5" w:rsidP="00AE6BB5">
            <w:pPr>
              <w:jc w:val="both"/>
              <w:rPr>
                <w:rFonts w:ascii="Candara" w:hAnsi="Candara" w:cs="Tahoma"/>
                <w:sz w:val="20"/>
                <w:szCs w:val="20"/>
              </w:rPr>
            </w:pPr>
            <w:r>
              <w:rPr>
                <w:rFonts w:ascii="Candara" w:hAnsi="Candara" w:cs="Tahoma"/>
                <w:sz w:val="20"/>
                <w:szCs w:val="20"/>
              </w:rPr>
              <w:t xml:space="preserve">Ocenjene finančne posledice za proračun občine Prevalje  so ocenjene na največ </w:t>
            </w:r>
            <w:r w:rsidR="001E6FB4">
              <w:rPr>
                <w:rFonts w:ascii="Candara" w:hAnsi="Candara" w:cs="Tahoma"/>
                <w:sz w:val="20"/>
                <w:szCs w:val="20"/>
              </w:rPr>
              <w:t xml:space="preserve">662.000 €/letno za prvo leto izvajanja koncesijske pogodbe oziroma skupno na največ 11.488.000 € v obdobju od 2021 do 2035 to je v obdobju kot je predvideno trajanje koncesijske pogodbe investicijskih obnov in rednega vzdrževanja cest v občini Prevalje. </w:t>
            </w:r>
          </w:p>
          <w:p w14:paraId="41C962C6" w14:textId="4CA8B13A" w:rsidR="00AE6BB5" w:rsidRDefault="00AE6BB5" w:rsidP="00AE6BB5">
            <w:pPr>
              <w:jc w:val="both"/>
              <w:rPr>
                <w:rFonts w:ascii="Candara" w:hAnsi="Candara" w:cs="Tahoma"/>
                <w:sz w:val="20"/>
                <w:szCs w:val="20"/>
              </w:rPr>
            </w:pPr>
          </w:p>
        </w:tc>
      </w:tr>
      <w:tr w:rsidR="001E6FB4" w:rsidRPr="004D5A82" w14:paraId="53BE5F9E" w14:textId="77777777" w:rsidTr="00D8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4" w:space="0" w:color="auto"/>
              <w:left w:val="single" w:sz="4" w:space="0" w:color="auto"/>
              <w:bottom w:val="single" w:sz="4" w:space="0" w:color="auto"/>
              <w:right w:val="single" w:sz="4" w:space="0" w:color="auto"/>
            </w:tcBorders>
            <w:vAlign w:val="center"/>
          </w:tcPr>
          <w:p w14:paraId="4CDDA3F0" w14:textId="2E68C7B6" w:rsidR="001E6FB4" w:rsidRDefault="001E6FB4" w:rsidP="004375AE">
            <w:pPr>
              <w:rPr>
                <w:rFonts w:ascii="Candara" w:hAnsi="Candara" w:cs="Tahoma"/>
                <w:b/>
                <w:sz w:val="20"/>
                <w:szCs w:val="20"/>
              </w:rPr>
            </w:pPr>
            <w:r>
              <w:rPr>
                <w:rFonts w:ascii="Candara" w:hAnsi="Candara" w:cs="Tahoma"/>
                <w:b/>
                <w:sz w:val="20"/>
                <w:szCs w:val="20"/>
              </w:rPr>
              <w:t>Predvideno trajanje koncesije</w:t>
            </w:r>
          </w:p>
        </w:tc>
        <w:tc>
          <w:tcPr>
            <w:tcW w:w="5815" w:type="dxa"/>
            <w:tcBorders>
              <w:top w:val="single" w:sz="4" w:space="0" w:color="auto"/>
              <w:left w:val="single" w:sz="4" w:space="0" w:color="auto"/>
              <w:bottom w:val="single" w:sz="4" w:space="0" w:color="auto"/>
              <w:right w:val="single" w:sz="4" w:space="0" w:color="auto"/>
            </w:tcBorders>
            <w:vAlign w:val="center"/>
          </w:tcPr>
          <w:p w14:paraId="6DE70BD8" w14:textId="5A15D121" w:rsidR="001E6FB4" w:rsidRDefault="001E6FB4" w:rsidP="004D5A82">
            <w:pPr>
              <w:jc w:val="both"/>
              <w:rPr>
                <w:rFonts w:ascii="Candara" w:hAnsi="Candara" w:cs="Tahoma"/>
                <w:sz w:val="20"/>
                <w:szCs w:val="20"/>
              </w:rPr>
            </w:pPr>
            <w:r>
              <w:rPr>
                <w:rFonts w:ascii="Candara" w:hAnsi="Candara" w:cs="Tahoma"/>
                <w:sz w:val="20"/>
                <w:szCs w:val="20"/>
              </w:rPr>
              <w:t>15 let</w:t>
            </w:r>
          </w:p>
        </w:tc>
      </w:tr>
      <w:tr w:rsidR="001E6FB4" w:rsidRPr="004D5A82" w14:paraId="25019850" w14:textId="77777777" w:rsidTr="00D8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4" w:space="0" w:color="auto"/>
              <w:left w:val="single" w:sz="4" w:space="0" w:color="auto"/>
              <w:bottom w:val="single" w:sz="4" w:space="0" w:color="auto"/>
              <w:right w:val="single" w:sz="4" w:space="0" w:color="auto"/>
            </w:tcBorders>
            <w:vAlign w:val="center"/>
          </w:tcPr>
          <w:p w14:paraId="3144446F" w14:textId="0AC7ADEF" w:rsidR="001E6FB4" w:rsidRDefault="001E6FB4" w:rsidP="001E6FB4">
            <w:pPr>
              <w:rPr>
                <w:rFonts w:ascii="Candara" w:hAnsi="Candara" w:cs="Tahoma"/>
                <w:b/>
                <w:sz w:val="20"/>
                <w:szCs w:val="20"/>
              </w:rPr>
            </w:pPr>
            <w:r>
              <w:rPr>
                <w:rFonts w:ascii="Candara" w:hAnsi="Candara" w:cs="Tahoma"/>
                <w:b/>
                <w:sz w:val="20"/>
                <w:szCs w:val="20"/>
              </w:rPr>
              <w:t>Predviden čas za izvedbo investicije</w:t>
            </w:r>
          </w:p>
        </w:tc>
        <w:tc>
          <w:tcPr>
            <w:tcW w:w="5815" w:type="dxa"/>
            <w:tcBorders>
              <w:top w:val="single" w:sz="4" w:space="0" w:color="auto"/>
              <w:left w:val="single" w:sz="4" w:space="0" w:color="auto"/>
              <w:bottom w:val="single" w:sz="4" w:space="0" w:color="auto"/>
              <w:right w:val="single" w:sz="4" w:space="0" w:color="auto"/>
            </w:tcBorders>
            <w:vAlign w:val="center"/>
          </w:tcPr>
          <w:p w14:paraId="23022992" w14:textId="135EEF5C" w:rsidR="001E6FB4" w:rsidRDefault="001E6FB4" w:rsidP="004D5A82">
            <w:pPr>
              <w:jc w:val="both"/>
              <w:rPr>
                <w:rFonts w:ascii="Candara" w:hAnsi="Candara" w:cs="Tahoma"/>
                <w:sz w:val="20"/>
                <w:szCs w:val="20"/>
              </w:rPr>
            </w:pPr>
            <w:r>
              <w:rPr>
                <w:rFonts w:ascii="Candara" w:hAnsi="Candara" w:cs="Tahoma"/>
                <w:sz w:val="20"/>
                <w:szCs w:val="20"/>
              </w:rPr>
              <w:t>24 mesecev od podpisa koncesijske pogodbe</w:t>
            </w:r>
          </w:p>
        </w:tc>
      </w:tr>
      <w:tr w:rsidR="001E6FB4" w:rsidRPr="004D5A82" w14:paraId="395B14BA" w14:textId="77777777" w:rsidTr="00D8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4" w:space="0" w:color="auto"/>
              <w:left w:val="single" w:sz="4" w:space="0" w:color="auto"/>
              <w:bottom w:val="single" w:sz="4" w:space="0" w:color="auto"/>
              <w:right w:val="single" w:sz="4" w:space="0" w:color="auto"/>
            </w:tcBorders>
            <w:vAlign w:val="center"/>
          </w:tcPr>
          <w:p w14:paraId="6930809B" w14:textId="148B0FCC" w:rsidR="001E6FB4" w:rsidRDefault="001E6FB4" w:rsidP="004375AE">
            <w:pPr>
              <w:rPr>
                <w:rFonts w:ascii="Candara" w:hAnsi="Candara" w:cs="Tahoma"/>
                <w:b/>
                <w:sz w:val="20"/>
                <w:szCs w:val="20"/>
              </w:rPr>
            </w:pPr>
            <w:r>
              <w:rPr>
                <w:rFonts w:ascii="Candara" w:hAnsi="Candara" w:cs="Tahoma"/>
                <w:b/>
                <w:sz w:val="20"/>
                <w:szCs w:val="20"/>
              </w:rPr>
              <w:t>Vrednost investicijskih obnov</w:t>
            </w:r>
          </w:p>
        </w:tc>
        <w:tc>
          <w:tcPr>
            <w:tcW w:w="5815" w:type="dxa"/>
            <w:tcBorders>
              <w:top w:val="single" w:sz="4" w:space="0" w:color="auto"/>
              <w:left w:val="single" w:sz="4" w:space="0" w:color="auto"/>
              <w:bottom w:val="single" w:sz="4" w:space="0" w:color="auto"/>
              <w:right w:val="single" w:sz="4" w:space="0" w:color="auto"/>
            </w:tcBorders>
            <w:vAlign w:val="center"/>
          </w:tcPr>
          <w:p w14:paraId="04C29F04" w14:textId="6593807C" w:rsidR="001E6FB4" w:rsidRDefault="001E6FB4" w:rsidP="004D5A82">
            <w:pPr>
              <w:jc w:val="both"/>
              <w:rPr>
                <w:rFonts w:ascii="Candara" w:hAnsi="Candara" w:cs="Tahoma"/>
                <w:sz w:val="20"/>
                <w:szCs w:val="20"/>
              </w:rPr>
            </w:pPr>
            <w:r>
              <w:rPr>
                <w:rFonts w:ascii="Candara" w:hAnsi="Candara" w:cs="Tahoma"/>
                <w:sz w:val="20"/>
                <w:szCs w:val="20"/>
              </w:rPr>
              <w:t>4,77 mio €</w:t>
            </w:r>
          </w:p>
        </w:tc>
      </w:tr>
      <w:tr w:rsidR="001E6FB4" w:rsidRPr="004D5A82" w14:paraId="0F9DA51E" w14:textId="77777777" w:rsidTr="00D8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4" w:space="0" w:color="auto"/>
              <w:left w:val="single" w:sz="4" w:space="0" w:color="auto"/>
              <w:bottom w:val="single" w:sz="4" w:space="0" w:color="auto"/>
              <w:right w:val="single" w:sz="4" w:space="0" w:color="auto"/>
            </w:tcBorders>
            <w:vAlign w:val="center"/>
          </w:tcPr>
          <w:p w14:paraId="47DC7C6F" w14:textId="25598753" w:rsidR="001E6FB4" w:rsidRDefault="001E6FB4" w:rsidP="004375AE">
            <w:pPr>
              <w:rPr>
                <w:rFonts w:ascii="Candara" w:hAnsi="Candara" w:cs="Tahoma"/>
                <w:b/>
                <w:sz w:val="20"/>
                <w:szCs w:val="20"/>
              </w:rPr>
            </w:pPr>
            <w:r>
              <w:rPr>
                <w:rFonts w:ascii="Candara" w:hAnsi="Candara" w:cs="Tahoma"/>
                <w:b/>
                <w:sz w:val="20"/>
                <w:szCs w:val="20"/>
              </w:rPr>
              <w:t>Obseg predmeta koncesije</w:t>
            </w:r>
          </w:p>
        </w:tc>
        <w:tc>
          <w:tcPr>
            <w:tcW w:w="5815" w:type="dxa"/>
            <w:tcBorders>
              <w:top w:val="single" w:sz="4" w:space="0" w:color="auto"/>
              <w:left w:val="single" w:sz="4" w:space="0" w:color="auto"/>
              <w:bottom w:val="single" w:sz="4" w:space="0" w:color="auto"/>
              <w:right w:val="single" w:sz="4" w:space="0" w:color="auto"/>
            </w:tcBorders>
            <w:vAlign w:val="center"/>
          </w:tcPr>
          <w:p w14:paraId="709E9A98" w14:textId="6B6174D2" w:rsidR="001E6FB4" w:rsidRDefault="001E6FB4" w:rsidP="008508E0">
            <w:pPr>
              <w:jc w:val="both"/>
              <w:rPr>
                <w:rFonts w:ascii="Candara" w:hAnsi="Candara" w:cs="Tahoma"/>
                <w:sz w:val="20"/>
                <w:szCs w:val="20"/>
              </w:rPr>
            </w:pPr>
            <w:r>
              <w:rPr>
                <w:rFonts w:ascii="Candara" w:hAnsi="Candara" w:cs="Tahoma"/>
                <w:sz w:val="20"/>
                <w:szCs w:val="20"/>
              </w:rPr>
              <w:t>114.</w:t>
            </w:r>
            <w:r w:rsidR="008508E0">
              <w:rPr>
                <w:rFonts w:ascii="Candara" w:hAnsi="Candara" w:cs="Tahoma"/>
                <w:sz w:val="20"/>
                <w:szCs w:val="20"/>
              </w:rPr>
              <w:t>226</w:t>
            </w:r>
            <w:r w:rsidR="00BA5F9E">
              <w:rPr>
                <w:rFonts w:ascii="Candara" w:hAnsi="Candara" w:cs="Tahoma"/>
                <w:sz w:val="20"/>
                <w:szCs w:val="20"/>
              </w:rPr>
              <w:t xml:space="preserve">,00 </w:t>
            </w:r>
            <w:r>
              <w:rPr>
                <w:rFonts w:ascii="Candara" w:hAnsi="Candara" w:cs="Tahoma"/>
                <w:sz w:val="20"/>
                <w:szCs w:val="20"/>
              </w:rPr>
              <w:t>m kategoriziranih občinskih cest</w:t>
            </w:r>
          </w:p>
        </w:tc>
      </w:tr>
      <w:tr w:rsidR="001E6FB4" w:rsidRPr="004D5A82" w14:paraId="515B5873" w14:textId="77777777" w:rsidTr="00D8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4" w:space="0" w:color="auto"/>
              <w:left w:val="single" w:sz="4" w:space="0" w:color="auto"/>
              <w:bottom w:val="single" w:sz="4" w:space="0" w:color="auto"/>
              <w:right w:val="single" w:sz="4" w:space="0" w:color="auto"/>
            </w:tcBorders>
            <w:vAlign w:val="center"/>
          </w:tcPr>
          <w:p w14:paraId="5D960343" w14:textId="260E5B35" w:rsidR="001E6FB4" w:rsidRDefault="001E6FB4" w:rsidP="004375AE">
            <w:pPr>
              <w:rPr>
                <w:rFonts w:ascii="Candara" w:hAnsi="Candara" w:cs="Tahoma"/>
                <w:b/>
                <w:sz w:val="20"/>
                <w:szCs w:val="20"/>
              </w:rPr>
            </w:pPr>
            <w:r>
              <w:rPr>
                <w:rFonts w:ascii="Candara" w:hAnsi="Candara" w:cs="Tahoma"/>
                <w:b/>
                <w:sz w:val="20"/>
                <w:szCs w:val="20"/>
              </w:rPr>
              <w:t>Predvideno plačilo koncesionarju</w:t>
            </w:r>
          </w:p>
        </w:tc>
        <w:tc>
          <w:tcPr>
            <w:tcW w:w="5815" w:type="dxa"/>
            <w:tcBorders>
              <w:top w:val="single" w:sz="4" w:space="0" w:color="auto"/>
              <w:left w:val="single" w:sz="4" w:space="0" w:color="auto"/>
              <w:bottom w:val="single" w:sz="4" w:space="0" w:color="auto"/>
              <w:right w:val="single" w:sz="4" w:space="0" w:color="auto"/>
            </w:tcBorders>
            <w:vAlign w:val="center"/>
          </w:tcPr>
          <w:p w14:paraId="5F0802AC" w14:textId="1C25EAF5" w:rsidR="001E6FB4" w:rsidRDefault="001E6FB4" w:rsidP="001E6FB4">
            <w:pPr>
              <w:jc w:val="both"/>
              <w:rPr>
                <w:rFonts w:ascii="Candara" w:hAnsi="Candara" w:cs="Tahoma"/>
                <w:sz w:val="20"/>
                <w:szCs w:val="20"/>
              </w:rPr>
            </w:pPr>
            <w:r>
              <w:rPr>
                <w:rFonts w:ascii="Candara" w:hAnsi="Candara" w:cs="Tahoma"/>
                <w:sz w:val="20"/>
                <w:szCs w:val="20"/>
              </w:rPr>
              <w:t>glede na pridobljene ponudbe vendar največ 662.000 € / letno</w:t>
            </w:r>
          </w:p>
        </w:tc>
      </w:tr>
      <w:tr w:rsidR="001E6FB4" w:rsidRPr="004D5A82" w14:paraId="747D330C" w14:textId="77777777" w:rsidTr="00D8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4" w:space="0" w:color="auto"/>
              <w:left w:val="single" w:sz="4" w:space="0" w:color="auto"/>
              <w:bottom w:val="single" w:sz="4" w:space="0" w:color="auto"/>
              <w:right w:val="single" w:sz="4" w:space="0" w:color="auto"/>
            </w:tcBorders>
            <w:vAlign w:val="center"/>
          </w:tcPr>
          <w:p w14:paraId="28962E88" w14:textId="74DB7BFC" w:rsidR="001E6FB4" w:rsidRDefault="001E6FB4" w:rsidP="004375AE">
            <w:pPr>
              <w:rPr>
                <w:rFonts w:ascii="Candara" w:hAnsi="Candara" w:cs="Tahoma"/>
                <w:b/>
                <w:sz w:val="20"/>
                <w:szCs w:val="20"/>
              </w:rPr>
            </w:pPr>
            <w:r>
              <w:rPr>
                <w:rFonts w:ascii="Candara" w:hAnsi="Candara" w:cs="Tahoma"/>
                <w:b/>
                <w:sz w:val="20"/>
                <w:szCs w:val="20"/>
              </w:rPr>
              <w:t>Predvidena letna uskladitev plačila</w:t>
            </w:r>
          </w:p>
        </w:tc>
        <w:tc>
          <w:tcPr>
            <w:tcW w:w="5815" w:type="dxa"/>
            <w:tcBorders>
              <w:top w:val="single" w:sz="4" w:space="0" w:color="auto"/>
              <w:left w:val="single" w:sz="4" w:space="0" w:color="auto"/>
              <w:bottom w:val="single" w:sz="4" w:space="0" w:color="auto"/>
              <w:right w:val="single" w:sz="4" w:space="0" w:color="auto"/>
            </w:tcBorders>
            <w:vAlign w:val="center"/>
          </w:tcPr>
          <w:p w14:paraId="2483EF39" w14:textId="1FA7A81A" w:rsidR="001E6FB4" w:rsidRDefault="001E6FB4" w:rsidP="004D5A82">
            <w:pPr>
              <w:jc w:val="both"/>
              <w:rPr>
                <w:rFonts w:ascii="Candara" w:hAnsi="Candara" w:cs="Tahoma"/>
                <w:sz w:val="20"/>
                <w:szCs w:val="20"/>
              </w:rPr>
            </w:pPr>
            <w:r>
              <w:rPr>
                <w:rFonts w:ascii="Candara" w:hAnsi="Candara" w:cs="Tahoma"/>
                <w:sz w:val="20"/>
                <w:szCs w:val="20"/>
              </w:rPr>
              <w:t>glede na pridobljene ponudbe vendar največ +2% na leto</w:t>
            </w:r>
          </w:p>
        </w:tc>
      </w:tr>
      <w:tr w:rsidR="001E6FB4" w:rsidRPr="004D5A82" w14:paraId="6B96EB66" w14:textId="77777777" w:rsidTr="00D8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4" w:space="0" w:color="auto"/>
              <w:left w:val="single" w:sz="4" w:space="0" w:color="auto"/>
              <w:bottom w:val="single" w:sz="4" w:space="0" w:color="auto"/>
              <w:right w:val="single" w:sz="4" w:space="0" w:color="auto"/>
            </w:tcBorders>
            <w:vAlign w:val="center"/>
          </w:tcPr>
          <w:p w14:paraId="49B9EF1B" w14:textId="7966F138" w:rsidR="001E6FB4" w:rsidRDefault="001E6FB4" w:rsidP="004375AE">
            <w:pPr>
              <w:rPr>
                <w:rFonts w:ascii="Candara" w:hAnsi="Candara" w:cs="Tahoma"/>
                <w:b/>
                <w:sz w:val="20"/>
                <w:szCs w:val="20"/>
              </w:rPr>
            </w:pPr>
            <w:r>
              <w:rPr>
                <w:rFonts w:ascii="Candara" w:hAnsi="Candara" w:cs="Tahoma"/>
                <w:b/>
                <w:sz w:val="20"/>
                <w:szCs w:val="20"/>
              </w:rPr>
              <w:t>Predvidena skupna vrednost koncesije</w:t>
            </w:r>
            <w:r w:rsidR="00D817D4">
              <w:rPr>
                <w:rFonts w:ascii="Candara" w:hAnsi="Candara" w:cs="Tahoma"/>
                <w:b/>
                <w:sz w:val="20"/>
                <w:szCs w:val="20"/>
              </w:rPr>
              <w:t xml:space="preserve"> za celotno obdobje</w:t>
            </w:r>
          </w:p>
        </w:tc>
        <w:tc>
          <w:tcPr>
            <w:tcW w:w="5815" w:type="dxa"/>
            <w:tcBorders>
              <w:top w:val="single" w:sz="4" w:space="0" w:color="auto"/>
              <w:left w:val="single" w:sz="4" w:space="0" w:color="auto"/>
              <w:bottom w:val="single" w:sz="4" w:space="0" w:color="auto"/>
              <w:right w:val="single" w:sz="4" w:space="0" w:color="auto"/>
            </w:tcBorders>
            <w:vAlign w:val="center"/>
          </w:tcPr>
          <w:p w14:paraId="7D16B7D2" w14:textId="37BC4717" w:rsidR="001E6FB4" w:rsidRDefault="001E6FB4" w:rsidP="004D5A82">
            <w:pPr>
              <w:jc w:val="both"/>
              <w:rPr>
                <w:rFonts w:ascii="Candara" w:hAnsi="Candara" w:cs="Tahoma"/>
                <w:sz w:val="20"/>
                <w:szCs w:val="20"/>
              </w:rPr>
            </w:pPr>
            <w:r>
              <w:rPr>
                <w:rFonts w:ascii="Candara" w:hAnsi="Candara" w:cs="Tahoma"/>
                <w:sz w:val="20"/>
                <w:szCs w:val="20"/>
              </w:rPr>
              <w:t>Glede na pridobljene ponudbe vendar največ 11,488 mio €</w:t>
            </w:r>
          </w:p>
        </w:tc>
      </w:tr>
    </w:tbl>
    <w:p w14:paraId="5351D01B" w14:textId="1B3D5D2E" w:rsidR="00B55BB1" w:rsidRPr="004D5A82" w:rsidRDefault="00B55BB1">
      <w:pPr>
        <w:spacing w:after="160" w:line="259" w:lineRule="auto"/>
        <w:rPr>
          <w:rFonts w:ascii="Candara" w:hAnsi="Candara" w:cs="Tahoma"/>
          <w:sz w:val="22"/>
          <w:szCs w:val="22"/>
        </w:rPr>
      </w:pPr>
    </w:p>
    <w:p w14:paraId="4CE36D03" w14:textId="77777777" w:rsidR="00AE6BB5" w:rsidRDefault="00AE6BB5" w:rsidP="00BB2F68">
      <w:pPr>
        <w:pStyle w:val="Glava"/>
        <w:tabs>
          <w:tab w:val="left" w:pos="4606"/>
          <w:tab w:val="left" w:pos="9212"/>
        </w:tabs>
        <w:jc w:val="both"/>
        <w:rPr>
          <w:rFonts w:ascii="Candara" w:hAnsi="Candara" w:cs="Tahoma"/>
          <w:b/>
          <w:bCs/>
        </w:rPr>
      </w:pPr>
    </w:p>
    <w:p w14:paraId="4DF3B8AA" w14:textId="77777777" w:rsidR="00AE6BB5" w:rsidRDefault="00AE6BB5" w:rsidP="00BB2F68">
      <w:pPr>
        <w:pStyle w:val="Glava"/>
        <w:tabs>
          <w:tab w:val="left" w:pos="4606"/>
          <w:tab w:val="left" w:pos="9212"/>
        </w:tabs>
        <w:jc w:val="both"/>
        <w:rPr>
          <w:rFonts w:ascii="Candara" w:hAnsi="Candara" w:cs="Tahoma"/>
          <w:b/>
          <w:bCs/>
        </w:rPr>
      </w:pPr>
    </w:p>
    <w:p w14:paraId="2F85C29F" w14:textId="77777777" w:rsidR="00AE6BB5" w:rsidRDefault="00AE6BB5">
      <w:pPr>
        <w:spacing w:after="160" w:line="259" w:lineRule="auto"/>
        <w:rPr>
          <w:rFonts w:ascii="Candara" w:hAnsi="Candara" w:cs="Tahoma"/>
          <w:b/>
          <w:bCs/>
          <w:sz w:val="20"/>
          <w:szCs w:val="20"/>
        </w:rPr>
      </w:pPr>
      <w:r>
        <w:rPr>
          <w:rFonts w:ascii="Candara" w:hAnsi="Candara" w:cs="Tahoma"/>
          <w:b/>
          <w:bCs/>
        </w:rPr>
        <w:br w:type="page"/>
      </w:r>
    </w:p>
    <w:p w14:paraId="6484DE6D" w14:textId="0D7B6834" w:rsidR="002D18C2" w:rsidRPr="004D5A82" w:rsidRDefault="00C37251" w:rsidP="00BB2F68">
      <w:pPr>
        <w:pStyle w:val="Glava"/>
        <w:tabs>
          <w:tab w:val="left" w:pos="4606"/>
          <w:tab w:val="left" w:pos="9212"/>
        </w:tabs>
        <w:jc w:val="both"/>
        <w:rPr>
          <w:rFonts w:ascii="Candara" w:hAnsi="Candara" w:cs="Tahoma"/>
        </w:rPr>
      </w:pPr>
      <w:r w:rsidRPr="00BB2F68">
        <w:rPr>
          <w:rFonts w:ascii="Candara" w:hAnsi="Candara" w:cs="Tahoma"/>
          <w:b/>
          <w:bCs/>
        </w:rPr>
        <w:lastRenderedPageBreak/>
        <w:t>Obrazložitev:</w:t>
      </w:r>
      <w:r w:rsidR="00BB2F68" w:rsidRPr="00BB2F68">
        <w:rPr>
          <w:rFonts w:ascii="Candara" w:hAnsi="Candara" w:cs="Tahoma"/>
          <w:b/>
          <w:bCs/>
        </w:rPr>
        <w:t xml:space="preserve"> </w:t>
      </w:r>
      <w:r w:rsidR="006531C4" w:rsidRPr="006531C4">
        <w:rPr>
          <w:rFonts w:ascii="Candara" w:hAnsi="Candara" w:cs="Tahoma"/>
        </w:rPr>
        <w:t>Občina Prevalje upravlja z občinsko cestno infrastrukturo v obsegu 11</w:t>
      </w:r>
      <w:r w:rsidR="008508E0">
        <w:rPr>
          <w:rFonts w:ascii="Candara" w:hAnsi="Candara" w:cs="Tahoma"/>
        </w:rPr>
        <w:t>4</w:t>
      </w:r>
      <w:r w:rsidR="006531C4" w:rsidRPr="006531C4">
        <w:rPr>
          <w:rFonts w:ascii="Candara" w:hAnsi="Candara" w:cs="Tahoma"/>
        </w:rPr>
        <w:t>.</w:t>
      </w:r>
      <w:r w:rsidR="008508E0">
        <w:rPr>
          <w:rFonts w:ascii="Candara" w:hAnsi="Candara" w:cs="Tahoma"/>
        </w:rPr>
        <w:t>226</w:t>
      </w:r>
      <w:r w:rsidR="00BA5F9E">
        <w:rPr>
          <w:rFonts w:ascii="Candara" w:hAnsi="Candara" w:cs="Tahoma"/>
        </w:rPr>
        <w:t xml:space="preserve"> </w:t>
      </w:r>
      <w:r w:rsidR="006531C4" w:rsidRPr="006531C4">
        <w:rPr>
          <w:rFonts w:ascii="Candara" w:hAnsi="Candara" w:cs="Tahoma"/>
        </w:rPr>
        <w:t xml:space="preserve">m, pri čemer je kategoriziranih lokalnih cest (LC) </w:t>
      </w:r>
      <w:r w:rsidR="008508E0">
        <w:rPr>
          <w:rFonts w:ascii="Candara" w:hAnsi="Candara" w:cs="Tahoma"/>
        </w:rPr>
        <w:t xml:space="preserve">in zbirnih krajevnih cest (LZ) </w:t>
      </w:r>
      <w:r w:rsidR="006531C4" w:rsidRPr="006531C4">
        <w:rPr>
          <w:rFonts w:ascii="Candara" w:hAnsi="Candara" w:cs="Tahoma"/>
        </w:rPr>
        <w:t>za 5</w:t>
      </w:r>
      <w:r w:rsidR="008508E0">
        <w:rPr>
          <w:rFonts w:ascii="Candara" w:hAnsi="Candara" w:cs="Tahoma"/>
        </w:rPr>
        <w:t>8.688</w:t>
      </w:r>
      <w:r w:rsidR="006531C4" w:rsidRPr="006531C4">
        <w:rPr>
          <w:rFonts w:ascii="Candara" w:hAnsi="Candara" w:cs="Tahoma"/>
        </w:rPr>
        <w:t xml:space="preserve"> m, javnih poti (JP) za 54.100 m in javnih poti za kolesarje (KJ) za 1.438 m. Glede na Zakon o lokalni samoupravi (Ur. l. RS, št. 94/07 – UPB, 76/08, 79/09, 51/10, 30/18, 61/20 – ZIUZEOP-A in 80/20 – ZIUOOPE), je ena izmed občinskih izvirnih nalog tudi skrb za gradnjo in vzdrževanje lokalne cestne mreže, kar občanom in obiskovalcem zagotavlja varno in ustrezno mobilnost,  medsebojno povezljivost, ohranja enakomerno poseljenost ter omogoča ustrezne pogoje za izvajanje gospodarskih in družbenih aktivnosti. Glede na obstoječe stanje je ugotovljeno, da kar nekaj odsekov cest v občini ne zmore več zagotavljati zgoraj navedenega, ker so bodisi dotrajani, tehnično neustrezni ali pod</w:t>
      </w:r>
      <w:r w:rsidR="00BB2F68">
        <w:rPr>
          <w:rFonts w:ascii="Candara" w:hAnsi="Candara" w:cs="Tahoma"/>
        </w:rPr>
        <w:t>-</w:t>
      </w:r>
      <w:r w:rsidR="006531C4" w:rsidRPr="006531C4">
        <w:rPr>
          <w:rFonts w:ascii="Candara" w:hAnsi="Candara" w:cs="Tahoma"/>
        </w:rPr>
        <w:t xml:space="preserve">dimenzionirani. V tem okviru </w:t>
      </w:r>
      <w:r w:rsidR="00BB2F68">
        <w:rPr>
          <w:rFonts w:ascii="Candara" w:hAnsi="Candara" w:cs="Tahoma"/>
        </w:rPr>
        <w:t xml:space="preserve">je </w:t>
      </w:r>
      <w:r w:rsidR="00D817D4">
        <w:rPr>
          <w:rFonts w:ascii="Candara" w:hAnsi="Candara" w:cs="Tahoma"/>
        </w:rPr>
        <w:t xml:space="preserve">bila </w:t>
      </w:r>
      <w:r w:rsidR="00BB2F68">
        <w:rPr>
          <w:rFonts w:ascii="Candara" w:hAnsi="Candara" w:cs="Tahoma"/>
        </w:rPr>
        <w:t>podana</w:t>
      </w:r>
      <w:r w:rsidR="006531C4" w:rsidRPr="006531C4">
        <w:rPr>
          <w:rFonts w:ascii="Candara" w:hAnsi="Candara" w:cs="Tahoma"/>
        </w:rPr>
        <w:t xml:space="preserve"> investicijsk</w:t>
      </w:r>
      <w:r w:rsidR="00BB2F68">
        <w:rPr>
          <w:rFonts w:ascii="Candara" w:hAnsi="Candara" w:cs="Tahoma"/>
        </w:rPr>
        <w:t>a</w:t>
      </w:r>
      <w:r w:rsidR="006531C4" w:rsidRPr="006531C4">
        <w:rPr>
          <w:rFonts w:ascii="Candara" w:hAnsi="Candara" w:cs="Tahoma"/>
        </w:rPr>
        <w:t xml:space="preserve"> namer</w:t>
      </w:r>
      <w:r w:rsidR="00BB2F68">
        <w:rPr>
          <w:rFonts w:ascii="Candara" w:hAnsi="Candara" w:cs="Tahoma"/>
        </w:rPr>
        <w:t>a</w:t>
      </w:r>
      <w:r w:rsidR="006531C4" w:rsidRPr="006531C4">
        <w:rPr>
          <w:rFonts w:ascii="Candara" w:hAnsi="Candara" w:cs="Tahoma"/>
        </w:rPr>
        <w:t xml:space="preserve">, da se pristopi k rekonstrukciji izbranih odsekov, v skupni dolžini 24.402 m, pri čemer gre za pet odsekov lokalnih cest </w:t>
      </w:r>
      <w:r w:rsidR="00BB2F68">
        <w:rPr>
          <w:rFonts w:ascii="Candara" w:hAnsi="Candara" w:cs="Tahoma"/>
        </w:rPr>
        <w:t>i</w:t>
      </w:r>
      <w:r w:rsidR="006531C4" w:rsidRPr="006531C4">
        <w:rPr>
          <w:rFonts w:ascii="Candara" w:hAnsi="Candara" w:cs="Tahoma"/>
        </w:rPr>
        <w:t>n štir</w:t>
      </w:r>
      <w:r w:rsidR="00BB2F68">
        <w:rPr>
          <w:rFonts w:ascii="Candara" w:hAnsi="Candara" w:cs="Tahoma"/>
        </w:rPr>
        <w:t>i</w:t>
      </w:r>
      <w:r w:rsidR="006531C4" w:rsidRPr="006531C4">
        <w:rPr>
          <w:rFonts w:ascii="Candara" w:hAnsi="Candara" w:cs="Tahoma"/>
        </w:rPr>
        <w:t xml:space="preserve"> odseke javnih poti.  Predhodno je bila pripravljena tehnična dokumentacija</w:t>
      </w:r>
      <w:r w:rsidR="00D817D4">
        <w:rPr>
          <w:rFonts w:ascii="Candara" w:hAnsi="Candara" w:cs="Tahoma"/>
        </w:rPr>
        <w:t xml:space="preserve"> in pripravljen Dokument identifikacije investicijskega projekta (DIIP)</w:t>
      </w:r>
      <w:r w:rsidR="006531C4" w:rsidRPr="006531C4">
        <w:rPr>
          <w:rFonts w:ascii="Candara" w:hAnsi="Candara" w:cs="Tahoma"/>
        </w:rPr>
        <w:t xml:space="preserve">, kjer je bilo ugotovljeno obstoječe stanje in opredeljeni ukrepi, ki so potrebni za obnovo odsekov do te mere, da bi le ti lahko ponovno služili svojemu namenu. Vrednost gradbenih in inženirskih del za vrnitev dotrajanih in neustreznih odsekov v ustrezno stanje je </w:t>
      </w:r>
      <w:r w:rsidR="00D817D4">
        <w:rPr>
          <w:rFonts w:ascii="Candara" w:hAnsi="Candara" w:cs="Tahoma"/>
        </w:rPr>
        <w:t xml:space="preserve">bila </w:t>
      </w:r>
      <w:r w:rsidR="006531C4" w:rsidRPr="006531C4">
        <w:rPr>
          <w:rFonts w:ascii="Candara" w:hAnsi="Candara" w:cs="Tahoma"/>
        </w:rPr>
        <w:t xml:space="preserve">ocenjena na okoli 3,91 mio € (brez DDV), pri čemer se v glavnem rekonstruirajo vozišča, uredijo odtoki in odvodnjavanje ter izvede ustrezne navezave na obstoječe priključke. </w:t>
      </w:r>
      <w:r w:rsidR="00D817D4" w:rsidRPr="00D817D4">
        <w:rPr>
          <w:rFonts w:ascii="Candara" w:hAnsi="Candara" w:cs="Tahoma"/>
        </w:rPr>
        <w:t>Občinski svet Občine Prevalje je na redni seji z dne 17.9.2020 obravnaval Dokument identifikacije investicijskega projekta (DIIP) in izmed predlaganih variant za izvedbo investicijske namere izbral varianto, kjer se investicijo izvede po konceptu javno zasebnega partnerstva s podelitvijo koncesije za izvedbo obnov in redno vzdrževanje cest.</w:t>
      </w:r>
      <w:r w:rsidR="00D817D4">
        <w:rPr>
          <w:rFonts w:ascii="Candara" w:hAnsi="Candara" w:cs="Tahoma"/>
        </w:rPr>
        <w:t xml:space="preserve"> </w:t>
      </w:r>
      <w:r w:rsidR="00D817D4" w:rsidRPr="00D817D4">
        <w:rPr>
          <w:rFonts w:ascii="Candara" w:hAnsi="Candara" w:cs="Tahoma"/>
        </w:rPr>
        <w:t xml:space="preserve">V okviru te variante, investicijo izvede zasebni partner / koncesionar (prvenstveno kot t.i. BOT model – angl. </w:t>
      </w:r>
      <w:r w:rsidR="00BA5F9E">
        <w:rPr>
          <w:rFonts w:ascii="Candara" w:hAnsi="Candara" w:cs="Tahoma"/>
        </w:rPr>
        <w:t xml:space="preserve"> </w:t>
      </w:r>
      <w:bookmarkStart w:id="0" w:name="_GoBack"/>
      <w:bookmarkEnd w:id="0"/>
      <w:r w:rsidR="00D817D4" w:rsidRPr="00D817D4">
        <w:rPr>
          <w:rFonts w:ascii="Candara" w:hAnsi="Candara" w:cs="Tahoma"/>
        </w:rPr>
        <w:t>Built Operate Transfer oz. Zgradi – Upravljaj – Prenesi) in nato z njo upravlja v času ekonomske dobe trajanja projekta oz. dokler traja pogodbeno razmerje. V okviru te variante občina kot »koncedent« (preko javnega razpisa) prenese na zasebnega partnerja (koncesionarja) posebno in izključno pravico izvajanja obvezne gospodarske javne službe rednega vzdrževanja (RV) cest v občini, pri čemer izbranega koncesionarja obveže tudi za investicijske obnove izbranih odsekov lokalnih cest in javnih poti na predmetu koncesije. V zameno za izvajanje storitev rednega vzdrževanja in izvedbo investicij v obnove je koncesionar upravičen do letnega nadomestila za čas trajanja koncesijskega razmerja, ki je običajno skladno z obdobjem v katerem lahko koncesionar upravičeno pričakuje, da se mu bodo povrnila finančna sredstva uporabljena za izvedbo gradenj in storitev rednega vzdrževanja, povečana za primeren donos, ki je skladen z opredelitvijo iz Uredbe 1370/2007/ES</w:t>
      </w:r>
      <w:r w:rsidR="00D817D4">
        <w:rPr>
          <w:rFonts w:ascii="Candara" w:hAnsi="Candara" w:cs="Tahoma"/>
        </w:rPr>
        <w:t>. P</w:t>
      </w:r>
      <w:r w:rsidR="00BB2F68">
        <w:rPr>
          <w:rFonts w:ascii="Candara" w:hAnsi="Candara" w:cs="Tahoma"/>
        </w:rPr>
        <w:t xml:space="preserve">rednosti </w:t>
      </w:r>
      <w:r w:rsidR="00D817D4">
        <w:rPr>
          <w:rFonts w:ascii="Candara" w:hAnsi="Candara" w:cs="Tahoma"/>
        </w:rPr>
        <w:t>takšne izvedbe investicije in izvajanja javne službe s</w:t>
      </w:r>
      <w:r w:rsidR="006531C4" w:rsidRPr="006531C4">
        <w:rPr>
          <w:rFonts w:ascii="Candara" w:hAnsi="Candara" w:cs="Tahoma"/>
        </w:rPr>
        <w:t>e kažejo predvsem v ohranjanju finančnih in kreditnih potencialov občine za financiranje drugih razvojnih in tekočih nalog ter v prenosu večine projektnih tveganj na koncesionarja. Občina se v okviru te variante razbremeni neposrednega in takojšnjega pritiska na proračun, saj investicijo v fazi izvedbe financira zasebni partner, občina pa mu sredstva povrne preko enakomernih letnih plačil v daljšem obdobju trajanja koncesijskega razmerja.</w:t>
      </w:r>
      <w:r w:rsidR="006B4A57">
        <w:rPr>
          <w:rFonts w:ascii="Candara" w:hAnsi="Candara" w:cs="Tahoma"/>
        </w:rPr>
        <w:t xml:space="preserve"> </w:t>
      </w:r>
      <w:r w:rsidR="006B4A57" w:rsidRPr="006B4A57">
        <w:rPr>
          <w:rFonts w:ascii="Candara" w:hAnsi="Candara" w:cs="Tahoma"/>
        </w:rPr>
        <w:t>Glede na</w:t>
      </w:r>
      <w:r w:rsidR="006B4A57">
        <w:rPr>
          <w:rFonts w:ascii="Candara" w:hAnsi="Candara" w:cs="Tahoma"/>
        </w:rPr>
        <w:t xml:space="preserve"> rezultate analiz znotraj dokumenta</w:t>
      </w:r>
      <w:r w:rsidR="006B4A57" w:rsidRPr="006B4A57">
        <w:rPr>
          <w:rFonts w:ascii="Candara" w:hAnsi="Candara" w:cs="Tahoma"/>
        </w:rPr>
        <w:t xml:space="preserve"> se je pokazalo, da je kot primerna podelitev koncesije za 15 letno obdobje z izhodiščnim letnim nadomestilom koncesionarju v višini do največ 662 tisoč € na leto, z dovoljeno uskladitvijo do največ +2% letno. Za to vrednost se mora koncesionar zavezati k izvedbi investicij v izbrane odseke občinskih cest kot navedeno v tem dokumentu, v skupni dolžini 24 km in v predvidenem roku 24 mesecev. Po tem koncesionar za navedeni znesek še upravlja s predmetom koncesije do izteka koncesijskega razmerja, do je do leta 2035. Skupna vrednost koncesije je ocenjena na 11,45 mio € za obdobje med 2021 in 2035.</w:t>
      </w:r>
    </w:p>
    <w:p w14:paraId="70781AE8" w14:textId="77777777" w:rsidR="00BB2F68" w:rsidRDefault="00BB2F68" w:rsidP="002D18C2">
      <w:pPr>
        <w:jc w:val="both"/>
        <w:rPr>
          <w:rFonts w:ascii="Candara" w:hAnsi="Candara" w:cs="Tahoma"/>
          <w:sz w:val="20"/>
          <w:szCs w:val="20"/>
        </w:rPr>
      </w:pPr>
    </w:p>
    <w:p w14:paraId="5855E3AC" w14:textId="7A8285D4" w:rsidR="002D18C2" w:rsidRPr="00BB2F68" w:rsidRDefault="00307A31" w:rsidP="002D18C2">
      <w:pPr>
        <w:jc w:val="both"/>
        <w:rPr>
          <w:rFonts w:ascii="Candara" w:hAnsi="Candara" w:cs="Tahoma"/>
          <w:b/>
          <w:sz w:val="20"/>
          <w:szCs w:val="20"/>
        </w:rPr>
      </w:pPr>
      <w:r w:rsidRPr="00BB2F68">
        <w:rPr>
          <w:rFonts w:ascii="Candara" w:hAnsi="Candara" w:cs="Tahoma"/>
          <w:b/>
          <w:sz w:val="20"/>
          <w:szCs w:val="20"/>
        </w:rPr>
        <w:t>Predlog sklep</w:t>
      </w:r>
      <w:r w:rsidR="00143F8E">
        <w:rPr>
          <w:rFonts w:ascii="Candara" w:hAnsi="Candara" w:cs="Tahoma"/>
          <w:b/>
          <w:sz w:val="20"/>
          <w:szCs w:val="20"/>
        </w:rPr>
        <w:t>ov</w:t>
      </w:r>
      <w:r w:rsidRPr="00BB2F68">
        <w:rPr>
          <w:rFonts w:ascii="Candara" w:hAnsi="Candara" w:cs="Tahoma"/>
          <w:b/>
          <w:sz w:val="20"/>
          <w:szCs w:val="20"/>
        </w:rPr>
        <w:t>:</w:t>
      </w:r>
    </w:p>
    <w:tbl>
      <w:tblPr>
        <w:tblW w:w="9072" w:type="dxa"/>
        <w:tblLook w:val="01E0" w:firstRow="1" w:lastRow="1" w:firstColumn="1" w:lastColumn="1" w:noHBand="0" w:noVBand="0"/>
      </w:tblPr>
      <w:tblGrid>
        <w:gridCol w:w="709"/>
        <w:gridCol w:w="8363"/>
      </w:tblGrid>
      <w:tr w:rsidR="00C37251" w:rsidRPr="004D5A82" w14:paraId="01A6AF09" w14:textId="77777777" w:rsidTr="004F0EA4">
        <w:tc>
          <w:tcPr>
            <w:tcW w:w="709" w:type="dxa"/>
          </w:tcPr>
          <w:p w14:paraId="720C22C9" w14:textId="77777777" w:rsidR="00307A31" w:rsidRPr="004D5A82" w:rsidRDefault="00307A31" w:rsidP="004375AE">
            <w:pPr>
              <w:jc w:val="both"/>
              <w:rPr>
                <w:rFonts w:ascii="Candara" w:hAnsi="Candara" w:cs="Tahoma"/>
                <w:sz w:val="20"/>
                <w:szCs w:val="20"/>
              </w:rPr>
            </w:pPr>
          </w:p>
          <w:p w14:paraId="569F6909" w14:textId="77777777" w:rsidR="00307A31" w:rsidRPr="004D5A82" w:rsidRDefault="00307A31" w:rsidP="004375AE">
            <w:pPr>
              <w:jc w:val="both"/>
              <w:rPr>
                <w:rFonts w:ascii="Candara" w:hAnsi="Candara" w:cs="Tahoma"/>
                <w:sz w:val="20"/>
                <w:szCs w:val="20"/>
              </w:rPr>
            </w:pPr>
          </w:p>
          <w:p w14:paraId="3C8D6D64" w14:textId="77777777" w:rsidR="00307A31" w:rsidRPr="004D5A82" w:rsidRDefault="00307A31" w:rsidP="004375AE">
            <w:pPr>
              <w:jc w:val="both"/>
              <w:rPr>
                <w:rFonts w:ascii="Candara" w:hAnsi="Candara" w:cs="Tahoma"/>
                <w:sz w:val="20"/>
                <w:szCs w:val="20"/>
              </w:rPr>
            </w:pPr>
          </w:p>
          <w:p w14:paraId="18AA571E" w14:textId="77777777" w:rsidR="00307A31" w:rsidRPr="004D5A82" w:rsidRDefault="00307A31" w:rsidP="004375AE">
            <w:pPr>
              <w:jc w:val="both"/>
              <w:rPr>
                <w:rFonts w:ascii="Candara" w:hAnsi="Candara" w:cs="Tahoma"/>
                <w:sz w:val="20"/>
                <w:szCs w:val="20"/>
              </w:rPr>
            </w:pPr>
          </w:p>
          <w:p w14:paraId="59DCDFCE" w14:textId="77777777" w:rsidR="00307A31" w:rsidRPr="004D5A82" w:rsidRDefault="00307A31" w:rsidP="004375AE">
            <w:pPr>
              <w:jc w:val="both"/>
              <w:rPr>
                <w:rFonts w:ascii="Candara" w:hAnsi="Candara" w:cs="Tahoma"/>
                <w:sz w:val="20"/>
                <w:szCs w:val="20"/>
              </w:rPr>
            </w:pPr>
          </w:p>
          <w:p w14:paraId="0982CDBC" w14:textId="77777777" w:rsidR="00307A31" w:rsidRPr="004D5A82" w:rsidRDefault="00307A31" w:rsidP="004375AE">
            <w:pPr>
              <w:jc w:val="both"/>
              <w:rPr>
                <w:rFonts w:ascii="Candara" w:hAnsi="Candara" w:cs="Tahoma"/>
                <w:sz w:val="20"/>
                <w:szCs w:val="20"/>
              </w:rPr>
            </w:pPr>
          </w:p>
          <w:p w14:paraId="7A1B6E59" w14:textId="77777777" w:rsidR="00307A31" w:rsidRPr="004D5A82" w:rsidRDefault="00307A31" w:rsidP="004375AE">
            <w:pPr>
              <w:jc w:val="both"/>
              <w:rPr>
                <w:rFonts w:ascii="Candara" w:hAnsi="Candara" w:cs="Tahoma"/>
                <w:sz w:val="20"/>
                <w:szCs w:val="20"/>
              </w:rPr>
            </w:pPr>
          </w:p>
          <w:p w14:paraId="0965505C" w14:textId="77777777" w:rsidR="00307A31" w:rsidRPr="004D5A82" w:rsidRDefault="00307A31" w:rsidP="004375AE">
            <w:pPr>
              <w:jc w:val="both"/>
              <w:rPr>
                <w:rFonts w:ascii="Candara" w:hAnsi="Candara" w:cs="Tahoma"/>
                <w:sz w:val="20"/>
                <w:szCs w:val="20"/>
              </w:rPr>
            </w:pPr>
          </w:p>
          <w:p w14:paraId="0EC88F00" w14:textId="77777777" w:rsidR="00307A31" w:rsidRPr="004D5A82" w:rsidRDefault="00307A31" w:rsidP="004375AE">
            <w:pPr>
              <w:jc w:val="both"/>
              <w:rPr>
                <w:rFonts w:ascii="Candara" w:hAnsi="Candara" w:cs="Tahoma"/>
                <w:sz w:val="20"/>
                <w:szCs w:val="20"/>
              </w:rPr>
            </w:pPr>
          </w:p>
        </w:tc>
        <w:tc>
          <w:tcPr>
            <w:tcW w:w="8363" w:type="dxa"/>
          </w:tcPr>
          <w:p w14:paraId="3F22A19B" w14:textId="77777777" w:rsidR="00307A31" w:rsidRPr="004D5A82" w:rsidRDefault="00307A31" w:rsidP="004375AE">
            <w:pPr>
              <w:jc w:val="both"/>
              <w:rPr>
                <w:rFonts w:ascii="Candara" w:hAnsi="Candara" w:cs="Tahoma"/>
                <w:b/>
                <w:sz w:val="20"/>
                <w:szCs w:val="20"/>
              </w:rPr>
            </w:pPr>
          </w:p>
          <w:p w14:paraId="2E9E9066" w14:textId="11D3A00F" w:rsidR="00307A31" w:rsidRPr="004D5A82" w:rsidRDefault="00C37251" w:rsidP="004375AE">
            <w:pPr>
              <w:jc w:val="both"/>
              <w:rPr>
                <w:rFonts w:ascii="Candara" w:hAnsi="Candara" w:cs="Tahoma"/>
                <w:b/>
                <w:sz w:val="20"/>
                <w:szCs w:val="20"/>
              </w:rPr>
            </w:pPr>
            <w:r w:rsidRPr="004D5A82">
              <w:rPr>
                <w:rFonts w:ascii="Candara" w:hAnsi="Candara" w:cs="Tahoma"/>
                <w:b/>
                <w:sz w:val="20"/>
                <w:szCs w:val="20"/>
              </w:rPr>
              <w:t xml:space="preserve">Občinski svet Občine Prevalje </w:t>
            </w:r>
            <w:r w:rsidR="00307A31" w:rsidRPr="004D5A82">
              <w:rPr>
                <w:rFonts w:ascii="Candara" w:hAnsi="Candara" w:cs="Tahoma"/>
                <w:b/>
                <w:sz w:val="20"/>
                <w:szCs w:val="20"/>
              </w:rPr>
              <w:t>sprejme</w:t>
            </w:r>
            <w:r w:rsidRPr="004D5A82">
              <w:rPr>
                <w:rFonts w:ascii="Candara" w:hAnsi="Candara" w:cs="Tahoma"/>
                <w:b/>
                <w:sz w:val="20"/>
                <w:szCs w:val="20"/>
              </w:rPr>
              <w:t xml:space="preserve"> </w:t>
            </w:r>
            <w:r w:rsidR="00D817D4">
              <w:rPr>
                <w:rFonts w:ascii="Candara" w:hAnsi="Candara" w:cs="Tahoma"/>
                <w:b/>
                <w:sz w:val="20"/>
                <w:szCs w:val="20"/>
              </w:rPr>
              <w:t>investicijski program (IP) z elementi Študije upravičenosti podelitve koncesije z naslovom</w:t>
            </w:r>
            <w:r w:rsidR="00B55BB1" w:rsidRPr="004D5A82">
              <w:rPr>
                <w:rFonts w:ascii="Candara" w:hAnsi="Candara" w:cs="Tahoma"/>
                <w:b/>
                <w:sz w:val="20"/>
                <w:szCs w:val="20"/>
              </w:rPr>
              <w:t xml:space="preserve"> </w:t>
            </w:r>
            <w:r w:rsidR="00143F8E">
              <w:rPr>
                <w:rFonts w:ascii="Candara" w:hAnsi="Candara" w:cs="Tahoma"/>
                <w:b/>
                <w:sz w:val="20"/>
                <w:szCs w:val="20"/>
              </w:rPr>
              <w:t>»</w:t>
            </w:r>
            <w:r w:rsidR="00D817D4" w:rsidRPr="00D817D4">
              <w:rPr>
                <w:rFonts w:ascii="Candara" w:hAnsi="Candara" w:cs="Tahoma"/>
                <w:b/>
                <w:i/>
                <w:sz w:val="20"/>
                <w:szCs w:val="20"/>
              </w:rPr>
              <w:t>Obnova izbranih odsekov lokalnih cest in javnih poti z oceno ekonomske upravičenosti in finančnih posledic koncesijskega izvajanja javne službe rednega in investicijskega vzdrževanja lokalnih cest, javnih poti in drugih prometnih površin v občini Prevalje</w:t>
            </w:r>
            <w:r w:rsidR="00143F8E">
              <w:rPr>
                <w:rFonts w:ascii="Candara" w:hAnsi="Candara" w:cs="Tahoma"/>
                <w:b/>
                <w:sz w:val="20"/>
                <w:szCs w:val="20"/>
              </w:rPr>
              <w:t xml:space="preserve">« </w:t>
            </w:r>
            <w:r w:rsidR="00D817D4">
              <w:rPr>
                <w:rFonts w:ascii="Candara" w:hAnsi="Candara" w:cs="Tahoma"/>
                <w:b/>
                <w:sz w:val="20"/>
                <w:szCs w:val="20"/>
              </w:rPr>
              <w:t xml:space="preserve"> kot osnovo za pripravo Koncesijskega akta in pripravo razpisa za podelitev koncesije</w:t>
            </w:r>
            <w:r w:rsidR="004F0EA4" w:rsidRPr="004D5A82">
              <w:rPr>
                <w:rFonts w:ascii="Candara" w:hAnsi="Candara" w:cs="Tahoma"/>
                <w:b/>
                <w:sz w:val="20"/>
                <w:szCs w:val="20"/>
              </w:rPr>
              <w:t>.</w:t>
            </w:r>
          </w:p>
          <w:p w14:paraId="141671C6" w14:textId="77777777" w:rsidR="004E7EB6" w:rsidRPr="004D5A82" w:rsidRDefault="004E7EB6" w:rsidP="004375AE">
            <w:pPr>
              <w:jc w:val="both"/>
              <w:rPr>
                <w:rFonts w:ascii="Candara" w:hAnsi="Candara" w:cs="Tahoma"/>
                <w:b/>
                <w:sz w:val="20"/>
                <w:szCs w:val="20"/>
              </w:rPr>
            </w:pPr>
          </w:p>
          <w:p w14:paraId="0498B9DE" w14:textId="77777777" w:rsidR="00B2283E" w:rsidRPr="00B2283E" w:rsidRDefault="00B2283E" w:rsidP="00B2283E">
            <w:pPr>
              <w:jc w:val="both"/>
              <w:rPr>
                <w:rFonts w:ascii="Candara" w:hAnsi="Candara" w:cs="Tahoma"/>
                <w:b/>
                <w:sz w:val="20"/>
                <w:szCs w:val="20"/>
              </w:rPr>
            </w:pPr>
            <w:r w:rsidRPr="00B2283E">
              <w:rPr>
                <w:rFonts w:ascii="Candara" w:hAnsi="Candara" w:cs="Tahoma"/>
                <w:b/>
                <w:sz w:val="20"/>
                <w:szCs w:val="20"/>
              </w:rPr>
              <w:t>Občinski svet pooblašča župana za morebitne kasnejše popravke in dopolnitve dokumenta, ki bi jih narekovale zahteve postopka za podelitev predmetne koncesije.</w:t>
            </w:r>
          </w:p>
          <w:p w14:paraId="52C25737" w14:textId="77777777" w:rsidR="00B2283E" w:rsidRPr="004D5A82" w:rsidRDefault="00B2283E" w:rsidP="004375AE">
            <w:pPr>
              <w:jc w:val="both"/>
              <w:rPr>
                <w:rFonts w:ascii="Candara" w:hAnsi="Candara" w:cs="Tahoma"/>
                <w:b/>
                <w:sz w:val="20"/>
                <w:szCs w:val="20"/>
              </w:rPr>
            </w:pPr>
          </w:p>
          <w:p w14:paraId="6A029F50" w14:textId="77777777" w:rsidR="00C37251" w:rsidRPr="004D5A82" w:rsidRDefault="00C37251" w:rsidP="004375AE">
            <w:pPr>
              <w:jc w:val="both"/>
              <w:rPr>
                <w:rFonts w:ascii="Candara" w:hAnsi="Candara" w:cs="Tahoma"/>
                <w:b/>
                <w:sz w:val="20"/>
                <w:szCs w:val="20"/>
              </w:rPr>
            </w:pPr>
          </w:p>
        </w:tc>
      </w:tr>
    </w:tbl>
    <w:p w14:paraId="7295A01E" w14:textId="77777777" w:rsidR="002D18C2" w:rsidRPr="004D5A82" w:rsidRDefault="002D18C2" w:rsidP="002D18C2">
      <w:pPr>
        <w:jc w:val="center"/>
        <w:rPr>
          <w:rFonts w:ascii="Candara" w:hAnsi="Candara" w:cs="Tahoma"/>
          <w:b/>
          <w:sz w:val="20"/>
          <w:szCs w:val="20"/>
        </w:rPr>
      </w:pPr>
    </w:p>
    <w:p w14:paraId="712C9369" w14:textId="77777777" w:rsidR="002D18C2" w:rsidRPr="004D5A82" w:rsidRDefault="002D18C2" w:rsidP="002D18C2">
      <w:pPr>
        <w:jc w:val="center"/>
        <w:rPr>
          <w:rFonts w:ascii="Candara" w:hAnsi="Candara" w:cs="Tahoma"/>
          <w:b/>
          <w:sz w:val="20"/>
          <w:szCs w:val="20"/>
        </w:rPr>
      </w:pPr>
    </w:p>
    <w:p w14:paraId="562019E8" w14:textId="77777777" w:rsidR="00B83453" w:rsidRPr="004D5A82" w:rsidRDefault="00B83453" w:rsidP="00B83453">
      <w:pPr>
        <w:ind w:left="5954"/>
        <w:jc w:val="center"/>
        <w:rPr>
          <w:rFonts w:ascii="Candara" w:hAnsi="Candara" w:cs="Tahoma"/>
          <w:b/>
          <w:sz w:val="20"/>
          <w:szCs w:val="20"/>
        </w:rPr>
      </w:pPr>
      <w:r w:rsidRPr="004D5A82">
        <w:rPr>
          <w:rFonts w:ascii="Candara" w:hAnsi="Candara" w:cs="Tahoma"/>
          <w:b/>
          <w:sz w:val="20"/>
          <w:szCs w:val="20"/>
        </w:rPr>
        <w:t>Župan Občine Prevalje</w:t>
      </w:r>
    </w:p>
    <w:p w14:paraId="288EAF60" w14:textId="77777777" w:rsidR="002D18C2" w:rsidRPr="004D5A82" w:rsidRDefault="00B83453" w:rsidP="00C37251">
      <w:pPr>
        <w:tabs>
          <w:tab w:val="center" w:pos="7797"/>
        </w:tabs>
        <w:ind w:left="5954"/>
        <w:jc w:val="center"/>
        <w:rPr>
          <w:rFonts w:ascii="Candara" w:hAnsi="Candara" w:cs="Tahoma"/>
          <w:b/>
          <w:sz w:val="20"/>
          <w:szCs w:val="20"/>
        </w:rPr>
      </w:pPr>
      <w:r w:rsidRPr="004D5A82">
        <w:rPr>
          <w:rFonts w:ascii="Candara" w:hAnsi="Candara" w:cs="Tahoma"/>
          <w:b/>
          <w:sz w:val="20"/>
          <w:szCs w:val="20"/>
        </w:rPr>
        <w:t>dr. Matija Tasič</w:t>
      </w:r>
    </w:p>
    <w:sectPr w:rsidR="002D18C2" w:rsidRPr="004D5A82" w:rsidSect="00B55BB1">
      <w:footerReference w:type="even" r:id="rId7"/>
      <w:footerReference w:type="default" r:id="rId8"/>
      <w:pgSz w:w="11906" w:h="16838"/>
      <w:pgMar w:top="709"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93A89" w14:textId="77777777" w:rsidR="00B70AA3" w:rsidRDefault="00B70AA3">
      <w:r>
        <w:separator/>
      </w:r>
    </w:p>
  </w:endnote>
  <w:endnote w:type="continuationSeparator" w:id="0">
    <w:p w14:paraId="78DCDA61" w14:textId="77777777" w:rsidR="00B70AA3" w:rsidRDefault="00B7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D430B" w14:textId="77777777" w:rsidR="001E2D0A" w:rsidRDefault="001E2D0A" w:rsidP="004375A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w:t>
    </w:r>
    <w:r>
      <w:rPr>
        <w:rStyle w:val="tevilkastrani"/>
      </w:rPr>
      <w:fldChar w:fldCharType="end"/>
    </w:r>
  </w:p>
  <w:p w14:paraId="4E91CD3E" w14:textId="77777777" w:rsidR="001E2D0A" w:rsidRDefault="001E2D0A" w:rsidP="004375A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46E5" w14:textId="0B759B4C" w:rsidR="001E2D0A" w:rsidRPr="00F25568" w:rsidRDefault="001E2D0A" w:rsidP="004375AE">
    <w:pPr>
      <w:pStyle w:val="Noga"/>
      <w:framePr w:wrap="around" w:vAnchor="text" w:hAnchor="margin" w:xAlign="right" w:y="1"/>
      <w:rPr>
        <w:rStyle w:val="tevilkastrani"/>
        <w:rFonts w:ascii="Calibri" w:hAnsi="Calibri"/>
        <w:sz w:val="18"/>
        <w:szCs w:val="18"/>
      </w:rPr>
    </w:pPr>
    <w:r w:rsidRPr="00F25568">
      <w:rPr>
        <w:rStyle w:val="tevilkastrani"/>
        <w:rFonts w:ascii="Calibri" w:hAnsi="Calibri"/>
        <w:sz w:val="18"/>
        <w:szCs w:val="18"/>
      </w:rPr>
      <w:fldChar w:fldCharType="begin"/>
    </w:r>
    <w:r w:rsidRPr="00F25568">
      <w:rPr>
        <w:rStyle w:val="tevilkastrani"/>
        <w:rFonts w:ascii="Calibri" w:hAnsi="Calibri"/>
        <w:sz w:val="18"/>
        <w:szCs w:val="18"/>
      </w:rPr>
      <w:instrText xml:space="preserve">PAGE  </w:instrText>
    </w:r>
    <w:r w:rsidRPr="00F25568">
      <w:rPr>
        <w:rStyle w:val="tevilkastrani"/>
        <w:rFonts w:ascii="Calibri" w:hAnsi="Calibri"/>
        <w:sz w:val="18"/>
        <w:szCs w:val="18"/>
      </w:rPr>
      <w:fldChar w:fldCharType="separate"/>
    </w:r>
    <w:r w:rsidR="00995D15">
      <w:rPr>
        <w:rStyle w:val="tevilkastrani"/>
        <w:rFonts w:ascii="Calibri" w:hAnsi="Calibri"/>
        <w:noProof/>
        <w:sz w:val="18"/>
        <w:szCs w:val="18"/>
      </w:rPr>
      <w:t>3</w:t>
    </w:r>
    <w:r w:rsidRPr="00F25568">
      <w:rPr>
        <w:rStyle w:val="tevilkastrani"/>
        <w:rFonts w:ascii="Calibri" w:hAnsi="Calibri"/>
        <w:sz w:val="18"/>
        <w:szCs w:val="18"/>
      </w:rPr>
      <w:fldChar w:fldCharType="end"/>
    </w:r>
  </w:p>
  <w:p w14:paraId="431783D3" w14:textId="77777777" w:rsidR="001E2D0A" w:rsidRDefault="001E2D0A" w:rsidP="004375A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91ADB" w14:textId="77777777" w:rsidR="00B70AA3" w:rsidRDefault="00B70AA3">
      <w:r>
        <w:separator/>
      </w:r>
    </w:p>
  </w:footnote>
  <w:footnote w:type="continuationSeparator" w:id="0">
    <w:p w14:paraId="3A332650" w14:textId="77777777" w:rsidR="00B70AA3" w:rsidRDefault="00B70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8764B"/>
    <w:multiLevelType w:val="hybridMultilevel"/>
    <w:tmpl w:val="3F18E954"/>
    <w:lvl w:ilvl="0" w:tplc="958468EA">
      <w:start w:val="1"/>
      <w:numFmt w:val="bullet"/>
      <w:lvlText w:val="-"/>
      <w:lvlJc w:val="left"/>
      <w:pPr>
        <w:ind w:left="720" w:hanging="360"/>
      </w:pPr>
      <w:rPr>
        <w:rFonts w:ascii="Candara" w:eastAsia="Times New Roman" w:hAnsi="Candar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1533ACC"/>
    <w:multiLevelType w:val="hybridMultilevel"/>
    <w:tmpl w:val="053AF5E4"/>
    <w:lvl w:ilvl="0" w:tplc="EC446A9A">
      <w:start w:val="1"/>
      <w:numFmt w:val="decimal"/>
      <w:lvlText w:val="%1."/>
      <w:lvlJc w:val="left"/>
      <w:pPr>
        <w:ind w:left="720" w:hanging="360"/>
      </w:pPr>
      <w:rPr>
        <w:rFonts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C2"/>
    <w:rsid w:val="0002041C"/>
    <w:rsid w:val="000A74BC"/>
    <w:rsid w:val="000D3D6E"/>
    <w:rsid w:val="000D5C32"/>
    <w:rsid w:val="000E44AC"/>
    <w:rsid w:val="000F74A1"/>
    <w:rsid w:val="00143F8E"/>
    <w:rsid w:val="00146A22"/>
    <w:rsid w:val="001A5D77"/>
    <w:rsid w:val="001D268A"/>
    <w:rsid w:val="001E2D0A"/>
    <w:rsid w:val="001E51B6"/>
    <w:rsid w:val="001E6FB4"/>
    <w:rsid w:val="0025737B"/>
    <w:rsid w:val="002D18C2"/>
    <w:rsid w:val="00307A31"/>
    <w:rsid w:val="004375AE"/>
    <w:rsid w:val="004D5A82"/>
    <w:rsid w:val="004E7EB6"/>
    <w:rsid w:val="004F0EA4"/>
    <w:rsid w:val="005B2C16"/>
    <w:rsid w:val="005D7662"/>
    <w:rsid w:val="006531C4"/>
    <w:rsid w:val="006828DC"/>
    <w:rsid w:val="006B3EE2"/>
    <w:rsid w:val="006B4A57"/>
    <w:rsid w:val="006C357B"/>
    <w:rsid w:val="006D04DE"/>
    <w:rsid w:val="006D544D"/>
    <w:rsid w:val="00735822"/>
    <w:rsid w:val="0075569E"/>
    <w:rsid w:val="0077282A"/>
    <w:rsid w:val="007D77B4"/>
    <w:rsid w:val="007E2682"/>
    <w:rsid w:val="008039DD"/>
    <w:rsid w:val="008202F1"/>
    <w:rsid w:val="008508E0"/>
    <w:rsid w:val="00892BB7"/>
    <w:rsid w:val="008C1F47"/>
    <w:rsid w:val="008D3A85"/>
    <w:rsid w:val="00955C98"/>
    <w:rsid w:val="00956BFC"/>
    <w:rsid w:val="00995D15"/>
    <w:rsid w:val="009F7F62"/>
    <w:rsid w:val="00AB5C80"/>
    <w:rsid w:val="00AE6BB5"/>
    <w:rsid w:val="00B11A68"/>
    <w:rsid w:val="00B1331C"/>
    <w:rsid w:val="00B2283E"/>
    <w:rsid w:val="00B55BB1"/>
    <w:rsid w:val="00B70AA3"/>
    <w:rsid w:val="00B83453"/>
    <w:rsid w:val="00BA5F9E"/>
    <w:rsid w:val="00BB2F68"/>
    <w:rsid w:val="00C01A76"/>
    <w:rsid w:val="00C03CB8"/>
    <w:rsid w:val="00C120B2"/>
    <w:rsid w:val="00C37251"/>
    <w:rsid w:val="00CD16D4"/>
    <w:rsid w:val="00D017B6"/>
    <w:rsid w:val="00D817D4"/>
    <w:rsid w:val="00D923D6"/>
    <w:rsid w:val="00D962A5"/>
    <w:rsid w:val="00DB00F9"/>
    <w:rsid w:val="00DC4D77"/>
    <w:rsid w:val="00E356B7"/>
    <w:rsid w:val="00E42630"/>
    <w:rsid w:val="00E82FAB"/>
    <w:rsid w:val="00E95702"/>
    <w:rsid w:val="00EA74A9"/>
    <w:rsid w:val="00EC0092"/>
    <w:rsid w:val="00F67D7B"/>
    <w:rsid w:val="00F803B5"/>
    <w:rsid w:val="00F86BB0"/>
    <w:rsid w:val="00FE43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6E8A"/>
  <w15:chartTrackingRefBased/>
  <w15:docId w15:val="{ACE2EFB2-A4D0-4905-BB7D-254548E5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18C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D18C2"/>
    <w:pPr>
      <w:keepNext/>
      <w:outlineLvl w:val="0"/>
    </w:pPr>
    <w:rPr>
      <w:b/>
      <w:sz w:val="20"/>
      <w:szCs w:val="20"/>
    </w:rPr>
  </w:style>
  <w:style w:type="paragraph" w:styleId="Naslov2">
    <w:name w:val="heading 2"/>
    <w:basedOn w:val="Navaden"/>
    <w:next w:val="Navaden"/>
    <w:link w:val="Naslov2Znak"/>
    <w:qFormat/>
    <w:rsid w:val="002D18C2"/>
    <w:pPr>
      <w:keepNext/>
      <w:outlineLvl w:val="1"/>
    </w:pPr>
    <w:rPr>
      <w:rFonts w:ascii="Tahoma" w:hAnsi="Tahoma"/>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D18C2"/>
    <w:rPr>
      <w:rFonts w:ascii="Times New Roman" w:eastAsia="Times New Roman" w:hAnsi="Times New Roman" w:cs="Times New Roman"/>
      <w:b/>
      <w:sz w:val="20"/>
      <w:szCs w:val="20"/>
      <w:lang w:eastAsia="sl-SI"/>
    </w:rPr>
  </w:style>
  <w:style w:type="character" w:customStyle="1" w:styleId="Naslov2Znak">
    <w:name w:val="Naslov 2 Znak"/>
    <w:basedOn w:val="Privzetapisavaodstavka"/>
    <w:link w:val="Naslov2"/>
    <w:rsid w:val="002D18C2"/>
    <w:rPr>
      <w:rFonts w:ascii="Tahoma" w:eastAsia="Times New Roman" w:hAnsi="Tahoma" w:cs="Times New Roman"/>
      <w:b/>
      <w:sz w:val="24"/>
      <w:szCs w:val="20"/>
      <w:lang w:eastAsia="sl-SI"/>
    </w:rPr>
  </w:style>
  <w:style w:type="paragraph" w:styleId="Noga">
    <w:name w:val="footer"/>
    <w:basedOn w:val="Navaden"/>
    <w:link w:val="NogaZnak"/>
    <w:rsid w:val="002D18C2"/>
    <w:pPr>
      <w:tabs>
        <w:tab w:val="center" w:pos="4536"/>
        <w:tab w:val="right" w:pos="9072"/>
      </w:tabs>
    </w:pPr>
    <w:rPr>
      <w:rFonts w:ascii="Tahoma" w:hAnsi="Tahoma" w:cs="Tahoma"/>
      <w:sz w:val="22"/>
      <w:szCs w:val="22"/>
    </w:rPr>
  </w:style>
  <w:style w:type="character" w:customStyle="1" w:styleId="NogaZnak">
    <w:name w:val="Noga Znak"/>
    <w:basedOn w:val="Privzetapisavaodstavka"/>
    <w:link w:val="Noga"/>
    <w:rsid w:val="002D18C2"/>
    <w:rPr>
      <w:rFonts w:ascii="Tahoma" w:eastAsia="Times New Roman" w:hAnsi="Tahoma" w:cs="Tahoma"/>
      <w:lang w:eastAsia="sl-SI"/>
    </w:rPr>
  </w:style>
  <w:style w:type="character" w:styleId="tevilkastrani">
    <w:name w:val="page number"/>
    <w:basedOn w:val="Privzetapisavaodstavka"/>
    <w:rsid w:val="002D18C2"/>
  </w:style>
  <w:style w:type="paragraph" w:styleId="Glava">
    <w:name w:val="header"/>
    <w:basedOn w:val="Navaden"/>
    <w:link w:val="GlavaZnak"/>
    <w:rsid w:val="00C37251"/>
    <w:pPr>
      <w:tabs>
        <w:tab w:val="center" w:pos="4153"/>
        <w:tab w:val="right" w:pos="8306"/>
      </w:tabs>
    </w:pPr>
    <w:rPr>
      <w:rFonts w:ascii="Wingdings" w:hAnsi="Wingdings"/>
      <w:sz w:val="20"/>
      <w:szCs w:val="20"/>
    </w:rPr>
  </w:style>
  <w:style w:type="character" w:customStyle="1" w:styleId="GlavaZnak">
    <w:name w:val="Glava Znak"/>
    <w:basedOn w:val="Privzetapisavaodstavka"/>
    <w:link w:val="Glava"/>
    <w:rsid w:val="00C37251"/>
    <w:rPr>
      <w:rFonts w:ascii="Wingdings" w:eastAsia="Times New Roman" w:hAnsi="Wingdings" w:cs="Times New Roman"/>
      <w:sz w:val="20"/>
      <w:szCs w:val="20"/>
      <w:lang w:eastAsia="sl-SI"/>
    </w:rPr>
  </w:style>
  <w:style w:type="character" w:styleId="Hiperpovezava">
    <w:name w:val="Hyperlink"/>
    <w:basedOn w:val="Privzetapisavaodstavka"/>
    <w:uiPriority w:val="99"/>
    <w:semiHidden/>
    <w:unhideWhenUsed/>
    <w:rsid w:val="00C37251"/>
    <w:rPr>
      <w:color w:val="0000FF"/>
      <w:u w:val="single"/>
    </w:rPr>
  </w:style>
  <w:style w:type="paragraph" w:customStyle="1" w:styleId="Standard">
    <w:name w:val="Standard"/>
    <w:rsid w:val="00C37251"/>
    <w:pPr>
      <w:suppressAutoHyphens/>
      <w:spacing w:after="0" w:line="240" w:lineRule="auto"/>
      <w:jc w:val="both"/>
    </w:pPr>
    <w:rPr>
      <w:rFonts w:ascii="Calibri" w:eastAsia="Times New Roman" w:hAnsi="Calibri" w:cs="Times New Roman"/>
      <w:szCs w:val="24"/>
      <w:lang w:eastAsia="sl-SI"/>
    </w:rPr>
  </w:style>
  <w:style w:type="table" w:customStyle="1" w:styleId="TableNormal">
    <w:name w:val="Table Normal"/>
    <w:uiPriority w:val="2"/>
    <w:semiHidden/>
    <w:unhideWhenUsed/>
    <w:qFormat/>
    <w:rsid w:val="005D76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5D7662"/>
    <w:pPr>
      <w:widowControl w:val="0"/>
      <w:autoSpaceDE w:val="0"/>
      <w:autoSpaceDN w:val="0"/>
    </w:pPr>
    <w:rPr>
      <w:rFonts w:ascii="Calibri" w:eastAsia="Calibri" w:hAnsi="Calibri" w:cs="Calibri"/>
      <w:sz w:val="22"/>
      <w:szCs w:val="22"/>
      <w:lang w:eastAsia="en-US"/>
    </w:rPr>
  </w:style>
  <w:style w:type="paragraph" w:styleId="Besedilooblaka">
    <w:name w:val="Balloon Text"/>
    <w:basedOn w:val="Navaden"/>
    <w:link w:val="BesedilooblakaZnak"/>
    <w:uiPriority w:val="99"/>
    <w:semiHidden/>
    <w:unhideWhenUsed/>
    <w:rsid w:val="005D766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7662"/>
    <w:rPr>
      <w:rFonts w:ascii="Segoe UI" w:eastAsia="Times New Roman" w:hAnsi="Segoe UI" w:cs="Segoe UI"/>
      <w:sz w:val="18"/>
      <w:szCs w:val="18"/>
      <w:lang w:eastAsia="sl-SI"/>
    </w:rPr>
  </w:style>
  <w:style w:type="paragraph" w:styleId="Odstavekseznama">
    <w:name w:val="List Paragraph"/>
    <w:basedOn w:val="Navaden"/>
    <w:uiPriority w:val="34"/>
    <w:qFormat/>
    <w:rsid w:val="00B55BB1"/>
    <w:pPr>
      <w:ind w:left="708"/>
    </w:pPr>
    <w:rPr>
      <w:rFonts w:ascii="Calibri" w:hAnsi="Calibri"/>
      <w:lang w:val="en-US" w:eastAsia="en-US" w:bidi="en-US"/>
    </w:rPr>
  </w:style>
  <w:style w:type="table" w:styleId="Navadnatabela3">
    <w:name w:val="Plain Table 3"/>
    <w:basedOn w:val="Navadnatabela"/>
    <w:uiPriority w:val="43"/>
    <w:rsid w:val="00B55BB1"/>
    <w:pPr>
      <w:spacing w:after="0" w:line="240" w:lineRule="auto"/>
    </w:pPr>
    <w:rPr>
      <w:rFonts w:ascii="Calibri" w:eastAsia="Times New Roman" w:hAnsi="Calibri" w:cs="Times New Roman"/>
      <w:sz w:val="20"/>
      <w:szCs w:val="20"/>
      <w:lang w:eastAsia="sl-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otnaopomba-besedilo">
    <w:name w:val="footnote text"/>
    <w:basedOn w:val="Navaden"/>
    <w:link w:val="Sprotnaopomba-besediloZnak"/>
    <w:semiHidden/>
    <w:rsid w:val="00B55BB1"/>
    <w:rPr>
      <w:rFonts w:ascii="Calibri" w:hAnsi="Calibri"/>
      <w:sz w:val="20"/>
      <w:szCs w:val="20"/>
      <w:lang w:val="en-US" w:eastAsia="en-US" w:bidi="en-US"/>
    </w:rPr>
  </w:style>
  <w:style w:type="character" w:customStyle="1" w:styleId="Sprotnaopomba-besediloZnak">
    <w:name w:val="Sprotna opomba - besedilo Znak"/>
    <w:basedOn w:val="Privzetapisavaodstavka"/>
    <w:link w:val="Sprotnaopomba-besedilo"/>
    <w:semiHidden/>
    <w:rsid w:val="00B55BB1"/>
    <w:rPr>
      <w:rFonts w:ascii="Calibri" w:eastAsia="Times New Roman" w:hAnsi="Calibri" w:cs="Times New Roman"/>
      <w:sz w:val="20"/>
      <w:szCs w:val="20"/>
      <w:lang w:val="en-US" w:bidi="en-US"/>
    </w:rPr>
  </w:style>
  <w:style w:type="character" w:styleId="Sprotnaopomba-sklic">
    <w:name w:val="footnote reference"/>
    <w:semiHidden/>
    <w:rsid w:val="00B55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Janja Sekavčnik</cp:lastModifiedBy>
  <cp:revision>2</cp:revision>
  <cp:lastPrinted>2020-09-09T11:40:00Z</cp:lastPrinted>
  <dcterms:created xsi:type="dcterms:W3CDTF">2020-10-14T08:10:00Z</dcterms:created>
  <dcterms:modified xsi:type="dcterms:W3CDTF">2020-10-14T08:10:00Z</dcterms:modified>
</cp:coreProperties>
</file>