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3043" w:tblpY="923"/>
        <w:tblW w:w="0" w:type="auto"/>
        <w:tblLook w:val="04A0" w:firstRow="1" w:lastRow="0" w:firstColumn="1" w:lastColumn="0" w:noHBand="0" w:noVBand="1"/>
      </w:tblPr>
      <w:tblGrid>
        <w:gridCol w:w="8329"/>
      </w:tblGrid>
      <w:tr w:rsidR="00AC2696" w:rsidRPr="00AC2696" w14:paraId="32B78E3D" w14:textId="77777777" w:rsidTr="00007074">
        <w:trPr>
          <w:trHeight w:val="749"/>
        </w:trPr>
        <w:tc>
          <w:tcPr>
            <w:tcW w:w="8329" w:type="dxa"/>
          </w:tcPr>
          <w:p w14:paraId="37C7201E" w14:textId="77777777" w:rsidR="00AC2696" w:rsidRPr="00AC2696" w:rsidRDefault="00AC2696" w:rsidP="00AC2696">
            <w:pPr>
              <w:pBdr>
                <w:bottom w:val="single" w:sz="4" w:space="1" w:color="auto"/>
              </w:pBdr>
              <w:spacing w:after="0" w:line="240" w:lineRule="auto"/>
              <w:jc w:val="both"/>
              <w:rPr>
                <w:rFonts w:ascii="Times New Roman" w:eastAsia="Times New Roman" w:hAnsi="Times New Roman" w:cs="Times New Roman"/>
                <w:b/>
                <w:color w:val="000000"/>
                <w:sz w:val="20"/>
                <w:szCs w:val="20"/>
                <w:lang w:eastAsia="sl-SI"/>
              </w:rPr>
            </w:pPr>
            <w:r w:rsidRPr="00AC2696">
              <w:rPr>
                <w:rFonts w:ascii="Times New Roman" w:eastAsia="Times New Roman" w:hAnsi="Times New Roman" w:cs="Times New Roman"/>
                <w:b/>
                <w:color w:val="000000"/>
                <w:sz w:val="20"/>
                <w:szCs w:val="20"/>
                <w:lang w:eastAsia="sl-SI"/>
              </w:rPr>
              <w:t>OBČINA VELIKE LAŠČE</w:t>
            </w:r>
          </w:p>
          <w:p w14:paraId="6D2800E7" w14:textId="77777777" w:rsidR="00AC2696" w:rsidRPr="00AC2696" w:rsidRDefault="00AC2696" w:rsidP="00AC2696">
            <w:pPr>
              <w:spacing w:after="0" w:line="240" w:lineRule="auto"/>
              <w:rPr>
                <w:rFonts w:ascii="Arial" w:eastAsia="Times New Roman" w:hAnsi="Arial" w:cs="Arial"/>
                <w:color w:val="FF0000"/>
                <w:sz w:val="20"/>
                <w:szCs w:val="20"/>
                <w:lang w:eastAsia="sl-SI"/>
              </w:rPr>
            </w:pPr>
            <w:r w:rsidRPr="00AC2696">
              <w:rPr>
                <w:rFonts w:ascii="Times New Roman" w:eastAsia="Times New Roman" w:hAnsi="Times New Roman" w:cs="Times New Roman"/>
                <w:color w:val="000000"/>
                <w:sz w:val="20"/>
                <w:szCs w:val="20"/>
                <w:lang w:eastAsia="sl-SI"/>
              </w:rPr>
              <w:t xml:space="preserve">Levstikov trg 1, 1315 Velike Lašče                                                                                                                             </w:t>
            </w:r>
          </w:p>
        </w:tc>
      </w:tr>
    </w:tbl>
    <w:p w14:paraId="46D8786D" w14:textId="77777777" w:rsidR="00AC2696" w:rsidRPr="00AC2696" w:rsidRDefault="00AC2696" w:rsidP="00AC2696">
      <w:pPr>
        <w:spacing w:after="0" w:line="240" w:lineRule="auto"/>
        <w:rPr>
          <w:rFonts w:ascii="Times New Roman" w:eastAsia="Times New Roman" w:hAnsi="Times New Roman" w:cs="Times New Roman"/>
          <w:color w:val="000000"/>
          <w:sz w:val="24"/>
          <w:szCs w:val="24"/>
          <w:lang w:eastAsia="sl-SI"/>
        </w:rPr>
      </w:pPr>
      <w:r w:rsidRPr="00AC2696">
        <w:rPr>
          <w:rFonts w:ascii="Times New Roman" w:eastAsia="Times New Roman" w:hAnsi="Times New Roman" w:cs="Times New Roman"/>
          <w:color w:val="000000"/>
          <w:sz w:val="20"/>
          <w:szCs w:val="20"/>
          <w:lang w:eastAsia="sl-SI"/>
        </w:rPr>
        <w:t xml:space="preserve">          </w:t>
      </w:r>
      <w:r w:rsidRPr="00AC2696">
        <w:rPr>
          <w:rFonts w:ascii="Times New Roman" w:eastAsia="Times New Roman" w:hAnsi="Times New Roman" w:cs="Times New Roman"/>
          <w:color w:val="000000"/>
          <w:sz w:val="20"/>
          <w:szCs w:val="20"/>
          <w:lang w:eastAsia="sl-SI"/>
        </w:rPr>
        <w:object w:dxaOrig="9458" w:dyaOrig="11457" w14:anchorId="080EB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in" o:ole="">
            <v:imagedata r:id="rId8" o:title=""/>
          </v:shape>
          <o:OLEObject Type="Embed" ProgID="CorelDRAW.Graphic.10" ShapeID="_x0000_i1025" DrawAspect="Content" ObjectID="_1739697464" r:id="rId9"/>
        </w:object>
      </w:r>
    </w:p>
    <w:p w14:paraId="7990C54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8B1939D" w14:textId="721CB11A" w:rsidR="00AC2696" w:rsidRDefault="00AC2696" w:rsidP="00701689">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4234F4"/>
          <w:sz w:val="20"/>
          <w:szCs w:val="20"/>
        </w:rPr>
      </w:pPr>
    </w:p>
    <w:p w14:paraId="51C32BD4" w14:textId="477547BF" w:rsidR="00701689" w:rsidRDefault="00701689" w:rsidP="00701689">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4234F4"/>
          <w:sz w:val="20"/>
          <w:szCs w:val="20"/>
        </w:rPr>
      </w:pPr>
    </w:p>
    <w:p w14:paraId="794E3B28" w14:textId="77777777" w:rsidR="00701689" w:rsidRPr="00AC2696" w:rsidRDefault="00701689" w:rsidP="00701689">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4234F4"/>
          <w:sz w:val="20"/>
          <w:szCs w:val="20"/>
        </w:rPr>
      </w:pPr>
    </w:p>
    <w:p w14:paraId="1F78953A" w14:textId="77777777" w:rsidR="00AC2696" w:rsidRPr="00C0072D" w:rsidRDefault="00AC2696" w:rsidP="00AC2696">
      <w:pPr>
        <w:overflowPunct w:val="0"/>
        <w:autoSpaceDE w:val="0"/>
        <w:autoSpaceDN w:val="0"/>
        <w:adjustRightInd w:val="0"/>
        <w:spacing w:after="0" w:line="240" w:lineRule="auto"/>
        <w:jc w:val="center"/>
        <w:textAlignment w:val="baseline"/>
        <w:outlineLvl w:val="0"/>
        <w:rPr>
          <w:rFonts w:ascii="Times New Roman" w:eastAsia="Times New Roman" w:hAnsi="Times New Roman" w:cs="Arial"/>
          <w:b/>
          <w:bCs/>
          <w:color w:val="0070C0"/>
          <w:spacing w:val="60"/>
          <w:kern w:val="28"/>
          <w:sz w:val="50"/>
          <w:szCs w:val="50"/>
        </w:rPr>
      </w:pPr>
      <w:r w:rsidRPr="00C0072D">
        <w:rPr>
          <w:rFonts w:ascii="Times New Roman" w:eastAsia="Times New Roman" w:hAnsi="Times New Roman" w:cs="Arial"/>
          <w:b/>
          <w:bCs/>
          <w:color w:val="0070C0"/>
          <w:spacing w:val="60"/>
          <w:kern w:val="28"/>
          <w:sz w:val="50"/>
          <w:szCs w:val="50"/>
        </w:rPr>
        <w:t>OBRAZLOŽITEV PREDLOGA PRORAČUNA</w:t>
      </w:r>
    </w:p>
    <w:p w14:paraId="70018578" w14:textId="77777777" w:rsidR="00AC2696" w:rsidRPr="00C0072D" w:rsidRDefault="00AC2696" w:rsidP="00AC2696">
      <w:pPr>
        <w:overflowPunct w:val="0"/>
        <w:autoSpaceDE w:val="0"/>
        <w:autoSpaceDN w:val="0"/>
        <w:adjustRightInd w:val="0"/>
        <w:spacing w:after="0" w:line="240" w:lineRule="auto"/>
        <w:jc w:val="center"/>
        <w:textAlignment w:val="baseline"/>
        <w:outlineLvl w:val="0"/>
        <w:rPr>
          <w:rFonts w:ascii="Times New Roman" w:eastAsia="Times New Roman" w:hAnsi="Times New Roman" w:cs="Arial"/>
          <w:b/>
          <w:bCs/>
          <w:color w:val="0070C0"/>
          <w:spacing w:val="60"/>
          <w:kern w:val="28"/>
          <w:sz w:val="50"/>
          <w:szCs w:val="50"/>
        </w:rPr>
      </w:pPr>
      <w:r w:rsidRPr="00C0072D">
        <w:rPr>
          <w:rFonts w:ascii="Times New Roman" w:eastAsia="Times New Roman" w:hAnsi="Times New Roman" w:cs="Arial"/>
          <w:b/>
          <w:bCs/>
          <w:color w:val="0070C0"/>
          <w:spacing w:val="60"/>
          <w:kern w:val="28"/>
          <w:sz w:val="50"/>
          <w:szCs w:val="50"/>
        </w:rPr>
        <w:t>OBČINE VELIKE LAŠČE</w:t>
      </w:r>
    </w:p>
    <w:p w14:paraId="056A3DAA" w14:textId="77777777" w:rsidR="00AC2696" w:rsidRPr="00C0072D"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70C0"/>
          <w:sz w:val="50"/>
          <w:szCs w:val="50"/>
        </w:rPr>
      </w:pPr>
    </w:p>
    <w:p w14:paraId="57CC59FB" w14:textId="77777777" w:rsidR="00AC2696" w:rsidRPr="00C0072D" w:rsidRDefault="00AC2696" w:rsidP="00AC2696">
      <w:pPr>
        <w:overflowPunct w:val="0"/>
        <w:autoSpaceDE w:val="0"/>
        <w:autoSpaceDN w:val="0"/>
        <w:adjustRightInd w:val="0"/>
        <w:spacing w:after="0" w:line="240" w:lineRule="auto"/>
        <w:jc w:val="center"/>
        <w:textAlignment w:val="baseline"/>
        <w:outlineLvl w:val="0"/>
        <w:rPr>
          <w:rFonts w:ascii="Times New Roman" w:eastAsia="Times New Roman" w:hAnsi="Times New Roman" w:cs="Arial"/>
          <w:b/>
          <w:bCs/>
          <w:color w:val="0070C0"/>
          <w:spacing w:val="60"/>
          <w:kern w:val="28"/>
          <w:sz w:val="50"/>
          <w:szCs w:val="50"/>
        </w:rPr>
      </w:pPr>
      <w:r w:rsidRPr="00C0072D">
        <w:rPr>
          <w:rFonts w:ascii="Times New Roman" w:eastAsia="Times New Roman" w:hAnsi="Times New Roman" w:cs="Arial"/>
          <w:b/>
          <w:bCs/>
          <w:color w:val="0070C0"/>
          <w:spacing w:val="60"/>
          <w:kern w:val="28"/>
          <w:sz w:val="50"/>
          <w:szCs w:val="50"/>
        </w:rPr>
        <w:t>ZA LETO 2023</w:t>
      </w:r>
    </w:p>
    <w:p w14:paraId="2D733C85" w14:textId="77777777" w:rsidR="00AC2696" w:rsidRPr="00C0072D" w:rsidRDefault="00AC2696" w:rsidP="00701689">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70C0"/>
          <w:sz w:val="20"/>
          <w:szCs w:val="20"/>
        </w:rPr>
      </w:pPr>
    </w:p>
    <w:p w14:paraId="0F508234" w14:textId="74E559CF" w:rsidR="00AC2696" w:rsidRDefault="00701689" w:rsidP="00701689">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r>
        <w:rPr>
          <w:noProof/>
        </w:rPr>
        <w:drawing>
          <wp:inline distT="0" distB="0" distL="0" distR="0" wp14:anchorId="0ADDA1B0" wp14:editId="04E76D58">
            <wp:extent cx="6120130" cy="3446780"/>
            <wp:effectExtent l="0" t="0" r="0" b="1270"/>
            <wp:docPr id="27" name="Slika 1" descr="Slika, ki vsebuje besede nebo, zunanje, go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Slika, ki vsebuje besede nebo, zunanje, gora&#10;&#10;Opis je samodejno ustvarj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6780"/>
                    </a:xfrm>
                    <a:prstGeom prst="rect">
                      <a:avLst/>
                    </a:prstGeom>
                    <a:noFill/>
                    <a:ln>
                      <a:noFill/>
                    </a:ln>
                  </pic:spPr>
                </pic:pic>
              </a:graphicData>
            </a:graphic>
          </wp:inline>
        </w:drawing>
      </w:r>
    </w:p>
    <w:p w14:paraId="1DB35216" w14:textId="0360E173" w:rsidR="00701689" w:rsidRDefault="00701689" w:rsidP="00701689">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36B5A8E2" w14:textId="77777777" w:rsidR="00701689" w:rsidRPr="00701689" w:rsidRDefault="00701689" w:rsidP="00701689">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1E9FBF90" w14:textId="6F40887D" w:rsidR="00AC2696" w:rsidRPr="00AC2696" w:rsidRDefault="00AC2696" w:rsidP="00AC2696">
      <w:pPr>
        <w:overflowPunct w:val="0"/>
        <w:autoSpaceDE w:val="0"/>
        <w:autoSpaceDN w:val="0"/>
        <w:adjustRightInd w:val="0"/>
        <w:spacing w:before="60" w:after="120" w:line="240" w:lineRule="auto"/>
        <w:ind w:left="284"/>
        <w:jc w:val="right"/>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4"/>
          <w:szCs w:val="24"/>
        </w:rPr>
        <w:t xml:space="preserve">ŽUPAN: </w:t>
      </w:r>
      <w:r w:rsidR="004E607E">
        <w:rPr>
          <w:rFonts w:ascii="Times New Roman" w:eastAsia="Times New Roman" w:hAnsi="Times New Roman" w:cs="Times New Roman"/>
          <w:color w:val="000000"/>
          <w:sz w:val="24"/>
          <w:szCs w:val="24"/>
        </w:rPr>
        <w:t>Matjaž Hočevar</w:t>
      </w:r>
    </w:p>
    <w:p w14:paraId="7184B367" w14:textId="77777777" w:rsidR="00AC2696" w:rsidRPr="00AC2696" w:rsidRDefault="00AC2696" w:rsidP="00AC2696">
      <w:pPr>
        <w:overflowPunct w:val="0"/>
        <w:autoSpaceDE w:val="0"/>
        <w:autoSpaceDN w:val="0"/>
        <w:adjustRightInd w:val="0"/>
        <w:spacing w:before="60" w:after="120" w:line="240" w:lineRule="auto"/>
        <w:ind w:left="284"/>
        <w:jc w:val="center"/>
        <w:textAlignment w:val="baseline"/>
        <w:rPr>
          <w:rFonts w:ascii="Times New Roman" w:eastAsia="Times New Roman" w:hAnsi="Times New Roman" w:cs="Times New Roman"/>
          <w:color w:val="000000"/>
          <w:sz w:val="24"/>
          <w:szCs w:val="24"/>
        </w:rPr>
      </w:pPr>
    </w:p>
    <w:p w14:paraId="0AE36A30" w14:textId="3A79FB07" w:rsidR="00AC2696" w:rsidRPr="00C0072D" w:rsidRDefault="00AC2696" w:rsidP="00AC2696">
      <w:pPr>
        <w:overflowPunct w:val="0"/>
        <w:autoSpaceDE w:val="0"/>
        <w:autoSpaceDN w:val="0"/>
        <w:adjustRightInd w:val="0"/>
        <w:spacing w:before="60" w:after="120" w:line="240" w:lineRule="auto"/>
        <w:ind w:left="284"/>
        <w:jc w:val="center"/>
        <w:textAlignment w:val="baseline"/>
        <w:rPr>
          <w:rFonts w:ascii="Times New Roman" w:eastAsia="Times New Roman" w:hAnsi="Times New Roman" w:cs="Times New Roman"/>
          <w:b/>
          <w:color w:val="0070C0"/>
          <w:sz w:val="24"/>
          <w:szCs w:val="24"/>
        </w:rPr>
      </w:pPr>
      <w:r w:rsidRPr="00C0072D">
        <w:rPr>
          <w:rFonts w:ascii="Times New Roman" w:eastAsia="Times New Roman" w:hAnsi="Times New Roman" w:cs="Times New Roman"/>
          <w:b/>
          <w:color w:val="0070C0"/>
          <w:sz w:val="24"/>
          <w:szCs w:val="24"/>
        </w:rPr>
        <w:t xml:space="preserve">VELIKE LAŠČE, </w:t>
      </w:r>
      <w:r w:rsidR="000352A0">
        <w:rPr>
          <w:rFonts w:ascii="Times New Roman" w:eastAsia="Times New Roman" w:hAnsi="Times New Roman" w:cs="Times New Roman"/>
          <w:b/>
          <w:color w:val="0070C0"/>
          <w:sz w:val="24"/>
          <w:szCs w:val="24"/>
        </w:rPr>
        <w:t>marec</w:t>
      </w:r>
      <w:r w:rsidRPr="00C0072D">
        <w:rPr>
          <w:rFonts w:ascii="Times New Roman" w:eastAsia="Times New Roman" w:hAnsi="Times New Roman" w:cs="Times New Roman"/>
          <w:b/>
          <w:color w:val="0070C0"/>
          <w:sz w:val="24"/>
          <w:szCs w:val="24"/>
        </w:rPr>
        <w:t xml:space="preserve"> 202</w:t>
      </w:r>
      <w:r w:rsidR="004E607E" w:rsidRPr="00C0072D">
        <w:rPr>
          <w:rFonts w:ascii="Times New Roman" w:eastAsia="Times New Roman" w:hAnsi="Times New Roman" w:cs="Times New Roman"/>
          <w:b/>
          <w:color w:val="0070C0"/>
          <w:sz w:val="24"/>
          <w:szCs w:val="24"/>
        </w:rPr>
        <w:t>3</w:t>
      </w:r>
    </w:p>
    <w:p w14:paraId="516D58FA" w14:textId="1D110F71" w:rsidR="00AC2696" w:rsidRPr="00C0072D" w:rsidRDefault="00AC2696" w:rsidP="00AC2696">
      <w:pPr>
        <w:spacing w:after="0" w:line="240" w:lineRule="auto"/>
        <w:rPr>
          <w:rFonts w:ascii="Times New Roman" w:eastAsia="Times New Roman" w:hAnsi="Times New Roman" w:cs="Times New Roman"/>
          <w:b/>
          <w:color w:val="0070C0"/>
          <w:sz w:val="28"/>
          <w:szCs w:val="28"/>
        </w:rPr>
      </w:pPr>
      <w:r w:rsidRPr="00C0072D">
        <w:rPr>
          <w:rFonts w:ascii="Times New Roman" w:eastAsia="Times New Roman" w:hAnsi="Times New Roman" w:cs="Times New Roman"/>
          <w:b/>
          <w:color w:val="0070C0"/>
          <w:sz w:val="28"/>
          <w:szCs w:val="28"/>
        </w:rPr>
        <w:br w:type="page"/>
      </w:r>
    </w:p>
    <w:p w14:paraId="6AFB48BB" w14:textId="77777777" w:rsidR="00AC2696" w:rsidRPr="00AC2696" w:rsidRDefault="00AC2696" w:rsidP="00AC2696">
      <w:pPr>
        <w:overflowPunct w:val="0"/>
        <w:autoSpaceDE w:val="0"/>
        <w:autoSpaceDN w:val="0"/>
        <w:adjustRightInd w:val="0"/>
        <w:spacing w:before="60" w:after="120" w:line="240" w:lineRule="auto"/>
        <w:ind w:left="284"/>
        <w:jc w:val="center"/>
        <w:textAlignment w:val="baseline"/>
        <w:rPr>
          <w:rFonts w:ascii="Times New Roman" w:eastAsia="Times New Roman" w:hAnsi="Times New Roman" w:cs="Times New Roman"/>
          <w:b/>
          <w:color w:val="000000"/>
          <w:sz w:val="28"/>
          <w:szCs w:val="28"/>
        </w:rPr>
      </w:pPr>
    </w:p>
    <w:p w14:paraId="45222CF0" w14:textId="77777777" w:rsidR="00AC2696" w:rsidRPr="00AC2696" w:rsidRDefault="00AC2696" w:rsidP="00AC2696">
      <w:pPr>
        <w:spacing w:after="0" w:line="240" w:lineRule="auto"/>
        <w:rPr>
          <w:rFonts w:ascii="Times New Roman" w:eastAsia="Times New Roman" w:hAnsi="Times New Roman" w:cs="Times New Roman"/>
          <w:b/>
          <w:bCs/>
          <w:color w:val="000000"/>
          <w:sz w:val="28"/>
          <w:szCs w:val="20"/>
        </w:rPr>
      </w:pPr>
      <w:r w:rsidRPr="00AC2696">
        <w:rPr>
          <w:rFonts w:ascii="Times New Roman" w:eastAsia="Times New Roman" w:hAnsi="Times New Roman" w:cs="Times New Roman"/>
          <w:color w:val="000000"/>
          <w:sz w:val="20"/>
          <w:szCs w:val="20"/>
        </w:rPr>
        <w:br w:type="page"/>
      </w:r>
    </w:p>
    <w:p w14:paraId="4B22C888" w14:textId="77777777" w:rsidR="00AC2696" w:rsidRPr="00AC2696" w:rsidRDefault="00AC2696" w:rsidP="00AC2696">
      <w:pPr>
        <w:keepNext/>
        <w:tabs>
          <w:tab w:val="right" w:leader="dot" w:pos="9628"/>
        </w:tabs>
        <w:overflowPunct w:val="0"/>
        <w:autoSpaceDE w:val="0"/>
        <w:autoSpaceDN w:val="0"/>
        <w:adjustRightInd w:val="0"/>
        <w:spacing w:before="120" w:after="120" w:line="240" w:lineRule="auto"/>
        <w:textAlignment w:val="baseline"/>
        <w:rPr>
          <w:rFonts w:ascii="Times New Roman" w:eastAsia="Times New Roman" w:hAnsi="Times New Roman" w:cs="Times New Roman"/>
          <w:b/>
          <w:bCs/>
          <w:noProof/>
          <w:sz w:val="28"/>
          <w:szCs w:val="20"/>
        </w:rPr>
      </w:pPr>
      <w:r w:rsidRPr="00AC2696">
        <w:rPr>
          <w:rFonts w:ascii="Times New Roman" w:eastAsia="Times New Roman" w:hAnsi="Times New Roman" w:cs="Times New Roman"/>
          <w:b/>
          <w:bCs/>
          <w:color w:val="000000"/>
          <w:sz w:val="28"/>
          <w:szCs w:val="20"/>
        </w:rPr>
        <w:lastRenderedPageBreak/>
        <w:t>KAZALO</w:t>
      </w:r>
      <w:r w:rsidRPr="00AC2696">
        <w:rPr>
          <w:rFonts w:ascii="Times New Roman" w:eastAsia="Times New Roman" w:hAnsi="Times New Roman" w:cs="Times New Roman"/>
          <w:b/>
          <w:bCs/>
          <w:color w:val="000000"/>
          <w:sz w:val="28"/>
          <w:szCs w:val="20"/>
        </w:rPr>
        <w:fldChar w:fldCharType="begin"/>
      </w:r>
      <w:r w:rsidRPr="00AC2696">
        <w:rPr>
          <w:rFonts w:ascii="Times New Roman" w:eastAsia="Times New Roman" w:hAnsi="Times New Roman" w:cs="Times New Roman"/>
          <w:b/>
          <w:bCs/>
          <w:color w:val="000000"/>
          <w:sz w:val="28"/>
          <w:szCs w:val="20"/>
        </w:rPr>
        <w:instrText xml:space="preserve"> TOC \o "2-2" \h \z \t "A_Heading_1;1;A_Heading_2;2;A_Heading_2a;2;A_Heading_3;3;A_Heading_4;4;A_Heading_5;5;A_Heading_6;6;A_Heading_7;7" </w:instrText>
      </w:r>
      <w:r w:rsidRPr="00AC2696">
        <w:rPr>
          <w:rFonts w:ascii="Times New Roman" w:eastAsia="Times New Roman" w:hAnsi="Times New Roman" w:cs="Times New Roman"/>
          <w:b/>
          <w:bCs/>
          <w:color w:val="000000"/>
          <w:sz w:val="28"/>
          <w:szCs w:val="20"/>
        </w:rPr>
        <w:fldChar w:fldCharType="separate"/>
      </w:r>
    </w:p>
    <w:p w14:paraId="1073DEFA" w14:textId="4B3E64D5" w:rsidR="00AC2696" w:rsidRPr="00AC2696" w:rsidRDefault="000352A0" w:rsidP="00AC2696">
      <w:pPr>
        <w:tabs>
          <w:tab w:val="right" w:leader="dot" w:pos="9202"/>
        </w:tabs>
        <w:overflowPunct w:val="0"/>
        <w:autoSpaceDE w:val="0"/>
        <w:autoSpaceDN w:val="0"/>
        <w:adjustRightInd w:val="0"/>
        <w:spacing w:before="120" w:after="120" w:line="240" w:lineRule="auto"/>
        <w:textAlignment w:val="baseline"/>
        <w:rPr>
          <w:rFonts w:ascii="Calibri" w:eastAsia="Times New Roman" w:hAnsi="Calibri" w:cs="Times New Roman"/>
          <w:noProof/>
          <w:lang w:eastAsia="sl-SI"/>
        </w:rPr>
      </w:pPr>
      <w:hyperlink w:anchor="_Toc114832461" w:history="1">
        <w:r w:rsidR="00AC2696" w:rsidRPr="00AC2696">
          <w:rPr>
            <w:rFonts w:ascii="Times New Roman" w:eastAsia="Times New Roman" w:hAnsi="Times New Roman" w:cs="Times New Roman"/>
            <w:b/>
            <w:bCs/>
            <w:caps/>
            <w:noProof/>
            <w:color w:val="0000FF"/>
            <w:sz w:val="20"/>
            <w:szCs w:val="20"/>
            <w:u w:val="single"/>
          </w:rPr>
          <w:t>1. SPLOŠNI DEL</w:t>
        </w:r>
        <w:r w:rsidR="00AC2696" w:rsidRPr="00AC2696">
          <w:rPr>
            <w:rFonts w:ascii="Times New Roman" w:eastAsia="Times New Roman" w:hAnsi="Times New Roman" w:cs="Times New Roman"/>
            <w:b/>
            <w:bCs/>
            <w:caps/>
            <w:noProof/>
            <w:webHidden/>
            <w:sz w:val="20"/>
            <w:szCs w:val="20"/>
          </w:rPr>
          <w:tab/>
        </w:r>
        <w:r w:rsidR="00AC2696" w:rsidRPr="00AC2696">
          <w:rPr>
            <w:rFonts w:ascii="Times New Roman" w:eastAsia="Times New Roman" w:hAnsi="Times New Roman" w:cs="Times New Roman"/>
            <w:b/>
            <w:bCs/>
            <w:caps/>
            <w:noProof/>
            <w:webHidden/>
            <w:sz w:val="20"/>
            <w:szCs w:val="20"/>
          </w:rPr>
          <w:fldChar w:fldCharType="begin"/>
        </w:r>
        <w:r w:rsidR="00AC2696" w:rsidRPr="00AC2696">
          <w:rPr>
            <w:rFonts w:ascii="Times New Roman" w:eastAsia="Times New Roman" w:hAnsi="Times New Roman" w:cs="Times New Roman"/>
            <w:b/>
            <w:bCs/>
            <w:caps/>
            <w:noProof/>
            <w:webHidden/>
            <w:sz w:val="20"/>
            <w:szCs w:val="20"/>
          </w:rPr>
          <w:instrText xml:space="preserve"> PAGEREF _Toc114832461 \h </w:instrText>
        </w:r>
        <w:r w:rsidR="00AC2696" w:rsidRPr="00AC2696">
          <w:rPr>
            <w:rFonts w:ascii="Times New Roman" w:eastAsia="Times New Roman" w:hAnsi="Times New Roman" w:cs="Times New Roman"/>
            <w:b/>
            <w:bCs/>
            <w:caps/>
            <w:noProof/>
            <w:webHidden/>
            <w:sz w:val="20"/>
            <w:szCs w:val="20"/>
          </w:rPr>
        </w:r>
        <w:r w:rsidR="00AC2696" w:rsidRPr="00AC2696">
          <w:rPr>
            <w:rFonts w:ascii="Times New Roman" w:eastAsia="Times New Roman" w:hAnsi="Times New Roman" w:cs="Times New Roman"/>
            <w:b/>
            <w:bCs/>
            <w:caps/>
            <w:noProof/>
            <w:webHidden/>
            <w:sz w:val="20"/>
            <w:szCs w:val="20"/>
          </w:rPr>
          <w:fldChar w:fldCharType="separate"/>
        </w:r>
        <w:r w:rsidR="00702402">
          <w:rPr>
            <w:rFonts w:ascii="Times New Roman" w:eastAsia="Times New Roman" w:hAnsi="Times New Roman" w:cs="Times New Roman"/>
            <w:b/>
            <w:bCs/>
            <w:caps/>
            <w:noProof/>
            <w:webHidden/>
            <w:sz w:val="20"/>
            <w:szCs w:val="20"/>
          </w:rPr>
          <w:t>21</w:t>
        </w:r>
        <w:r w:rsidR="00AC2696" w:rsidRPr="00AC2696">
          <w:rPr>
            <w:rFonts w:ascii="Times New Roman" w:eastAsia="Times New Roman" w:hAnsi="Times New Roman" w:cs="Times New Roman"/>
            <w:b/>
            <w:bCs/>
            <w:caps/>
            <w:noProof/>
            <w:webHidden/>
            <w:sz w:val="20"/>
            <w:szCs w:val="20"/>
          </w:rPr>
          <w:fldChar w:fldCharType="end"/>
        </w:r>
      </w:hyperlink>
    </w:p>
    <w:p w14:paraId="483DE0EE" w14:textId="683F1C08"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462" w:history="1">
        <w:r w:rsidR="00AC2696" w:rsidRPr="00AC2696">
          <w:rPr>
            <w:rFonts w:ascii="Times New Roman" w:eastAsia="Times New Roman" w:hAnsi="Times New Roman" w:cs="Times New Roman"/>
            <w:i/>
            <w:iCs/>
            <w:noProof/>
            <w:color w:val="0000FF"/>
            <w:sz w:val="20"/>
            <w:szCs w:val="20"/>
            <w:u w:val="single"/>
          </w:rPr>
          <w:t>A - Bilanca prihodkov in odhodkov</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_Toc114832462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21</w:t>
        </w:r>
        <w:r w:rsidR="00AC2696" w:rsidRPr="00AC2696">
          <w:rPr>
            <w:rFonts w:ascii="Times New Roman" w:eastAsia="Times New Roman" w:hAnsi="Times New Roman" w:cs="Times New Roman"/>
            <w:i/>
            <w:iCs/>
            <w:noProof/>
            <w:webHidden/>
            <w:sz w:val="20"/>
            <w:szCs w:val="20"/>
          </w:rPr>
          <w:fldChar w:fldCharType="end"/>
        </w:r>
      </w:hyperlink>
    </w:p>
    <w:p w14:paraId="08EAE893" w14:textId="5F01D27B"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3" w:history="1">
        <w:r w:rsidR="00AC2696" w:rsidRPr="00AC2696">
          <w:rPr>
            <w:rFonts w:ascii="Times New Roman" w:eastAsia="Times New Roman" w:hAnsi="Times New Roman" w:cs="Times New Roman"/>
            <w:noProof/>
            <w:color w:val="0000FF"/>
            <w:sz w:val="18"/>
            <w:szCs w:val="18"/>
            <w:u w:val="single"/>
          </w:rPr>
          <w:t>70 - DAVČNI PRIHODKI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23</w:t>
        </w:r>
        <w:r w:rsidR="00AC2696" w:rsidRPr="00AC2696">
          <w:rPr>
            <w:rFonts w:ascii="Times New Roman" w:eastAsia="Times New Roman" w:hAnsi="Times New Roman" w:cs="Times New Roman"/>
            <w:noProof/>
            <w:webHidden/>
            <w:sz w:val="18"/>
            <w:szCs w:val="18"/>
          </w:rPr>
          <w:fldChar w:fldCharType="end"/>
        </w:r>
      </w:hyperlink>
    </w:p>
    <w:p w14:paraId="36E90846" w14:textId="3C6BC4E6"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4" w:history="1">
        <w:r w:rsidR="00AC2696" w:rsidRPr="00AC2696">
          <w:rPr>
            <w:rFonts w:ascii="Times New Roman" w:eastAsia="Times New Roman" w:hAnsi="Times New Roman" w:cs="Times New Roman"/>
            <w:noProof/>
            <w:color w:val="0000FF"/>
            <w:sz w:val="18"/>
            <w:szCs w:val="18"/>
            <w:u w:val="single"/>
          </w:rPr>
          <w:t>71 - NEDAVČNI PRIHODKI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26</w:t>
        </w:r>
        <w:r w:rsidR="00AC2696" w:rsidRPr="00AC2696">
          <w:rPr>
            <w:rFonts w:ascii="Times New Roman" w:eastAsia="Times New Roman" w:hAnsi="Times New Roman" w:cs="Times New Roman"/>
            <w:noProof/>
            <w:webHidden/>
            <w:sz w:val="18"/>
            <w:szCs w:val="18"/>
          </w:rPr>
          <w:fldChar w:fldCharType="end"/>
        </w:r>
      </w:hyperlink>
    </w:p>
    <w:p w14:paraId="24EF3A1A" w14:textId="3D080C59"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5" w:history="1">
        <w:r w:rsidR="00AC2696" w:rsidRPr="00AC2696">
          <w:rPr>
            <w:rFonts w:ascii="Times New Roman" w:eastAsia="Times New Roman" w:hAnsi="Times New Roman" w:cs="Times New Roman"/>
            <w:noProof/>
            <w:color w:val="0000FF"/>
            <w:sz w:val="18"/>
            <w:szCs w:val="18"/>
            <w:u w:val="single"/>
          </w:rPr>
          <w:t>72 - KAPITALSKI PRIHODKI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29</w:t>
        </w:r>
        <w:r w:rsidR="00AC2696" w:rsidRPr="00AC2696">
          <w:rPr>
            <w:rFonts w:ascii="Times New Roman" w:eastAsia="Times New Roman" w:hAnsi="Times New Roman" w:cs="Times New Roman"/>
            <w:noProof/>
            <w:webHidden/>
            <w:sz w:val="18"/>
            <w:szCs w:val="18"/>
          </w:rPr>
          <w:fldChar w:fldCharType="end"/>
        </w:r>
      </w:hyperlink>
    </w:p>
    <w:p w14:paraId="0894B4AA" w14:textId="25ADD3A0"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6" w:history="1">
        <w:r w:rsidR="00AC2696" w:rsidRPr="00AC2696">
          <w:rPr>
            <w:rFonts w:ascii="Times New Roman" w:eastAsia="Times New Roman" w:hAnsi="Times New Roman" w:cs="Times New Roman"/>
            <w:noProof/>
            <w:color w:val="0000FF"/>
            <w:sz w:val="18"/>
            <w:szCs w:val="18"/>
            <w:u w:val="single"/>
          </w:rPr>
          <w:t>73 - PREJETE DONACIJE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30</w:t>
        </w:r>
        <w:r w:rsidR="00AC2696" w:rsidRPr="00AC2696">
          <w:rPr>
            <w:rFonts w:ascii="Times New Roman" w:eastAsia="Times New Roman" w:hAnsi="Times New Roman" w:cs="Times New Roman"/>
            <w:noProof/>
            <w:webHidden/>
            <w:sz w:val="18"/>
            <w:szCs w:val="18"/>
          </w:rPr>
          <w:fldChar w:fldCharType="end"/>
        </w:r>
      </w:hyperlink>
    </w:p>
    <w:p w14:paraId="4BE3A098" w14:textId="43D0424D"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7" w:history="1">
        <w:r w:rsidR="00AC2696" w:rsidRPr="00AC2696">
          <w:rPr>
            <w:rFonts w:ascii="Times New Roman" w:eastAsia="Times New Roman" w:hAnsi="Times New Roman" w:cs="Times New Roman"/>
            <w:noProof/>
            <w:color w:val="0000FF"/>
            <w:sz w:val="18"/>
            <w:szCs w:val="18"/>
            <w:u w:val="single"/>
          </w:rPr>
          <w:t>74 - TRANSFERNI PRIHODKI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30</w:t>
        </w:r>
        <w:r w:rsidR="00AC2696" w:rsidRPr="00AC2696">
          <w:rPr>
            <w:rFonts w:ascii="Times New Roman" w:eastAsia="Times New Roman" w:hAnsi="Times New Roman" w:cs="Times New Roman"/>
            <w:noProof/>
            <w:webHidden/>
            <w:sz w:val="18"/>
            <w:szCs w:val="18"/>
          </w:rPr>
          <w:fldChar w:fldCharType="end"/>
        </w:r>
      </w:hyperlink>
    </w:p>
    <w:p w14:paraId="7694C1F4" w14:textId="50E07040" w:rsidR="00AC2696" w:rsidRPr="00AC2696" w:rsidRDefault="000352A0" w:rsidP="00AC2696">
      <w:pPr>
        <w:tabs>
          <w:tab w:val="right" w:leader="dot" w:pos="9202"/>
        </w:tabs>
        <w:overflowPunct w:val="0"/>
        <w:autoSpaceDE w:val="0"/>
        <w:autoSpaceDN w:val="0"/>
        <w:adjustRightInd w:val="0"/>
        <w:spacing w:before="60" w:after="120" w:line="240" w:lineRule="auto"/>
        <w:ind w:left="600"/>
        <w:textAlignment w:val="baseline"/>
        <w:rPr>
          <w:rFonts w:ascii="Calibri" w:eastAsia="Times New Roman" w:hAnsi="Calibri" w:cs="Times New Roman"/>
          <w:noProof/>
          <w:lang w:eastAsia="sl-SI"/>
        </w:rPr>
      </w:pPr>
      <w:hyperlink w:anchor="_Toc114832468" w:history="1">
        <w:r w:rsidR="00AC2696" w:rsidRPr="00AC2696">
          <w:rPr>
            <w:rFonts w:ascii="Times New Roman" w:eastAsia="Times New Roman" w:hAnsi="Times New Roman" w:cs="Times New Roman"/>
            <w:noProof/>
            <w:color w:val="0000FF"/>
            <w:sz w:val="18"/>
            <w:szCs w:val="18"/>
            <w:u w:val="single"/>
          </w:rPr>
          <w:t>Odhodki proračuna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33</w:t>
        </w:r>
        <w:r w:rsidR="00AC2696" w:rsidRPr="00AC2696">
          <w:rPr>
            <w:rFonts w:ascii="Times New Roman" w:eastAsia="Times New Roman" w:hAnsi="Times New Roman" w:cs="Times New Roman"/>
            <w:noProof/>
            <w:webHidden/>
            <w:sz w:val="18"/>
            <w:szCs w:val="18"/>
          </w:rPr>
          <w:fldChar w:fldCharType="end"/>
        </w:r>
      </w:hyperlink>
    </w:p>
    <w:p w14:paraId="43E1AC92" w14:textId="0852D323"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69" w:history="1">
        <w:r w:rsidR="00AC2696" w:rsidRPr="00AC2696">
          <w:rPr>
            <w:rFonts w:ascii="Times New Roman" w:eastAsia="Times New Roman" w:hAnsi="Times New Roman" w:cs="Times New Roman"/>
            <w:noProof/>
            <w:color w:val="0000FF"/>
            <w:sz w:val="18"/>
            <w:szCs w:val="18"/>
            <w:u w:val="single"/>
          </w:rPr>
          <w:t>40 - TEKOČI ODHODKI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_Toc114832469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34</w:t>
        </w:r>
        <w:r w:rsidR="00AC2696" w:rsidRPr="00AC2696">
          <w:rPr>
            <w:rFonts w:ascii="Times New Roman" w:eastAsia="Times New Roman" w:hAnsi="Times New Roman" w:cs="Times New Roman"/>
            <w:noProof/>
            <w:webHidden/>
            <w:sz w:val="18"/>
            <w:szCs w:val="18"/>
          </w:rPr>
          <w:fldChar w:fldCharType="end"/>
        </w:r>
      </w:hyperlink>
    </w:p>
    <w:p w14:paraId="43A62B7D" w14:textId="367BFCAA"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0" w:history="1">
        <w:r w:rsidR="00AC2696" w:rsidRPr="00AC2696">
          <w:rPr>
            <w:rFonts w:ascii="Times New Roman" w:eastAsia="Times New Roman" w:hAnsi="Times New Roman" w:cs="Times New Roman"/>
            <w:noProof/>
            <w:color w:val="0000FF"/>
            <w:sz w:val="18"/>
            <w:szCs w:val="18"/>
            <w:u w:val="single"/>
          </w:rPr>
          <w:t>41 - TEKOČI TRANSFERI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39</w:t>
        </w:r>
        <w:r w:rsidR="00AC2696" w:rsidRPr="00AC2696">
          <w:rPr>
            <w:rFonts w:ascii="Times New Roman" w:eastAsia="Times New Roman" w:hAnsi="Times New Roman" w:cs="Times New Roman"/>
            <w:noProof/>
            <w:webHidden/>
            <w:sz w:val="18"/>
            <w:szCs w:val="18"/>
          </w:rPr>
          <w:fldChar w:fldCharType="end"/>
        </w:r>
      </w:hyperlink>
    </w:p>
    <w:p w14:paraId="58DF3B11" w14:textId="79CFE465"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1" w:history="1">
        <w:r w:rsidR="00AC2696" w:rsidRPr="00AC2696">
          <w:rPr>
            <w:rFonts w:ascii="Times New Roman" w:eastAsia="Times New Roman" w:hAnsi="Times New Roman" w:cs="Times New Roman"/>
            <w:noProof/>
            <w:color w:val="0000FF"/>
            <w:sz w:val="18"/>
            <w:szCs w:val="18"/>
            <w:u w:val="single"/>
          </w:rPr>
          <w:t>42 - INVESTICIJSKI ODHODKI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43</w:t>
        </w:r>
        <w:r w:rsidR="00AC2696" w:rsidRPr="00AC2696">
          <w:rPr>
            <w:rFonts w:ascii="Times New Roman" w:eastAsia="Times New Roman" w:hAnsi="Times New Roman" w:cs="Times New Roman"/>
            <w:noProof/>
            <w:webHidden/>
            <w:sz w:val="18"/>
            <w:szCs w:val="18"/>
          </w:rPr>
          <w:fldChar w:fldCharType="end"/>
        </w:r>
      </w:hyperlink>
    </w:p>
    <w:p w14:paraId="06E9E128" w14:textId="59416C22"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2" w:history="1">
        <w:r w:rsidR="00AC2696" w:rsidRPr="00AC2696">
          <w:rPr>
            <w:rFonts w:ascii="Times New Roman" w:eastAsia="Times New Roman" w:hAnsi="Times New Roman" w:cs="Times New Roman"/>
            <w:noProof/>
            <w:color w:val="0000FF"/>
            <w:sz w:val="18"/>
            <w:szCs w:val="18"/>
            <w:u w:val="single"/>
          </w:rPr>
          <w:t>43 - INVESTICIJSKI TRANSFERI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44</w:t>
        </w:r>
        <w:r w:rsidR="00AC2696" w:rsidRPr="00AC2696">
          <w:rPr>
            <w:rFonts w:ascii="Times New Roman" w:eastAsia="Times New Roman" w:hAnsi="Times New Roman" w:cs="Times New Roman"/>
            <w:noProof/>
            <w:webHidden/>
            <w:sz w:val="18"/>
            <w:szCs w:val="18"/>
          </w:rPr>
          <w:fldChar w:fldCharType="end"/>
        </w:r>
      </w:hyperlink>
    </w:p>
    <w:p w14:paraId="556F772C" w14:textId="0FE6BC3E"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473" w:history="1">
        <w:r w:rsidR="00AC2696" w:rsidRPr="00AC2696">
          <w:rPr>
            <w:rFonts w:ascii="Times New Roman" w:eastAsia="Times New Roman" w:hAnsi="Times New Roman" w:cs="Times New Roman"/>
            <w:i/>
            <w:iCs/>
            <w:noProof/>
            <w:color w:val="0000FF"/>
            <w:sz w:val="20"/>
            <w:szCs w:val="20"/>
            <w:u w:val="single"/>
          </w:rPr>
          <w:t>B - Račun finančnih terjatev in naložb</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_Toc114832473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47</w:t>
        </w:r>
        <w:r w:rsidR="00AC2696" w:rsidRPr="00AC2696">
          <w:rPr>
            <w:rFonts w:ascii="Times New Roman" w:eastAsia="Times New Roman" w:hAnsi="Times New Roman" w:cs="Times New Roman"/>
            <w:i/>
            <w:iCs/>
            <w:noProof/>
            <w:webHidden/>
            <w:sz w:val="20"/>
            <w:szCs w:val="20"/>
          </w:rPr>
          <w:fldChar w:fldCharType="end"/>
        </w:r>
      </w:hyperlink>
    </w:p>
    <w:p w14:paraId="303BC34E" w14:textId="50713FA0"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474" w:history="1">
        <w:r w:rsidR="00AC2696" w:rsidRPr="00AC2696">
          <w:rPr>
            <w:rFonts w:ascii="Times New Roman" w:eastAsia="Times New Roman" w:hAnsi="Times New Roman" w:cs="Times New Roman"/>
            <w:i/>
            <w:iCs/>
            <w:noProof/>
            <w:color w:val="0000FF"/>
            <w:sz w:val="20"/>
            <w:szCs w:val="20"/>
            <w:u w:val="single"/>
          </w:rPr>
          <w:t>C - Račun financiranja</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_Toc114832474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48</w:t>
        </w:r>
        <w:r w:rsidR="00AC2696" w:rsidRPr="00AC2696">
          <w:rPr>
            <w:rFonts w:ascii="Times New Roman" w:eastAsia="Times New Roman" w:hAnsi="Times New Roman" w:cs="Times New Roman"/>
            <w:i/>
            <w:iCs/>
            <w:noProof/>
            <w:webHidden/>
            <w:sz w:val="20"/>
            <w:szCs w:val="20"/>
          </w:rPr>
          <w:fldChar w:fldCharType="end"/>
        </w:r>
      </w:hyperlink>
    </w:p>
    <w:p w14:paraId="7FC04586" w14:textId="36433D08"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5" w:history="1">
        <w:r w:rsidR="00AC2696" w:rsidRPr="00AC2696">
          <w:rPr>
            <w:rFonts w:ascii="Times New Roman" w:eastAsia="Times New Roman" w:hAnsi="Times New Roman" w:cs="Times New Roman"/>
            <w:noProof/>
            <w:color w:val="0000FF"/>
            <w:sz w:val="18"/>
            <w:szCs w:val="18"/>
            <w:u w:val="single"/>
          </w:rPr>
          <w:t>50 - ZADOLŽEVANJE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48</w:t>
        </w:r>
        <w:r w:rsidR="00AC2696" w:rsidRPr="00AC2696">
          <w:rPr>
            <w:rFonts w:ascii="Times New Roman" w:eastAsia="Times New Roman" w:hAnsi="Times New Roman" w:cs="Times New Roman"/>
            <w:noProof/>
            <w:webHidden/>
            <w:sz w:val="18"/>
            <w:szCs w:val="18"/>
          </w:rPr>
          <w:fldChar w:fldCharType="end"/>
        </w:r>
      </w:hyperlink>
    </w:p>
    <w:p w14:paraId="0E381CBE" w14:textId="4372F981"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6" w:history="1">
        <w:r w:rsidR="00AC2696" w:rsidRPr="00AC2696">
          <w:rPr>
            <w:rFonts w:ascii="Times New Roman" w:eastAsia="Times New Roman" w:hAnsi="Times New Roman" w:cs="Times New Roman"/>
            <w:noProof/>
            <w:color w:val="0000FF"/>
            <w:sz w:val="18"/>
            <w:szCs w:val="18"/>
            <w:u w:val="single"/>
          </w:rPr>
          <w:t>55 - ODPLAČILA DOLGA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48</w:t>
        </w:r>
        <w:r w:rsidR="00AC2696" w:rsidRPr="00AC2696">
          <w:rPr>
            <w:rFonts w:ascii="Times New Roman" w:eastAsia="Times New Roman" w:hAnsi="Times New Roman" w:cs="Times New Roman"/>
            <w:noProof/>
            <w:webHidden/>
            <w:sz w:val="18"/>
            <w:szCs w:val="18"/>
          </w:rPr>
          <w:fldChar w:fldCharType="end"/>
        </w:r>
      </w:hyperlink>
    </w:p>
    <w:p w14:paraId="19B370A1" w14:textId="5959F27C" w:rsidR="00AC2696" w:rsidRPr="00AC2696" w:rsidRDefault="000352A0" w:rsidP="00AC2696">
      <w:pPr>
        <w:tabs>
          <w:tab w:val="right" w:leader="dot" w:pos="9202"/>
        </w:tabs>
        <w:overflowPunct w:val="0"/>
        <w:autoSpaceDE w:val="0"/>
        <w:autoSpaceDN w:val="0"/>
        <w:adjustRightInd w:val="0"/>
        <w:spacing w:before="120" w:after="120" w:line="240" w:lineRule="auto"/>
        <w:textAlignment w:val="baseline"/>
        <w:rPr>
          <w:rFonts w:ascii="Calibri" w:eastAsia="Times New Roman" w:hAnsi="Calibri" w:cs="Times New Roman"/>
          <w:noProof/>
          <w:lang w:eastAsia="sl-SI"/>
        </w:rPr>
      </w:pPr>
      <w:hyperlink w:anchor="_Toc114832477" w:history="1">
        <w:r w:rsidR="00AC2696" w:rsidRPr="00AC2696">
          <w:rPr>
            <w:rFonts w:ascii="Times New Roman" w:eastAsia="Times New Roman" w:hAnsi="Times New Roman" w:cs="Times New Roman"/>
            <w:b/>
            <w:bCs/>
            <w:caps/>
            <w:noProof/>
            <w:color w:val="0000FF"/>
            <w:sz w:val="20"/>
            <w:szCs w:val="20"/>
            <w:u w:val="single"/>
          </w:rPr>
          <w:t>2. POSEBNI DEL</w:t>
        </w:r>
        <w:r w:rsidR="00AC2696" w:rsidRPr="00AC2696">
          <w:rPr>
            <w:rFonts w:ascii="Times New Roman" w:eastAsia="Times New Roman" w:hAnsi="Times New Roman" w:cs="Times New Roman"/>
            <w:b/>
            <w:bCs/>
            <w:caps/>
            <w:noProof/>
            <w:webHidden/>
            <w:sz w:val="20"/>
            <w:szCs w:val="20"/>
          </w:rPr>
          <w:tab/>
        </w:r>
        <w:r w:rsidR="00AC2696" w:rsidRPr="00AC2696">
          <w:rPr>
            <w:rFonts w:ascii="Times New Roman" w:eastAsia="Times New Roman" w:hAnsi="Times New Roman" w:cs="Times New Roman"/>
            <w:b/>
            <w:bCs/>
            <w:caps/>
            <w:noProof/>
            <w:webHidden/>
            <w:sz w:val="20"/>
            <w:szCs w:val="20"/>
          </w:rPr>
          <w:fldChar w:fldCharType="begin"/>
        </w:r>
        <w:r w:rsidR="00AC2696" w:rsidRPr="00AC2696">
          <w:rPr>
            <w:rFonts w:ascii="Times New Roman" w:eastAsia="Times New Roman" w:hAnsi="Times New Roman" w:cs="Times New Roman"/>
            <w:b/>
            <w:bCs/>
            <w:caps/>
            <w:noProof/>
            <w:webHidden/>
            <w:sz w:val="20"/>
            <w:szCs w:val="20"/>
          </w:rPr>
          <w:instrText xml:space="preserve"> PAGEREF _Toc114832477 \h </w:instrText>
        </w:r>
        <w:r w:rsidR="00AC2696" w:rsidRPr="00AC2696">
          <w:rPr>
            <w:rFonts w:ascii="Times New Roman" w:eastAsia="Times New Roman" w:hAnsi="Times New Roman" w:cs="Times New Roman"/>
            <w:b/>
            <w:bCs/>
            <w:caps/>
            <w:noProof/>
            <w:webHidden/>
            <w:sz w:val="20"/>
            <w:szCs w:val="20"/>
          </w:rPr>
        </w:r>
        <w:r w:rsidR="00AC2696" w:rsidRPr="00AC2696">
          <w:rPr>
            <w:rFonts w:ascii="Times New Roman" w:eastAsia="Times New Roman" w:hAnsi="Times New Roman" w:cs="Times New Roman"/>
            <w:b/>
            <w:bCs/>
            <w:caps/>
            <w:noProof/>
            <w:webHidden/>
            <w:sz w:val="20"/>
            <w:szCs w:val="20"/>
          </w:rPr>
          <w:fldChar w:fldCharType="separate"/>
        </w:r>
        <w:r w:rsidR="00702402">
          <w:rPr>
            <w:rFonts w:ascii="Times New Roman" w:eastAsia="Times New Roman" w:hAnsi="Times New Roman" w:cs="Times New Roman"/>
            <w:b/>
            <w:bCs/>
            <w:caps/>
            <w:noProof/>
            <w:webHidden/>
            <w:sz w:val="20"/>
            <w:szCs w:val="20"/>
          </w:rPr>
          <w:t>63</w:t>
        </w:r>
        <w:r w:rsidR="00AC2696" w:rsidRPr="00AC2696">
          <w:rPr>
            <w:rFonts w:ascii="Times New Roman" w:eastAsia="Times New Roman" w:hAnsi="Times New Roman" w:cs="Times New Roman"/>
            <w:b/>
            <w:bCs/>
            <w:caps/>
            <w:noProof/>
            <w:webHidden/>
            <w:sz w:val="20"/>
            <w:szCs w:val="20"/>
          </w:rPr>
          <w:fldChar w:fldCharType="end"/>
        </w:r>
      </w:hyperlink>
    </w:p>
    <w:p w14:paraId="13F48E88" w14:textId="40D7445D"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478" w:history="1">
        <w:r w:rsidR="00AC2696" w:rsidRPr="00AC2696">
          <w:rPr>
            <w:rFonts w:ascii="Times New Roman" w:eastAsia="Times New Roman" w:hAnsi="Times New Roman" w:cs="Times New Roman"/>
            <w:i/>
            <w:iCs/>
            <w:noProof/>
            <w:color w:val="0000FF"/>
            <w:sz w:val="20"/>
            <w:szCs w:val="20"/>
            <w:u w:val="single"/>
          </w:rPr>
          <w:t>A - Bilanca odhodkov</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_Toc114832478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63</w:t>
        </w:r>
        <w:r w:rsidR="00AC2696" w:rsidRPr="00AC2696">
          <w:rPr>
            <w:rFonts w:ascii="Times New Roman" w:eastAsia="Times New Roman" w:hAnsi="Times New Roman" w:cs="Times New Roman"/>
            <w:i/>
            <w:iCs/>
            <w:noProof/>
            <w:webHidden/>
            <w:sz w:val="20"/>
            <w:szCs w:val="20"/>
          </w:rPr>
          <w:fldChar w:fldCharType="end"/>
        </w:r>
      </w:hyperlink>
    </w:p>
    <w:p w14:paraId="280CBA2B" w14:textId="019A8188"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79" w:history="1">
        <w:r w:rsidR="00AC2696" w:rsidRPr="00AC2696">
          <w:rPr>
            <w:rFonts w:ascii="Times New Roman" w:eastAsia="Times New Roman" w:hAnsi="Times New Roman" w:cs="Times New Roman"/>
            <w:noProof/>
            <w:color w:val="0000FF"/>
            <w:sz w:val="18"/>
            <w:szCs w:val="18"/>
            <w:u w:val="single"/>
          </w:rPr>
          <w:t>01 - POLITIČNI SISTEM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_Toc114832479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63</w:t>
        </w:r>
        <w:r w:rsidR="00AC2696" w:rsidRPr="00AC2696">
          <w:rPr>
            <w:rFonts w:ascii="Times New Roman" w:eastAsia="Times New Roman" w:hAnsi="Times New Roman" w:cs="Times New Roman"/>
            <w:noProof/>
            <w:webHidden/>
            <w:sz w:val="18"/>
            <w:szCs w:val="18"/>
          </w:rPr>
          <w:fldChar w:fldCharType="end"/>
        </w:r>
      </w:hyperlink>
    </w:p>
    <w:p w14:paraId="0B4ED765" w14:textId="719D5DF0"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80" w:history="1">
        <w:r w:rsidR="00AC2696" w:rsidRPr="00AC2696">
          <w:rPr>
            <w:rFonts w:ascii="Times New Roman" w:eastAsia="Times New Roman" w:hAnsi="Times New Roman" w:cs="Times New Roman"/>
            <w:noProof/>
            <w:color w:val="0000FF"/>
            <w:sz w:val="18"/>
            <w:szCs w:val="18"/>
            <w:u w:val="single"/>
          </w:rPr>
          <w:t>0101 - Politični sistem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63</w:t>
        </w:r>
        <w:r w:rsidR="00AC2696" w:rsidRPr="00AC2696">
          <w:rPr>
            <w:rFonts w:ascii="Times New Roman" w:eastAsia="Times New Roman" w:hAnsi="Times New Roman" w:cs="Times New Roman"/>
            <w:noProof/>
            <w:webHidden/>
            <w:sz w:val="18"/>
            <w:szCs w:val="18"/>
          </w:rPr>
          <w:fldChar w:fldCharType="end"/>
        </w:r>
      </w:hyperlink>
    </w:p>
    <w:p w14:paraId="6AA9F403" w14:textId="017DEF61"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81" w:history="1">
        <w:r w:rsidR="00AC2696" w:rsidRPr="00AC2696">
          <w:rPr>
            <w:rFonts w:ascii="Times New Roman" w:eastAsia="Times New Roman" w:hAnsi="Times New Roman" w:cs="Times New Roman"/>
            <w:noProof/>
            <w:color w:val="0000FF"/>
            <w:sz w:val="18"/>
            <w:szCs w:val="18"/>
            <w:u w:val="single"/>
          </w:rPr>
          <w:t>01019001 - Dejavnost občinskega sveta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64</w:t>
        </w:r>
        <w:r w:rsidR="00AC2696" w:rsidRPr="00AC2696">
          <w:rPr>
            <w:rFonts w:ascii="Times New Roman" w:eastAsia="Times New Roman" w:hAnsi="Times New Roman" w:cs="Times New Roman"/>
            <w:noProof/>
            <w:webHidden/>
            <w:sz w:val="18"/>
            <w:szCs w:val="18"/>
          </w:rPr>
          <w:fldChar w:fldCharType="end"/>
        </w:r>
      </w:hyperlink>
    </w:p>
    <w:p w14:paraId="15030B62" w14:textId="75A1CD24"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82" w:history="1">
        <w:r w:rsidR="00AC2696" w:rsidRPr="00AC2696">
          <w:rPr>
            <w:rFonts w:ascii="Times New Roman" w:eastAsia="Times New Roman" w:hAnsi="Times New Roman" w:cs="Times New Roman"/>
            <w:noProof/>
            <w:color w:val="0000FF"/>
            <w:sz w:val="18"/>
            <w:szCs w:val="18"/>
            <w:u w:val="single"/>
          </w:rPr>
          <w:t>01019002 - Izvedba in nadzor volitev in referendumov</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66</w:t>
        </w:r>
        <w:r w:rsidR="00AC2696" w:rsidRPr="00AC2696">
          <w:rPr>
            <w:rFonts w:ascii="Times New Roman" w:eastAsia="Times New Roman" w:hAnsi="Times New Roman" w:cs="Times New Roman"/>
            <w:noProof/>
            <w:webHidden/>
            <w:sz w:val="18"/>
            <w:szCs w:val="18"/>
          </w:rPr>
          <w:fldChar w:fldCharType="end"/>
        </w:r>
      </w:hyperlink>
    </w:p>
    <w:p w14:paraId="30D85E7B" w14:textId="6EE804BF"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83" w:history="1">
        <w:r w:rsidR="00AC2696" w:rsidRPr="00AC2696">
          <w:rPr>
            <w:rFonts w:ascii="Times New Roman" w:eastAsia="Times New Roman" w:hAnsi="Times New Roman" w:cs="Times New Roman"/>
            <w:noProof/>
            <w:color w:val="0000FF"/>
            <w:sz w:val="18"/>
            <w:szCs w:val="18"/>
            <w:u w:val="single"/>
          </w:rPr>
          <w:t>02 - EKONOMSKA IN FISKALNA ADMINISTRACIJA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68</w:t>
        </w:r>
        <w:r w:rsidR="00AC2696" w:rsidRPr="00AC2696">
          <w:rPr>
            <w:rFonts w:ascii="Times New Roman" w:eastAsia="Times New Roman" w:hAnsi="Times New Roman" w:cs="Times New Roman"/>
            <w:noProof/>
            <w:webHidden/>
            <w:sz w:val="18"/>
            <w:szCs w:val="18"/>
          </w:rPr>
          <w:fldChar w:fldCharType="end"/>
        </w:r>
      </w:hyperlink>
    </w:p>
    <w:p w14:paraId="77AD7124" w14:textId="7F4C586F"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84" w:history="1">
        <w:r w:rsidR="00AC2696" w:rsidRPr="00AC2696">
          <w:rPr>
            <w:rFonts w:ascii="Times New Roman" w:eastAsia="Times New Roman" w:hAnsi="Times New Roman" w:cs="Times New Roman"/>
            <w:noProof/>
            <w:color w:val="0000FF"/>
            <w:sz w:val="18"/>
            <w:szCs w:val="18"/>
            <w:u w:val="single"/>
          </w:rPr>
          <w:t>0203 - Fiskalni nadzor</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68</w:t>
        </w:r>
        <w:r w:rsidR="00AC2696" w:rsidRPr="00AC2696">
          <w:rPr>
            <w:rFonts w:ascii="Times New Roman" w:eastAsia="Times New Roman" w:hAnsi="Times New Roman" w:cs="Times New Roman"/>
            <w:noProof/>
            <w:webHidden/>
            <w:sz w:val="18"/>
            <w:szCs w:val="18"/>
          </w:rPr>
          <w:fldChar w:fldCharType="end"/>
        </w:r>
      </w:hyperlink>
    </w:p>
    <w:p w14:paraId="53DA77D3" w14:textId="50E8B53D"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85" w:history="1">
        <w:r w:rsidR="00AC2696" w:rsidRPr="00AC2696">
          <w:rPr>
            <w:rFonts w:ascii="Times New Roman" w:eastAsia="Times New Roman" w:hAnsi="Times New Roman" w:cs="Times New Roman"/>
            <w:noProof/>
            <w:color w:val="0000FF"/>
            <w:sz w:val="18"/>
            <w:szCs w:val="18"/>
            <w:u w:val="single"/>
          </w:rPr>
          <w:t>02039001 - Dejavnost nadzornega odbora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69</w:t>
        </w:r>
        <w:r w:rsidR="00AC2696" w:rsidRPr="00AC2696">
          <w:rPr>
            <w:rFonts w:ascii="Times New Roman" w:eastAsia="Times New Roman" w:hAnsi="Times New Roman" w:cs="Times New Roman"/>
            <w:noProof/>
            <w:webHidden/>
            <w:sz w:val="18"/>
            <w:szCs w:val="18"/>
          </w:rPr>
          <w:fldChar w:fldCharType="end"/>
        </w:r>
      </w:hyperlink>
    </w:p>
    <w:p w14:paraId="7F33BC54" w14:textId="14B658F1"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86" w:history="1">
        <w:r w:rsidR="00AC2696" w:rsidRPr="00AC2696">
          <w:rPr>
            <w:rFonts w:ascii="Times New Roman" w:eastAsia="Times New Roman" w:hAnsi="Times New Roman" w:cs="Times New Roman"/>
            <w:noProof/>
            <w:color w:val="0000FF"/>
            <w:sz w:val="18"/>
            <w:szCs w:val="18"/>
            <w:u w:val="single"/>
          </w:rPr>
          <w:t>03 - ZUNANJA POLITIKA IN MEDNARODNA POMOČ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70</w:t>
        </w:r>
        <w:r w:rsidR="00AC2696" w:rsidRPr="00AC2696">
          <w:rPr>
            <w:rFonts w:ascii="Times New Roman" w:eastAsia="Times New Roman" w:hAnsi="Times New Roman" w:cs="Times New Roman"/>
            <w:noProof/>
            <w:webHidden/>
            <w:sz w:val="18"/>
            <w:szCs w:val="18"/>
          </w:rPr>
          <w:fldChar w:fldCharType="end"/>
        </w:r>
      </w:hyperlink>
    </w:p>
    <w:p w14:paraId="7ECCEB2E" w14:textId="48039FE9"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87" w:history="1">
        <w:r w:rsidR="00AC2696" w:rsidRPr="00AC2696">
          <w:rPr>
            <w:rFonts w:ascii="Times New Roman" w:eastAsia="Times New Roman" w:hAnsi="Times New Roman" w:cs="Times New Roman"/>
            <w:noProof/>
            <w:color w:val="0000FF"/>
            <w:sz w:val="18"/>
            <w:szCs w:val="18"/>
            <w:u w:val="single"/>
          </w:rPr>
          <w:t>0302 - Mednarodno sodelovanje in udeležba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70</w:t>
        </w:r>
        <w:r w:rsidR="00AC2696" w:rsidRPr="00AC2696">
          <w:rPr>
            <w:rFonts w:ascii="Times New Roman" w:eastAsia="Times New Roman" w:hAnsi="Times New Roman" w:cs="Times New Roman"/>
            <w:noProof/>
            <w:webHidden/>
            <w:sz w:val="18"/>
            <w:szCs w:val="18"/>
          </w:rPr>
          <w:fldChar w:fldCharType="end"/>
        </w:r>
      </w:hyperlink>
    </w:p>
    <w:p w14:paraId="16674FE8" w14:textId="68DB2817"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88" w:history="1">
        <w:r w:rsidR="00AC2696" w:rsidRPr="00AC2696">
          <w:rPr>
            <w:rFonts w:ascii="Times New Roman" w:eastAsia="Times New Roman" w:hAnsi="Times New Roman" w:cs="Times New Roman"/>
            <w:noProof/>
            <w:color w:val="0000FF"/>
            <w:sz w:val="18"/>
            <w:szCs w:val="18"/>
            <w:u w:val="single"/>
          </w:rPr>
          <w:t>03029002 - Mednarodno sodelovanje občin</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70</w:t>
        </w:r>
        <w:r w:rsidR="00AC2696" w:rsidRPr="00AC2696">
          <w:rPr>
            <w:rFonts w:ascii="Times New Roman" w:eastAsia="Times New Roman" w:hAnsi="Times New Roman" w:cs="Times New Roman"/>
            <w:noProof/>
            <w:webHidden/>
            <w:sz w:val="18"/>
            <w:szCs w:val="18"/>
          </w:rPr>
          <w:fldChar w:fldCharType="end"/>
        </w:r>
      </w:hyperlink>
    </w:p>
    <w:p w14:paraId="14712511" w14:textId="572C8DF1"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89" w:history="1">
        <w:r w:rsidR="00AC2696" w:rsidRPr="00AC2696">
          <w:rPr>
            <w:rFonts w:ascii="Times New Roman" w:eastAsia="Times New Roman" w:hAnsi="Times New Roman" w:cs="Times New Roman"/>
            <w:noProof/>
            <w:color w:val="0000FF"/>
            <w:sz w:val="18"/>
            <w:szCs w:val="18"/>
            <w:u w:val="single"/>
          </w:rPr>
          <w:t>04 - SKUPNE ADMINISTRATIVNE SLUŽBE IN SPLOŠNE JAVNE STORITVE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_Toc114832489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71</w:t>
        </w:r>
        <w:r w:rsidR="00AC2696" w:rsidRPr="00AC2696">
          <w:rPr>
            <w:rFonts w:ascii="Times New Roman" w:eastAsia="Times New Roman" w:hAnsi="Times New Roman" w:cs="Times New Roman"/>
            <w:noProof/>
            <w:webHidden/>
            <w:sz w:val="18"/>
            <w:szCs w:val="18"/>
          </w:rPr>
          <w:fldChar w:fldCharType="end"/>
        </w:r>
      </w:hyperlink>
    </w:p>
    <w:p w14:paraId="53A7AFFA" w14:textId="4C973BFD"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90" w:history="1">
        <w:r w:rsidR="00AC2696" w:rsidRPr="00AC2696">
          <w:rPr>
            <w:rFonts w:ascii="Times New Roman" w:eastAsia="Times New Roman" w:hAnsi="Times New Roman" w:cs="Times New Roman"/>
            <w:noProof/>
            <w:color w:val="0000FF"/>
            <w:sz w:val="18"/>
            <w:szCs w:val="18"/>
            <w:u w:val="single"/>
          </w:rPr>
          <w:t>0401 - Kadrovska uprava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71</w:t>
        </w:r>
        <w:r w:rsidR="00AC2696" w:rsidRPr="00AC2696">
          <w:rPr>
            <w:rFonts w:ascii="Times New Roman" w:eastAsia="Times New Roman" w:hAnsi="Times New Roman" w:cs="Times New Roman"/>
            <w:noProof/>
            <w:webHidden/>
            <w:sz w:val="18"/>
            <w:szCs w:val="18"/>
          </w:rPr>
          <w:fldChar w:fldCharType="end"/>
        </w:r>
      </w:hyperlink>
    </w:p>
    <w:p w14:paraId="6316E980" w14:textId="5254B2E1"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1" w:history="1">
        <w:r w:rsidR="00AC2696" w:rsidRPr="00AC2696">
          <w:rPr>
            <w:rFonts w:ascii="Times New Roman" w:eastAsia="Times New Roman" w:hAnsi="Times New Roman" w:cs="Times New Roman"/>
            <w:noProof/>
            <w:color w:val="0000FF"/>
            <w:sz w:val="18"/>
            <w:szCs w:val="18"/>
            <w:u w:val="single"/>
          </w:rPr>
          <w:t>04019001 - Vodenje kadrovskih zadev</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72</w:t>
        </w:r>
        <w:r w:rsidR="00AC2696" w:rsidRPr="00AC2696">
          <w:rPr>
            <w:rFonts w:ascii="Times New Roman" w:eastAsia="Times New Roman" w:hAnsi="Times New Roman" w:cs="Times New Roman"/>
            <w:noProof/>
            <w:webHidden/>
            <w:sz w:val="18"/>
            <w:szCs w:val="18"/>
          </w:rPr>
          <w:fldChar w:fldCharType="end"/>
        </w:r>
      </w:hyperlink>
    </w:p>
    <w:p w14:paraId="0108D1FC" w14:textId="614EEDFA"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92" w:history="1">
        <w:r w:rsidR="00AC2696" w:rsidRPr="00AC2696">
          <w:rPr>
            <w:rFonts w:ascii="Times New Roman" w:eastAsia="Times New Roman" w:hAnsi="Times New Roman" w:cs="Times New Roman"/>
            <w:noProof/>
            <w:color w:val="0000FF"/>
            <w:sz w:val="18"/>
            <w:szCs w:val="18"/>
            <w:u w:val="single"/>
          </w:rPr>
          <w:t>0403 - Druge skupne administrativne službe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72</w:t>
        </w:r>
        <w:r w:rsidR="00AC2696" w:rsidRPr="00AC2696">
          <w:rPr>
            <w:rFonts w:ascii="Times New Roman" w:eastAsia="Times New Roman" w:hAnsi="Times New Roman" w:cs="Times New Roman"/>
            <w:noProof/>
            <w:webHidden/>
            <w:sz w:val="18"/>
            <w:szCs w:val="18"/>
          </w:rPr>
          <w:fldChar w:fldCharType="end"/>
        </w:r>
      </w:hyperlink>
    </w:p>
    <w:p w14:paraId="4A6C5509" w14:textId="7363A86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3" w:history="1">
        <w:r w:rsidR="00AC2696" w:rsidRPr="00AC2696">
          <w:rPr>
            <w:rFonts w:ascii="Times New Roman" w:eastAsia="Times New Roman" w:hAnsi="Times New Roman" w:cs="Times New Roman"/>
            <w:noProof/>
            <w:color w:val="0000FF"/>
            <w:sz w:val="18"/>
            <w:szCs w:val="18"/>
            <w:u w:val="single"/>
          </w:rPr>
          <w:t>04039001 - Obveščanje domače in tuje javnosti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73</w:t>
        </w:r>
        <w:r w:rsidR="00AC2696" w:rsidRPr="00AC2696">
          <w:rPr>
            <w:rFonts w:ascii="Times New Roman" w:eastAsia="Times New Roman" w:hAnsi="Times New Roman" w:cs="Times New Roman"/>
            <w:noProof/>
            <w:webHidden/>
            <w:sz w:val="18"/>
            <w:szCs w:val="18"/>
          </w:rPr>
          <w:fldChar w:fldCharType="end"/>
        </w:r>
      </w:hyperlink>
    </w:p>
    <w:p w14:paraId="390725B8" w14:textId="122266B1"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4" w:history="1">
        <w:r w:rsidR="00AC2696" w:rsidRPr="00AC2696">
          <w:rPr>
            <w:rFonts w:ascii="Times New Roman" w:eastAsia="Times New Roman" w:hAnsi="Times New Roman" w:cs="Times New Roman"/>
            <w:noProof/>
            <w:color w:val="0000FF"/>
            <w:sz w:val="18"/>
            <w:szCs w:val="18"/>
            <w:u w:val="single"/>
          </w:rPr>
          <w:t>04039002 - Izvedba protokolarnih dogodkov</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74</w:t>
        </w:r>
        <w:r w:rsidR="00AC2696" w:rsidRPr="00AC2696">
          <w:rPr>
            <w:rFonts w:ascii="Times New Roman" w:eastAsia="Times New Roman" w:hAnsi="Times New Roman" w:cs="Times New Roman"/>
            <w:noProof/>
            <w:webHidden/>
            <w:sz w:val="18"/>
            <w:szCs w:val="18"/>
          </w:rPr>
          <w:fldChar w:fldCharType="end"/>
        </w:r>
      </w:hyperlink>
    </w:p>
    <w:p w14:paraId="623ED4EA" w14:textId="060E1C08"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5" w:history="1">
        <w:r w:rsidR="00AC2696" w:rsidRPr="00AC2696">
          <w:rPr>
            <w:rFonts w:ascii="Times New Roman" w:eastAsia="Times New Roman" w:hAnsi="Times New Roman" w:cs="Times New Roman"/>
            <w:noProof/>
            <w:color w:val="0000FF"/>
            <w:sz w:val="18"/>
            <w:szCs w:val="18"/>
            <w:u w:val="single"/>
          </w:rPr>
          <w:t>04039003 - Razpolaganje in upravljanje z občinskim premoženjem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75</w:t>
        </w:r>
        <w:r w:rsidR="00AC2696" w:rsidRPr="00AC2696">
          <w:rPr>
            <w:rFonts w:ascii="Times New Roman" w:eastAsia="Times New Roman" w:hAnsi="Times New Roman" w:cs="Times New Roman"/>
            <w:noProof/>
            <w:webHidden/>
            <w:sz w:val="18"/>
            <w:szCs w:val="18"/>
          </w:rPr>
          <w:fldChar w:fldCharType="end"/>
        </w:r>
      </w:hyperlink>
    </w:p>
    <w:p w14:paraId="1F7B0361" w14:textId="0E1D7603"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496" w:history="1">
        <w:r w:rsidR="00AC2696" w:rsidRPr="00AC2696">
          <w:rPr>
            <w:rFonts w:ascii="Times New Roman" w:eastAsia="Times New Roman" w:hAnsi="Times New Roman" w:cs="Times New Roman"/>
            <w:noProof/>
            <w:color w:val="0000FF"/>
            <w:sz w:val="18"/>
            <w:szCs w:val="18"/>
            <w:u w:val="single"/>
          </w:rPr>
          <w:t>06 - LOKALNA SAMOUPRAVA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78</w:t>
        </w:r>
        <w:r w:rsidR="00AC2696" w:rsidRPr="00AC2696">
          <w:rPr>
            <w:rFonts w:ascii="Times New Roman" w:eastAsia="Times New Roman" w:hAnsi="Times New Roman" w:cs="Times New Roman"/>
            <w:noProof/>
            <w:webHidden/>
            <w:sz w:val="18"/>
            <w:szCs w:val="18"/>
          </w:rPr>
          <w:fldChar w:fldCharType="end"/>
        </w:r>
      </w:hyperlink>
    </w:p>
    <w:p w14:paraId="4D3D6911" w14:textId="414026AF"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497" w:history="1">
        <w:r w:rsidR="00AC2696" w:rsidRPr="00AC2696">
          <w:rPr>
            <w:rFonts w:ascii="Times New Roman" w:eastAsia="Times New Roman" w:hAnsi="Times New Roman" w:cs="Times New Roman"/>
            <w:noProof/>
            <w:color w:val="0000FF"/>
            <w:sz w:val="18"/>
            <w:szCs w:val="18"/>
            <w:u w:val="single"/>
          </w:rPr>
          <w:t>0601 - Delovanje na področju lokalne samouprave ter koordinacija vladne in lokalne ravni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79</w:t>
        </w:r>
        <w:r w:rsidR="00AC2696" w:rsidRPr="00AC2696">
          <w:rPr>
            <w:rFonts w:ascii="Times New Roman" w:eastAsia="Times New Roman" w:hAnsi="Times New Roman" w:cs="Times New Roman"/>
            <w:noProof/>
            <w:webHidden/>
            <w:sz w:val="18"/>
            <w:szCs w:val="18"/>
          </w:rPr>
          <w:fldChar w:fldCharType="end"/>
        </w:r>
      </w:hyperlink>
    </w:p>
    <w:p w14:paraId="47F4A04B" w14:textId="37FF407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8" w:history="1">
        <w:r w:rsidR="00AC2696" w:rsidRPr="00AC2696">
          <w:rPr>
            <w:rFonts w:ascii="Times New Roman" w:eastAsia="Times New Roman" w:hAnsi="Times New Roman" w:cs="Times New Roman"/>
            <w:noProof/>
            <w:color w:val="0000FF"/>
            <w:sz w:val="18"/>
            <w:szCs w:val="18"/>
            <w:u w:val="single"/>
          </w:rPr>
          <w:t>06019002 - Nacionalno združenje lokalnih skupnosti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79</w:t>
        </w:r>
        <w:r w:rsidR="00AC2696" w:rsidRPr="00AC2696">
          <w:rPr>
            <w:rFonts w:ascii="Times New Roman" w:eastAsia="Times New Roman" w:hAnsi="Times New Roman" w:cs="Times New Roman"/>
            <w:noProof/>
            <w:webHidden/>
            <w:sz w:val="18"/>
            <w:szCs w:val="18"/>
          </w:rPr>
          <w:fldChar w:fldCharType="end"/>
        </w:r>
      </w:hyperlink>
    </w:p>
    <w:p w14:paraId="0EB64566" w14:textId="5B96DCD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499" w:history="1">
        <w:r w:rsidR="00AC2696" w:rsidRPr="00AC2696">
          <w:rPr>
            <w:rFonts w:ascii="Times New Roman" w:eastAsia="Times New Roman" w:hAnsi="Times New Roman" w:cs="Times New Roman"/>
            <w:noProof/>
            <w:color w:val="0000FF"/>
            <w:sz w:val="18"/>
            <w:szCs w:val="18"/>
            <w:u w:val="single"/>
          </w:rPr>
          <w:t>06019003 - Povezovanje lokalnih skupnosti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_Toc114832499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80</w:t>
        </w:r>
        <w:r w:rsidR="00AC2696" w:rsidRPr="00AC2696">
          <w:rPr>
            <w:rFonts w:ascii="Times New Roman" w:eastAsia="Times New Roman" w:hAnsi="Times New Roman" w:cs="Times New Roman"/>
            <w:noProof/>
            <w:webHidden/>
            <w:sz w:val="18"/>
            <w:szCs w:val="18"/>
          </w:rPr>
          <w:fldChar w:fldCharType="end"/>
        </w:r>
      </w:hyperlink>
    </w:p>
    <w:p w14:paraId="01911FF8" w14:textId="06823312"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00" w:history="1">
        <w:r w:rsidR="00AC2696" w:rsidRPr="00AC2696">
          <w:rPr>
            <w:rFonts w:ascii="Times New Roman" w:eastAsia="Times New Roman" w:hAnsi="Times New Roman" w:cs="Times New Roman"/>
            <w:noProof/>
            <w:color w:val="0000FF"/>
            <w:sz w:val="18"/>
            <w:szCs w:val="18"/>
            <w:u w:val="single"/>
          </w:rPr>
          <w:t>0603 - Dejavnost občinske uprave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82</w:t>
        </w:r>
        <w:r w:rsidR="00AC2696" w:rsidRPr="00AC2696">
          <w:rPr>
            <w:rFonts w:ascii="Times New Roman" w:eastAsia="Times New Roman" w:hAnsi="Times New Roman" w:cs="Times New Roman"/>
            <w:noProof/>
            <w:webHidden/>
            <w:sz w:val="18"/>
            <w:szCs w:val="18"/>
          </w:rPr>
          <w:fldChar w:fldCharType="end"/>
        </w:r>
      </w:hyperlink>
    </w:p>
    <w:p w14:paraId="37840C44" w14:textId="0470842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01" w:history="1">
        <w:r w:rsidR="00AC2696" w:rsidRPr="00AC2696">
          <w:rPr>
            <w:rFonts w:ascii="Times New Roman" w:eastAsia="Times New Roman" w:hAnsi="Times New Roman" w:cs="Times New Roman"/>
            <w:noProof/>
            <w:color w:val="0000FF"/>
            <w:sz w:val="18"/>
            <w:szCs w:val="18"/>
            <w:u w:val="single"/>
          </w:rPr>
          <w:t>06039001 - Administracija občinske uprave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82</w:t>
        </w:r>
        <w:r w:rsidR="00AC2696" w:rsidRPr="00AC2696">
          <w:rPr>
            <w:rFonts w:ascii="Times New Roman" w:eastAsia="Times New Roman" w:hAnsi="Times New Roman" w:cs="Times New Roman"/>
            <w:noProof/>
            <w:webHidden/>
            <w:sz w:val="18"/>
            <w:szCs w:val="18"/>
          </w:rPr>
          <w:fldChar w:fldCharType="end"/>
        </w:r>
      </w:hyperlink>
    </w:p>
    <w:p w14:paraId="5FD755C2" w14:textId="6BEB5EC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02" w:history="1">
        <w:r w:rsidR="00AC2696" w:rsidRPr="00AC2696">
          <w:rPr>
            <w:rFonts w:ascii="Times New Roman" w:eastAsia="Times New Roman" w:hAnsi="Times New Roman" w:cs="Times New Roman"/>
            <w:noProof/>
            <w:color w:val="0000FF"/>
            <w:sz w:val="18"/>
            <w:szCs w:val="18"/>
            <w:u w:val="single"/>
          </w:rPr>
          <w:t>06039002 - Razpolaganje in upravljanje s premoženjem, potrebnim za delovanje občinske uprave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84</w:t>
        </w:r>
        <w:r w:rsidR="00AC2696" w:rsidRPr="00AC2696">
          <w:rPr>
            <w:rFonts w:ascii="Times New Roman" w:eastAsia="Times New Roman" w:hAnsi="Times New Roman" w:cs="Times New Roman"/>
            <w:noProof/>
            <w:webHidden/>
            <w:sz w:val="18"/>
            <w:szCs w:val="18"/>
          </w:rPr>
          <w:fldChar w:fldCharType="end"/>
        </w:r>
      </w:hyperlink>
    </w:p>
    <w:p w14:paraId="6301DC99" w14:textId="5A14BF8B"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03" w:history="1">
        <w:r w:rsidR="00AC2696" w:rsidRPr="00AC2696">
          <w:rPr>
            <w:rFonts w:ascii="Times New Roman" w:eastAsia="Times New Roman" w:hAnsi="Times New Roman" w:cs="Times New Roman"/>
            <w:noProof/>
            <w:color w:val="0000FF"/>
            <w:sz w:val="18"/>
            <w:szCs w:val="18"/>
            <w:u w:val="single"/>
          </w:rPr>
          <w:t>07 - OBRAMBA IN UKREPI OB IZREDNIH DOGODKIH</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85</w:t>
        </w:r>
        <w:r w:rsidR="00AC2696" w:rsidRPr="00AC2696">
          <w:rPr>
            <w:rFonts w:ascii="Times New Roman" w:eastAsia="Times New Roman" w:hAnsi="Times New Roman" w:cs="Times New Roman"/>
            <w:noProof/>
            <w:webHidden/>
            <w:sz w:val="18"/>
            <w:szCs w:val="18"/>
          </w:rPr>
          <w:fldChar w:fldCharType="end"/>
        </w:r>
      </w:hyperlink>
    </w:p>
    <w:p w14:paraId="5978D3B7" w14:textId="044B6CD6"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04" w:history="1">
        <w:r w:rsidR="00AC2696" w:rsidRPr="00AC2696">
          <w:rPr>
            <w:rFonts w:ascii="Times New Roman" w:eastAsia="Times New Roman" w:hAnsi="Times New Roman" w:cs="Times New Roman"/>
            <w:noProof/>
            <w:color w:val="0000FF"/>
            <w:sz w:val="18"/>
            <w:szCs w:val="18"/>
            <w:u w:val="single"/>
          </w:rPr>
          <w:t>0703 - Varstvo pred naravnimi in drugimi nesrečami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86</w:t>
        </w:r>
        <w:r w:rsidR="00AC2696" w:rsidRPr="00AC2696">
          <w:rPr>
            <w:rFonts w:ascii="Times New Roman" w:eastAsia="Times New Roman" w:hAnsi="Times New Roman" w:cs="Times New Roman"/>
            <w:noProof/>
            <w:webHidden/>
            <w:sz w:val="18"/>
            <w:szCs w:val="18"/>
          </w:rPr>
          <w:fldChar w:fldCharType="end"/>
        </w:r>
      </w:hyperlink>
    </w:p>
    <w:p w14:paraId="0B5EF02C" w14:textId="444AD35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05" w:history="1">
        <w:r w:rsidR="00AC2696" w:rsidRPr="00AC2696">
          <w:rPr>
            <w:rFonts w:ascii="Times New Roman" w:eastAsia="Times New Roman" w:hAnsi="Times New Roman" w:cs="Times New Roman"/>
            <w:noProof/>
            <w:color w:val="0000FF"/>
            <w:sz w:val="18"/>
            <w:szCs w:val="18"/>
            <w:u w:val="single"/>
          </w:rPr>
          <w:t>07039001 - Pripravljenost sistema za zaščito, reševanje in pomoč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86</w:t>
        </w:r>
        <w:r w:rsidR="00AC2696" w:rsidRPr="00AC2696">
          <w:rPr>
            <w:rFonts w:ascii="Times New Roman" w:eastAsia="Times New Roman" w:hAnsi="Times New Roman" w:cs="Times New Roman"/>
            <w:noProof/>
            <w:webHidden/>
            <w:sz w:val="18"/>
            <w:szCs w:val="18"/>
          </w:rPr>
          <w:fldChar w:fldCharType="end"/>
        </w:r>
      </w:hyperlink>
    </w:p>
    <w:p w14:paraId="54306F8C" w14:textId="0758C360"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06" w:history="1">
        <w:r w:rsidR="00AC2696" w:rsidRPr="00AC2696">
          <w:rPr>
            <w:rFonts w:ascii="Times New Roman" w:eastAsia="Times New Roman" w:hAnsi="Times New Roman" w:cs="Times New Roman"/>
            <w:noProof/>
            <w:color w:val="0000FF"/>
            <w:sz w:val="18"/>
            <w:szCs w:val="18"/>
            <w:u w:val="single"/>
          </w:rPr>
          <w:t>07039002 - Delovanje sistema za zaščito, reševanje in pomoč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88</w:t>
        </w:r>
        <w:r w:rsidR="00AC2696" w:rsidRPr="00AC2696">
          <w:rPr>
            <w:rFonts w:ascii="Times New Roman" w:eastAsia="Times New Roman" w:hAnsi="Times New Roman" w:cs="Times New Roman"/>
            <w:noProof/>
            <w:webHidden/>
            <w:sz w:val="18"/>
            <w:szCs w:val="18"/>
          </w:rPr>
          <w:fldChar w:fldCharType="end"/>
        </w:r>
      </w:hyperlink>
    </w:p>
    <w:p w14:paraId="6134241A" w14:textId="43AF3DED"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07" w:history="1">
        <w:r w:rsidR="00AC2696" w:rsidRPr="00AC2696">
          <w:rPr>
            <w:rFonts w:ascii="Times New Roman" w:eastAsia="Times New Roman" w:hAnsi="Times New Roman" w:cs="Times New Roman"/>
            <w:noProof/>
            <w:color w:val="0000FF"/>
            <w:sz w:val="18"/>
            <w:szCs w:val="18"/>
            <w:u w:val="single"/>
          </w:rPr>
          <w:t>08 - NOTRANJE ZADEVE IN VARNOST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90</w:t>
        </w:r>
        <w:r w:rsidR="00AC2696" w:rsidRPr="00AC2696">
          <w:rPr>
            <w:rFonts w:ascii="Times New Roman" w:eastAsia="Times New Roman" w:hAnsi="Times New Roman" w:cs="Times New Roman"/>
            <w:noProof/>
            <w:webHidden/>
            <w:sz w:val="18"/>
            <w:szCs w:val="18"/>
          </w:rPr>
          <w:fldChar w:fldCharType="end"/>
        </w:r>
      </w:hyperlink>
    </w:p>
    <w:p w14:paraId="2859D5E9" w14:textId="320AED08"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08" w:history="1">
        <w:r w:rsidR="00AC2696" w:rsidRPr="00AC2696">
          <w:rPr>
            <w:rFonts w:ascii="Times New Roman" w:eastAsia="Times New Roman" w:hAnsi="Times New Roman" w:cs="Times New Roman"/>
            <w:noProof/>
            <w:color w:val="0000FF"/>
            <w:sz w:val="18"/>
            <w:szCs w:val="18"/>
            <w:u w:val="single"/>
          </w:rPr>
          <w:t>0802 - Policijska in kriminalistična dejavnost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90</w:t>
        </w:r>
        <w:r w:rsidR="00AC2696" w:rsidRPr="00AC2696">
          <w:rPr>
            <w:rFonts w:ascii="Times New Roman" w:eastAsia="Times New Roman" w:hAnsi="Times New Roman" w:cs="Times New Roman"/>
            <w:noProof/>
            <w:webHidden/>
            <w:sz w:val="18"/>
            <w:szCs w:val="18"/>
          </w:rPr>
          <w:fldChar w:fldCharType="end"/>
        </w:r>
      </w:hyperlink>
    </w:p>
    <w:p w14:paraId="197004AB" w14:textId="32962DB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09" w:history="1">
        <w:r w:rsidR="00AC2696" w:rsidRPr="00AC2696">
          <w:rPr>
            <w:rFonts w:ascii="Times New Roman" w:eastAsia="Times New Roman" w:hAnsi="Times New Roman" w:cs="Times New Roman"/>
            <w:noProof/>
            <w:color w:val="0000FF"/>
            <w:sz w:val="18"/>
            <w:szCs w:val="18"/>
            <w:u w:val="single"/>
          </w:rPr>
          <w:t>08029001 - Prometna varnost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_Toc114832509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90</w:t>
        </w:r>
        <w:r w:rsidR="00AC2696" w:rsidRPr="00AC2696">
          <w:rPr>
            <w:rFonts w:ascii="Times New Roman" w:eastAsia="Times New Roman" w:hAnsi="Times New Roman" w:cs="Times New Roman"/>
            <w:noProof/>
            <w:webHidden/>
            <w:sz w:val="18"/>
            <w:szCs w:val="18"/>
          </w:rPr>
          <w:fldChar w:fldCharType="end"/>
        </w:r>
      </w:hyperlink>
    </w:p>
    <w:p w14:paraId="796FD05C" w14:textId="0447FE16"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10" w:history="1">
        <w:r w:rsidR="00AC2696" w:rsidRPr="00AC2696">
          <w:rPr>
            <w:rFonts w:ascii="Times New Roman" w:eastAsia="Times New Roman" w:hAnsi="Times New Roman" w:cs="Times New Roman"/>
            <w:noProof/>
            <w:color w:val="0000FF"/>
            <w:sz w:val="18"/>
            <w:szCs w:val="18"/>
            <w:u w:val="single"/>
          </w:rPr>
          <w:t>11 - KMETIJSTVO, GOZDARSTVO IN RIBIŠTVO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92</w:t>
        </w:r>
        <w:r w:rsidR="00AC2696" w:rsidRPr="00AC2696">
          <w:rPr>
            <w:rFonts w:ascii="Times New Roman" w:eastAsia="Times New Roman" w:hAnsi="Times New Roman" w:cs="Times New Roman"/>
            <w:noProof/>
            <w:webHidden/>
            <w:sz w:val="18"/>
            <w:szCs w:val="18"/>
          </w:rPr>
          <w:fldChar w:fldCharType="end"/>
        </w:r>
      </w:hyperlink>
    </w:p>
    <w:p w14:paraId="51995B1F" w14:textId="5439A540"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11" w:history="1">
        <w:r w:rsidR="00AC2696" w:rsidRPr="00AC2696">
          <w:rPr>
            <w:rFonts w:ascii="Times New Roman" w:eastAsia="Times New Roman" w:hAnsi="Times New Roman" w:cs="Times New Roman"/>
            <w:noProof/>
            <w:color w:val="0000FF"/>
            <w:sz w:val="18"/>
            <w:szCs w:val="18"/>
            <w:u w:val="single"/>
          </w:rPr>
          <w:t>1102 - Program reforme kmetijstva in živilstva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92</w:t>
        </w:r>
        <w:r w:rsidR="00AC2696" w:rsidRPr="00AC2696">
          <w:rPr>
            <w:rFonts w:ascii="Times New Roman" w:eastAsia="Times New Roman" w:hAnsi="Times New Roman" w:cs="Times New Roman"/>
            <w:noProof/>
            <w:webHidden/>
            <w:sz w:val="18"/>
            <w:szCs w:val="18"/>
          </w:rPr>
          <w:fldChar w:fldCharType="end"/>
        </w:r>
      </w:hyperlink>
    </w:p>
    <w:p w14:paraId="03499E4A" w14:textId="10DA6BF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12" w:history="1">
        <w:r w:rsidR="00AC2696" w:rsidRPr="00AC2696">
          <w:rPr>
            <w:rFonts w:ascii="Times New Roman" w:eastAsia="Times New Roman" w:hAnsi="Times New Roman" w:cs="Times New Roman"/>
            <w:noProof/>
            <w:color w:val="0000FF"/>
            <w:sz w:val="18"/>
            <w:szCs w:val="18"/>
            <w:u w:val="single"/>
          </w:rPr>
          <w:t>11029001 - Strukturni ukrepi v kmetijstvu in živilstvu</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93</w:t>
        </w:r>
        <w:r w:rsidR="00AC2696" w:rsidRPr="00AC2696">
          <w:rPr>
            <w:rFonts w:ascii="Times New Roman" w:eastAsia="Times New Roman" w:hAnsi="Times New Roman" w:cs="Times New Roman"/>
            <w:noProof/>
            <w:webHidden/>
            <w:sz w:val="18"/>
            <w:szCs w:val="18"/>
          </w:rPr>
          <w:fldChar w:fldCharType="end"/>
        </w:r>
      </w:hyperlink>
    </w:p>
    <w:p w14:paraId="3A4A312F" w14:textId="602D482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13" w:history="1">
        <w:r w:rsidR="00AC2696" w:rsidRPr="00AC2696">
          <w:rPr>
            <w:rFonts w:ascii="Times New Roman" w:eastAsia="Times New Roman" w:hAnsi="Times New Roman" w:cs="Times New Roman"/>
            <w:noProof/>
            <w:color w:val="0000FF"/>
            <w:sz w:val="18"/>
            <w:szCs w:val="18"/>
            <w:u w:val="single"/>
          </w:rPr>
          <w:t>11029002 - Razvoj in prilagajanje podeželskih območij</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94</w:t>
        </w:r>
        <w:r w:rsidR="00AC2696" w:rsidRPr="00AC2696">
          <w:rPr>
            <w:rFonts w:ascii="Times New Roman" w:eastAsia="Times New Roman" w:hAnsi="Times New Roman" w:cs="Times New Roman"/>
            <w:noProof/>
            <w:webHidden/>
            <w:sz w:val="18"/>
            <w:szCs w:val="18"/>
          </w:rPr>
          <w:fldChar w:fldCharType="end"/>
        </w:r>
      </w:hyperlink>
    </w:p>
    <w:p w14:paraId="4B4DA9AC" w14:textId="5E5E6E67"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14" w:history="1">
        <w:r w:rsidR="00AC2696" w:rsidRPr="00AC2696">
          <w:rPr>
            <w:rFonts w:ascii="Times New Roman" w:eastAsia="Times New Roman" w:hAnsi="Times New Roman" w:cs="Times New Roman"/>
            <w:noProof/>
            <w:color w:val="0000FF"/>
            <w:sz w:val="18"/>
            <w:szCs w:val="18"/>
            <w:u w:val="single"/>
          </w:rPr>
          <w:t>11029003 - Zemljiške operacije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95</w:t>
        </w:r>
        <w:r w:rsidR="00AC2696" w:rsidRPr="00AC2696">
          <w:rPr>
            <w:rFonts w:ascii="Times New Roman" w:eastAsia="Times New Roman" w:hAnsi="Times New Roman" w:cs="Times New Roman"/>
            <w:noProof/>
            <w:webHidden/>
            <w:sz w:val="18"/>
            <w:szCs w:val="18"/>
          </w:rPr>
          <w:fldChar w:fldCharType="end"/>
        </w:r>
      </w:hyperlink>
    </w:p>
    <w:p w14:paraId="7D7314E8" w14:textId="08095E9A"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15" w:history="1">
        <w:r w:rsidR="00AC2696" w:rsidRPr="00AC2696">
          <w:rPr>
            <w:rFonts w:ascii="Times New Roman" w:eastAsia="Times New Roman" w:hAnsi="Times New Roman" w:cs="Times New Roman"/>
            <w:noProof/>
            <w:color w:val="0000FF"/>
            <w:sz w:val="18"/>
            <w:szCs w:val="18"/>
            <w:u w:val="single"/>
          </w:rPr>
          <w:t>1103 - Splošne storitve v kmetijstvu</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95</w:t>
        </w:r>
        <w:r w:rsidR="00AC2696" w:rsidRPr="00AC2696">
          <w:rPr>
            <w:rFonts w:ascii="Times New Roman" w:eastAsia="Times New Roman" w:hAnsi="Times New Roman" w:cs="Times New Roman"/>
            <w:noProof/>
            <w:webHidden/>
            <w:sz w:val="18"/>
            <w:szCs w:val="18"/>
          </w:rPr>
          <w:fldChar w:fldCharType="end"/>
        </w:r>
      </w:hyperlink>
    </w:p>
    <w:p w14:paraId="42F5F7ED" w14:textId="21FF9E90"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16" w:history="1">
        <w:r w:rsidR="00AC2696" w:rsidRPr="00AC2696">
          <w:rPr>
            <w:rFonts w:ascii="Times New Roman" w:eastAsia="Times New Roman" w:hAnsi="Times New Roman" w:cs="Times New Roman"/>
            <w:noProof/>
            <w:color w:val="0000FF"/>
            <w:sz w:val="18"/>
            <w:szCs w:val="18"/>
            <w:u w:val="single"/>
          </w:rPr>
          <w:t>11039002 - Zdravstveno varstvo rastlin in živali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96</w:t>
        </w:r>
        <w:r w:rsidR="00AC2696" w:rsidRPr="00AC2696">
          <w:rPr>
            <w:rFonts w:ascii="Times New Roman" w:eastAsia="Times New Roman" w:hAnsi="Times New Roman" w:cs="Times New Roman"/>
            <w:noProof/>
            <w:webHidden/>
            <w:sz w:val="18"/>
            <w:szCs w:val="18"/>
          </w:rPr>
          <w:fldChar w:fldCharType="end"/>
        </w:r>
      </w:hyperlink>
    </w:p>
    <w:p w14:paraId="71350B72" w14:textId="5D6CF769"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17" w:history="1">
        <w:r w:rsidR="00AC2696" w:rsidRPr="00AC2696">
          <w:rPr>
            <w:rFonts w:ascii="Times New Roman" w:eastAsia="Times New Roman" w:hAnsi="Times New Roman" w:cs="Times New Roman"/>
            <w:noProof/>
            <w:color w:val="0000FF"/>
            <w:sz w:val="18"/>
            <w:szCs w:val="18"/>
            <w:u w:val="single"/>
          </w:rPr>
          <w:t>1104 - Gozdarstvo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96</w:t>
        </w:r>
        <w:r w:rsidR="00AC2696" w:rsidRPr="00AC2696">
          <w:rPr>
            <w:rFonts w:ascii="Times New Roman" w:eastAsia="Times New Roman" w:hAnsi="Times New Roman" w:cs="Times New Roman"/>
            <w:noProof/>
            <w:webHidden/>
            <w:sz w:val="18"/>
            <w:szCs w:val="18"/>
          </w:rPr>
          <w:fldChar w:fldCharType="end"/>
        </w:r>
      </w:hyperlink>
    </w:p>
    <w:p w14:paraId="1B051824" w14:textId="483FA95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18" w:history="1">
        <w:r w:rsidR="00AC2696" w:rsidRPr="00AC2696">
          <w:rPr>
            <w:rFonts w:ascii="Times New Roman" w:eastAsia="Times New Roman" w:hAnsi="Times New Roman" w:cs="Times New Roman"/>
            <w:noProof/>
            <w:color w:val="0000FF"/>
            <w:sz w:val="18"/>
            <w:szCs w:val="18"/>
            <w:u w:val="single"/>
          </w:rPr>
          <w:t>11049001 - Vzdrževanje in gradnja gozdnih cest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97</w:t>
        </w:r>
        <w:r w:rsidR="00AC2696" w:rsidRPr="00AC2696">
          <w:rPr>
            <w:rFonts w:ascii="Times New Roman" w:eastAsia="Times New Roman" w:hAnsi="Times New Roman" w:cs="Times New Roman"/>
            <w:noProof/>
            <w:webHidden/>
            <w:sz w:val="18"/>
            <w:szCs w:val="18"/>
          </w:rPr>
          <w:fldChar w:fldCharType="end"/>
        </w:r>
      </w:hyperlink>
    </w:p>
    <w:p w14:paraId="2D7BDD25" w14:textId="3569AA09"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19" w:history="1">
        <w:r w:rsidR="00AC2696" w:rsidRPr="00AC2696">
          <w:rPr>
            <w:rFonts w:ascii="Times New Roman" w:eastAsia="Times New Roman" w:hAnsi="Times New Roman" w:cs="Times New Roman"/>
            <w:noProof/>
            <w:color w:val="0000FF"/>
            <w:sz w:val="18"/>
            <w:szCs w:val="18"/>
            <w:u w:val="single"/>
          </w:rPr>
          <w:t>13 - PROMET, PROMETNA INFRASTRUKTURA IN KOMUNIKACIJE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_Toc114832519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97</w:t>
        </w:r>
        <w:r w:rsidR="00AC2696" w:rsidRPr="00AC2696">
          <w:rPr>
            <w:rFonts w:ascii="Times New Roman" w:eastAsia="Times New Roman" w:hAnsi="Times New Roman" w:cs="Times New Roman"/>
            <w:noProof/>
            <w:webHidden/>
            <w:sz w:val="18"/>
            <w:szCs w:val="18"/>
          </w:rPr>
          <w:fldChar w:fldCharType="end"/>
        </w:r>
      </w:hyperlink>
    </w:p>
    <w:p w14:paraId="03DF9389" w14:textId="50CBA14B"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20" w:history="1">
        <w:r w:rsidR="00AC2696" w:rsidRPr="00AC2696">
          <w:rPr>
            <w:rFonts w:ascii="Times New Roman" w:eastAsia="Times New Roman" w:hAnsi="Times New Roman" w:cs="Times New Roman"/>
            <w:noProof/>
            <w:color w:val="0000FF"/>
            <w:sz w:val="18"/>
            <w:szCs w:val="18"/>
            <w:u w:val="single"/>
          </w:rPr>
          <w:t>1302 - Cestni promet in infrastruktura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98</w:t>
        </w:r>
        <w:r w:rsidR="00AC2696" w:rsidRPr="00AC2696">
          <w:rPr>
            <w:rFonts w:ascii="Times New Roman" w:eastAsia="Times New Roman" w:hAnsi="Times New Roman" w:cs="Times New Roman"/>
            <w:noProof/>
            <w:webHidden/>
            <w:sz w:val="18"/>
            <w:szCs w:val="18"/>
          </w:rPr>
          <w:fldChar w:fldCharType="end"/>
        </w:r>
      </w:hyperlink>
    </w:p>
    <w:p w14:paraId="332BA000" w14:textId="6E8AF889"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1" w:history="1">
        <w:r w:rsidR="00AC2696" w:rsidRPr="00AC2696">
          <w:rPr>
            <w:rFonts w:ascii="Times New Roman" w:eastAsia="Times New Roman" w:hAnsi="Times New Roman" w:cs="Times New Roman"/>
            <w:noProof/>
            <w:color w:val="0000FF"/>
            <w:sz w:val="18"/>
            <w:szCs w:val="18"/>
            <w:u w:val="single"/>
          </w:rPr>
          <w:t>13029001 - Upravljanje in tekoče vzdrževanje občinskih cest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99</w:t>
        </w:r>
        <w:r w:rsidR="00AC2696" w:rsidRPr="00AC2696">
          <w:rPr>
            <w:rFonts w:ascii="Times New Roman" w:eastAsia="Times New Roman" w:hAnsi="Times New Roman" w:cs="Times New Roman"/>
            <w:noProof/>
            <w:webHidden/>
            <w:sz w:val="18"/>
            <w:szCs w:val="18"/>
          </w:rPr>
          <w:fldChar w:fldCharType="end"/>
        </w:r>
      </w:hyperlink>
    </w:p>
    <w:p w14:paraId="2BA5E071" w14:textId="5BA1F09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2" w:history="1">
        <w:r w:rsidR="00AC2696" w:rsidRPr="00AC2696">
          <w:rPr>
            <w:rFonts w:ascii="Times New Roman" w:eastAsia="Times New Roman" w:hAnsi="Times New Roman" w:cs="Times New Roman"/>
            <w:noProof/>
            <w:color w:val="0000FF"/>
            <w:sz w:val="18"/>
            <w:szCs w:val="18"/>
            <w:u w:val="single"/>
          </w:rPr>
          <w:t>13029002 - Investicijsko vzdrževanje in gradnja občinskih cest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101</w:t>
        </w:r>
        <w:r w:rsidR="00AC2696" w:rsidRPr="00AC2696">
          <w:rPr>
            <w:rFonts w:ascii="Times New Roman" w:eastAsia="Times New Roman" w:hAnsi="Times New Roman" w:cs="Times New Roman"/>
            <w:noProof/>
            <w:webHidden/>
            <w:sz w:val="18"/>
            <w:szCs w:val="18"/>
          </w:rPr>
          <w:fldChar w:fldCharType="end"/>
        </w:r>
      </w:hyperlink>
    </w:p>
    <w:p w14:paraId="15A00A9F" w14:textId="4391BB8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3" w:history="1">
        <w:r w:rsidR="00AC2696" w:rsidRPr="00AC2696">
          <w:rPr>
            <w:rFonts w:ascii="Times New Roman" w:eastAsia="Times New Roman" w:hAnsi="Times New Roman" w:cs="Times New Roman"/>
            <w:noProof/>
            <w:color w:val="0000FF"/>
            <w:sz w:val="18"/>
            <w:szCs w:val="18"/>
            <w:u w:val="single"/>
          </w:rPr>
          <w:t>13029003 - Urejanje cestnega prometa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103</w:t>
        </w:r>
        <w:r w:rsidR="00AC2696" w:rsidRPr="00AC2696">
          <w:rPr>
            <w:rFonts w:ascii="Times New Roman" w:eastAsia="Times New Roman" w:hAnsi="Times New Roman" w:cs="Times New Roman"/>
            <w:noProof/>
            <w:webHidden/>
            <w:sz w:val="18"/>
            <w:szCs w:val="18"/>
          </w:rPr>
          <w:fldChar w:fldCharType="end"/>
        </w:r>
      </w:hyperlink>
    </w:p>
    <w:p w14:paraId="37C438C0" w14:textId="700EA1F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4" w:history="1">
        <w:r w:rsidR="00AC2696" w:rsidRPr="00AC2696">
          <w:rPr>
            <w:rFonts w:ascii="Times New Roman" w:eastAsia="Times New Roman" w:hAnsi="Times New Roman" w:cs="Times New Roman"/>
            <w:noProof/>
            <w:color w:val="0000FF"/>
            <w:sz w:val="18"/>
            <w:szCs w:val="18"/>
            <w:u w:val="single"/>
          </w:rPr>
          <w:t>13029004 - Cestna razsvetljava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104</w:t>
        </w:r>
        <w:r w:rsidR="00AC2696" w:rsidRPr="00AC2696">
          <w:rPr>
            <w:rFonts w:ascii="Times New Roman" w:eastAsia="Times New Roman" w:hAnsi="Times New Roman" w:cs="Times New Roman"/>
            <w:noProof/>
            <w:webHidden/>
            <w:sz w:val="18"/>
            <w:szCs w:val="18"/>
          </w:rPr>
          <w:fldChar w:fldCharType="end"/>
        </w:r>
      </w:hyperlink>
    </w:p>
    <w:p w14:paraId="7DC1E00F" w14:textId="79C9C307"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25" w:history="1">
        <w:r w:rsidR="00AC2696" w:rsidRPr="00AC2696">
          <w:rPr>
            <w:rFonts w:ascii="Times New Roman" w:eastAsia="Times New Roman" w:hAnsi="Times New Roman" w:cs="Times New Roman"/>
            <w:noProof/>
            <w:color w:val="0000FF"/>
            <w:sz w:val="18"/>
            <w:szCs w:val="18"/>
            <w:u w:val="single"/>
          </w:rPr>
          <w:t>1306 – Telekomunikacije in pošta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106</w:t>
        </w:r>
        <w:r w:rsidR="00AC2696" w:rsidRPr="00AC2696">
          <w:rPr>
            <w:rFonts w:ascii="Times New Roman" w:eastAsia="Times New Roman" w:hAnsi="Times New Roman" w:cs="Times New Roman"/>
            <w:noProof/>
            <w:webHidden/>
            <w:sz w:val="18"/>
            <w:szCs w:val="18"/>
          </w:rPr>
          <w:fldChar w:fldCharType="end"/>
        </w:r>
      </w:hyperlink>
    </w:p>
    <w:p w14:paraId="11BD9624" w14:textId="159271F7"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6" w:history="1">
        <w:r w:rsidR="00AC2696" w:rsidRPr="00AC2696">
          <w:rPr>
            <w:rFonts w:ascii="Times New Roman" w:eastAsia="Times New Roman" w:hAnsi="Times New Roman" w:cs="Times New Roman"/>
            <w:noProof/>
            <w:color w:val="0000FF"/>
            <w:sz w:val="18"/>
            <w:szCs w:val="18"/>
            <w:u w:val="single"/>
          </w:rPr>
          <w:t>13069001 – Investicijska vlaganja v telekomunikacijsko omrežje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106</w:t>
        </w:r>
        <w:r w:rsidR="00AC2696" w:rsidRPr="00AC2696">
          <w:rPr>
            <w:rFonts w:ascii="Times New Roman" w:eastAsia="Times New Roman" w:hAnsi="Times New Roman" w:cs="Times New Roman"/>
            <w:noProof/>
            <w:webHidden/>
            <w:sz w:val="18"/>
            <w:szCs w:val="18"/>
          </w:rPr>
          <w:fldChar w:fldCharType="end"/>
        </w:r>
      </w:hyperlink>
    </w:p>
    <w:p w14:paraId="31358BC4" w14:textId="3BA180D0"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27" w:history="1">
        <w:r w:rsidR="00AC2696" w:rsidRPr="00AC2696">
          <w:rPr>
            <w:rFonts w:ascii="Times New Roman" w:eastAsia="Times New Roman" w:hAnsi="Times New Roman" w:cs="Times New Roman"/>
            <w:noProof/>
            <w:color w:val="0000FF"/>
            <w:sz w:val="18"/>
            <w:szCs w:val="18"/>
            <w:u w:val="single"/>
          </w:rPr>
          <w:t>14 - GOSPODARSTVO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107</w:t>
        </w:r>
        <w:r w:rsidR="00AC2696" w:rsidRPr="00AC2696">
          <w:rPr>
            <w:rFonts w:ascii="Times New Roman" w:eastAsia="Times New Roman" w:hAnsi="Times New Roman" w:cs="Times New Roman"/>
            <w:noProof/>
            <w:webHidden/>
            <w:sz w:val="18"/>
            <w:szCs w:val="18"/>
          </w:rPr>
          <w:fldChar w:fldCharType="end"/>
        </w:r>
      </w:hyperlink>
    </w:p>
    <w:p w14:paraId="6E3FA9E1" w14:textId="0DF50B50"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28" w:history="1">
        <w:r w:rsidR="00AC2696" w:rsidRPr="00AC2696">
          <w:rPr>
            <w:rFonts w:ascii="Times New Roman" w:eastAsia="Times New Roman" w:hAnsi="Times New Roman" w:cs="Times New Roman"/>
            <w:noProof/>
            <w:color w:val="0000FF"/>
            <w:sz w:val="18"/>
            <w:szCs w:val="18"/>
            <w:u w:val="single"/>
          </w:rPr>
          <w:t>1402 - Pospeševanje in podpora gospodarski dejavnosti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107</w:t>
        </w:r>
        <w:r w:rsidR="00AC2696" w:rsidRPr="00AC2696">
          <w:rPr>
            <w:rFonts w:ascii="Times New Roman" w:eastAsia="Times New Roman" w:hAnsi="Times New Roman" w:cs="Times New Roman"/>
            <w:noProof/>
            <w:webHidden/>
            <w:sz w:val="18"/>
            <w:szCs w:val="18"/>
          </w:rPr>
          <w:fldChar w:fldCharType="end"/>
        </w:r>
      </w:hyperlink>
    </w:p>
    <w:p w14:paraId="1B65081D" w14:textId="305F371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29" w:history="1">
        <w:r w:rsidR="00AC2696" w:rsidRPr="00AC2696">
          <w:rPr>
            <w:rFonts w:ascii="Times New Roman" w:eastAsia="Times New Roman" w:hAnsi="Times New Roman" w:cs="Times New Roman"/>
            <w:noProof/>
            <w:color w:val="0000FF"/>
            <w:sz w:val="18"/>
            <w:szCs w:val="18"/>
            <w:u w:val="single"/>
          </w:rPr>
          <w:t>14029001 - Spodbujanje razvoja malega gospodarstva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_Toc114832529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108</w:t>
        </w:r>
        <w:r w:rsidR="00AC2696" w:rsidRPr="00AC2696">
          <w:rPr>
            <w:rFonts w:ascii="Times New Roman" w:eastAsia="Times New Roman" w:hAnsi="Times New Roman" w:cs="Times New Roman"/>
            <w:noProof/>
            <w:webHidden/>
            <w:sz w:val="18"/>
            <w:szCs w:val="18"/>
          </w:rPr>
          <w:fldChar w:fldCharType="end"/>
        </w:r>
      </w:hyperlink>
    </w:p>
    <w:p w14:paraId="0DF4FF41" w14:textId="10F7229B"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30" w:history="1">
        <w:r w:rsidR="00AC2696" w:rsidRPr="00AC2696">
          <w:rPr>
            <w:rFonts w:ascii="Times New Roman" w:eastAsia="Times New Roman" w:hAnsi="Times New Roman" w:cs="Times New Roman"/>
            <w:noProof/>
            <w:color w:val="0000FF"/>
            <w:sz w:val="18"/>
            <w:szCs w:val="18"/>
            <w:u w:val="single"/>
          </w:rPr>
          <w:t>1403 - Promocija Slovenije, razvoj turizma in gostinstva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109</w:t>
        </w:r>
        <w:r w:rsidR="00AC2696" w:rsidRPr="00AC2696">
          <w:rPr>
            <w:rFonts w:ascii="Times New Roman" w:eastAsia="Times New Roman" w:hAnsi="Times New Roman" w:cs="Times New Roman"/>
            <w:noProof/>
            <w:webHidden/>
            <w:sz w:val="18"/>
            <w:szCs w:val="18"/>
          </w:rPr>
          <w:fldChar w:fldCharType="end"/>
        </w:r>
      </w:hyperlink>
    </w:p>
    <w:p w14:paraId="0AF1155E" w14:textId="74582FD9"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31" w:history="1">
        <w:r w:rsidR="00AC2696" w:rsidRPr="00AC2696">
          <w:rPr>
            <w:rFonts w:ascii="Times New Roman" w:eastAsia="Times New Roman" w:hAnsi="Times New Roman" w:cs="Times New Roman"/>
            <w:noProof/>
            <w:color w:val="0000FF"/>
            <w:sz w:val="18"/>
            <w:szCs w:val="18"/>
            <w:u w:val="single"/>
          </w:rPr>
          <w:t>14039001 - Promocija občine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109</w:t>
        </w:r>
        <w:r w:rsidR="00AC2696" w:rsidRPr="00AC2696">
          <w:rPr>
            <w:rFonts w:ascii="Times New Roman" w:eastAsia="Times New Roman" w:hAnsi="Times New Roman" w:cs="Times New Roman"/>
            <w:noProof/>
            <w:webHidden/>
            <w:sz w:val="18"/>
            <w:szCs w:val="18"/>
          </w:rPr>
          <w:fldChar w:fldCharType="end"/>
        </w:r>
      </w:hyperlink>
    </w:p>
    <w:p w14:paraId="5DCD65D4" w14:textId="3ED2BF3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32" w:history="1">
        <w:r w:rsidR="00AC2696" w:rsidRPr="00AC2696">
          <w:rPr>
            <w:rFonts w:ascii="Times New Roman" w:eastAsia="Times New Roman" w:hAnsi="Times New Roman" w:cs="Times New Roman"/>
            <w:noProof/>
            <w:color w:val="0000FF"/>
            <w:sz w:val="18"/>
            <w:szCs w:val="18"/>
            <w:u w:val="single"/>
          </w:rPr>
          <w:t>14039002 - Spodbujanje razvoja turizma in gostinstva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110</w:t>
        </w:r>
        <w:r w:rsidR="00AC2696" w:rsidRPr="00AC2696">
          <w:rPr>
            <w:rFonts w:ascii="Times New Roman" w:eastAsia="Times New Roman" w:hAnsi="Times New Roman" w:cs="Times New Roman"/>
            <w:noProof/>
            <w:webHidden/>
            <w:sz w:val="18"/>
            <w:szCs w:val="18"/>
          </w:rPr>
          <w:fldChar w:fldCharType="end"/>
        </w:r>
      </w:hyperlink>
    </w:p>
    <w:p w14:paraId="2BC85613" w14:textId="769F3955"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33" w:history="1">
        <w:r w:rsidR="00AC2696" w:rsidRPr="00AC2696">
          <w:rPr>
            <w:rFonts w:ascii="Times New Roman" w:eastAsia="Times New Roman" w:hAnsi="Times New Roman" w:cs="Times New Roman"/>
            <w:noProof/>
            <w:color w:val="0000FF"/>
            <w:sz w:val="18"/>
            <w:szCs w:val="18"/>
            <w:u w:val="single"/>
          </w:rPr>
          <w:t>15 - VAROVANJE OKOLJA IN NARAVNE DEDIŠČINE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111</w:t>
        </w:r>
        <w:r w:rsidR="00AC2696" w:rsidRPr="00AC2696">
          <w:rPr>
            <w:rFonts w:ascii="Times New Roman" w:eastAsia="Times New Roman" w:hAnsi="Times New Roman" w:cs="Times New Roman"/>
            <w:noProof/>
            <w:webHidden/>
            <w:sz w:val="18"/>
            <w:szCs w:val="18"/>
          </w:rPr>
          <w:fldChar w:fldCharType="end"/>
        </w:r>
      </w:hyperlink>
    </w:p>
    <w:p w14:paraId="3F9AEB7F" w14:textId="79F57F60"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34" w:history="1">
        <w:r w:rsidR="00AC2696" w:rsidRPr="00AC2696">
          <w:rPr>
            <w:rFonts w:ascii="Times New Roman" w:eastAsia="Times New Roman" w:hAnsi="Times New Roman" w:cs="Times New Roman"/>
            <w:noProof/>
            <w:color w:val="0000FF"/>
            <w:sz w:val="18"/>
            <w:szCs w:val="18"/>
            <w:u w:val="single"/>
          </w:rPr>
          <w:t>1502 - Zmanjševanje onesnaženja, kontrola in nadzor</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112</w:t>
        </w:r>
        <w:r w:rsidR="00AC2696" w:rsidRPr="00AC2696">
          <w:rPr>
            <w:rFonts w:ascii="Times New Roman" w:eastAsia="Times New Roman" w:hAnsi="Times New Roman" w:cs="Times New Roman"/>
            <w:noProof/>
            <w:webHidden/>
            <w:sz w:val="18"/>
            <w:szCs w:val="18"/>
          </w:rPr>
          <w:fldChar w:fldCharType="end"/>
        </w:r>
      </w:hyperlink>
    </w:p>
    <w:p w14:paraId="354943C0" w14:textId="46BF990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35" w:history="1">
        <w:r w:rsidR="00AC2696" w:rsidRPr="00AC2696">
          <w:rPr>
            <w:rFonts w:ascii="Times New Roman" w:eastAsia="Times New Roman" w:hAnsi="Times New Roman" w:cs="Times New Roman"/>
            <w:noProof/>
            <w:color w:val="0000FF"/>
            <w:sz w:val="18"/>
            <w:szCs w:val="18"/>
            <w:u w:val="single"/>
          </w:rPr>
          <w:t>15029001 - Zbiranje in ravnanje z odpadki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112</w:t>
        </w:r>
        <w:r w:rsidR="00AC2696" w:rsidRPr="00AC2696">
          <w:rPr>
            <w:rFonts w:ascii="Times New Roman" w:eastAsia="Times New Roman" w:hAnsi="Times New Roman" w:cs="Times New Roman"/>
            <w:noProof/>
            <w:webHidden/>
            <w:sz w:val="18"/>
            <w:szCs w:val="18"/>
          </w:rPr>
          <w:fldChar w:fldCharType="end"/>
        </w:r>
      </w:hyperlink>
    </w:p>
    <w:p w14:paraId="56B8E3B5" w14:textId="0BAF074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36" w:history="1">
        <w:r w:rsidR="00AC2696" w:rsidRPr="00AC2696">
          <w:rPr>
            <w:rFonts w:ascii="Times New Roman" w:eastAsia="Times New Roman" w:hAnsi="Times New Roman" w:cs="Times New Roman"/>
            <w:noProof/>
            <w:color w:val="0000FF"/>
            <w:sz w:val="18"/>
            <w:szCs w:val="18"/>
            <w:u w:val="single"/>
          </w:rPr>
          <w:t>15029002 - Ravnanje z odpadno vodo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114</w:t>
        </w:r>
        <w:r w:rsidR="00AC2696" w:rsidRPr="00AC2696">
          <w:rPr>
            <w:rFonts w:ascii="Times New Roman" w:eastAsia="Times New Roman" w:hAnsi="Times New Roman" w:cs="Times New Roman"/>
            <w:noProof/>
            <w:webHidden/>
            <w:sz w:val="18"/>
            <w:szCs w:val="18"/>
          </w:rPr>
          <w:fldChar w:fldCharType="end"/>
        </w:r>
      </w:hyperlink>
    </w:p>
    <w:p w14:paraId="0E04711F" w14:textId="3142BCDD"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37" w:history="1">
        <w:r w:rsidR="00AC2696" w:rsidRPr="00AC2696">
          <w:rPr>
            <w:rFonts w:ascii="Times New Roman" w:eastAsia="Times New Roman" w:hAnsi="Times New Roman" w:cs="Times New Roman"/>
            <w:noProof/>
            <w:color w:val="0000FF"/>
            <w:sz w:val="18"/>
            <w:szCs w:val="18"/>
            <w:u w:val="single"/>
          </w:rPr>
          <w:t>16 - PROSTORSKO PLANIRANJE IN STANOVANJSKO KOMUNALNA DEJAVNOST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115</w:t>
        </w:r>
        <w:r w:rsidR="00AC2696" w:rsidRPr="00AC2696">
          <w:rPr>
            <w:rFonts w:ascii="Times New Roman" w:eastAsia="Times New Roman" w:hAnsi="Times New Roman" w:cs="Times New Roman"/>
            <w:noProof/>
            <w:webHidden/>
            <w:sz w:val="18"/>
            <w:szCs w:val="18"/>
          </w:rPr>
          <w:fldChar w:fldCharType="end"/>
        </w:r>
      </w:hyperlink>
    </w:p>
    <w:p w14:paraId="5B7467FC" w14:textId="005998BF"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38" w:history="1">
        <w:r w:rsidR="00AC2696" w:rsidRPr="00AC2696">
          <w:rPr>
            <w:rFonts w:ascii="Times New Roman" w:eastAsia="Times New Roman" w:hAnsi="Times New Roman" w:cs="Times New Roman"/>
            <w:noProof/>
            <w:color w:val="0000FF"/>
            <w:sz w:val="18"/>
            <w:szCs w:val="18"/>
            <w:u w:val="single"/>
          </w:rPr>
          <w:t>1602 - Prostorsko in podeželsko planiranje in administracija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116</w:t>
        </w:r>
        <w:r w:rsidR="00AC2696" w:rsidRPr="00AC2696">
          <w:rPr>
            <w:rFonts w:ascii="Times New Roman" w:eastAsia="Times New Roman" w:hAnsi="Times New Roman" w:cs="Times New Roman"/>
            <w:noProof/>
            <w:webHidden/>
            <w:sz w:val="18"/>
            <w:szCs w:val="18"/>
          </w:rPr>
          <w:fldChar w:fldCharType="end"/>
        </w:r>
      </w:hyperlink>
    </w:p>
    <w:p w14:paraId="1BC61174" w14:textId="6D800261"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39" w:history="1">
        <w:r w:rsidR="00AC2696" w:rsidRPr="00AC2696">
          <w:rPr>
            <w:rFonts w:ascii="Times New Roman" w:eastAsia="Times New Roman" w:hAnsi="Times New Roman" w:cs="Times New Roman"/>
            <w:noProof/>
            <w:color w:val="0000FF"/>
            <w:sz w:val="18"/>
            <w:szCs w:val="18"/>
            <w:u w:val="single"/>
          </w:rPr>
          <w:t>16029001 - Urejanje in nadzor na področju geodetskih evidenc</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_Toc114832539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116</w:t>
        </w:r>
        <w:r w:rsidR="00AC2696" w:rsidRPr="00AC2696">
          <w:rPr>
            <w:rFonts w:ascii="Times New Roman" w:eastAsia="Times New Roman" w:hAnsi="Times New Roman" w:cs="Times New Roman"/>
            <w:noProof/>
            <w:webHidden/>
            <w:sz w:val="18"/>
            <w:szCs w:val="18"/>
          </w:rPr>
          <w:fldChar w:fldCharType="end"/>
        </w:r>
      </w:hyperlink>
    </w:p>
    <w:p w14:paraId="18985FFE" w14:textId="03785B7A"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0" w:history="1">
        <w:r w:rsidR="00AC2696" w:rsidRPr="00AC2696">
          <w:rPr>
            <w:rFonts w:ascii="Times New Roman" w:eastAsia="Times New Roman" w:hAnsi="Times New Roman" w:cs="Times New Roman"/>
            <w:noProof/>
            <w:color w:val="0000FF"/>
            <w:sz w:val="18"/>
            <w:szCs w:val="18"/>
            <w:u w:val="single"/>
          </w:rPr>
          <w:t>16029003 - Prostorsko načrtovanje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117</w:t>
        </w:r>
        <w:r w:rsidR="00AC2696" w:rsidRPr="00AC2696">
          <w:rPr>
            <w:rFonts w:ascii="Times New Roman" w:eastAsia="Times New Roman" w:hAnsi="Times New Roman" w:cs="Times New Roman"/>
            <w:noProof/>
            <w:webHidden/>
            <w:sz w:val="18"/>
            <w:szCs w:val="18"/>
          </w:rPr>
          <w:fldChar w:fldCharType="end"/>
        </w:r>
      </w:hyperlink>
    </w:p>
    <w:p w14:paraId="28A74660" w14:textId="0837A777"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41" w:history="1">
        <w:r w:rsidR="00AC2696" w:rsidRPr="00AC2696">
          <w:rPr>
            <w:rFonts w:ascii="Times New Roman" w:eastAsia="Times New Roman" w:hAnsi="Times New Roman" w:cs="Times New Roman"/>
            <w:noProof/>
            <w:color w:val="0000FF"/>
            <w:sz w:val="18"/>
            <w:szCs w:val="18"/>
            <w:u w:val="single"/>
          </w:rPr>
          <w:t>1603 - Komunalna dejavnost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117</w:t>
        </w:r>
        <w:r w:rsidR="00AC2696" w:rsidRPr="00AC2696">
          <w:rPr>
            <w:rFonts w:ascii="Times New Roman" w:eastAsia="Times New Roman" w:hAnsi="Times New Roman" w:cs="Times New Roman"/>
            <w:noProof/>
            <w:webHidden/>
            <w:sz w:val="18"/>
            <w:szCs w:val="18"/>
          </w:rPr>
          <w:fldChar w:fldCharType="end"/>
        </w:r>
      </w:hyperlink>
    </w:p>
    <w:p w14:paraId="3443A612" w14:textId="22A2BEF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2" w:history="1">
        <w:r w:rsidR="00AC2696" w:rsidRPr="00AC2696">
          <w:rPr>
            <w:rFonts w:ascii="Times New Roman" w:eastAsia="Times New Roman" w:hAnsi="Times New Roman" w:cs="Times New Roman"/>
            <w:noProof/>
            <w:color w:val="0000FF"/>
            <w:sz w:val="18"/>
            <w:szCs w:val="18"/>
            <w:u w:val="single"/>
          </w:rPr>
          <w:t>16039001 - Oskrba z vodo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118</w:t>
        </w:r>
        <w:r w:rsidR="00AC2696" w:rsidRPr="00AC2696">
          <w:rPr>
            <w:rFonts w:ascii="Times New Roman" w:eastAsia="Times New Roman" w:hAnsi="Times New Roman" w:cs="Times New Roman"/>
            <w:noProof/>
            <w:webHidden/>
            <w:sz w:val="18"/>
            <w:szCs w:val="18"/>
          </w:rPr>
          <w:fldChar w:fldCharType="end"/>
        </w:r>
      </w:hyperlink>
    </w:p>
    <w:p w14:paraId="2246C82C" w14:textId="651C5E14"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3" w:history="1">
        <w:r w:rsidR="00AC2696" w:rsidRPr="00AC2696">
          <w:rPr>
            <w:rFonts w:ascii="Times New Roman" w:eastAsia="Times New Roman" w:hAnsi="Times New Roman" w:cs="Times New Roman"/>
            <w:noProof/>
            <w:color w:val="0000FF"/>
            <w:sz w:val="18"/>
            <w:szCs w:val="18"/>
            <w:u w:val="single"/>
          </w:rPr>
          <w:t>16039002 - Urejanje pokopališč in pogrebna dejavnost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122</w:t>
        </w:r>
        <w:r w:rsidR="00AC2696" w:rsidRPr="00AC2696">
          <w:rPr>
            <w:rFonts w:ascii="Times New Roman" w:eastAsia="Times New Roman" w:hAnsi="Times New Roman" w:cs="Times New Roman"/>
            <w:noProof/>
            <w:webHidden/>
            <w:sz w:val="18"/>
            <w:szCs w:val="18"/>
          </w:rPr>
          <w:fldChar w:fldCharType="end"/>
        </w:r>
      </w:hyperlink>
    </w:p>
    <w:p w14:paraId="107A0C57" w14:textId="43DC3C24"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4" w:history="1">
        <w:r w:rsidR="00AC2696" w:rsidRPr="00AC2696">
          <w:rPr>
            <w:rFonts w:ascii="Times New Roman" w:eastAsia="Times New Roman" w:hAnsi="Times New Roman" w:cs="Times New Roman"/>
            <w:noProof/>
            <w:color w:val="0000FF"/>
            <w:sz w:val="18"/>
            <w:szCs w:val="18"/>
            <w:u w:val="single"/>
          </w:rPr>
          <w:t>16039003 - Objekti za rekreacijo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123</w:t>
        </w:r>
        <w:r w:rsidR="00AC2696" w:rsidRPr="00AC2696">
          <w:rPr>
            <w:rFonts w:ascii="Times New Roman" w:eastAsia="Times New Roman" w:hAnsi="Times New Roman" w:cs="Times New Roman"/>
            <w:noProof/>
            <w:webHidden/>
            <w:sz w:val="18"/>
            <w:szCs w:val="18"/>
          </w:rPr>
          <w:fldChar w:fldCharType="end"/>
        </w:r>
      </w:hyperlink>
    </w:p>
    <w:p w14:paraId="35381C9B" w14:textId="4919581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5" w:history="1">
        <w:r w:rsidR="00AC2696" w:rsidRPr="00AC2696">
          <w:rPr>
            <w:rFonts w:ascii="Times New Roman" w:eastAsia="Times New Roman" w:hAnsi="Times New Roman" w:cs="Times New Roman"/>
            <w:noProof/>
            <w:color w:val="0000FF"/>
            <w:sz w:val="18"/>
            <w:szCs w:val="18"/>
            <w:u w:val="single"/>
          </w:rPr>
          <w:t>16039004 - Praznično urejanje naselij</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124</w:t>
        </w:r>
        <w:r w:rsidR="00AC2696" w:rsidRPr="00AC2696">
          <w:rPr>
            <w:rFonts w:ascii="Times New Roman" w:eastAsia="Times New Roman" w:hAnsi="Times New Roman" w:cs="Times New Roman"/>
            <w:noProof/>
            <w:webHidden/>
            <w:sz w:val="18"/>
            <w:szCs w:val="18"/>
          </w:rPr>
          <w:fldChar w:fldCharType="end"/>
        </w:r>
      </w:hyperlink>
    </w:p>
    <w:p w14:paraId="44AE2639" w14:textId="3439459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6" w:history="1">
        <w:r w:rsidR="00AC2696" w:rsidRPr="00AC2696">
          <w:rPr>
            <w:rFonts w:ascii="Times New Roman" w:eastAsia="Times New Roman" w:hAnsi="Times New Roman" w:cs="Times New Roman"/>
            <w:noProof/>
            <w:color w:val="0000FF"/>
            <w:sz w:val="18"/>
            <w:szCs w:val="18"/>
            <w:u w:val="single"/>
          </w:rPr>
          <w:t>16039005 - Druge komunalne dejavnosti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125</w:t>
        </w:r>
        <w:r w:rsidR="00AC2696" w:rsidRPr="00AC2696">
          <w:rPr>
            <w:rFonts w:ascii="Times New Roman" w:eastAsia="Times New Roman" w:hAnsi="Times New Roman" w:cs="Times New Roman"/>
            <w:noProof/>
            <w:webHidden/>
            <w:sz w:val="18"/>
            <w:szCs w:val="18"/>
          </w:rPr>
          <w:fldChar w:fldCharType="end"/>
        </w:r>
      </w:hyperlink>
    </w:p>
    <w:p w14:paraId="67FD3039" w14:textId="72648F36"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47" w:history="1">
        <w:r w:rsidR="00AC2696" w:rsidRPr="00AC2696">
          <w:rPr>
            <w:rFonts w:ascii="Times New Roman" w:eastAsia="Times New Roman" w:hAnsi="Times New Roman" w:cs="Times New Roman"/>
            <w:noProof/>
            <w:color w:val="0000FF"/>
            <w:sz w:val="18"/>
            <w:szCs w:val="18"/>
            <w:u w:val="single"/>
          </w:rPr>
          <w:t>1605 - Spodbujanje stanovanjske gradnje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126</w:t>
        </w:r>
        <w:r w:rsidR="00AC2696" w:rsidRPr="00AC2696">
          <w:rPr>
            <w:rFonts w:ascii="Times New Roman" w:eastAsia="Times New Roman" w:hAnsi="Times New Roman" w:cs="Times New Roman"/>
            <w:noProof/>
            <w:webHidden/>
            <w:sz w:val="18"/>
            <w:szCs w:val="18"/>
          </w:rPr>
          <w:fldChar w:fldCharType="end"/>
        </w:r>
      </w:hyperlink>
    </w:p>
    <w:p w14:paraId="772FDA8A" w14:textId="53B2A16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8" w:history="1">
        <w:r w:rsidR="00AC2696" w:rsidRPr="00AC2696">
          <w:rPr>
            <w:rFonts w:ascii="Times New Roman" w:eastAsia="Times New Roman" w:hAnsi="Times New Roman" w:cs="Times New Roman"/>
            <w:noProof/>
            <w:color w:val="0000FF"/>
            <w:sz w:val="18"/>
            <w:szCs w:val="18"/>
            <w:u w:val="single"/>
          </w:rPr>
          <w:t>16059002 - Spodbujanje stanovanjske gradnje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127</w:t>
        </w:r>
        <w:r w:rsidR="00AC2696" w:rsidRPr="00AC2696">
          <w:rPr>
            <w:rFonts w:ascii="Times New Roman" w:eastAsia="Times New Roman" w:hAnsi="Times New Roman" w:cs="Times New Roman"/>
            <w:noProof/>
            <w:webHidden/>
            <w:sz w:val="18"/>
            <w:szCs w:val="18"/>
          </w:rPr>
          <w:fldChar w:fldCharType="end"/>
        </w:r>
      </w:hyperlink>
    </w:p>
    <w:p w14:paraId="01DFC630" w14:textId="08A29C39"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49" w:history="1">
        <w:r w:rsidR="00AC2696" w:rsidRPr="00AC2696">
          <w:rPr>
            <w:rFonts w:ascii="Times New Roman" w:eastAsia="Times New Roman" w:hAnsi="Times New Roman" w:cs="Times New Roman"/>
            <w:noProof/>
            <w:color w:val="0000FF"/>
            <w:sz w:val="18"/>
            <w:szCs w:val="18"/>
            <w:u w:val="single"/>
          </w:rPr>
          <w:t>16059003 - Drugi programi na stanovanjskem področju</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_Toc114832549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127</w:t>
        </w:r>
        <w:r w:rsidR="00AC2696" w:rsidRPr="00AC2696">
          <w:rPr>
            <w:rFonts w:ascii="Times New Roman" w:eastAsia="Times New Roman" w:hAnsi="Times New Roman" w:cs="Times New Roman"/>
            <w:noProof/>
            <w:webHidden/>
            <w:sz w:val="18"/>
            <w:szCs w:val="18"/>
          </w:rPr>
          <w:fldChar w:fldCharType="end"/>
        </w:r>
      </w:hyperlink>
    </w:p>
    <w:p w14:paraId="00C2E234" w14:textId="5281771D"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50" w:history="1">
        <w:r w:rsidR="00AC2696" w:rsidRPr="00AC2696">
          <w:rPr>
            <w:rFonts w:ascii="Times New Roman" w:eastAsia="Times New Roman" w:hAnsi="Times New Roman" w:cs="Times New Roman"/>
            <w:noProof/>
            <w:color w:val="0000FF"/>
            <w:sz w:val="18"/>
            <w:szCs w:val="18"/>
            <w:u w:val="single"/>
          </w:rPr>
          <w:t>17 - ZDRAVSTVENO VARSTVO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128</w:t>
        </w:r>
        <w:r w:rsidR="00AC2696" w:rsidRPr="00AC2696">
          <w:rPr>
            <w:rFonts w:ascii="Times New Roman" w:eastAsia="Times New Roman" w:hAnsi="Times New Roman" w:cs="Times New Roman"/>
            <w:noProof/>
            <w:webHidden/>
            <w:sz w:val="18"/>
            <w:szCs w:val="18"/>
          </w:rPr>
          <w:fldChar w:fldCharType="end"/>
        </w:r>
      </w:hyperlink>
    </w:p>
    <w:p w14:paraId="4F6C924D" w14:textId="2705027C"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51" w:history="1">
        <w:r w:rsidR="00AC2696" w:rsidRPr="00AC2696">
          <w:rPr>
            <w:rFonts w:ascii="Times New Roman" w:eastAsia="Times New Roman" w:hAnsi="Times New Roman" w:cs="Times New Roman"/>
            <w:noProof/>
            <w:color w:val="0000FF"/>
            <w:sz w:val="18"/>
            <w:szCs w:val="18"/>
            <w:u w:val="single"/>
          </w:rPr>
          <w:t>1702 - Primarno zdravstvo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128</w:t>
        </w:r>
        <w:r w:rsidR="00AC2696" w:rsidRPr="00AC2696">
          <w:rPr>
            <w:rFonts w:ascii="Times New Roman" w:eastAsia="Times New Roman" w:hAnsi="Times New Roman" w:cs="Times New Roman"/>
            <w:noProof/>
            <w:webHidden/>
            <w:sz w:val="18"/>
            <w:szCs w:val="18"/>
          </w:rPr>
          <w:fldChar w:fldCharType="end"/>
        </w:r>
      </w:hyperlink>
    </w:p>
    <w:p w14:paraId="1335614C" w14:textId="6ED5B1F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52" w:history="1">
        <w:r w:rsidR="00AC2696" w:rsidRPr="00AC2696">
          <w:rPr>
            <w:rFonts w:ascii="Times New Roman" w:eastAsia="Times New Roman" w:hAnsi="Times New Roman" w:cs="Times New Roman"/>
            <w:noProof/>
            <w:color w:val="0000FF"/>
            <w:sz w:val="18"/>
            <w:szCs w:val="18"/>
            <w:u w:val="single"/>
          </w:rPr>
          <w:t>17029001 - Dejavnost zdravstvenih domov</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128</w:t>
        </w:r>
        <w:r w:rsidR="00AC2696" w:rsidRPr="00AC2696">
          <w:rPr>
            <w:rFonts w:ascii="Times New Roman" w:eastAsia="Times New Roman" w:hAnsi="Times New Roman" w:cs="Times New Roman"/>
            <w:noProof/>
            <w:webHidden/>
            <w:sz w:val="18"/>
            <w:szCs w:val="18"/>
          </w:rPr>
          <w:fldChar w:fldCharType="end"/>
        </w:r>
      </w:hyperlink>
    </w:p>
    <w:p w14:paraId="01E2525E" w14:textId="69DFBEB9"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53" w:history="1">
        <w:r w:rsidR="00AC2696" w:rsidRPr="00AC2696">
          <w:rPr>
            <w:rFonts w:ascii="Times New Roman" w:eastAsia="Times New Roman" w:hAnsi="Times New Roman" w:cs="Times New Roman"/>
            <w:noProof/>
            <w:color w:val="0000FF"/>
            <w:sz w:val="18"/>
            <w:szCs w:val="18"/>
            <w:u w:val="single"/>
          </w:rPr>
          <w:t>1707 - Drugi programi na področju zdravstva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131</w:t>
        </w:r>
        <w:r w:rsidR="00AC2696" w:rsidRPr="00AC2696">
          <w:rPr>
            <w:rFonts w:ascii="Times New Roman" w:eastAsia="Times New Roman" w:hAnsi="Times New Roman" w:cs="Times New Roman"/>
            <w:noProof/>
            <w:webHidden/>
            <w:sz w:val="18"/>
            <w:szCs w:val="18"/>
          </w:rPr>
          <w:fldChar w:fldCharType="end"/>
        </w:r>
      </w:hyperlink>
    </w:p>
    <w:p w14:paraId="627E84A3" w14:textId="131CB5AD"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54" w:history="1">
        <w:r w:rsidR="00AC2696" w:rsidRPr="00AC2696">
          <w:rPr>
            <w:rFonts w:ascii="Times New Roman" w:eastAsia="Times New Roman" w:hAnsi="Times New Roman" w:cs="Times New Roman"/>
            <w:noProof/>
            <w:color w:val="0000FF"/>
            <w:sz w:val="18"/>
            <w:szCs w:val="18"/>
            <w:u w:val="single"/>
          </w:rPr>
          <w:t>17079001 - Nujno zdravstveno varstvo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131</w:t>
        </w:r>
        <w:r w:rsidR="00AC2696" w:rsidRPr="00AC2696">
          <w:rPr>
            <w:rFonts w:ascii="Times New Roman" w:eastAsia="Times New Roman" w:hAnsi="Times New Roman" w:cs="Times New Roman"/>
            <w:noProof/>
            <w:webHidden/>
            <w:sz w:val="18"/>
            <w:szCs w:val="18"/>
          </w:rPr>
          <w:fldChar w:fldCharType="end"/>
        </w:r>
      </w:hyperlink>
    </w:p>
    <w:p w14:paraId="2AB34CAA" w14:textId="7584B6DC"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55" w:history="1">
        <w:r w:rsidR="00AC2696" w:rsidRPr="00AC2696">
          <w:rPr>
            <w:rFonts w:ascii="Times New Roman" w:eastAsia="Times New Roman" w:hAnsi="Times New Roman" w:cs="Times New Roman"/>
            <w:noProof/>
            <w:color w:val="0000FF"/>
            <w:sz w:val="18"/>
            <w:szCs w:val="18"/>
            <w:u w:val="single"/>
          </w:rPr>
          <w:t>18 - KULTURA, ŠPORT IN NEVLADNE ORGANIZACIJE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132</w:t>
        </w:r>
        <w:r w:rsidR="00AC2696" w:rsidRPr="00AC2696">
          <w:rPr>
            <w:rFonts w:ascii="Times New Roman" w:eastAsia="Times New Roman" w:hAnsi="Times New Roman" w:cs="Times New Roman"/>
            <w:noProof/>
            <w:webHidden/>
            <w:sz w:val="18"/>
            <w:szCs w:val="18"/>
          </w:rPr>
          <w:fldChar w:fldCharType="end"/>
        </w:r>
      </w:hyperlink>
    </w:p>
    <w:p w14:paraId="3B90F25F" w14:textId="55F7C906"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56" w:history="1">
        <w:r w:rsidR="00AC2696" w:rsidRPr="00AC2696">
          <w:rPr>
            <w:rFonts w:ascii="Times New Roman" w:eastAsia="Times New Roman" w:hAnsi="Times New Roman" w:cs="Times New Roman"/>
            <w:noProof/>
            <w:color w:val="0000FF"/>
            <w:sz w:val="18"/>
            <w:szCs w:val="18"/>
            <w:u w:val="single"/>
          </w:rPr>
          <w:t>1803 - Programi v kulturi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132</w:t>
        </w:r>
        <w:r w:rsidR="00AC2696" w:rsidRPr="00AC2696">
          <w:rPr>
            <w:rFonts w:ascii="Times New Roman" w:eastAsia="Times New Roman" w:hAnsi="Times New Roman" w:cs="Times New Roman"/>
            <w:noProof/>
            <w:webHidden/>
            <w:sz w:val="18"/>
            <w:szCs w:val="18"/>
          </w:rPr>
          <w:fldChar w:fldCharType="end"/>
        </w:r>
      </w:hyperlink>
    </w:p>
    <w:p w14:paraId="42AEED78" w14:textId="6321789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57" w:history="1">
        <w:r w:rsidR="00AC2696" w:rsidRPr="00AC2696">
          <w:rPr>
            <w:rFonts w:ascii="Times New Roman" w:eastAsia="Times New Roman" w:hAnsi="Times New Roman" w:cs="Times New Roman"/>
            <w:noProof/>
            <w:color w:val="0000FF"/>
            <w:sz w:val="18"/>
            <w:szCs w:val="18"/>
            <w:u w:val="single"/>
          </w:rPr>
          <w:t>18039001 - Knjižničarstvo in založništvo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133</w:t>
        </w:r>
        <w:r w:rsidR="00AC2696" w:rsidRPr="00AC2696">
          <w:rPr>
            <w:rFonts w:ascii="Times New Roman" w:eastAsia="Times New Roman" w:hAnsi="Times New Roman" w:cs="Times New Roman"/>
            <w:noProof/>
            <w:webHidden/>
            <w:sz w:val="18"/>
            <w:szCs w:val="18"/>
          </w:rPr>
          <w:fldChar w:fldCharType="end"/>
        </w:r>
      </w:hyperlink>
    </w:p>
    <w:p w14:paraId="4BD8EEF5" w14:textId="49547E6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58" w:history="1">
        <w:r w:rsidR="00AC2696" w:rsidRPr="00AC2696">
          <w:rPr>
            <w:rFonts w:ascii="Times New Roman" w:eastAsia="Times New Roman" w:hAnsi="Times New Roman" w:cs="Times New Roman"/>
            <w:noProof/>
            <w:color w:val="0000FF"/>
            <w:sz w:val="18"/>
            <w:szCs w:val="18"/>
            <w:u w:val="single"/>
          </w:rPr>
          <w:t>18039002 - Umetniški programi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136</w:t>
        </w:r>
        <w:r w:rsidR="00AC2696" w:rsidRPr="00AC2696">
          <w:rPr>
            <w:rFonts w:ascii="Times New Roman" w:eastAsia="Times New Roman" w:hAnsi="Times New Roman" w:cs="Times New Roman"/>
            <w:noProof/>
            <w:webHidden/>
            <w:sz w:val="18"/>
            <w:szCs w:val="18"/>
          </w:rPr>
          <w:fldChar w:fldCharType="end"/>
        </w:r>
      </w:hyperlink>
    </w:p>
    <w:p w14:paraId="5C540917" w14:textId="116FB45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59" w:history="1">
        <w:r w:rsidR="00AC2696" w:rsidRPr="00AC2696">
          <w:rPr>
            <w:rFonts w:ascii="Times New Roman" w:eastAsia="Times New Roman" w:hAnsi="Times New Roman" w:cs="Times New Roman"/>
            <w:noProof/>
            <w:color w:val="0000FF"/>
            <w:sz w:val="18"/>
            <w:szCs w:val="18"/>
            <w:u w:val="single"/>
          </w:rPr>
          <w:t>18039003 - Ljubiteljska kultura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_Toc114832559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137</w:t>
        </w:r>
        <w:r w:rsidR="00AC2696" w:rsidRPr="00AC2696">
          <w:rPr>
            <w:rFonts w:ascii="Times New Roman" w:eastAsia="Times New Roman" w:hAnsi="Times New Roman" w:cs="Times New Roman"/>
            <w:noProof/>
            <w:webHidden/>
            <w:sz w:val="18"/>
            <w:szCs w:val="18"/>
          </w:rPr>
          <w:fldChar w:fldCharType="end"/>
        </w:r>
      </w:hyperlink>
    </w:p>
    <w:p w14:paraId="1EED9A43" w14:textId="2316BCE7"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60" w:history="1">
        <w:r w:rsidR="00AC2696" w:rsidRPr="00AC2696">
          <w:rPr>
            <w:rFonts w:ascii="Times New Roman" w:eastAsia="Times New Roman" w:hAnsi="Times New Roman" w:cs="Times New Roman"/>
            <w:noProof/>
            <w:color w:val="0000FF"/>
            <w:sz w:val="18"/>
            <w:szCs w:val="18"/>
            <w:u w:val="single"/>
          </w:rPr>
          <w:t>18039005 - Drugi programi v kulturi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138</w:t>
        </w:r>
        <w:r w:rsidR="00AC2696" w:rsidRPr="00AC2696">
          <w:rPr>
            <w:rFonts w:ascii="Times New Roman" w:eastAsia="Times New Roman" w:hAnsi="Times New Roman" w:cs="Times New Roman"/>
            <w:noProof/>
            <w:webHidden/>
            <w:sz w:val="18"/>
            <w:szCs w:val="18"/>
          </w:rPr>
          <w:fldChar w:fldCharType="end"/>
        </w:r>
      </w:hyperlink>
    </w:p>
    <w:p w14:paraId="1C43CD31" w14:textId="1F6A4A27"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61" w:history="1">
        <w:r w:rsidR="00AC2696" w:rsidRPr="00AC2696">
          <w:rPr>
            <w:rFonts w:ascii="Times New Roman" w:eastAsia="Times New Roman" w:hAnsi="Times New Roman" w:cs="Times New Roman"/>
            <w:noProof/>
            <w:color w:val="0000FF"/>
            <w:sz w:val="18"/>
            <w:szCs w:val="18"/>
            <w:u w:val="single"/>
          </w:rPr>
          <w:t>1804 - Podpora posebnim skupinam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141</w:t>
        </w:r>
        <w:r w:rsidR="00AC2696" w:rsidRPr="00AC2696">
          <w:rPr>
            <w:rFonts w:ascii="Times New Roman" w:eastAsia="Times New Roman" w:hAnsi="Times New Roman" w:cs="Times New Roman"/>
            <w:noProof/>
            <w:webHidden/>
            <w:sz w:val="18"/>
            <w:szCs w:val="18"/>
          </w:rPr>
          <w:fldChar w:fldCharType="end"/>
        </w:r>
      </w:hyperlink>
    </w:p>
    <w:p w14:paraId="702383E6" w14:textId="0D2F46D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62" w:history="1">
        <w:r w:rsidR="00AC2696" w:rsidRPr="00AC2696">
          <w:rPr>
            <w:rFonts w:ascii="Times New Roman" w:eastAsia="Times New Roman" w:hAnsi="Times New Roman" w:cs="Times New Roman"/>
            <w:noProof/>
            <w:color w:val="0000FF"/>
            <w:sz w:val="18"/>
            <w:szCs w:val="18"/>
            <w:u w:val="single"/>
          </w:rPr>
          <w:t>18049004 - Programi drugih posebnih skupin</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142</w:t>
        </w:r>
        <w:r w:rsidR="00AC2696" w:rsidRPr="00AC2696">
          <w:rPr>
            <w:rFonts w:ascii="Times New Roman" w:eastAsia="Times New Roman" w:hAnsi="Times New Roman" w:cs="Times New Roman"/>
            <w:noProof/>
            <w:webHidden/>
            <w:sz w:val="18"/>
            <w:szCs w:val="18"/>
          </w:rPr>
          <w:fldChar w:fldCharType="end"/>
        </w:r>
      </w:hyperlink>
    </w:p>
    <w:p w14:paraId="1D880A1D" w14:textId="4FBE5675"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63" w:history="1">
        <w:r w:rsidR="00AC2696" w:rsidRPr="00AC2696">
          <w:rPr>
            <w:rFonts w:ascii="Times New Roman" w:eastAsia="Times New Roman" w:hAnsi="Times New Roman" w:cs="Times New Roman"/>
            <w:noProof/>
            <w:color w:val="0000FF"/>
            <w:sz w:val="18"/>
            <w:szCs w:val="18"/>
            <w:u w:val="single"/>
          </w:rPr>
          <w:t>1805 - Šport in prostočasne aktivnosti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142</w:t>
        </w:r>
        <w:r w:rsidR="00AC2696" w:rsidRPr="00AC2696">
          <w:rPr>
            <w:rFonts w:ascii="Times New Roman" w:eastAsia="Times New Roman" w:hAnsi="Times New Roman" w:cs="Times New Roman"/>
            <w:noProof/>
            <w:webHidden/>
            <w:sz w:val="18"/>
            <w:szCs w:val="18"/>
          </w:rPr>
          <w:fldChar w:fldCharType="end"/>
        </w:r>
      </w:hyperlink>
    </w:p>
    <w:p w14:paraId="06F8C23F" w14:textId="469BBF3D"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64" w:history="1">
        <w:r w:rsidR="00AC2696" w:rsidRPr="00AC2696">
          <w:rPr>
            <w:rFonts w:ascii="Times New Roman" w:eastAsia="Times New Roman" w:hAnsi="Times New Roman" w:cs="Times New Roman"/>
            <w:noProof/>
            <w:color w:val="0000FF"/>
            <w:sz w:val="18"/>
            <w:szCs w:val="18"/>
            <w:u w:val="single"/>
          </w:rPr>
          <w:t>18059001 - Programi športa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143</w:t>
        </w:r>
        <w:r w:rsidR="00AC2696" w:rsidRPr="00AC2696">
          <w:rPr>
            <w:rFonts w:ascii="Times New Roman" w:eastAsia="Times New Roman" w:hAnsi="Times New Roman" w:cs="Times New Roman"/>
            <w:noProof/>
            <w:webHidden/>
            <w:sz w:val="18"/>
            <w:szCs w:val="18"/>
          </w:rPr>
          <w:fldChar w:fldCharType="end"/>
        </w:r>
      </w:hyperlink>
    </w:p>
    <w:p w14:paraId="104097D9" w14:textId="256B7342"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65" w:history="1">
        <w:r w:rsidR="00AC2696" w:rsidRPr="00AC2696">
          <w:rPr>
            <w:rFonts w:ascii="Times New Roman" w:eastAsia="Times New Roman" w:hAnsi="Times New Roman" w:cs="Times New Roman"/>
            <w:noProof/>
            <w:color w:val="0000FF"/>
            <w:sz w:val="18"/>
            <w:szCs w:val="18"/>
            <w:u w:val="single"/>
          </w:rPr>
          <w:t>19 - IZOBRAŽEVANJE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145</w:t>
        </w:r>
        <w:r w:rsidR="00AC2696" w:rsidRPr="00AC2696">
          <w:rPr>
            <w:rFonts w:ascii="Times New Roman" w:eastAsia="Times New Roman" w:hAnsi="Times New Roman" w:cs="Times New Roman"/>
            <w:noProof/>
            <w:webHidden/>
            <w:sz w:val="18"/>
            <w:szCs w:val="18"/>
          </w:rPr>
          <w:fldChar w:fldCharType="end"/>
        </w:r>
      </w:hyperlink>
    </w:p>
    <w:p w14:paraId="190E12B6" w14:textId="503D8B96"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66" w:history="1">
        <w:r w:rsidR="00AC2696" w:rsidRPr="00AC2696">
          <w:rPr>
            <w:rFonts w:ascii="Times New Roman" w:eastAsia="Times New Roman" w:hAnsi="Times New Roman" w:cs="Times New Roman"/>
            <w:noProof/>
            <w:color w:val="0000FF"/>
            <w:sz w:val="18"/>
            <w:szCs w:val="18"/>
            <w:u w:val="single"/>
          </w:rPr>
          <w:t>1902 - Varstvo in vzgoja predšolskih otrok</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146</w:t>
        </w:r>
        <w:r w:rsidR="00AC2696" w:rsidRPr="00AC2696">
          <w:rPr>
            <w:rFonts w:ascii="Times New Roman" w:eastAsia="Times New Roman" w:hAnsi="Times New Roman" w:cs="Times New Roman"/>
            <w:noProof/>
            <w:webHidden/>
            <w:sz w:val="18"/>
            <w:szCs w:val="18"/>
          </w:rPr>
          <w:fldChar w:fldCharType="end"/>
        </w:r>
      </w:hyperlink>
    </w:p>
    <w:p w14:paraId="4BF09068" w14:textId="5B552A2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67" w:history="1">
        <w:r w:rsidR="00AC2696" w:rsidRPr="00AC2696">
          <w:rPr>
            <w:rFonts w:ascii="Times New Roman" w:eastAsia="Times New Roman" w:hAnsi="Times New Roman" w:cs="Times New Roman"/>
            <w:noProof/>
            <w:color w:val="0000FF"/>
            <w:sz w:val="18"/>
            <w:szCs w:val="18"/>
            <w:u w:val="single"/>
          </w:rPr>
          <w:t>19029001 - Vrtci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146</w:t>
        </w:r>
        <w:r w:rsidR="00AC2696" w:rsidRPr="00AC2696">
          <w:rPr>
            <w:rFonts w:ascii="Times New Roman" w:eastAsia="Times New Roman" w:hAnsi="Times New Roman" w:cs="Times New Roman"/>
            <w:noProof/>
            <w:webHidden/>
            <w:sz w:val="18"/>
            <w:szCs w:val="18"/>
          </w:rPr>
          <w:fldChar w:fldCharType="end"/>
        </w:r>
      </w:hyperlink>
    </w:p>
    <w:p w14:paraId="66E0B9C6" w14:textId="3D36561B"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68" w:history="1">
        <w:r w:rsidR="00AC2696" w:rsidRPr="00AC2696">
          <w:rPr>
            <w:rFonts w:ascii="Times New Roman" w:eastAsia="Times New Roman" w:hAnsi="Times New Roman" w:cs="Times New Roman"/>
            <w:noProof/>
            <w:color w:val="0000FF"/>
            <w:sz w:val="18"/>
            <w:szCs w:val="18"/>
            <w:u w:val="single"/>
          </w:rPr>
          <w:t>1903 - Primarno in sekundarno izobraževanje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149</w:t>
        </w:r>
        <w:r w:rsidR="00AC2696" w:rsidRPr="00AC2696">
          <w:rPr>
            <w:rFonts w:ascii="Times New Roman" w:eastAsia="Times New Roman" w:hAnsi="Times New Roman" w:cs="Times New Roman"/>
            <w:noProof/>
            <w:webHidden/>
            <w:sz w:val="18"/>
            <w:szCs w:val="18"/>
          </w:rPr>
          <w:fldChar w:fldCharType="end"/>
        </w:r>
      </w:hyperlink>
    </w:p>
    <w:p w14:paraId="5643D285" w14:textId="46DF067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69" w:history="1">
        <w:r w:rsidR="00AC2696" w:rsidRPr="00AC2696">
          <w:rPr>
            <w:rFonts w:ascii="Times New Roman" w:eastAsia="Times New Roman" w:hAnsi="Times New Roman" w:cs="Times New Roman"/>
            <w:noProof/>
            <w:color w:val="0000FF"/>
            <w:sz w:val="18"/>
            <w:szCs w:val="18"/>
            <w:u w:val="single"/>
          </w:rPr>
          <w:t>19039001 - Osnovno šolstvo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_Toc114832569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150</w:t>
        </w:r>
        <w:r w:rsidR="00AC2696" w:rsidRPr="00AC2696">
          <w:rPr>
            <w:rFonts w:ascii="Times New Roman" w:eastAsia="Times New Roman" w:hAnsi="Times New Roman" w:cs="Times New Roman"/>
            <w:noProof/>
            <w:webHidden/>
            <w:sz w:val="18"/>
            <w:szCs w:val="18"/>
          </w:rPr>
          <w:fldChar w:fldCharType="end"/>
        </w:r>
      </w:hyperlink>
    </w:p>
    <w:p w14:paraId="02F0203F" w14:textId="46BC2F9D"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0" w:history="1">
        <w:r w:rsidR="00AC2696" w:rsidRPr="00AC2696">
          <w:rPr>
            <w:rFonts w:ascii="Times New Roman" w:eastAsia="Times New Roman" w:hAnsi="Times New Roman" w:cs="Times New Roman"/>
            <w:noProof/>
            <w:color w:val="0000FF"/>
            <w:sz w:val="18"/>
            <w:szCs w:val="18"/>
            <w:u w:val="single"/>
          </w:rPr>
          <w:t>19039002 - Glasbeno šolstvo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153</w:t>
        </w:r>
        <w:r w:rsidR="00AC2696" w:rsidRPr="00AC2696">
          <w:rPr>
            <w:rFonts w:ascii="Times New Roman" w:eastAsia="Times New Roman" w:hAnsi="Times New Roman" w:cs="Times New Roman"/>
            <w:noProof/>
            <w:webHidden/>
            <w:sz w:val="18"/>
            <w:szCs w:val="18"/>
          </w:rPr>
          <w:fldChar w:fldCharType="end"/>
        </w:r>
      </w:hyperlink>
    </w:p>
    <w:p w14:paraId="5111C1E4" w14:textId="64954704"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71" w:history="1">
        <w:r w:rsidR="00AC2696" w:rsidRPr="00AC2696">
          <w:rPr>
            <w:rFonts w:ascii="Times New Roman" w:eastAsia="Times New Roman" w:hAnsi="Times New Roman" w:cs="Times New Roman"/>
            <w:noProof/>
            <w:color w:val="0000FF"/>
            <w:sz w:val="18"/>
            <w:szCs w:val="18"/>
            <w:u w:val="single"/>
          </w:rPr>
          <w:t>1906 - Pomoči šolajočim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154</w:t>
        </w:r>
        <w:r w:rsidR="00AC2696" w:rsidRPr="00AC2696">
          <w:rPr>
            <w:rFonts w:ascii="Times New Roman" w:eastAsia="Times New Roman" w:hAnsi="Times New Roman" w:cs="Times New Roman"/>
            <w:noProof/>
            <w:webHidden/>
            <w:sz w:val="18"/>
            <w:szCs w:val="18"/>
          </w:rPr>
          <w:fldChar w:fldCharType="end"/>
        </w:r>
      </w:hyperlink>
    </w:p>
    <w:p w14:paraId="314819BA" w14:textId="15F7518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2" w:history="1">
        <w:r w:rsidR="00AC2696" w:rsidRPr="00AC2696">
          <w:rPr>
            <w:rFonts w:ascii="Times New Roman" w:eastAsia="Times New Roman" w:hAnsi="Times New Roman" w:cs="Times New Roman"/>
            <w:noProof/>
            <w:color w:val="0000FF"/>
            <w:sz w:val="18"/>
            <w:szCs w:val="18"/>
            <w:u w:val="single"/>
          </w:rPr>
          <w:t>19069001 - Pomoči v osnovnem šolstvu</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155</w:t>
        </w:r>
        <w:r w:rsidR="00AC2696" w:rsidRPr="00AC2696">
          <w:rPr>
            <w:rFonts w:ascii="Times New Roman" w:eastAsia="Times New Roman" w:hAnsi="Times New Roman" w:cs="Times New Roman"/>
            <w:noProof/>
            <w:webHidden/>
            <w:sz w:val="18"/>
            <w:szCs w:val="18"/>
          </w:rPr>
          <w:fldChar w:fldCharType="end"/>
        </w:r>
      </w:hyperlink>
    </w:p>
    <w:p w14:paraId="360FD381" w14:textId="4D843056"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73" w:history="1">
        <w:r w:rsidR="00AC2696" w:rsidRPr="00AC2696">
          <w:rPr>
            <w:rFonts w:ascii="Times New Roman" w:eastAsia="Times New Roman" w:hAnsi="Times New Roman" w:cs="Times New Roman"/>
            <w:noProof/>
            <w:color w:val="0000FF"/>
            <w:sz w:val="18"/>
            <w:szCs w:val="18"/>
            <w:u w:val="single"/>
          </w:rPr>
          <w:t>20 - SOCIALNO VARSTVO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157</w:t>
        </w:r>
        <w:r w:rsidR="00AC2696" w:rsidRPr="00AC2696">
          <w:rPr>
            <w:rFonts w:ascii="Times New Roman" w:eastAsia="Times New Roman" w:hAnsi="Times New Roman" w:cs="Times New Roman"/>
            <w:noProof/>
            <w:webHidden/>
            <w:sz w:val="18"/>
            <w:szCs w:val="18"/>
          </w:rPr>
          <w:fldChar w:fldCharType="end"/>
        </w:r>
      </w:hyperlink>
    </w:p>
    <w:p w14:paraId="1831DB06" w14:textId="0B1B8002"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74" w:history="1">
        <w:r w:rsidR="00AC2696" w:rsidRPr="00AC2696">
          <w:rPr>
            <w:rFonts w:ascii="Times New Roman" w:eastAsia="Times New Roman" w:hAnsi="Times New Roman" w:cs="Times New Roman"/>
            <w:noProof/>
            <w:color w:val="0000FF"/>
            <w:sz w:val="18"/>
            <w:szCs w:val="18"/>
            <w:u w:val="single"/>
          </w:rPr>
          <w:t>2002 - Varstvo otrok in družine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158</w:t>
        </w:r>
        <w:r w:rsidR="00AC2696" w:rsidRPr="00AC2696">
          <w:rPr>
            <w:rFonts w:ascii="Times New Roman" w:eastAsia="Times New Roman" w:hAnsi="Times New Roman" w:cs="Times New Roman"/>
            <w:noProof/>
            <w:webHidden/>
            <w:sz w:val="18"/>
            <w:szCs w:val="18"/>
          </w:rPr>
          <w:fldChar w:fldCharType="end"/>
        </w:r>
      </w:hyperlink>
    </w:p>
    <w:p w14:paraId="4BAC42E1" w14:textId="657FFE8F"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5" w:history="1">
        <w:r w:rsidR="00AC2696" w:rsidRPr="00AC2696">
          <w:rPr>
            <w:rFonts w:ascii="Times New Roman" w:eastAsia="Times New Roman" w:hAnsi="Times New Roman" w:cs="Times New Roman"/>
            <w:noProof/>
            <w:color w:val="0000FF"/>
            <w:sz w:val="18"/>
            <w:szCs w:val="18"/>
            <w:u w:val="single"/>
          </w:rPr>
          <w:t>20029001 - Drugi programi v pomoč družini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158</w:t>
        </w:r>
        <w:r w:rsidR="00AC2696" w:rsidRPr="00AC2696">
          <w:rPr>
            <w:rFonts w:ascii="Times New Roman" w:eastAsia="Times New Roman" w:hAnsi="Times New Roman" w:cs="Times New Roman"/>
            <w:noProof/>
            <w:webHidden/>
            <w:sz w:val="18"/>
            <w:szCs w:val="18"/>
          </w:rPr>
          <w:fldChar w:fldCharType="end"/>
        </w:r>
      </w:hyperlink>
    </w:p>
    <w:p w14:paraId="2A8E9971" w14:textId="3F8F0BA8"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76" w:history="1">
        <w:r w:rsidR="00AC2696" w:rsidRPr="00AC2696">
          <w:rPr>
            <w:rFonts w:ascii="Times New Roman" w:eastAsia="Times New Roman" w:hAnsi="Times New Roman" w:cs="Times New Roman"/>
            <w:noProof/>
            <w:color w:val="0000FF"/>
            <w:sz w:val="18"/>
            <w:szCs w:val="18"/>
            <w:u w:val="single"/>
          </w:rPr>
          <w:t>2004 - Izvajanje programov socialnega varstva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159</w:t>
        </w:r>
        <w:r w:rsidR="00AC2696" w:rsidRPr="00AC2696">
          <w:rPr>
            <w:rFonts w:ascii="Times New Roman" w:eastAsia="Times New Roman" w:hAnsi="Times New Roman" w:cs="Times New Roman"/>
            <w:noProof/>
            <w:webHidden/>
            <w:sz w:val="18"/>
            <w:szCs w:val="18"/>
          </w:rPr>
          <w:fldChar w:fldCharType="end"/>
        </w:r>
      </w:hyperlink>
    </w:p>
    <w:p w14:paraId="3BA14683" w14:textId="563F7770"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7" w:history="1">
        <w:r w:rsidR="00AC2696" w:rsidRPr="00AC2696">
          <w:rPr>
            <w:rFonts w:ascii="Times New Roman" w:eastAsia="Times New Roman" w:hAnsi="Times New Roman" w:cs="Times New Roman"/>
            <w:noProof/>
            <w:color w:val="0000FF"/>
            <w:sz w:val="18"/>
            <w:szCs w:val="18"/>
            <w:u w:val="single"/>
          </w:rPr>
          <w:t>20049003 - Socialno varstvo starih</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160</w:t>
        </w:r>
        <w:r w:rsidR="00AC2696" w:rsidRPr="00AC2696">
          <w:rPr>
            <w:rFonts w:ascii="Times New Roman" w:eastAsia="Times New Roman" w:hAnsi="Times New Roman" w:cs="Times New Roman"/>
            <w:noProof/>
            <w:webHidden/>
            <w:sz w:val="18"/>
            <w:szCs w:val="18"/>
          </w:rPr>
          <w:fldChar w:fldCharType="end"/>
        </w:r>
      </w:hyperlink>
    </w:p>
    <w:p w14:paraId="351AEDDA" w14:textId="39973393"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8" w:history="1">
        <w:r w:rsidR="00AC2696" w:rsidRPr="00AC2696">
          <w:rPr>
            <w:rFonts w:ascii="Times New Roman" w:eastAsia="Times New Roman" w:hAnsi="Times New Roman" w:cs="Times New Roman"/>
            <w:noProof/>
            <w:color w:val="0000FF"/>
            <w:sz w:val="18"/>
            <w:szCs w:val="18"/>
            <w:u w:val="single"/>
          </w:rPr>
          <w:t>20049004 - Socialno varstvo materialno ogroženih</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162</w:t>
        </w:r>
        <w:r w:rsidR="00AC2696" w:rsidRPr="00AC2696">
          <w:rPr>
            <w:rFonts w:ascii="Times New Roman" w:eastAsia="Times New Roman" w:hAnsi="Times New Roman" w:cs="Times New Roman"/>
            <w:noProof/>
            <w:webHidden/>
            <w:sz w:val="18"/>
            <w:szCs w:val="18"/>
          </w:rPr>
          <w:fldChar w:fldCharType="end"/>
        </w:r>
      </w:hyperlink>
    </w:p>
    <w:p w14:paraId="65238B00" w14:textId="0763BCC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79" w:history="1">
        <w:r w:rsidR="00AC2696" w:rsidRPr="00AC2696">
          <w:rPr>
            <w:rFonts w:ascii="Times New Roman" w:eastAsia="Times New Roman" w:hAnsi="Times New Roman" w:cs="Times New Roman"/>
            <w:noProof/>
            <w:color w:val="0000FF"/>
            <w:sz w:val="18"/>
            <w:szCs w:val="18"/>
            <w:u w:val="single"/>
          </w:rPr>
          <w:t>20049006 - Socialno varstvo drugih ranljivih skupin</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_Toc114832579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162</w:t>
        </w:r>
        <w:r w:rsidR="00AC2696" w:rsidRPr="00AC2696">
          <w:rPr>
            <w:rFonts w:ascii="Times New Roman" w:eastAsia="Times New Roman" w:hAnsi="Times New Roman" w:cs="Times New Roman"/>
            <w:noProof/>
            <w:webHidden/>
            <w:sz w:val="18"/>
            <w:szCs w:val="18"/>
          </w:rPr>
          <w:fldChar w:fldCharType="end"/>
        </w:r>
      </w:hyperlink>
    </w:p>
    <w:p w14:paraId="1F9871CB" w14:textId="73402E48"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80" w:history="1">
        <w:r w:rsidR="00AC2696" w:rsidRPr="00AC2696">
          <w:rPr>
            <w:rFonts w:ascii="Times New Roman" w:eastAsia="Times New Roman" w:hAnsi="Times New Roman" w:cs="Times New Roman"/>
            <w:noProof/>
            <w:color w:val="0000FF"/>
            <w:sz w:val="18"/>
            <w:szCs w:val="18"/>
            <w:u w:val="single"/>
          </w:rPr>
          <w:t>22 - SERVISIRANJE JAVNEGA DOLGA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164</w:t>
        </w:r>
        <w:r w:rsidR="00AC2696" w:rsidRPr="00AC2696">
          <w:rPr>
            <w:rFonts w:ascii="Times New Roman" w:eastAsia="Times New Roman" w:hAnsi="Times New Roman" w:cs="Times New Roman"/>
            <w:noProof/>
            <w:webHidden/>
            <w:sz w:val="18"/>
            <w:szCs w:val="18"/>
          </w:rPr>
          <w:fldChar w:fldCharType="end"/>
        </w:r>
      </w:hyperlink>
    </w:p>
    <w:p w14:paraId="365236B6" w14:textId="2C825641"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81" w:history="1">
        <w:r w:rsidR="00AC2696" w:rsidRPr="00AC2696">
          <w:rPr>
            <w:rFonts w:ascii="Times New Roman" w:eastAsia="Times New Roman" w:hAnsi="Times New Roman" w:cs="Times New Roman"/>
            <w:noProof/>
            <w:color w:val="0000FF"/>
            <w:sz w:val="18"/>
            <w:szCs w:val="18"/>
            <w:u w:val="single"/>
          </w:rPr>
          <w:t>2201 - Servisiranje javnega dolga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164</w:t>
        </w:r>
        <w:r w:rsidR="00AC2696" w:rsidRPr="00AC2696">
          <w:rPr>
            <w:rFonts w:ascii="Times New Roman" w:eastAsia="Times New Roman" w:hAnsi="Times New Roman" w:cs="Times New Roman"/>
            <w:noProof/>
            <w:webHidden/>
            <w:sz w:val="18"/>
            <w:szCs w:val="18"/>
          </w:rPr>
          <w:fldChar w:fldCharType="end"/>
        </w:r>
      </w:hyperlink>
    </w:p>
    <w:p w14:paraId="0B09C647" w14:textId="2311FD6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82" w:history="1">
        <w:r w:rsidR="00AC2696" w:rsidRPr="00AC2696">
          <w:rPr>
            <w:rFonts w:ascii="Times New Roman" w:eastAsia="Times New Roman" w:hAnsi="Times New Roman" w:cs="Times New Roman"/>
            <w:noProof/>
            <w:color w:val="0000FF"/>
            <w:sz w:val="18"/>
            <w:szCs w:val="18"/>
            <w:u w:val="single"/>
          </w:rPr>
          <w:t>22021001 - Obveznosti iz naslova financiranja izvrševanja proračuna - domače zadolževanje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165</w:t>
        </w:r>
        <w:r w:rsidR="00AC2696" w:rsidRPr="00AC2696">
          <w:rPr>
            <w:rFonts w:ascii="Times New Roman" w:eastAsia="Times New Roman" w:hAnsi="Times New Roman" w:cs="Times New Roman"/>
            <w:noProof/>
            <w:webHidden/>
            <w:sz w:val="18"/>
            <w:szCs w:val="18"/>
          </w:rPr>
          <w:fldChar w:fldCharType="end"/>
        </w:r>
      </w:hyperlink>
    </w:p>
    <w:p w14:paraId="11084353" w14:textId="18C88B00"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83" w:history="1">
        <w:r w:rsidR="00AC2696" w:rsidRPr="00AC2696">
          <w:rPr>
            <w:rFonts w:ascii="Times New Roman" w:eastAsia="Times New Roman" w:hAnsi="Times New Roman" w:cs="Times New Roman"/>
            <w:noProof/>
            <w:color w:val="0000FF"/>
            <w:sz w:val="18"/>
            <w:szCs w:val="18"/>
            <w:u w:val="single"/>
          </w:rPr>
          <w:t>23 - INTERVENCIJSKI PROGRAMI IN OBVEZNOSTI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165</w:t>
        </w:r>
        <w:r w:rsidR="00AC2696" w:rsidRPr="00AC2696">
          <w:rPr>
            <w:rFonts w:ascii="Times New Roman" w:eastAsia="Times New Roman" w:hAnsi="Times New Roman" w:cs="Times New Roman"/>
            <w:noProof/>
            <w:webHidden/>
            <w:sz w:val="18"/>
            <w:szCs w:val="18"/>
          </w:rPr>
          <w:fldChar w:fldCharType="end"/>
        </w:r>
      </w:hyperlink>
    </w:p>
    <w:p w14:paraId="050B7D1B" w14:textId="0C8D0B09"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84" w:history="1">
        <w:r w:rsidR="00AC2696" w:rsidRPr="00AC2696">
          <w:rPr>
            <w:rFonts w:ascii="Times New Roman" w:eastAsia="Times New Roman" w:hAnsi="Times New Roman" w:cs="Times New Roman"/>
            <w:noProof/>
            <w:color w:val="0000FF"/>
            <w:sz w:val="18"/>
            <w:szCs w:val="18"/>
            <w:u w:val="single"/>
          </w:rPr>
          <w:t>2302 - Posebna proračunska rezerva in programi pomoči v primerih nesreč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166</w:t>
        </w:r>
        <w:r w:rsidR="00AC2696" w:rsidRPr="00AC2696">
          <w:rPr>
            <w:rFonts w:ascii="Times New Roman" w:eastAsia="Times New Roman" w:hAnsi="Times New Roman" w:cs="Times New Roman"/>
            <w:noProof/>
            <w:webHidden/>
            <w:sz w:val="18"/>
            <w:szCs w:val="18"/>
          </w:rPr>
          <w:fldChar w:fldCharType="end"/>
        </w:r>
      </w:hyperlink>
    </w:p>
    <w:p w14:paraId="24CB1FE5" w14:textId="3760FF1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85" w:history="1">
        <w:r w:rsidR="00AC2696" w:rsidRPr="00AC2696">
          <w:rPr>
            <w:rFonts w:ascii="Times New Roman" w:eastAsia="Times New Roman" w:hAnsi="Times New Roman" w:cs="Times New Roman"/>
            <w:noProof/>
            <w:color w:val="0000FF"/>
            <w:sz w:val="18"/>
            <w:szCs w:val="18"/>
            <w:u w:val="single"/>
          </w:rPr>
          <w:t>23029001 - Rezerva občine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166</w:t>
        </w:r>
        <w:r w:rsidR="00AC2696" w:rsidRPr="00AC2696">
          <w:rPr>
            <w:rFonts w:ascii="Times New Roman" w:eastAsia="Times New Roman" w:hAnsi="Times New Roman" w:cs="Times New Roman"/>
            <w:noProof/>
            <w:webHidden/>
            <w:sz w:val="18"/>
            <w:szCs w:val="18"/>
          </w:rPr>
          <w:fldChar w:fldCharType="end"/>
        </w:r>
      </w:hyperlink>
    </w:p>
    <w:p w14:paraId="1F9358AE" w14:textId="5B75B8E4"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86" w:history="1">
        <w:r w:rsidR="00AC2696" w:rsidRPr="00AC2696">
          <w:rPr>
            <w:rFonts w:ascii="Times New Roman" w:eastAsia="Times New Roman" w:hAnsi="Times New Roman" w:cs="Times New Roman"/>
            <w:noProof/>
            <w:color w:val="0000FF"/>
            <w:sz w:val="18"/>
            <w:szCs w:val="18"/>
            <w:u w:val="single"/>
          </w:rPr>
          <w:t>2303 - Splošna proračunska rezervacija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167</w:t>
        </w:r>
        <w:r w:rsidR="00AC2696" w:rsidRPr="00AC2696">
          <w:rPr>
            <w:rFonts w:ascii="Times New Roman" w:eastAsia="Times New Roman" w:hAnsi="Times New Roman" w:cs="Times New Roman"/>
            <w:noProof/>
            <w:webHidden/>
            <w:sz w:val="18"/>
            <w:szCs w:val="18"/>
          </w:rPr>
          <w:fldChar w:fldCharType="end"/>
        </w:r>
      </w:hyperlink>
    </w:p>
    <w:p w14:paraId="72BDBF6F" w14:textId="7996559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87" w:history="1">
        <w:r w:rsidR="00AC2696" w:rsidRPr="00AC2696">
          <w:rPr>
            <w:rFonts w:ascii="Times New Roman" w:eastAsia="Times New Roman" w:hAnsi="Times New Roman" w:cs="Times New Roman"/>
            <w:noProof/>
            <w:color w:val="0000FF"/>
            <w:sz w:val="18"/>
            <w:szCs w:val="18"/>
            <w:u w:val="single"/>
          </w:rPr>
          <w:t>23039001 - Splošna proračunska rezervacija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_Toc114832587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167</w:t>
        </w:r>
        <w:r w:rsidR="00AC2696" w:rsidRPr="00AC2696">
          <w:rPr>
            <w:rFonts w:ascii="Times New Roman" w:eastAsia="Times New Roman" w:hAnsi="Times New Roman" w:cs="Times New Roman"/>
            <w:noProof/>
            <w:webHidden/>
            <w:sz w:val="18"/>
            <w:szCs w:val="18"/>
          </w:rPr>
          <w:fldChar w:fldCharType="end"/>
        </w:r>
      </w:hyperlink>
    </w:p>
    <w:p w14:paraId="7465F650" w14:textId="00879201"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588" w:history="1">
        <w:r w:rsidR="00AC2696" w:rsidRPr="00AC2696">
          <w:rPr>
            <w:rFonts w:ascii="Times New Roman" w:eastAsia="Times New Roman" w:hAnsi="Times New Roman" w:cs="Times New Roman"/>
            <w:i/>
            <w:iCs/>
            <w:noProof/>
            <w:color w:val="0000FF"/>
            <w:sz w:val="20"/>
            <w:szCs w:val="20"/>
            <w:u w:val="single"/>
          </w:rPr>
          <w:t>B - Račun finančnih terjatev in naložb</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_Toc114832588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169</w:t>
        </w:r>
        <w:r w:rsidR="00AC2696" w:rsidRPr="00AC2696">
          <w:rPr>
            <w:rFonts w:ascii="Times New Roman" w:eastAsia="Times New Roman" w:hAnsi="Times New Roman" w:cs="Times New Roman"/>
            <w:i/>
            <w:iCs/>
            <w:noProof/>
            <w:webHidden/>
            <w:sz w:val="20"/>
            <w:szCs w:val="20"/>
          </w:rPr>
          <w:fldChar w:fldCharType="end"/>
        </w:r>
      </w:hyperlink>
    </w:p>
    <w:p w14:paraId="06A757F9" w14:textId="46C51B38" w:rsidR="00AC2696" w:rsidRPr="00AC2696" w:rsidRDefault="000352A0" w:rsidP="00AC2696">
      <w:pPr>
        <w:tabs>
          <w:tab w:val="right" w:leader="dot" w:pos="9202"/>
        </w:tabs>
        <w:overflowPunct w:val="0"/>
        <w:autoSpaceDE w:val="0"/>
        <w:autoSpaceDN w:val="0"/>
        <w:adjustRightInd w:val="0"/>
        <w:spacing w:before="60" w:after="120" w:line="240" w:lineRule="auto"/>
        <w:ind w:left="400"/>
        <w:textAlignment w:val="baseline"/>
        <w:rPr>
          <w:rFonts w:ascii="Calibri" w:eastAsia="Times New Roman" w:hAnsi="Calibri" w:cs="Times New Roman"/>
          <w:noProof/>
          <w:lang w:eastAsia="sl-SI"/>
        </w:rPr>
      </w:pPr>
      <w:hyperlink w:anchor="_Toc114832589" w:history="1">
        <w:r w:rsidR="00AC2696" w:rsidRPr="00AC2696">
          <w:rPr>
            <w:rFonts w:ascii="Times New Roman" w:eastAsia="Times New Roman" w:hAnsi="Times New Roman" w:cs="Times New Roman"/>
            <w:i/>
            <w:iCs/>
            <w:noProof/>
            <w:color w:val="0000FF"/>
            <w:sz w:val="20"/>
            <w:szCs w:val="20"/>
            <w:u w:val="single"/>
          </w:rPr>
          <w:t>C - Račun financiranja</w:t>
        </w:r>
        <w:r w:rsidR="00AC2696" w:rsidRPr="00AC2696">
          <w:rPr>
            <w:rFonts w:ascii="Times New Roman" w:eastAsia="Times New Roman" w:hAnsi="Times New Roman" w:cs="Times New Roman"/>
            <w:i/>
            <w:iCs/>
            <w:noProof/>
            <w:webHidden/>
            <w:sz w:val="20"/>
            <w:szCs w:val="20"/>
          </w:rPr>
          <w:tab/>
        </w:r>
        <w:r w:rsidR="00AC2696" w:rsidRPr="00AC2696">
          <w:rPr>
            <w:rFonts w:ascii="Times New Roman" w:eastAsia="Times New Roman" w:hAnsi="Times New Roman" w:cs="Times New Roman"/>
            <w:i/>
            <w:iCs/>
            <w:noProof/>
            <w:webHidden/>
            <w:sz w:val="20"/>
            <w:szCs w:val="20"/>
          </w:rPr>
          <w:fldChar w:fldCharType="begin"/>
        </w:r>
        <w:r w:rsidR="00AC2696" w:rsidRPr="00AC2696">
          <w:rPr>
            <w:rFonts w:ascii="Times New Roman" w:eastAsia="Times New Roman" w:hAnsi="Times New Roman" w:cs="Times New Roman"/>
            <w:i/>
            <w:iCs/>
            <w:noProof/>
            <w:webHidden/>
            <w:sz w:val="20"/>
            <w:szCs w:val="20"/>
          </w:rPr>
          <w:instrText xml:space="preserve"> PAGEREF _Toc114832589 \h </w:instrText>
        </w:r>
        <w:r w:rsidR="00AC2696" w:rsidRPr="00AC2696">
          <w:rPr>
            <w:rFonts w:ascii="Times New Roman" w:eastAsia="Times New Roman" w:hAnsi="Times New Roman" w:cs="Times New Roman"/>
            <w:i/>
            <w:iCs/>
            <w:noProof/>
            <w:webHidden/>
            <w:sz w:val="20"/>
            <w:szCs w:val="20"/>
          </w:rPr>
        </w:r>
        <w:r w:rsidR="00AC2696" w:rsidRPr="00AC2696">
          <w:rPr>
            <w:rFonts w:ascii="Times New Roman" w:eastAsia="Times New Roman" w:hAnsi="Times New Roman" w:cs="Times New Roman"/>
            <w:i/>
            <w:iCs/>
            <w:noProof/>
            <w:webHidden/>
            <w:sz w:val="20"/>
            <w:szCs w:val="20"/>
          </w:rPr>
          <w:fldChar w:fldCharType="separate"/>
        </w:r>
        <w:r w:rsidR="00702402">
          <w:rPr>
            <w:rFonts w:ascii="Times New Roman" w:eastAsia="Times New Roman" w:hAnsi="Times New Roman" w:cs="Times New Roman"/>
            <w:i/>
            <w:iCs/>
            <w:noProof/>
            <w:webHidden/>
            <w:sz w:val="20"/>
            <w:szCs w:val="20"/>
          </w:rPr>
          <w:t>170</w:t>
        </w:r>
        <w:r w:rsidR="00AC2696" w:rsidRPr="00AC2696">
          <w:rPr>
            <w:rFonts w:ascii="Times New Roman" w:eastAsia="Times New Roman" w:hAnsi="Times New Roman" w:cs="Times New Roman"/>
            <w:i/>
            <w:iCs/>
            <w:noProof/>
            <w:webHidden/>
            <w:sz w:val="20"/>
            <w:szCs w:val="20"/>
          </w:rPr>
          <w:fldChar w:fldCharType="end"/>
        </w:r>
      </w:hyperlink>
    </w:p>
    <w:p w14:paraId="5CE69724" w14:textId="51CDAB79" w:rsidR="00AC2696" w:rsidRPr="00AC2696" w:rsidRDefault="000352A0" w:rsidP="00AC2696">
      <w:pPr>
        <w:tabs>
          <w:tab w:val="right" w:leader="dot" w:pos="9202"/>
        </w:tabs>
        <w:overflowPunct w:val="0"/>
        <w:autoSpaceDE w:val="0"/>
        <w:autoSpaceDN w:val="0"/>
        <w:adjustRightInd w:val="0"/>
        <w:spacing w:before="60" w:after="120" w:line="240" w:lineRule="auto"/>
        <w:ind w:left="800"/>
        <w:textAlignment w:val="baseline"/>
        <w:rPr>
          <w:rFonts w:ascii="Calibri" w:eastAsia="Times New Roman" w:hAnsi="Calibri" w:cs="Times New Roman"/>
          <w:noProof/>
          <w:lang w:eastAsia="sl-SI"/>
        </w:rPr>
      </w:pPr>
      <w:hyperlink w:anchor="_Toc114832590" w:history="1">
        <w:r w:rsidR="00AC2696" w:rsidRPr="00AC2696">
          <w:rPr>
            <w:rFonts w:ascii="Times New Roman" w:eastAsia="Times New Roman" w:hAnsi="Times New Roman" w:cs="Times New Roman"/>
            <w:noProof/>
            <w:color w:val="0000FF"/>
            <w:sz w:val="18"/>
            <w:szCs w:val="18"/>
            <w:u w:val="single"/>
          </w:rPr>
          <w:t>22 - SERVISIRANJE JAVNEGA DOLGA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170</w:t>
        </w:r>
        <w:r w:rsidR="00AC2696" w:rsidRPr="00AC2696">
          <w:rPr>
            <w:rFonts w:ascii="Times New Roman" w:eastAsia="Times New Roman" w:hAnsi="Times New Roman" w:cs="Times New Roman"/>
            <w:noProof/>
            <w:webHidden/>
            <w:sz w:val="18"/>
            <w:szCs w:val="18"/>
          </w:rPr>
          <w:fldChar w:fldCharType="end"/>
        </w:r>
      </w:hyperlink>
    </w:p>
    <w:p w14:paraId="154115F3" w14:textId="359C9374" w:rsidR="00AC2696" w:rsidRPr="00AC2696" w:rsidRDefault="000352A0" w:rsidP="00AC2696">
      <w:pPr>
        <w:tabs>
          <w:tab w:val="right" w:leader="dot" w:pos="9202"/>
        </w:tabs>
        <w:overflowPunct w:val="0"/>
        <w:autoSpaceDE w:val="0"/>
        <w:autoSpaceDN w:val="0"/>
        <w:adjustRightInd w:val="0"/>
        <w:spacing w:before="60" w:after="120" w:line="240" w:lineRule="auto"/>
        <w:ind w:left="1000"/>
        <w:textAlignment w:val="baseline"/>
        <w:rPr>
          <w:rFonts w:ascii="Calibri" w:eastAsia="Times New Roman" w:hAnsi="Calibri" w:cs="Times New Roman"/>
          <w:noProof/>
          <w:lang w:eastAsia="sl-SI"/>
        </w:rPr>
      </w:pPr>
      <w:hyperlink w:anchor="_Toc114832591" w:history="1">
        <w:r w:rsidR="00AC2696" w:rsidRPr="00AC2696">
          <w:rPr>
            <w:rFonts w:ascii="Times New Roman" w:eastAsia="Times New Roman" w:hAnsi="Times New Roman" w:cs="Times New Roman"/>
            <w:noProof/>
            <w:color w:val="0000FF"/>
            <w:sz w:val="18"/>
            <w:szCs w:val="18"/>
            <w:u w:val="single"/>
          </w:rPr>
          <w:t>2201 - Servisiranje javnega dolga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170</w:t>
        </w:r>
        <w:r w:rsidR="00AC2696" w:rsidRPr="00AC2696">
          <w:rPr>
            <w:rFonts w:ascii="Times New Roman" w:eastAsia="Times New Roman" w:hAnsi="Times New Roman" w:cs="Times New Roman"/>
            <w:noProof/>
            <w:webHidden/>
            <w:sz w:val="18"/>
            <w:szCs w:val="18"/>
          </w:rPr>
          <w:fldChar w:fldCharType="end"/>
        </w:r>
      </w:hyperlink>
    </w:p>
    <w:p w14:paraId="7CF3C4E5" w14:textId="4FB6C53C"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2" w:history="1">
        <w:r w:rsidR="00AC2696" w:rsidRPr="00AC2696">
          <w:rPr>
            <w:rFonts w:ascii="Times New Roman" w:eastAsia="Times New Roman" w:hAnsi="Times New Roman" w:cs="Times New Roman"/>
            <w:noProof/>
            <w:color w:val="0000FF"/>
            <w:sz w:val="18"/>
            <w:szCs w:val="18"/>
            <w:u w:val="single"/>
          </w:rPr>
          <w:t>22021002 - Stroški financiranja in upravljanja z dolgom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170</w:t>
        </w:r>
        <w:r w:rsidR="00AC2696" w:rsidRPr="00AC2696">
          <w:rPr>
            <w:rFonts w:ascii="Times New Roman" w:eastAsia="Times New Roman" w:hAnsi="Times New Roman" w:cs="Times New Roman"/>
            <w:noProof/>
            <w:webHidden/>
            <w:sz w:val="18"/>
            <w:szCs w:val="18"/>
          </w:rPr>
          <w:fldChar w:fldCharType="end"/>
        </w:r>
      </w:hyperlink>
    </w:p>
    <w:p w14:paraId="2ED5792F" w14:textId="30D3482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3" w:history="1">
        <w:r w:rsidR="00AC2696" w:rsidRPr="00AC2696">
          <w:rPr>
            <w:rFonts w:ascii="Times New Roman" w:eastAsia="Times New Roman" w:hAnsi="Times New Roman" w:cs="Times New Roman"/>
            <w:noProof/>
            <w:color w:val="0000FF"/>
            <w:sz w:val="18"/>
            <w:szCs w:val="18"/>
            <w:u w:val="single"/>
          </w:rPr>
          <w:t>01019001 - Dejavnost občinskega sveta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w:t>
        </w:r>
        <w:r w:rsidR="00AC2696" w:rsidRPr="00AC2696">
          <w:rPr>
            <w:rFonts w:ascii="Times New Roman" w:eastAsia="Times New Roman" w:hAnsi="Times New Roman" w:cs="Times New Roman"/>
            <w:noProof/>
            <w:webHidden/>
            <w:sz w:val="18"/>
            <w:szCs w:val="18"/>
          </w:rPr>
          <w:fldChar w:fldCharType="end"/>
        </w:r>
      </w:hyperlink>
    </w:p>
    <w:p w14:paraId="4E96BA71" w14:textId="69E97CC1"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4" w:history="1">
        <w:r w:rsidR="00AC2696" w:rsidRPr="00AC2696">
          <w:rPr>
            <w:rFonts w:ascii="Times New Roman" w:eastAsia="Times New Roman" w:hAnsi="Times New Roman" w:cs="Times New Roman"/>
            <w:noProof/>
            <w:color w:val="0000FF"/>
            <w:sz w:val="18"/>
            <w:szCs w:val="18"/>
            <w:u w:val="single"/>
          </w:rPr>
          <w:t>04039003 - Razpolaganje in upravljanje z občinskim premoženjem</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w:t>
        </w:r>
        <w:r w:rsidR="00AC2696" w:rsidRPr="00AC2696">
          <w:rPr>
            <w:rFonts w:ascii="Times New Roman" w:eastAsia="Times New Roman" w:hAnsi="Times New Roman" w:cs="Times New Roman"/>
            <w:noProof/>
            <w:webHidden/>
            <w:sz w:val="18"/>
            <w:szCs w:val="18"/>
          </w:rPr>
          <w:fldChar w:fldCharType="end"/>
        </w:r>
      </w:hyperlink>
    </w:p>
    <w:p w14:paraId="077B6E00" w14:textId="3CA4EAD8"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5" w:history="1">
        <w:r w:rsidR="00AC2696" w:rsidRPr="00AC2696">
          <w:rPr>
            <w:rFonts w:ascii="Times New Roman" w:eastAsia="Times New Roman" w:hAnsi="Times New Roman" w:cs="Times New Roman"/>
            <w:noProof/>
            <w:color w:val="0000FF"/>
            <w:sz w:val="18"/>
            <w:szCs w:val="18"/>
            <w:u w:val="single"/>
          </w:rPr>
          <w:t>06039002 - Razpolaganje in upravljanje s premoženjem, potrebnim za delovanje občinske uprave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w:t>
        </w:r>
        <w:r w:rsidR="00AC2696" w:rsidRPr="00AC2696">
          <w:rPr>
            <w:rFonts w:ascii="Times New Roman" w:eastAsia="Times New Roman" w:hAnsi="Times New Roman" w:cs="Times New Roman"/>
            <w:noProof/>
            <w:webHidden/>
            <w:sz w:val="18"/>
            <w:szCs w:val="18"/>
          </w:rPr>
          <w:fldChar w:fldCharType="end"/>
        </w:r>
      </w:hyperlink>
    </w:p>
    <w:p w14:paraId="2537AD86" w14:textId="23534E8C"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6" w:history="1">
        <w:r w:rsidR="00AC2696" w:rsidRPr="00AC2696">
          <w:rPr>
            <w:rFonts w:ascii="Times New Roman" w:eastAsia="Times New Roman" w:hAnsi="Times New Roman" w:cs="Times New Roman"/>
            <w:noProof/>
            <w:color w:val="0000FF"/>
            <w:sz w:val="18"/>
            <w:szCs w:val="18"/>
            <w:u w:val="single"/>
          </w:rPr>
          <w:t>07039001 - Pripravljenost sistema za zaščito, reševanje in pomoč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w:t>
        </w:r>
        <w:r w:rsidR="00AC2696" w:rsidRPr="00AC2696">
          <w:rPr>
            <w:rFonts w:ascii="Times New Roman" w:eastAsia="Times New Roman" w:hAnsi="Times New Roman" w:cs="Times New Roman"/>
            <w:noProof/>
            <w:webHidden/>
            <w:sz w:val="18"/>
            <w:szCs w:val="18"/>
          </w:rPr>
          <w:fldChar w:fldCharType="end"/>
        </w:r>
      </w:hyperlink>
    </w:p>
    <w:p w14:paraId="6408B802" w14:textId="6972378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7" w:history="1">
        <w:r w:rsidR="00AC2696" w:rsidRPr="00AC2696">
          <w:rPr>
            <w:rFonts w:ascii="Times New Roman" w:eastAsia="Times New Roman" w:hAnsi="Times New Roman" w:cs="Times New Roman"/>
            <w:noProof/>
            <w:color w:val="0000FF"/>
            <w:sz w:val="18"/>
            <w:szCs w:val="18"/>
            <w:u w:val="single"/>
          </w:rPr>
          <w:t>07039002 - Delovanje sistema za zaščito, reševanje in pomoč</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2</w:t>
        </w:r>
        <w:r w:rsidR="00AC2696" w:rsidRPr="00AC2696">
          <w:rPr>
            <w:rFonts w:ascii="Times New Roman" w:eastAsia="Times New Roman" w:hAnsi="Times New Roman" w:cs="Times New Roman"/>
            <w:noProof/>
            <w:webHidden/>
            <w:sz w:val="18"/>
            <w:szCs w:val="18"/>
          </w:rPr>
          <w:fldChar w:fldCharType="end"/>
        </w:r>
      </w:hyperlink>
    </w:p>
    <w:p w14:paraId="3D8805C2" w14:textId="6E2F2EBC"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8" w:history="1">
        <w:r w:rsidR="00AC2696" w:rsidRPr="00AC2696">
          <w:rPr>
            <w:rFonts w:ascii="Times New Roman" w:eastAsia="Times New Roman" w:hAnsi="Times New Roman" w:cs="Times New Roman"/>
            <w:noProof/>
            <w:color w:val="0000FF"/>
            <w:sz w:val="18"/>
            <w:szCs w:val="18"/>
            <w:u w:val="single"/>
          </w:rPr>
          <w:t>13029002 - Investicijsko vzdrževanje in gradnja občinskih cest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3</w:t>
        </w:r>
        <w:r w:rsidR="00AC2696" w:rsidRPr="00AC2696">
          <w:rPr>
            <w:rFonts w:ascii="Times New Roman" w:eastAsia="Times New Roman" w:hAnsi="Times New Roman" w:cs="Times New Roman"/>
            <w:noProof/>
            <w:webHidden/>
            <w:sz w:val="18"/>
            <w:szCs w:val="18"/>
          </w:rPr>
          <w:fldChar w:fldCharType="end"/>
        </w:r>
      </w:hyperlink>
    </w:p>
    <w:p w14:paraId="2651C5EF" w14:textId="3D1FF6F5"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599" w:history="1">
        <w:r w:rsidR="00AC2696" w:rsidRPr="00AC2696">
          <w:rPr>
            <w:rFonts w:ascii="Times New Roman" w:eastAsia="Times New Roman" w:hAnsi="Times New Roman" w:cs="Times New Roman"/>
            <w:noProof/>
            <w:color w:val="0000FF"/>
            <w:sz w:val="18"/>
            <w:szCs w:val="18"/>
            <w:u w:val="single"/>
          </w:rPr>
          <w:t>13029004 - Cestna razsvetljava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_Toc114832599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4</w:t>
        </w:r>
        <w:r w:rsidR="00AC2696" w:rsidRPr="00AC2696">
          <w:rPr>
            <w:rFonts w:ascii="Times New Roman" w:eastAsia="Times New Roman" w:hAnsi="Times New Roman" w:cs="Times New Roman"/>
            <w:noProof/>
            <w:webHidden/>
            <w:sz w:val="18"/>
            <w:szCs w:val="18"/>
          </w:rPr>
          <w:fldChar w:fldCharType="end"/>
        </w:r>
      </w:hyperlink>
    </w:p>
    <w:p w14:paraId="2A232F3A" w14:textId="785E84F9"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0" w:history="1">
        <w:r w:rsidR="00AC2696" w:rsidRPr="00AC2696">
          <w:rPr>
            <w:rFonts w:ascii="Times New Roman" w:eastAsia="Times New Roman" w:hAnsi="Times New Roman" w:cs="Times New Roman"/>
            <w:noProof/>
            <w:color w:val="0000FF"/>
            <w:sz w:val="18"/>
            <w:szCs w:val="18"/>
            <w:u w:val="single"/>
          </w:rPr>
          <w:t>14029001 - Spodbujanje razvoja malega gospodarstva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5</w:t>
        </w:r>
        <w:r w:rsidR="00AC2696" w:rsidRPr="00AC2696">
          <w:rPr>
            <w:rFonts w:ascii="Times New Roman" w:eastAsia="Times New Roman" w:hAnsi="Times New Roman" w:cs="Times New Roman"/>
            <w:noProof/>
            <w:webHidden/>
            <w:sz w:val="18"/>
            <w:szCs w:val="18"/>
          </w:rPr>
          <w:fldChar w:fldCharType="end"/>
        </w:r>
      </w:hyperlink>
    </w:p>
    <w:p w14:paraId="22D78FE6" w14:textId="3A1677C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1" w:history="1">
        <w:r w:rsidR="00AC2696" w:rsidRPr="00AC2696">
          <w:rPr>
            <w:rFonts w:ascii="Times New Roman" w:eastAsia="Times New Roman" w:hAnsi="Times New Roman" w:cs="Times New Roman"/>
            <w:noProof/>
            <w:color w:val="0000FF"/>
            <w:sz w:val="18"/>
            <w:szCs w:val="18"/>
            <w:u w:val="single"/>
          </w:rPr>
          <w:t>14039002 - Spodbujanje razvoja turizma in gostinstva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5</w:t>
        </w:r>
        <w:r w:rsidR="00AC2696" w:rsidRPr="00AC2696">
          <w:rPr>
            <w:rFonts w:ascii="Times New Roman" w:eastAsia="Times New Roman" w:hAnsi="Times New Roman" w:cs="Times New Roman"/>
            <w:noProof/>
            <w:webHidden/>
            <w:sz w:val="18"/>
            <w:szCs w:val="18"/>
          </w:rPr>
          <w:fldChar w:fldCharType="end"/>
        </w:r>
      </w:hyperlink>
    </w:p>
    <w:p w14:paraId="42B83D80" w14:textId="6191E0E9"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2" w:history="1">
        <w:r w:rsidR="00AC2696" w:rsidRPr="00AC2696">
          <w:rPr>
            <w:rFonts w:ascii="Times New Roman" w:eastAsia="Times New Roman" w:hAnsi="Times New Roman" w:cs="Times New Roman"/>
            <w:noProof/>
            <w:color w:val="0000FF"/>
            <w:sz w:val="18"/>
            <w:szCs w:val="18"/>
            <w:u w:val="single"/>
          </w:rPr>
          <w:t>15029001 - Zbiranje in ravnanje z odpadki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5</w:t>
        </w:r>
        <w:r w:rsidR="00AC2696" w:rsidRPr="00AC2696">
          <w:rPr>
            <w:rFonts w:ascii="Times New Roman" w:eastAsia="Times New Roman" w:hAnsi="Times New Roman" w:cs="Times New Roman"/>
            <w:noProof/>
            <w:webHidden/>
            <w:sz w:val="18"/>
            <w:szCs w:val="18"/>
          </w:rPr>
          <w:fldChar w:fldCharType="end"/>
        </w:r>
      </w:hyperlink>
    </w:p>
    <w:p w14:paraId="311C3443" w14:textId="042C302D"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3" w:history="1">
        <w:r w:rsidR="00AC2696" w:rsidRPr="00AC2696">
          <w:rPr>
            <w:rFonts w:ascii="Times New Roman" w:eastAsia="Times New Roman" w:hAnsi="Times New Roman" w:cs="Times New Roman"/>
            <w:noProof/>
            <w:color w:val="0000FF"/>
            <w:sz w:val="18"/>
            <w:szCs w:val="18"/>
            <w:u w:val="single"/>
          </w:rPr>
          <w:t>15029002 - Ravnanje z odpadno vodo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w:t>
        </w:r>
        <w:r w:rsidR="00AC2696" w:rsidRPr="00AC2696">
          <w:rPr>
            <w:rFonts w:ascii="Times New Roman" w:eastAsia="Times New Roman" w:hAnsi="Times New Roman" w:cs="Times New Roman"/>
            <w:noProof/>
            <w:webHidden/>
            <w:sz w:val="18"/>
            <w:szCs w:val="18"/>
          </w:rPr>
          <w:fldChar w:fldCharType="end"/>
        </w:r>
      </w:hyperlink>
    </w:p>
    <w:p w14:paraId="220DC33C" w14:textId="081BE4BC"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4" w:history="1">
        <w:r w:rsidR="00AC2696" w:rsidRPr="00AC2696">
          <w:rPr>
            <w:rFonts w:ascii="Times New Roman" w:eastAsia="Times New Roman" w:hAnsi="Times New Roman" w:cs="Times New Roman"/>
            <w:noProof/>
            <w:color w:val="0000FF"/>
            <w:sz w:val="18"/>
            <w:szCs w:val="18"/>
            <w:u w:val="single"/>
          </w:rPr>
          <w:t>16039001 - Oskrba z vodo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6</w:t>
        </w:r>
        <w:r w:rsidR="00AC2696" w:rsidRPr="00AC2696">
          <w:rPr>
            <w:rFonts w:ascii="Times New Roman" w:eastAsia="Times New Roman" w:hAnsi="Times New Roman" w:cs="Times New Roman"/>
            <w:noProof/>
            <w:webHidden/>
            <w:sz w:val="18"/>
            <w:szCs w:val="18"/>
          </w:rPr>
          <w:fldChar w:fldCharType="end"/>
        </w:r>
      </w:hyperlink>
    </w:p>
    <w:p w14:paraId="0507A6EC" w14:textId="1DD2C80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5" w:history="1">
        <w:r w:rsidR="00AC2696" w:rsidRPr="00AC2696">
          <w:rPr>
            <w:rFonts w:ascii="Times New Roman" w:eastAsia="Times New Roman" w:hAnsi="Times New Roman" w:cs="Times New Roman"/>
            <w:noProof/>
            <w:color w:val="0000FF"/>
            <w:sz w:val="18"/>
            <w:szCs w:val="18"/>
            <w:u w:val="single"/>
          </w:rPr>
          <w:t>16039002 - Urejanje pokopališč in pogrebna dejavnost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w:t>
        </w:r>
        <w:r w:rsidR="00AC2696" w:rsidRPr="00AC2696">
          <w:rPr>
            <w:rFonts w:ascii="Times New Roman" w:eastAsia="Times New Roman" w:hAnsi="Times New Roman" w:cs="Times New Roman"/>
            <w:noProof/>
            <w:webHidden/>
            <w:sz w:val="18"/>
            <w:szCs w:val="18"/>
          </w:rPr>
          <w:fldChar w:fldCharType="end"/>
        </w:r>
      </w:hyperlink>
    </w:p>
    <w:p w14:paraId="119B6236" w14:textId="3560AB48"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6" w:history="1">
        <w:r w:rsidR="00AC2696" w:rsidRPr="00AC2696">
          <w:rPr>
            <w:rFonts w:ascii="Times New Roman" w:eastAsia="Times New Roman" w:hAnsi="Times New Roman" w:cs="Times New Roman"/>
            <w:noProof/>
            <w:color w:val="0000FF"/>
            <w:sz w:val="18"/>
            <w:szCs w:val="18"/>
            <w:u w:val="single"/>
          </w:rPr>
          <w:t>16039003- Objekti za rekreacijo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_Toc114832606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w:t>
        </w:r>
        <w:r w:rsidR="00AC2696" w:rsidRPr="00AC2696">
          <w:rPr>
            <w:rFonts w:ascii="Times New Roman" w:eastAsia="Times New Roman" w:hAnsi="Times New Roman" w:cs="Times New Roman"/>
            <w:noProof/>
            <w:webHidden/>
            <w:sz w:val="18"/>
            <w:szCs w:val="18"/>
          </w:rPr>
          <w:fldChar w:fldCharType="end"/>
        </w:r>
      </w:hyperlink>
    </w:p>
    <w:p w14:paraId="1113671F" w14:textId="4D5D8DA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7" w:history="1">
        <w:r w:rsidR="00AC2696" w:rsidRPr="00AC2696">
          <w:rPr>
            <w:rFonts w:ascii="Times New Roman" w:eastAsia="Times New Roman" w:hAnsi="Times New Roman" w:cs="Times New Roman"/>
            <w:noProof/>
            <w:color w:val="0000FF"/>
            <w:sz w:val="18"/>
            <w:szCs w:val="18"/>
            <w:u w:val="single"/>
          </w:rPr>
          <w:t>16039005 - Druge komunalne dejavnosti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_Toc114832607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9</w:t>
        </w:r>
        <w:r w:rsidR="00AC2696" w:rsidRPr="00AC2696">
          <w:rPr>
            <w:rFonts w:ascii="Times New Roman" w:eastAsia="Times New Roman" w:hAnsi="Times New Roman" w:cs="Times New Roman"/>
            <w:noProof/>
            <w:webHidden/>
            <w:sz w:val="18"/>
            <w:szCs w:val="18"/>
          </w:rPr>
          <w:fldChar w:fldCharType="end"/>
        </w:r>
      </w:hyperlink>
    </w:p>
    <w:p w14:paraId="3067B7E6" w14:textId="7CCB4EA7"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8" w:history="1">
        <w:r w:rsidR="00AC2696" w:rsidRPr="00AC2696">
          <w:rPr>
            <w:rFonts w:ascii="Times New Roman" w:eastAsia="Times New Roman" w:hAnsi="Times New Roman" w:cs="Times New Roman"/>
            <w:noProof/>
            <w:color w:val="0000FF"/>
            <w:sz w:val="18"/>
            <w:szCs w:val="18"/>
            <w:u w:val="single"/>
          </w:rPr>
          <w:t>16059002 - Spodbujanje stanovanjske gradnje</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_Toc114832608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w:t>
        </w:r>
        <w:r w:rsidR="00AC2696" w:rsidRPr="00AC2696">
          <w:rPr>
            <w:rFonts w:ascii="Times New Roman" w:eastAsia="Times New Roman" w:hAnsi="Times New Roman" w:cs="Times New Roman"/>
            <w:noProof/>
            <w:webHidden/>
            <w:sz w:val="18"/>
            <w:szCs w:val="18"/>
          </w:rPr>
          <w:fldChar w:fldCharType="end"/>
        </w:r>
      </w:hyperlink>
    </w:p>
    <w:p w14:paraId="1606CFC5" w14:textId="5F8F316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09" w:history="1">
        <w:r w:rsidR="00AC2696" w:rsidRPr="00AC2696">
          <w:rPr>
            <w:rFonts w:ascii="Times New Roman" w:eastAsia="Times New Roman" w:hAnsi="Times New Roman" w:cs="Times New Roman"/>
            <w:noProof/>
            <w:color w:val="0000FF"/>
            <w:sz w:val="18"/>
            <w:szCs w:val="18"/>
            <w:u w:val="single"/>
          </w:rPr>
          <w:t>17029001 - Dejavnost zdravstvenih domov</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_Toc114832609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11</w:t>
        </w:r>
        <w:r w:rsidR="00AC2696" w:rsidRPr="00AC2696">
          <w:rPr>
            <w:rFonts w:ascii="Times New Roman" w:eastAsia="Times New Roman" w:hAnsi="Times New Roman" w:cs="Times New Roman"/>
            <w:noProof/>
            <w:webHidden/>
            <w:sz w:val="18"/>
            <w:szCs w:val="18"/>
          </w:rPr>
          <w:fldChar w:fldCharType="end"/>
        </w:r>
      </w:hyperlink>
    </w:p>
    <w:p w14:paraId="1E5D6A8C" w14:textId="108C9416"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0" w:history="1">
        <w:r w:rsidR="00AC2696" w:rsidRPr="00AC2696">
          <w:rPr>
            <w:rFonts w:ascii="Times New Roman" w:eastAsia="Times New Roman" w:hAnsi="Times New Roman" w:cs="Times New Roman"/>
            <w:noProof/>
            <w:color w:val="0000FF"/>
            <w:sz w:val="18"/>
            <w:szCs w:val="18"/>
            <w:u w:val="single"/>
          </w:rPr>
          <w:t>18039005 - Drugi programi v kulturi</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_Toc114832610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12</w:t>
        </w:r>
        <w:r w:rsidR="00AC2696" w:rsidRPr="00AC2696">
          <w:rPr>
            <w:rFonts w:ascii="Times New Roman" w:eastAsia="Times New Roman" w:hAnsi="Times New Roman" w:cs="Times New Roman"/>
            <w:noProof/>
            <w:webHidden/>
            <w:sz w:val="18"/>
            <w:szCs w:val="18"/>
          </w:rPr>
          <w:fldChar w:fldCharType="end"/>
        </w:r>
      </w:hyperlink>
    </w:p>
    <w:p w14:paraId="00CD3642" w14:textId="06945FEE"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1" w:history="1">
        <w:r w:rsidR="00AC2696" w:rsidRPr="00AC2696">
          <w:rPr>
            <w:rFonts w:ascii="Times New Roman" w:eastAsia="Times New Roman" w:hAnsi="Times New Roman" w:cs="Times New Roman"/>
            <w:noProof/>
            <w:color w:val="0000FF"/>
            <w:sz w:val="18"/>
            <w:szCs w:val="18"/>
            <w:u w:val="single"/>
          </w:rPr>
          <w:t>18059001 - Programi športa</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_Toc114832611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14</w:t>
        </w:r>
        <w:r w:rsidR="00AC2696" w:rsidRPr="00AC2696">
          <w:rPr>
            <w:rFonts w:ascii="Times New Roman" w:eastAsia="Times New Roman" w:hAnsi="Times New Roman" w:cs="Times New Roman"/>
            <w:noProof/>
            <w:webHidden/>
            <w:sz w:val="18"/>
            <w:szCs w:val="18"/>
          </w:rPr>
          <w:fldChar w:fldCharType="end"/>
        </w:r>
      </w:hyperlink>
    </w:p>
    <w:p w14:paraId="5BA73AB2" w14:textId="3E12B5CB"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2" w:history="1">
        <w:r w:rsidR="00AC2696" w:rsidRPr="00AC2696">
          <w:rPr>
            <w:rFonts w:ascii="Times New Roman" w:eastAsia="Times New Roman" w:hAnsi="Times New Roman" w:cs="Times New Roman"/>
            <w:noProof/>
            <w:color w:val="0000FF"/>
            <w:sz w:val="18"/>
            <w:szCs w:val="18"/>
            <w:u w:val="single"/>
          </w:rPr>
          <w:t>19039001 - Osnovno šolstvo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_Toc114832612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15</w:t>
        </w:r>
        <w:r w:rsidR="00AC2696" w:rsidRPr="00AC2696">
          <w:rPr>
            <w:rFonts w:ascii="Times New Roman" w:eastAsia="Times New Roman" w:hAnsi="Times New Roman" w:cs="Times New Roman"/>
            <w:noProof/>
            <w:webHidden/>
            <w:sz w:val="18"/>
            <w:szCs w:val="18"/>
          </w:rPr>
          <w:fldChar w:fldCharType="end"/>
        </w:r>
      </w:hyperlink>
    </w:p>
    <w:p w14:paraId="3983ABC3" w14:textId="7BDDCC02"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3" w:history="1">
        <w:r w:rsidR="00AC2696" w:rsidRPr="00AC2696">
          <w:rPr>
            <w:rFonts w:ascii="Times New Roman" w:eastAsia="Times New Roman" w:hAnsi="Times New Roman" w:cs="Times New Roman"/>
            <w:noProof/>
            <w:color w:val="0000FF"/>
            <w:sz w:val="18"/>
            <w:szCs w:val="18"/>
            <w:u w:val="single"/>
          </w:rPr>
          <w:t>19039002 - Glasbeno šolstvo</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_Toc114832613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w:t>
        </w:r>
        <w:r w:rsidR="00AC2696" w:rsidRPr="00AC2696">
          <w:rPr>
            <w:rFonts w:ascii="Times New Roman" w:eastAsia="Times New Roman" w:hAnsi="Times New Roman" w:cs="Times New Roman"/>
            <w:noProof/>
            <w:webHidden/>
            <w:sz w:val="18"/>
            <w:szCs w:val="18"/>
          </w:rPr>
          <w:fldChar w:fldCharType="end"/>
        </w:r>
      </w:hyperlink>
    </w:p>
    <w:p w14:paraId="0B6128C4" w14:textId="1BFA50A0"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4" w:history="1">
        <w:r w:rsidR="00AC2696" w:rsidRPr="00AC2696">
          <w:rPr>
            <w:rFonts w:ascii="Times New Roman" w:eastAsia="Times New Roman" w:hAnsi="Times New Roman" w:cs="Times New Roman"/>
            <w:noProof/>
            <w:color w:val="0000FF"/>
            <w:sz w:val="18"/>
            <w:szCs w:val="18"/>
            <w:u w:val="single"/>
          </w:rPr>
          <w:t>20049006 - Socialno varstvo drugih ranljivih skupin</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_Toc114832614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16</w:t>
        </w:r>
        <w:r w:rsidR="00AC2696" w:rsidRPr="00AC2696">
          <w:rPr>
            <w:rFonts w:ascii="Times New Roman" w:eastAsia="Times New Roman" w:hAnsi="Times New Roman" w:cs="Times New Roman"/>
            <w:noProof/>
            <w:webHidden/>
            <w:sz w:val="18"/>
            <w:szCs w:val="18"/>
          </w:rPr>
          <w:fldChar w:fldCharType="end"/>
        </w:r>
      </w:hyperlink>
    </w:p>
    <w:p w14:paraId="2965A146" w14:textId="60838EAC" w:rsidR="00AC2696" w:rsidRPr="00AC2696" w:rsidRDefault="000352A0" w:rsidP="00AC2696">
      <w:pPr>
        <w:tabs>
          <w:tab w:val="right" w:leader="dot" w:pos="9202"/>
        </w:tabs>
        <w:overflowPunct w:val="0"/>
        <w:autoSpaceDE w:val="0"/>
        <w:autoSpaceDN w:val="0"/>
        <w:adjustRightInd w:val="0"/>
        <w:spacing w:before="60" w:after="120" w:line="240" w:lineRule="auto"/>
        <w:ind w:left="1200"/>
        <w:textAlignment w:val="baseline"/>
        <w:rPr>
          <w:rFonts w:ascii="Calibri" w:eastAsia="Times New Roman" w:hAnsi="Calibri" w:cs="Times New Roman"/>
          <w:noProof/>
          <w:lang w:eastAsia="sl-SI"/>
        </w:rPr>
      </w:pPr>
      <w:hyperlink w:anchor="_Toc114832615" w:history="1">
        <w:r w:rsidR="00AC2696" w:rsidRPr="00AC2696">
          <w:rPr>
            <w:rFonts w:ascii="Times New Roman" w:eastAsia="Times New Roman" w:hAnsi="Times New Roman" w:cs="Times New Roman"/>
            <w:noProof/>
            <w:color w:val="0000FF"/>
            <w:sz w:val="18"/>
            <w:szCs w:val="18"/>
            <w:u w:val="single"/>
          </w:rPr>
          <w:t>13029001 - Upravljanje in tekoče vzdrževanje občinskih cest</w:t>
        </w:r>
        <w:r w:rsidR="00AC2696" w:rsidRPr="00AC2696">
          <w:rPr>
            <w:rFonts w:ascii="Times New Roman" w:eastAsia="Times New Roman" w:hAnsi="Times New Roman" w:cs="Times New Roman"/>
            <w:noProof/>
            <w:webHidden/>
            <w:sz w:val="18"/>
            <w:szCs w:val="18"/>
          </w:rPr>
          <w:tab/>
        </w:r>
        <w:r w:rsidR="00AC2696" w:rsidRPr="00AC2696">
          <w:rPr>
            <w:rFonts w:ascii="Times New Roman" w:eastAsia="Times New Roman" w:hAnsi="Times New Roman" w:cs="Times New Roman"/>
            <w:noProof/>
            <w:webHidden/>
            <w:sz w:val="18"/>
            <w:szCs w:val="18"/>
          </w:rPr>
          <w:fldChar w:fldCharType="begin"/>
        </w:r>
        <w:r w:rsidR="00AC2696" w:rsidRPr="00AC2696">
          <w:rPr>
            <w:rFonts w:ascii="Times New Roman" w:eastAsia="Times New Roman" w:hAnsi="Times New Roman" w:cs="Times New Roman"/>
            <w:noProof/>
            <w:webHidden/>
            <w:sz w:val="18"/>
            <w:szCs w:val="18"/>
          </w:rPr>
          <w:instrText xml:space="preserve"> PAGEREF _Toc114832615 \h </w:instrText>
        </w:r>
        <w:r w:rsidR="00AC2696" w:rsidRPr="00AC2696">
          <w:rPr>
            <w:rFonts w:ascii="Times New Roman" w:eastAsia="Times New Roman" w:hAnsi="Times New Roman" w:cs="Times New Roman"/>
            <w:noProof/>
            <w:webHidden/>
            <w:sz w:val="18"/>
            <w:szCs w:val="18"/>
          </w:rPr>
        </w:r>
        <w:r w:rsidR="00AC2696" w:rsidRPr="00AC2696">
          <w:rPr>
            <w:rFonts w:ascii="Times New Roman" w:eastAsia="Times New Roman" w:hAnsi="Times New Roman" w:cs="Times New Roman"/>
            <w:noProof/>
            <w:webHidden/>
            <w:sz w:val="18"/>
            <w:szCs w:val="18"/>
          </w:rPr>
          <w:fldChar w:fldCharType="separate"/>
        </w:r>
        <w:r w:rsidR="00702402">
          <w:rPr>
            <w:rFonts w:ascii="Times New Roman" w:eastAsia="Times New Roman" w:hAnsi="Times New Roman" w:cs="Times New Roman"/>
            <w:noProof/>
            <w:webHidden/>
            <w:sz w:val="18"/>
            <w:szCs w:val="18"/>
          </w:rPr>
          <w:t>17</w:t>
        </w:r>
        <w:r w:rsidR="00AC2696" w:rsidRPr="00AC2696">
          <w:rPr>
            <w:rFonts w:ascii="Times New Roman" w:eastAsia="Times New Roman" w:hAnsi="Times New Roman" w:cs="Times New Roman"/>
            <w:noProof/>
            <w:webHidden/>
            <w:sz w:val="18"/>
            <w:szCs w:val="18"/>
          </w:rPr>
          <w:fldChar w:fldCharType="end"/>
        </w:r>
      </w:hyperlink>
    </w:p>
    <w:p w14:paraId="3AE8CB81" w14:textId="77777777" w:rsidR="00AC2696" w:rsidRPr="00AC2696" w:rsidRDefault="00AC2696" w:rsidP="00AC2696">
      <w:pPr>
        <w:keepNext/>
        <w:overflowPunct w:val="0"/>
        <w:autoSpaceDE w:val="0"/>
        <w:autoSpaceDN w:val="0"/>
        <w:adjustRightInd w:val="0"/>
        <w:spacing w:before="120" w:after="120" w:line="240" w:lineRule="auto"/>
        <w:ind w:left="284"/>
        <w:jc w:val="center"/>
        <w:textAlignment w:val="baseline"/>
        <w:rPr>
          <w:rFonts w:ascii="Times New Roman" w:eastAsia="Times New Roman" w:hAnsi="Times New Roman" w:cs="Times New Roman"/>
          <w:b/>
          <w:bCs/>
          <w:color w:val="000000"/>
          <w:sz w:val="28"/>
          <w:szCs w:val="20"/>
        </w:rPr>
      </w:pPr>
      <w:r w:rsidRPr="00AC2696">
        <w:rPr>
          <w:rFonts w:ascii="Times New Roman" w:eastAsia="Times New Roman" w:hAnsi="Times New Roman" w:cs="Times New Roman"/>
          <w:b/>
          <w:bCs/>
          <w:color w:val="000000"/>
          <w:sz w:val="28"/>
          <w:szCs w:val="20"/>
        </w:rPr>
        <w:fldChar w:fldCharType="end"/>
      </w:r>
    </w:p>
    <w:p w14:paraId="0FD3DBDF"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4DA6C2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lastRenderedPageBreak/>
        <w:t>UVOD</w:t>
      </w:r>
    </w:p>
    <w:p w14:paraId="118DA13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 občine je akt, v katerem so predvideni prihodki in drugi prejemki in odhodki ter drugi izdatki občine za obdobje enega leta. S tem aktom se določijo programi občinskih organov in sredstva za izvedbo teh programov. Pri določitvi programa občine je najprej treba upoštevati dani makroekonomski ovir, v katerem se določi fiskalna kapaciteta občine.</w:t>
      </w:r>
    </w:p>
    <w:p w14:paraId="016EEFD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7F490D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PRAVEN PODLAGE ZA SESTAVO PRORAČUNA</w:t>
      </w:r>
    </w:p>
    <w:p w14:paraId="1C6500E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 občine Velike Lašče za leto 2023 je pripravljen skladno z določili Zakona o javnih, Zakon o financiranju občin, Uredbe o podlagah in postopkih za pripravo predloga državnega proračuna, Uredba o dokumentih razvojnega načrtovanja in postopkih za pripravo predloga državnega proračuna in proračuna samoupravnih lokalnih skupnosti, Odredbe o funkcionalni klasifikaciji javnofinančnih izdatkov, Pravilnik o programski klasifikaciji izdatkov občinskih proračunov in podzakonskega predpisa Zakona o računovodstvu, t.j. Pravilnik o enotnem kontnem načrtu za proračun, proračunske uporabnike in druge osebe javnega prava  in Uredba o enotni metodologiji za pripravo in obravnavo investicijske dokumentacije na področju javnih financ.</w:t>
      </w:r>
    </w:p>
    <w:p w14:paraId="69E0E59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3D3B19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GLOBALNI MAKROEKONOMSKI OKVIRJI RAZVOJA</w:t>
      </w:r>
    </w:p>
    <w:p w14:paraId="1B51FCE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Globalni makroekonomski okvirji razvoja Slovenije, ki zajema podatke iz Jesenske napovedi gospodarskih gibanj 2022 (september 2022) Urada za makroekonomske napovedi in razvoj. Povzetek makroekonomskih virov je prikazan v naslednji tabeli.</w:t>
      </w:r>
    </w:p>
    <w:p w14:paraId="3360D3C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4A8942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i/>
          <w:color w:val="000000"/>
          <w:sz w:val="20"/>
          <w:szCs w:val="20"/>
        </w:rPr>
      </w:pPr>
      <w:r w:rsidRPr="00AC2696">
        <w:rPr>
          <w:rFonts w:ascii="Times New Roman" w:eastAsia="Times New Roman" w:hAnsi="Times New Roman" w:cs="Times New Roman"/>
          <w:i/>
          <w:color w:val="000000"/>
          <w:sz w:val="20"/>
          <w:szCs w:val="20"/>
        </w:rPr>
        <w:t>Tabela: Jesenska napoved UMAR za leto 2022/2023/2024</w:t>
      </w:r>
    </w:p>
    <w:p w14:paraId="7247FAA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i/>
          <w:color w:val="000000"/>
          <w:sz w:val="20"/>
          <w:szCs w:val="20"/>
        </w:rPr>
      </w:pPr>
    </w:p>
    <w:tbl>
      <w:tblPr>
        <w:tblW w:w="6870" w:type="dxa"/>
        <w:tblInd w:w="496" w:type="dxa"/>
        <w:tblCellMar>
          <w:left w:w="70" w:type="dxa"/>
          <w:right w:w="70" w:type="dxa"/>
        </w:tblCellMar>
        <w:tblLook w:val="04A0" w:firstRow="1" w:lastRow="0" w:firstColumn="1" w:lastColumn="0" w:noHBand="0" w:noVBand="1"/>
      </w:tblPr>
      <w:tblGrid>
        <w:gridCol w:w="3468"/>
        <w:gridCol w:w="1134"/>
        <w:gridCol w:w="1152"/>
        <w:gridCol w:w="1116"/>
      </w:tblGrid>
      <w:tr w:rsidR="00AC2696" w:rsidRPr="00AC2696" w14:paraId="16F47CDC" w14:textId="77777777" w:rsidTr="00007074">
        <w:trPr>
          <w:trHeight w:val="300"/>
        </w:trPr>
        <w:tc>
          <w:tcPr>
            <w:tcW w:w="3468" w:type="dxa"/>
            <w:tcBorders>
              <w:top w:val="single" w:sz="4" w:space="0" w:color="auto"/>
              <w:left w:val="single" w:sz="4" w:space="0" w:color="auto"/>
              <w:bottom w:val="single" w:sz="4" w:space="0" w:color="auto"/>
              <w:right w:val="single" w:sz="4" w:space="0" w:color="auto"/>
            </w:tcBorders>
            <w:vAlign w:val="bottom"/>
          </w:tcPr>
          <w:p w14:paraId="4E689145"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BRUTO DOMAČI PROIZVOD</w:t>
            </w:r>
          </w:p>
        </w:tc>
        <w:tc>
          <w:tcPr>
            <w:tcW w:w="1134" w:type="dxa"/>
            <w:tcBorders>
              <w:top w:val="single" w:sz="4" w:space="0" w:color="auto"/>
              <w:left w:val="single" w:sz="4" w:space="0" w:color="auto"/>
              <w:bottom w:val="single" w:sz="4" w:space="0" w:color="auto"/>
              <w:right w:val="single" w:sz="4" w:space="0" w:color="auto"/>
            </w:tcBorders>
          </w:tcPr>
          <w:p w14:paraId="1C99D66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2022</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54C36BE2" w14:textId="77777777" w:rsidR="00AC2696" w:rsidRPr="00AC2696" w:rsidRDefault="00AC2696" w:rsidP="00AC2696">
            <w:pPr>
              <w:spacing w:after="0" w:line="48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2023</w:t>
            </w:r>
          </w:p>
        </w:tc>
        <w:tc>
          <w:tcPr>
            <w:tcW w:w="1116" w:type="dxa"/>
            <w:tcBorders>
              <w:top w:val="single" w:sz="4" w:space="0" w:color="auto"/>
              <w:left w:val="nil"/>
              <w:bottom w:val="single" w:sz="4" w:space="0" w:color="auto"/>
              <w:right w:val="single" w:sz="4" w:space="0" w:color="auto"/>
            </w:tcBorders>
          </w:tcPr>
          <w:p w14:paraId="680EB2F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2024</w:t>
            </w:r>
          </w:p>
        </w:tc>
      </w:tr>
      <w:tr w:rsidR="00AC2696" w:rsidRPr="00AC2696" w14:paraId="77694F8B"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3C66B034"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Realna rast BDP (v %)</w:t>
            </w:r>
          </w:p>
        </w:tc>
        <w:tc>
          <w:tcPr>
            <w:tcW w:w="1134" w:type="dxa"/>
            <w:tcBorders>
              <w:top w:val="nil"/>
              <w:left w:val="single" w:sz="4" w:space="0" w:color="auto"/>
              <w:bottom w:val="single" w:sz="4" w:space="0" w:color="auto"/>
              <w:right w:val="single" w:sz="4" w:space="0" w:color="auto"/>
            </w:tcBorders>
          </w:tcPr>
          <w:p w14:paraId="4A82A224"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w:t>
            </w:r>
          </w:p>
        </w:tc>
        <w:tc>
          <w:tcPr>
            <w:tcW w:w="1152" w:type="dxa"/>
            <w:tcBorders>
              <w:top w:val="nil"/>
              <w:left w:val="nil"/>
              <w:bottom w:val="single" w:sz="4" w:space="0" w:color="auto"/>
              <w:right w:val="single" w:sz="4" w:space="0" w:color="auto"/>
            </w:tcBorders>
            <w:shd w:val="clear" w:color="auto" w:fill="auto"/>
            <w:noWrap/>
            <w:vAlign w:val="bottom"/>
            <w:hideMark/>
          </w:tcPr>
          <w:p w14:paraId="10932476"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1,4</w:t>
            </w:r>
          </w:p>
        </w:tc>
        <w:tc>
          <w:tcPr>
            <w:tcW w:w="1116" w:type="dxa"/>
            <w:tcBorders>
              <w:top w:val="nil"/>
              <w:left w:val="nil"/>
              <w:bottom w:val="single" w:sz="4" w:space="0" w:color="auto"/>
              <w:right w:val="single" w:sz="4" w:space="0" w:color="auto"/>
            </w:tcBorders>
          </w:tcPr>
          <w:p w14:paraId="77EA6D20"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2,6</w:t>
            </w:r>
          </w:p>
        </w:tc>
      </w:tr>
      <w:tr w:rsidR="00AC2696" w:rsidRPr="00AC2696" w14:paraId="6492AB27"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1E1D8F7E"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PLAČE</w:t>
            </w:r>
          </w:p>
        </w:tc>
        <w:tc>
          <w:tcPr>
            <w:tcW w:w="1134" w:type="dxa"/>
            <w:tcBorders>
              <w:top w:val="nil"/>
              <w:left w:val="single" w:sz="4" w:space="0" w:color="auto"/>
              <w:bottom w:val="single" w:sz="4" w:space="0" w:color="auto"/>
              <w:right w:val="single" w:sz="4" w:space="0" w:color="auto"/>
            </w:tcBorders>
          </w:tcPr>
          <w:p w14:paraId="6F16A252" w14:textId="77777777" w:rsidR="00AC2696" w:rsidRPr="00AC2696" w:rsidRDefault="00AC2696" w:rsidP="00AC2696">
            <w:pPr>
              <w:spacing w:after="0" w:line="360" w:lineRule="auto"/>
              <w:rPr>
                <w:rFonts w:ascii="Times New Roman" w:eastAsia="Times New Roman" w:hAnsi="Times New Roman" w:cs="Times New Roman"/>
                <w:b/>
                <w:bCs/>
                <w:color w:val="000000"/>
                <w:sz w:val="16"/>
                <w:szCs w:val="16"/>
                <w:lang w:eastAsia="sl-SI"/>
              </w:rPr>
            </w:pPr>
          </w:p>
        </w:tc>
        <w:tc>
          <w:tcPr>
            <w:tcW w:w="1152" w:type="dxa"/>
            <w:tcBorders>
              <w:top w:val="nil"/>
              <w:left w:val="nil"/>
              <w:bottom w:val="single" w:sz="4" w:space="0" w:color="auto"/>
              <w:right w:val="single" w:sz="4" w:space="0" w:color="auto"/>
            </w:tcBorders>
            <w:shd w:val="clear" w:color="auto" w:fill="auto"/>
            <w:noWrap/>
            <w:vAlign w:val="bottom"/>
            <w:hideMark/>
          </w:tcPr>
          <w:p w14:paraId="525E23EA"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1116" w:type="dxa"/>
            <w:tcBorders>
              <w:top w:val="nil"/>
              <w:left w:val="nil"/>
              <w:bottom w:val="single" w:sz="4" w:space="0" w:color="auto"/>
              <w:right w:val="single" w:sz="4" w:space="0" w:color="auto"/>
            </w:tcBorders>
          </w:tcPr>
          <w:p w14:paraId="0094B93B"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p>
        </w:tc>
      </w:tr>
      <w:tr w:rsidR="00AC2696" w:rsidRPr="00AC2696" w14:paraId="797A45B9"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69BCE323"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Stopnja registrirane brezposelnosti v %</w:t>
            </w:r>
          </w:p>
        </w:tc>
        <w:tc>
          <w:tcPr>
            <w:tcW w:w="1134" w:type="dxa"/>
            <w:tcBorders>
              <w:top w:val="nil"/>
              <w:left w:val="single" w:sz="4" w:space="0" w:color="auto"/>
              <w:bottom w:val="single" w:sz="4" w:space="0" w:color="auto"/>
              <w:right w:val="single" w:sz="4" w:space="0" w:color="auto"/>
            </w:tcBorders>
          </w:tcPr>
          <w:p w14:paraId="0E62B792"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5,8</w:t>
            </w:r>
          </w:p>
        </w:tc>
        <w:tc>
          <w:tcPr>
            <w:tcW w:w="1152" w:type="dxa"/>
            <w:tcBorders>
              <w:top w:val="nil"/>
              <w:left w:val="nil"/>
              <w:bottom w:val="single" w:sz="4" w:space="0" w:color="auto"/>
              <w:right w:val="single" w:sz="4" w:space="0" w:color="auto"/>
            </w:tcBorders>
            <w:shd w:val="clear" w:color="auto" w:fill="auto"/>
            <w:noWrap/>
            <w:vAlign w:val="bottom"/>
            <w:hideMark/>
          </w:tcPr>
          <w:p w14:paraId="7C290732"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5,5</w:t>
            </w:r>
          </w:p>
        </w:tc>
        <w:tc>
          <w:tcPr>
            <w:tcW w:w="1116" w:type="dxa"/>
            <w:tcBorders>
              <w:top w:val="nil"/>
              <w:left w:val="nil"/>
              <w:bottom w:val="single" w:sz="4" w:space="0" w:color="auto"/>
              <w:right w:val="single" w:sz="4" w:space="0" w:color="auto"/>
            </w:tcBorders>
          </w:tcPr>
          <w:p w14:paraId="4D05FAFB"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5,3</w:t>
            </w:r>
          </w:p>
        </w:tc>
      </w:tr>
      <w:tr w:rsidR="00AC2696" w:rsidRPr="00AC2696" w14:paraId="5E4B1814"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62D1C28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Produktivnost dela</w:t>
            </w:r>
          </w:p>
        </w:tc>
        <w:tc>
          <w:tcPr>
            <w:tcW w:w="1134" w:type="dxa"/>
            <w:tcBorders>
              <w:top w:val="nil"/>
              <w:left w:val="single" w:sz="4" w:space="0" w:color="auto"/>
              <w:bottom w:val="single" w:sz="4" w:space="0" w:color="auto"/>
              <w:right w:val="single" w:sz="4" w:space="0" w:color="auto"/>
            </w:tcBorders>
          </w:tcPr>
          <w:p w14:paraId="24211D8C"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1,9</w:t>
            </w:r>
          </w:p>
        </w:tc>
        <w:tc>
          <w:tcPr>
            <w:tcW w:w="1152" w:type="dxa"/>
            <w:tcBorders>
              <w:top w:val="nil"/>
              <w:left w:val="nil"/>
              <w:bottom w:val="single" w:sz="4" w:space="0" w:color="auto"/>
              <w:right w:val="single" w:sz="4" w:space="0" w:color="auto"/>
            </w:tcBorders>
            <w:shd w:val="clear" w:color="auto" w:fill="auto"/>
            <w:noWrap/>
            <w:vAlign w:val="bottom"/>
            <w:hideMark/>
          </w:tcPr>
          <w:p w14:paraId="25774F8A"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0,7</w:t>
            </w:r>
          </w:p>
        </w:tc>
        <w:tc>
          <w:tcPr>
            <w:tcW w:w="1116" w:type="dxa"/>
            <w:tcBorders>
              <w:top w:val="nil"/>
              <w:left w:val="nil"/>
              <w:bottom w:val="single" w:sz="4" w:space="0" w:color="auto"/>
              <w:right w:val="single" w:sz="4" w:space="0" w:color="auto"/>
            </w:tcBorders>
          </w:tcPr>
          <w:p w14:paraId="6D332624"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w:t>
            </w:r>
          </w:p>
        </w:tc>
      </w:tr>
      <w:tr w:rsidR="00AC2696" w:rsidRPr="00AC2696" w14:paraId="6004E7EB"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01E7B1C7"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CENE</w:t>
            </w:r>
          </w:p>
        </w:tc>
        <w:tc>
          <w:tcPr>
            <w:tcW w:w="1134" w:type="dxa"/>
            <w:tcBorders>
              <w:top w:val="nil"/>
              <w:left w:val="single" w:sz="4" w:space="0" w:color="auto"/>
              <w:bottom w:val="single" w:sz="4" w:space="0" w:color="auto"/>
              <w:right w:val="single" w:sz="4" w:space="0" w:color="auto"/>
            </w:tcBorders>
          </w:tcPr>
          <w:p w14:paraId="309BD218" w14:textId="77777777" w:rsidR="00AC2696" w:rsidRPr="00AC2696" w:rsidRDefault="00AC2696" w:rsidP="00AC2696">
            <w:pPr>
              <w:spacing w:after="0" w:line="360" w:lineRule="auto"/>
              <w:rPr>
                <w:rFonts w:ascii="Times New Roman" w:eastAsia="Times New Roman" w:hAnsi="Times New Roman" w:cs="Times New Roman"/>
                <w:b/>
                <w:bCs/>
                <w:color w:val="000000"/>
                <w:sz w:val="16"/>
                <w:szCs w:val="16"/>
                <w:lang w:eastAsia="sl-SI"/>
              </w:rPr>
            </w:pPr>
          </w:p>
        </w:tc>
        <w:tc>
          <w:tcPr>
            <w:tcW w:w="1152" w:type="dxa"/>
            <w:tcBorders>
              <w:top w:val="nil"/>
              <w:left w:val="nil"/>
              <w:bottom w:val="single" w:sz="4" w:space="0" w:color="auto"/>
              <w:right w:val="single" w:sz="4" w:space="0" w:color="auto"/>
            </w:tcBorders>
            <w:shd w:val="clear" w:color="auto" w:fill="auto"/>
            <w:noWrap/>
            <w:vAlign w:val="bottom"/>
            <w:hideMark/>
          </w:tcPr>
          <w:p w14:paraId="64D7C267"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1116" w:type="dxa"/>
            <w:tcBorders>
              <w:top w:val="nil"/>
              <w:left w:val="nil"/>
              <w:bottom w:val="single" w:sz="4" w:space="0" w:color="auto"/>
              <w:right w:val="single" w:sz="4" w:space="0" w:color="auto"/>
            </w:tcBorders>
          </w:tcPr>
          <w:p w14:paraId="4449D889"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p>
        </w:tc>
      </w:tr>
      <w:tr w:rsidR="00AC2696" w:rsidRPr="00AC2696" w14:paraId="59FEC56D"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37420EA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Letna stopnja inflacije (dec/dec predhodnega leta)</w:t>
            </w:r>
          </w:p>
        </w:tc>
        <w:tc>
          <w:tcPr>
            <w:tcW w:w="1134" w:type="dxa"/>
            <w:tcBorders>
              <w:top w:val="nil"/>
              <w:left w:val="single" w:sz="4" w:space="0" w:color="auto"/>
              <w:bottom w:val="single" w:sz="4" w:space="0" w:color="auto"/>
              <w:right w:val="single" w:sz="4" w:space="0" w:color="auto"/>
            </w:tcBorders>
          </w:tcPr>
          <w:p w14:paraId="7C389579"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9,8</w:t>
            </w:r>
          </w:p>
        </w:tc>
        <w:tc>
          <w:tcPr>
            <w:tcW w:w="1152" w:type="dxa"/>
            <w:tcBorders>
              <w:top w:val="nil"/>
              <w:left w:val="nil"/>
              <w:bottom w:val="single" w:sz="4" w:space="0" w:color="auto"/>
              <w:right w:val="single" w:sz="4" w:space="0" w:color="auto"/>
            </w:tcBorders>
            <w:shd w:val="clear" w:color="auto" w:fill="auto"/>
            <w:noWrap/>
            <w:vAlign w:val="bottom"/>
            <w:hideMark/>
          </w:tcPr>
          <w:p w14:paraId="21CB3261"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3,9</w:t>
            </w:r>
          </w:p>
        </w:tc>
        <w:tc>
          <w:tcPr>
            <w:tcW w:w="1116" w:type="dxa"/>
            <w:tcBorders>
              <w:top w:val="nil"/>
              <w:left w:val="nil"/>
              <w:bottom w:val="single" w:sz="4" w:space="0" w:color="auto"/>
              <w:right w:val="single" w:sz="4" w:space="0" w:color="auto"/>
            </w:tcBorders>
          </w:tcPr>
          <w:p w14:paraId="0B586A9D"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2,2</w:t>
            </w:r>
          </w:p>
        </w:tc>
      </w:tr>
      <w:tr w:rsidR="00AC2696" w:rsidRPr="00AC2696" w14:paraId="4C33C826"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1DE8CFE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Inflacija (povprečna letna)</w:t>
            </w:r>
          </w:p>
        </w:tc>
        <w:tc>
          <w:tcPr>
            <w:tcW w:w="1134" w:type="dxa"/>
            <w:tcBorders>
              <w:top w:val="nil"/>
              <w:left w:val="single" w:sz="4" w:space="0" w:color="auto"/>
              <w:bottom w:val="single" w:sz="4" w:space="0" w:color="auto"/>
              <w:right w:val="single" w:sz="4" w:space="0" w:color="auto"/>
            </w:tcBorders>
          </w:tcPr>
          <w:p w14:paraId="077B7FB9"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8,9</w:t>
            </w:r>
          </w:p>
        </w:tc>
        <w:tc>
          <w:tcPr>
            <w:tcW w:w="1152" w:type="dxa"/>
            <w:tcBorders>
              <w:top w:val="nil"/>
              <w:left w:val="nil"/>
              <w:bottom w:val="single" w:sz="4" w:space="0" w:color="auto"/>
              <w:right w:val="single" w:sz="4" w:space="0" w:color="auto"/>
            </w:tcBorders>
            <w:shd w:val="clear" w:color="auto" w:fill="auto"/>
            <w:noWrap/>
            <w:vAlign w:val="bottom"/>
            <w:hideMark/>
          </w:tcPr>
          <w:p w14:paraId="27DF8A4A"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1,4</w:t>
            </w:r>
          </w:p>
        </w:tc>
        <w:tc>
          <w:tcPr>
            <w:tcW w:w="1116" w:type="dxa"/>
            <w:tcBorders>
              <w:top w:val="nil"/>
              <w:left w:val="nil"/>
              <w:bottom w:val="single" w:sz="4" w:space="0" w:color="auto"/>
              <w:right w:val="single" w:sz="4" w:space="0" w:color="auto"/>
            </w:tcBorders>
          </w:tcPr>
          <w:p w14:paraId="45C9078F"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0,6</w:t>
            </w:r>
          </w:p>
        </w:tc>
      </w:tr>
      <w:tr w:rsidR="00AC2696" w:rsidRPr="00AC2696" w14:paraId="4CFE9F0F"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7992336A"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TEČAJ</w:t>
            </w:r>
          </w:p>
        </w:tc>
        <w:tc>
          <w:tcPr>
            <w:tcW w:w="1134" w:type="dxa"/>
            <w:tcBorders>
              <w:top w:val="nil"/>
              <w:left w:val="single" w:sz="4" w:space="0" w:color="auto"/>
              <w:bottom w:val="single" w:sz="4" w:space="0" w:color="auto"/>
              <w:right w:val="single" w:sz="4" w:space="0" w:color="auto"/>
            </w:tcBorders>
          </w:tcPr>
          <w:p w14:paraId="78CB7300" w14:textId="77777777" w:rsidR="00AC2696" w:rsidRPr="00AC2696" w:rsidRDefault="00AC2696" w:rsidP="00AC2696">
            <w:pPr>
              <w:spacing w:after="0" w:line="360" w:lineRule="auto"/>
              <w:rPr>
                <w:rFonts w:ascii="Times New Roman" w:eastAsia="Times New Roman" w:hAnsi="Times New Roman" w:cs="Times New Roman"/>
                <w:b/>
                <w:bCs/>
                <w:color w:val="000000"/>
                <w:sz w:val="16"/>
                <w:szCs w:val="16"/>
                <w:lang w:eastAsia="sl-SI"/>
              </w:rPr>
            </w:pPr>
          </w:p>
        </w:tc>
        <w:tc>
          <w:tcPr>
            <w:tcW w:w="1152" w:type="dxa"/>
            <w:tcBorders>
              <w:top w:val="nil"/>
              <w:left w:val="nil"/>
              <w:bottom w:val="single" w:sz="4" w:space="0" w:color="auto"/>
              <w:right w:val="single" w:sz="4" w:space="0" w:color="auto"/>
            </w:tcBorders>
            <w:shd w:val="clear" w:color="auto" w:fill="auto"/>
            <w:noWrap/>
            <w:vAlign w:val="bottom"/>
            <w:hideMark/>
          </w:tcPr>
          <w:p w14:paraId="3007ACD4"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1116" w:type="dxa"/>
            <w:tcBorders>
              <w:top w:val="nil"/>
              <w:left w:val="nil"/>
              <w:bottom w:val="single" w:sz="4" w:space="0" w:color="auto"/>
              <w:right w:val="single" w:sz="4" w:space="0" w:color="auto"/>
            </w:tcBorders>
          </w:tcPr>
          <w:p w14:paraId="317E1529"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p>
        </w:tc>
      </w:tr>
      <w:tr w:rsidR="00AC2696" w:rsidRPr="00AC2696" w14:paraId="64938BE4" w14:textId="77777777" w:rsidTr="00007074">
        <w:trPr>
          <w:trHeight w:val="300"/>
        </w:trPr>
        <w:tc>
          <w:tcPr>
            <w:tcW w:w="3468" w:type="dxa"/>
            <w:tcBorders>
              <w:top w:val="nil"/>
              <w:left w:val="single" w:sz="4" w:space="0" w:color="auto"/>
              <w:bottom w:val="single" w:sz="4" w:space="0" w:color="auto"/>
              <w:right w:val="single" w:sz="4" w:space="0" w:color="auto"/>
            </w:tcBorders>
            <w:vAlign w:val="bottom"/>
          </w:tcPr>
          <w:p w14:paraId="5F28E222"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Povprečen letni tečaj EUR/USD</w:t>
            </w:r>
          </w:p>
        </w:tc>
        <w:tc>
          <w:tcPr>
            <w:tcW w:w="1134" w:type="dxa"/>
            <w:tcBorders>
              <w:top w:val="nil"/>
              <w:left w:val="single" w:sz="4" w:space="0" w:color="auto"/>
              <w:bottom w:val="single" w:sz="4" w:space="0" w:color="auto"/>
              <w:right w:val="single" w:sz="4" w:space="0" w:color="auto"/>
            </w:tcBorders>
          </w:tcPr>
          <w:p w14:paraId="3E780A78" w14:textId="77777777" w:rsidR="00AC2696" w:rsidRPr="00AC2696" w:rsidRDefault="00AC2696" w:rsidP="00AC2696">
            <w:pPr>
              <w:spacing w:after="0" w:line="36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1,058</w:t>
            </w:r>
          </w:p>
        </w:tc>
        <w:tc>
          <w:tcPr>
            <w:tcW w:w="1152" w:type="dxa"/>
            <w:tcBorders>
              <w:top w:val="nil"/>
              <w:left w:val="nil"/>
              <w:bottom w:val="single" w:sz="4" w:space="0" w:color="auto"/>
              <w:right w:val="single" w:sz="4" w:space="0" w:color="auto"/>
            </w:tcBorders>
            <w:shd w:val="clear" w:color="auto" w:fill="auto"/>
            <w:noWrap/>
            <w:vAlign w:val="bottom"/>
            <w:hideMark/>
          </w:tcPr>
          <w:p w14:paraId="1E366873"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1,022</w:t>
            </w:r>
          </w:p>
        </w:tc>
        <w:tc>
          <w:tcPr>
            <w:tcW w:w="1116" w:type="dxa"/>
            <w:tcBorders>
              <w:top w:val="nil"/>
              <w:left w:val="nil"/>
              <w:bottom w:val="single" w:sz="4" w:space="0" w:color="auto"/>
              <w:right w:val="single" w:sz="4" w:space="0" w:color="auto"/>
            </w:tcBorders>
          </w:tcPr>
          <w:p w14:paraId="2851C8DD" w14:textId="77777777" w:rsidR="00AC2696" w:rsidRPr="00AC2696" w:rsidRDefault="00AC2696" w:rsidP="00AC2696">
            <w:pPr>
              <w:spacing w:after="0" w:line="36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1,022</w:t>
            </w:r>
          </w:p>
        </w:tc>
      </w:tr>
    </w:tbl>
    <w:p w14:paraId="0B6AA03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491378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 pripravi proračuna za leto 2023, smo, kjer se je dalo, upoštevali letno stopnjo inflacije oz. izkušnje iz preteklih let. Ob pripravi občinskih proračunov je potrebno upoštevati, da se je gospodarska in s tem javnofinančna situacija v zadnjih letih bistveno spremenila. Proračunski uporabniki morajo pri načrtovanju finančnih načrtov slediti ciljem, ki so uresničljivi v danem finančnem okvirju, upoštevanje kriterijev gospodarnosti, učinkovitosti, uspešnosti in prioritet.</w:t>
      </w:r>
    </w:p>
    <w:p w14:paraId="220BC57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8A3C33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D8421E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t>PRIMERNA PORABE</w:t>
      </w:r>
    </w:p>
    <w:p w14:paraId="511501A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Ministrstvo za finance nam je na podlagi 14. In 16. člena Zakona o financiranju občin (v nadaljevanju : ZFO) z dopisom št. </w:t>
      </w:r>
      <w:r w:rsidRPr="00AC2696">
        <w:rPr>
          <w:rFonts w:ascii="Times New Roman" w:eastAsia="Times New Roman" w:hAnsi="Times New Roman" w:cs="Times New Roman"/>
          <w:sz w:val="20"/>
          <w:szCs w:val="20"/>
        </w:rPr>
        <w:t>4101-31/2022/2</w:t>
      </w:r>
      <w:r w:rsidRPr="00AC2696">
        <w:rPr>
          <w:rFonts w:ascii="Times New Roman" w:eastAsia="Times New Roman" w:hAnsi="Times New Roman" w:cs="Times New Roman"/>
          <w:color w:val="000000"/>
          <w:sz w:val="20"/>
          <w:szCs w:val="20"/>
        </w:rPr>
        <w:t xml:space="preserve">, dne </w:t>
      </w:r>
      <w:r w:rsidRPr="00AC2696">
        <w:rPr>
          <w:rFonts w:ascii="Times New Roman" w:eastAsia="Times New Roman" w:hAnsi="Times New Roman" w:cs="Times New Roman"/>
          <w:sz w:val="20"/>
          <w:szCs w:val="20"/>
        </w:rPr>
        <w:t>21. 10. 2022</w:t>
      </w:r>
      <w:r w:rsidRPr="00AC2696">
        <w:rPr>
          <w:rFonts w:ascii="Times New Roman" w:eastAsia="Times New Roman" w:hAnsi="Times New Roman" w:cs="Times New Roman"/>
          <w:color w:val="000000"/>
          <w:sz w:val="20"/>
          <w:szCs w:val="20"/>
        </w:rPr>
        <w:t>, poslalo predhodne podatke o izračunu primerne porabe občine, dohodnine in finančne izravnave za leto 2023/2024.</w:t>
      </w:r>
    </w:p>
    <w:p w14:paraId="2DEDCED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725FB0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Primerna poraba predstavlja primeren obseg sredstev za financiranje z zakonom določenih nalog.</w:t>
      </w:r>
    </w:p>
    <w:p w14:paraId="271B45D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C52C88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EE2EBA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i/>
          <w:color w:val="000000"/>
          <w:sz w:val="20"/>
          <w:szCs w:val="20"/>
        </w:rPr>
      </w:pPr>
      <w:r w:rsidRPr="00AC2696">
        <w:rPr>
          <w:rFonts w:ascii="Times New Roman" w:eastAsia="Times New Roman" w:hAnsi="Times New Roman" w:cs="Times New Roman"/>
          <w:i/>
          <w:color w:val="000000"/>
          <w:sz w:val="20"/>
          <w:szCs w:val="20"/>
        </w:rPr>
        <w:t>IZRAČUN PRIMERNE PORABE OBČIN</w:t>
      </w:r>
    </w:p>
    <w:p w14:paraId="127864D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Način primerne porabe občin opredeljuje 13. člen ZFO-1. Ministrstvo za finance ugotovi primerno porabo občine na podlagi naslednjih elementov:</w:t>
      </w:r>
    </w:p>
    <w:p w14:paraId="2FC1D5B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dolžino lokalnih cest in javnih poti v občini,</w:t>
      </w:r>
    </w:p>
    <w:p w14:paraId="3A3185A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površine občine,</w:t>
      </w:r>
    </w:p>
    <w:p w14:paraId="18E066C1"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delež prebivalcev, mlajših ob 15 let v občini,</w:t>
      </w:r>
    </w:p>
    <w:p w14:paraId="73D2B7D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delež prebivalcev, starejših od 65 čet v občini,</w:t>
      </w:r>
    </w:p>
    <w:p w14:paraId="75E419C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števila prebivalcev v občini,</w:t>
      </w:r>
    </w:p>
    <w:p w14:paraId="4ABEFE87"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povprečnine.</w:t>
      </w:r>
    </w:p>
    <w:p w14:paraId="1C37634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3E8534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Povprečnine se izračuna na podlagi Uredbe o metodologiji za izračun povprečnine za financiranje občinskih nalog (Uradni list RS, št. 51/09) in Pravilnika o določitvi podprogramov, ki se upošteva za zagotavljanje povprečnine (Uradni list RS, št 53/09). Povprečnina predstavlja ne prebivalca v državi ugotovljen primeren obseg sredstev za financiranje z zakonom določenih nalog.</w:t>
      </w:r>
    </w:p>
    <w:p w14:paraId="52D0161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 leto 2023 je določena v višini 700 EUR.</w:t>
      </w:r>
    </w:p>
    <w:p w14:paraId="13EBA8B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2B4A88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PRIHODEK OBČINE IZ DOHODNINE</w:t>
      </w:r>
    </w:p>
    <w:p w14:paraId="77B255C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 izračun prihodka občin za financiranje primerne porabe (dohodnine) je potrebno ugotoviti primeren obseg sredstev za financiranje primerne porabe. Za financiranje primerne porabe občin tako pripada občinam 54% dohodnine, ki se med občine razdeli najprej v višini 70% vsem občanom enako, ostalih 30% dohodnine ter del 70% dohodnine, ki presega primerni obseg sredstev pa se razdeli kot solidarnostna izravnava v višini razlike med 70 % dohodnine in primernega obsega sredstev za financiranje primerne porabe. Kot dodatna solidarnostna izravnava se občanom razdeli razlika med dohodnino v višini 54% in prihodki od 70% dohodnine in solidarne izravnave in sicer le-ta pripada občinam, katerih primeren obseg sredstev za financiranje primerne porabe je nižji od primerne porabe. Finančna izravnava predstavlja sredstva, ki se v posameznem proračunskem letu dodelijo občini, ki s prihodki od financiranje primerne porabe (dohodnine) ne more financirati svoje primerne porabe.</w:t>
      </w:r>
    </w:p>
    <w:p w14:paraId="0F90999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962076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Dohodnina, izračunana na podlagi 14. člena ZFO-1, se nakazuje občinam tedensko po enakih deležih, začne se s prvim tednom proračunskega leta, za katerega je izračunana ter na način, ki je določen z Uredbo o načinu izkazovanja dohodnine občinam ( Ur. list RS, št. 123/08).</w:t>
      </w:r>
    </w:p>
    <w:p w14:paraId="00C305C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4C1C42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Finančna izravnava se nakaže enkrat mesečno – okoli 20. v mesecu, v letu 2023 ni predvidena.</w:t>
      </w:r>
    </w:p>
    <w:p w14:paraId="288F586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E4012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iz naslova državnega proračuna prejme tako imenovana sredstva za uravnoteževanje občin, ki jih namenja investicijam. V letu 2023 je tako občini Velike Lašče namenjenih 480.774 EUR.</w:t>
      </w:r>
    </w:p>
    <w:p w14:paraId="1B0E09B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0496F88A" w14:textId="77777777" w:rsidR="00AC2696" w:rsidRPr="00AC2696" w:rsidRDefault="00AC2696" w:rsidP="00AC2696">
      <w:pPr>
        <w:spacing w:after="0" w:line="240" w:lineRule="auto"/>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br w:type="page"/>
      </w:r>
    </w:p>
    <w:p w14:paraId="2EC977D0" w14:textId="77777777" w:rsidR="00AC2696" w:rsidRPr="00AC2696" w:rsidRDefault="00AC2696" w:rsidP="00AC2696">
      <w:pPr>
        <w:tabs>
          <w:tab w:val="left" w:pos="-1080"/>
          <w:tab w:val="left" w:pos="-851"/>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lastRenderedPageBreak/>
        <w:t>Na podlagi 29. člena Zakona o lokalni samoupravi (Uradni list RS, št. </w:t>
      </w:r>
      <w:hyperlink r:id="rId11" w:tgtFrame="_blank" w:tooltip="Zakon o lokalni samoupravi (uradno prečiščeno besedilo)" w:history="1">
        <w:r w:rsidRPr="00AC2696">
          <w:rPr>
            <w:rFonts w:ascii="Times New Roman" w:eastAsia="Times New Roman" w:hAnsi="Times New Roman" w:cs="Times New Roman"/>
            <w:sz w:val="20"/>
            <w:szCs w:val="20"/>
            <w:lang w:eastAsia="sl-SI"/>
          </w:rPr>
          <w:t>94/07</w:t>
        </w:r>
      </w:hyperlink>
      <w:r w:rsidRPr="00AC2696">
        <w:rPr>
          <w:rFonts w:ascii="Times New Roman" w:eastAsia="Times New Roman" w:hAnsi="Times New Roman" w:cs="Times New Roman"/>
          <w:sz w:val="20"/>
          <w:szCs w:val="20"/>
          <w:lang w:eastAsia="sl-SI"/>
        </w:rPr>
        <w:t> – uradno prečiščeno besedilo, </w:t>
      </w:r>
      <w:hyperlink r:id="rId12" w:tgtFrame="_blank" w:tooltip="Zakon o dopolnitvi Zakona o lokalni samoupravi" w:history="1">
        <w:r w:rsidRPr="00AC2696">
          <w:rPr>
            <w:rFonts w:ascii="Times New Roman" w:eastAsia="Times New Roman" w:hAnsi="Times New Roman" w:cs="Times New Roman"/>
            <w:sz w:val="20"/>
            <w:szCs w:val="20"/>
            <w:lang w:eastAsia="sl-SI"/>
          </w:rPr>
          <w:t>76/08</w:t>
        </w:r>
      </w:hyperlink>
      <w:r w:rsidRPr="00AC2696">
        <w:rPr>
          <w:rFonts w:ascii="Times New Roman" w:eastAsia="Times New Roman" w:hAnsi="Times New Roman" w:cs="Times New Roman"/>
          <w:sz w:val="20"/>
          <w:szCs w:val="20"/>
          <w:lang w:eastAsia="sl-SI"/>
        </w:rPr>
        <w:t>, </w:t>
      </w:r>
      <w:hyperlink r:id="rId13" w:tgtFrame="_blank" w:tooltip="Zakon o spremembah in dopolnitvah Zakona o lokalni samoupravi" w:history="1">
        <w:r w:rsidRPr="00AC2696">
          <w:rPr>
            <w:rFonts w:ascii="Times New Roman" w:eastAsia="Times New Roman" w:hAnsi="Times New Roman" w:cs="Times New Roman"/>
            <w:sz w:val="20"/>
            <w:szCs w:val="20"/>
            <w:lang w:eastAsia="sl-SI"/>
          </w:rPr>
          <w:t>79/09</w:t>
        </w:r>
      </w:hyperlink>
      <w:r w:rsidRPr="00AC2696">
        <w:rPr>
          <w:rFonts w:ascii="Times New Roman" w:eastAsia="Times New Roman" w:hAnsi="Times New Roman" w:cs="Times New Roman"/>
          <w:sz w:val="20"/>
          <w:szCs w:val="20"/>
          <w:lang w:eastAsia="sl-SI"/>
        </w:rPr>
        <w:t>, </w:t>
      </w:r>
      <w:hyperlink r:id="rId14" w:tgtFrame="_blank" w:tooltip="Zakon o spremembah in dopolnitvah Zakona o lokalni samoupravi" w:history="1">
        <w:r w:rsidRPr="00AC2696">
          <w:rPr>
            <w:rFonts w:ascii="Times New Roman" w:eastAsia="Times New Roman" w:hAnsi="Times New Roman" w:cs="Times New Roman"/>
            <w:sz w:val="20"/>
            <w:szCs w:val="20"/>
            <w:lang w:eastAsia="sl-SI"/>
          </w:rPr>
          <w:t>51/10</w:t>
        </w:r>
      </w:hyperlink>
      <w:r w:rsidRPr="00AC2696">
        <w:rPr>
          <w:rFonts w:ascii="Times New Roman" w:eastAsia="Times New Roman" w:hAnsi="Times New Roman" w:cs="Times New Roman"/>
          <w:sz w:val="20"/>
          <w:szCs w:val="20"/>
          <w:lang w:eastAsia="sl-SI"/>
        </w:rPr>
        <w:t>, </w:t>
      </w:r>
      <w:hyperlink r:id="rId15" w:tgtFrame="_blank" w:tooltip="Zakon za uravnoteženje javnih financ" w:history="1">
        <w:r w:rsidRPr="00AC2696">
          <w:rPr>
            <w:rFonts w:ascii="Times New Roman" w:eastAsia="Times New Roman" w:hAnsi="Times New Roman" w:cs="Times New Roman"/>
            <w:sz w:val="20"/>
            <w:szCs w:val="20"/>
            <w:lang w:eastAsia="sl-SI"/>
          </w:rPr>
          <w:t>40/12</w:t>
        </w:r>
      </w:hyperlink>
      <w:r w:rsidRPr="00AC2696">
        <w:rPr>
          <w:rFonts w:ascii="Times New Roman" w:eastAsia="Times New Roman" w:hAnsi="Times New Roman" w:cs="Times New Roman"/>
          <w:sz w:val="20"/>
          <w:szCs w:val="20"/>
          <w:lang w:eastAsia="sl-SI"/>
        </w:rPr>
        <w:t> – ZUJF, </w:t>
      </w:r>
      <w:hyperlink r:id="rId16" w:tgtFrame="_blank" w:tooltip="Zakon o ukrepih za uravnoteženje javnih financ občin" w:history="1">
        <w:r w:rsidRPr="00AC2696">
          <w:rPr>
            <w:rFonts w:ascii="Times New Roman" w:eastAsia="Times New Roman" w:hAnsi="Times New Roman" w:cs="Times New Roman"/>
            <w:sz w:val="20"/>
            <w:szCs w:val="20"/>
            <w:lang w:eastAsia="sl-SI"/>
          </w:rPr>
          <w:t>14/15</w:t>
        </w:r>
      </w:hyperlink>
      <w:r w:rsidRPr="00AC2696">
        <w:rPr>
          <w:rFonts w:ascii="Times New Roman" w:eastAsia="Times New Roman" w:hAnsi="Times New Roman" w:cs="Times New Roman"/>
          <w:sz w:val="20"/>
          <w:szCs w:val="20"/>
          <w:lang w:eastAsia="sl-SI"/>
        </w:rPr>
        <w:t> – ZUUJFO, </w:t>
      </w:r>
      <w:hyperlink r:id="rId17" w:tgtFrame="_blank" w:tooltip="Zakon o stvarnem premoženju države in samoupravnih lokalnih skupnosti" w:history="1">
        <w:r w:rsidRPr="00AC2696">
          <w:rPr>
            <w:rFonts w:ascii="Times New Roman" w:eastAsia="Times New Roman" w:hAnsi="Times New Roman" w:cs="Times New Roman"/>
            <w:sz w:val="20"/>
            <w:szCs w:val="20"/>
            <w:lang w:eastAsia="sl-SI"/>
          </w:rPr>
          <w:t>11/18</w:t>
        </w:r>
      </w:hyperlink>
      <w:r w:rsidRPr="00AC2696">
        <w:rPr>
          <w:rFonts w:ascii="Times New Roman" w:eastAsia="Times New Roman" w:hAnsi="Times New Roman" w:cs="Times New Roman"/>
          <w:sz w:val="20"/>
          <w:szCs w:val="20"/>
          <w:lang w:eastAsia="sl-SI"/>
        </w:rPr>
        <w:t> – ZSPDSLS-1, </w:t>
      </w:r>
      <w:hyperlink r:id="rId18" w:tgtFrame="_blank" w:tooltip="Zakon o spremembah in dopolnitvah Zakona o lokalni samoupravi" w:history="1">
        <w:r w:rsidRPr="00AC2696">
          <w:rPr>
            <w:rFonts w:ascii="Times New Roman" w:eastAsia="Times New Roman" w:hAnsi="Times New Roman" w:cs="Times New Roman"/>
            <w:sz w:val="20"/>
            <w:szCs w:val="20"/>
            <w:lang w:eastAsia="sl-SI"/>
          </w:rPr>
          <w:t>30/18</w:t>
        </w:r>
      </w:hyperlink>
      <w:r w:rsidRPr="00AC2696">
        <w:rPr>
          <w:rFonts w:ascii="Times New Roman" w:eastAsia="Times New Roman" w:hAnsi="Times New Roman" w:cs="Times New Roman"/>
          <w:sz w:val="20"/>
          <w:szCs w:val="20"/>
          <w:lang w:eastAsia="sl-SI"/>
        </w:rPr>
        <w:t>, </w:t>
      </w:r>
      <w:hyperlink r:id="rId19" w:tgtFrame="_blank" w:tooltip="Zakon o spremembah in dopolnitvah Zakona o interventnih ukrepih za zajezitev epidemije COVID-19 in omilitev njenih posledic za državljane in gospodarstvo" w:history="1">
        <w:r w:rsidRPr="00AC2696">
          <w:rPr>
            <w:rFonts w:ascii="Times New Roman" w:eastAsia="Times New Roman" w:hAnsi="Times New Roman" w:cs="Times New Roman"/>
            <w:sz w:val="20"/>
            <w:szCs w:val="20"/>
            <w:lang w:eastAsia="sl-SI"/>
          </w:rPr>
          <w:t>61/20</w:t>
        </w:r>
      </w:hyperlink>
      <w:r w:rsidRPr="00AC2696">
        <w:rPr>
          <w:rFonts w:ascii="Times New Roman" w:eastAsia="Times New Roman" w:hAnsi="Times New Roman" w:cs="Times New Roman"/>
          <w:sz w:val="20"/>
          <w:szCs w:val="20"/>
          <w:lang w:eastAsia="sl-SI"/>
        </w:rPr>
        <w:t> – ZIUZEOP-A in </w:t>
      </w:r>
      <w:hyperlink r:id="rId20" w:tgtFrame="_blank" w:tooltip="Zakon o interventnih ukrepih za omilitev in odpravo posledic epidemije COVID-19" w:history="1">
        <w:r w:rsidRPr="00AC2696">
          <w:rPr>
            <w:rFonts w:ascii="Times New Roman" w:eastAsia="Times New Roman" w:hAnsi="Times New Roman" w:cs="Times New Roman"/>
            <w:sz w:val="20"/>
            <w:szCs w:val="20"/>
            <w:lang w:eastAsia="sl-SI"/>
          </w:rPr>
          <w:t>80/20</w:t>
        </w:r>
      </w:hyperlink>
      <w:r w:rsidRPr="00AC2696">
        <w:rPr>
          <w:rFonts w:ascii="Times New Roman" w:eastAsia="Times New Roman" w:hAnsi="Times New Roman" w:cs="Times New Roman"/>
          <w:sz w:val="20"/>
          <w:szCs w:val="20"/>
          <w:lang w:eastAsia="sl-SI"/>
        </w:rPr>
        <w:t> – ZIUOOPE), 29. člena Zakona o javnih financah (Uradni list RS, št. </w:t>
      </w:r>
      <w:hyperlink r:id="rId21" w:tgtFrame="_blank" w:tooltip="Zakon o javnih financah (uradno prečiščeno besedilo)" w:history="1">
        <w:r w:rsidRPr="00AC2696">
          <w:rPr>
            <w:rFonts w:ascii="Times New Roman" w:eastAsia="Times New Roman" w:hAnsi="Times New Roman" w:cs="Times New Roman"/>
            <w:sz w:val="20"/>
            <w:szCs w:val="20"/>
            <w:lang w:eastAsia="sl-SI"/>
          </w:rPr>
          <w:t>11/11</w:t>
        </w:r>
      </w:hyperlink>
      <w:r w:rsidRPr="00AC2696">
        <w:rPr>
          <w:rFonts w:ascii="Times New Roman" w:eastAsia="Times New Roman" w:hAnsi="Times New Roman" w:cs="Times New Roman"/>
          <w:sz w:val="20"/>
          <w:szCs w:val="20"/>
          <w:lang w:eastAsia="sl-SI"/>
        </w:rPr>
        <w:t> – uradno prečiščeno besedilo, </w:t>
      </w:r>
      <w:hyperlink r:id="rId22" w:tgtFrame="_blank" w:tooltip="Popravek Uradnega prečiščenega besedila Zakona  o javnih financah (ZJF-UPB4p)" w:history="1">
        <w:r w:rsidRPr="00AC2696">
          <w:rPr>
            <w:rFonts w:ascii="Times New Roman" w:eastAsia="Times New Roman" w:hAnsi="Times New Roman" w:cs="Times New Roman"/>
            <w:sz w:val="20"/>
            <w:szCs w:val="20"/>
            <w:lang w:eastAsia="sl-SI"/>
          </w:rPr>
          <w:t>14/13 – popr.</w:t>
        </w:r>
      </w:hyperlink>
      <w:r w:rsidRPr="00AC2696">
        <w:rPr>
          <w:rFonts w:ascii="Times New Roman" w:eastAsia="Times New Roman" w:hAnsi="Times New Roman" w:cs="Times New Roman"/>
          <w:sz w:val="20"/>
          <w:szCs w:val="20"/>
          <w:lang w:eastAsia="sl-SI"/>
        </w:rPr>
        <w:t>, </w:t>
      </w:r>
      <w:hyperlink r:id="rId23" w:tgtFrame="_blank" w:tooltip="Zakon o dopolnitvi Zakona o javnih financah" w:history="1">
        <w:r w:rsidRPr="00AC2696">
          <w:rPr>
            <w:rFonts w:ascii="Times New Roman" w:eastAsia="Times New Roman" w:hAnsi="Times New Roman" w:cs="Times New Roman"/>
            <w:sz w:val="20"/>
            <w:szCs w:val="20"/>
            <w:lang w:eastAsia="sl-SI"/>
          </w:rPr>
          <w:t>101/13</w:t>
        </w:r>
      </w:hyperlink>
      <w:r w:rsidRPr="00AC2696">
        <w:rPr>
          <w:rFonts w:ascii="Times New Roman" w:eastAsia="Times New Roman" w:hAnsi="Times New Roman" w:cs="Times New Roman"/>
          <w:sz w:val="20"/>
          <w:szCs w:val="20"/>
          <w:lang w:eastAsia="sl-SI"/>
        </w:rPr>
        <w:t>, </w:t>
      </w:r>
      <w:hyperlink r:id="rId24" w:tgtFrame="_blank" w:tooltip="Zakon o fiskalnem pravilu" w:history="1">
        <w:r w:rsidRPr="00AC2696">
          <w:rPr>
            <w:rFonts w:ascii="Times New Roman" w:eastAsia="Times New Roman" w:hAnsi="Times New Roman" w:cs="Times New Roman"/>
            <w:sz w:val="20"/>
            <w:szCs w:val="20"/>
            <w:lang w:eastAsia="sl-SI"/>
          </w:rPr>
          <w:t>55/15</w:t>
        </w:r>
      </w:hyperlink>
      <w:r w:rsidRPr="00AC2696">
        <w:rPr>
          <w:rFonts w:ascii="Times New Roman" w:eastAsia="Times New Roman" w:hAnsi="Times New Roman" w:cs="Times New Roman"/>
          <w:sz w:val="20"/>
          <w:szCs w:val="20"/>
          <w:lang w:eastAsia="sl-SI"/>
        </w:rPr>
        <w:t> – ZFisP, </w:t>
      </w:r>
      <w:hyperlink r:id="rId25" w:tgtFrame="_blank" w:tooltip="Zakon o izvrševanju proračunov Republike Slovenije za leti 2016 in 2017" w:history="1">
        <w:r w:rsidRPr="00AC2696">
          <w:rPr>
            <w:rFonts w:ascii="Times New Roman" w:eastAsia="Times New Roman" w:hAnsi="Times New Roman" w:cs="Times New Roman"/>
            <w:sz w:val="20"/>
            <w:szCs w:val="20"/>
            <w:lang w:eastAsia="sl-SI"/>
          </w:rPr>
          <w:t>96/15</w:t>
        </w:r>
      </w:hyperlink>
      <w:r w:rsidRPr="00AC2696">
        <w:rPr>
          <w:rFonts w:ascii="Times New Roman" w:eastAsia="Times New Roman" w:hAnsi="Times New Roman" w:cs="Times New Roman"/>
          <w:sz w:val="20"/>
          <w:szCs w:val="20"/>
          <w:lang w:eastAsia="sl-SI"/>
        </w:rPr>
        <w:t> – ZIPRS1617, </w:t>
      </w:r>
      <w:hyperlink r:id="rId26" w:tgtFrame="_blank" w:tooltip="Zakon o spremembah in dopolnitvah Zakona o javnih financah" w:history="1">
        <w:r w:rsidRPr="00AC2696">
          <w:rPr>
            <w:rFonts w:ascii="Times New Roman" w:eastAsia="Times New Roman" w:hAnsi="Times New Roman" w:cs="Times New Roman"/>
            <w:sz w:val="20"/>
            <w:szCs w:val="20"/>
            <w:lang w:eastAsia="sl-SI"/>
          </w:rPr>
          <w:t>13/18</w:t>
        </w:r>
      </w:hyperlink>
      <w:r w:rsidRPr="00AC2696">
        <w:rPr>
          <w:rFonts w:ascii="Times New Roman" w:eastAsia="Times New Roman" w:hAnsi="Times New Roman" w:cs="Times New Roman"/>
          <w:sz w:val="20"/>
          <w:szCs w:val="20"/>
          <w:lang w:eastAsia="sl-SI"/>
        </w:rPr>
        <w:t> in </w:t>
      </w:r>
      <w:hyperlink r:id="rId27"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AC2696">
          <w:rPr>
            <w:rFonts w:ascii="Times New Roman" w:eastAsia="Times New Roman" w:hAnsi="Times New Roman" w:cs="Times New Roman"/>
            <w:sz w:val="20"/>
            <w:szCs w:val="20"/>
            <w:lang w:eastAsia="sl-SI"/>
          </w:rPr>
          <w:t>195/20</w:t>
        </w:r>
      </w:hyperlink>
      <w:r w:rsidRPr="00AC2696">
        <w:rPr>
          <w:rFonts w:ascii="Times New Roman" w:eastAsia="Times New Roman" w:hAnsi="Times New Roman" w:cs="Times New Roman"/>
          <w:sz w:val="20"/>
          <w:szCs w:val="20"/>
          <w:lang w:eastAsia="sl-SI"/>
        </w:rPr>
        <w:t> – odl. US) in 16. člena Statuta Občine Velike Lašče (Uradno glasilo Občine Velike Lašče, št. 2/06 – UPB, 6/13, 2/19)  je Občinski svet  Občine Velike Lašče na _____ seji, dne _________ sprejel</w:t>
      </w:r>
    </w:p>
    <w:p w14:paraId="02062A74"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419746FC"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652A4134"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21144CF9" w14:textId="763CD2A3" w:rsidR="00AC2696" w:rsidRPr="00AC2696" w:rsidRDefault="00AC2696" w:rsidP="00AC2696">
      <w:pPr>
        <w:tabs>
          <w:tab w:val="left" w:pos="-1080"/>
          <w:tab w:val="left" w:pos="-720"/>
          <w:tab w:val="left" w:pos="0"/>
          <w:tab w:val="left" w:pos="810"/>
          <w:tab w:val="left" w:pos="1080"/>
        </w:tabs>
        <w:spacing w:after="0" w:line="240" w:lineRule="auto"/>
        <w:jc w:val="center"/>
        <w:rPr>
          <w:rFonts w:ascii="Times New Roman" w:eastAsia="Times New Roman" w:hAnsi="Times New Roman" w:cs="Times New Roman"/>
          <w:b/>
          <w:sz w:val="24"/>
          <w:szCs w:val="24"/>
          <w:lang w:eastAsia="sl-SI"/>
        </w:rPr>
      </w:pPr>
      <w:r w:rsidRPr="00AC2696">
        <w:rPr>
          <w:rFonts w:ascii="Times New Roman" w:eastAsia="Times New Roman" w:hAnsi="Times New Roman" w:cs="Times New Roman"/>
          <w:b/>
          <w:sz w:val="24"/>
          <w:szCs w:val="24"/>
          <w:lang w:eastAsia="sl-SI"/>
        </w:rPr>
        <w:t xml:space="preserve">ODLOK O </w:t>
      </w:r>
      <w:r w:rsidR="00681C18">
        <w:rPr>
          <w:rFonts w:ascii="Times New Roman" w:eastAsia="Times New Roman" w:hAnsi="Times New Roman" w:cs="Times New Roman"/>
          <w:b/>
          <w:sz w:val="24"/>
          <w:szCs w:val="24"/>
          <w:lang w:eastAsia="sl-SI"/>
        </w:rPr>
        <w:t xml:space="preserve">REBALANSU </w:t>
      </w:r>
      <w:r w:rsidRPr="00AC2696">
        <w:rPr>
          <w:rFonts w:ascii="Times New Roman" w:eastAsia="Times New Roman" w:hAnsi="Times New Roman" w:cs="Times New Roman"/>
          <w:b/>
          <w:sz w:val="24"/>
          <w:szCs w:val="24"/>
          <w:lang w:eastAsia="sl-SI"/>
        </w:rPr>
        <w:t>PRORAČUN</w:t>
      </w:r>
      <w:r w:rsidR="00681C18">
        <w:rPr>
          <w:rFonts w:ascii="Times New Roman" w:eastAsia="Times New Roman" w:hAnsi="Times New Roman" w:cs="Times New Roman"/>
          <w:b/>
          <w:sz w:val="24"/>
          <w:szCs w:val="24"/>
          <w:lang w:eastAsia="sl-SI"/>
        </w:rPr>
        <w:t>A</w:t>
      </w:r>
      <w:r w:rsidRPr="00AC2696">
        <w:rPr>
          <w:rFonts w:ascii="Times New Roman" w:eastAsia="Times New Roman" w:hAnsi="Times New Roman" w:cs="Times New Roman"/>
          <w:b/>
          <w:sz w:val="24"/>
          <w:szCs w:val="24"/>
          <w:lang w:eastAsia="sl-SI"/>
        </w:rPr>
        <w:t xml:space="preserve"> OBČINE VELIKE LAŠČE ZA LETO 2023</w:t>
      </w:r>
      <w:r w:rsidR="00681C18">
        <w:rPr>
          <w:rFonts w:ascii="Times New Roman" w:eastAsia="Times New Roman" w:hAnsi="Times New Roman" w:cs="Times New Roman"/>
          <w:b/>
          <w:sz w:val="24"/>
          <w:szCs w:val="24"/>
          <w:lang w:eastAsia="sl-SI"/>
        </w:rPr>
        <w:t xml:space="preserve"> ŠT. 1</w:t>
      </w:r>
    </w:p>
    <w:p w14:paraId="120A434D"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 </w:t>
      </w:r>
    </w:p>
    <w:p w14:paraId="2484FAAE" w14:textId="2DA3FEAF" w:rsidR="00AC2696" w:rsidRPr="00EE45F6" w:rsidRDefault="00AC2696" w:rsidP="00EE45F6">
      <w:pPr>
        <w:pStyle w:val="Odstavekseznama"/>
        <w:numPr>
          <w:ilvl w:val="0"/>
          <w:numId w:val="18"/>
        </w:numPr>
        <w:tabs>
          <w:tab w:val="left" w:pos="-1080"/>
          <w:tab w:val="left" w:pos="-720"/>
          <w:tab w:val="left" w:pos="0"/>
          <w:tab w:val="left" w:pos="810"/>
        </w:tabs>
        <w:spacing w:after="0"/>
        <w:jc w:val="center"/>
        <w:rPr>
          <w:lang w:eastAsia="sl-SI"/>
        </w:rPr>
      </w:pPr>
      <w:r w:rsidRPr="00EE45F6">
        <w:rPr>
          <w:lang w:eastAsia="sl-SI"/>
        </w:rPr>
        <w:t>člen</w:t>
      </w:r>
    </w:p>
    <w:p w14:paraId="07FA6FE9" w14:textId="77777777" w:rsidR="00EE45F6" w:rsidRPr="00EE45F6" w:rsidRDefault="00EE45F6" w:rsidP="00EF6252">
      <w:pPr>
        <w:pStyle w:val="Odstavekseznama"/>
        <w:tabs>
          <w:tab w:val="left" w:pos="-1080"/>
          <w:tab w:val="left" w:pos="-720"/>
          <w:tab w:val="left" w:pos="0"/>
          <w:tab w:val="left" w:pos="810"/>
        </w:tabs>
        <w:spacing w:after="0"/>
        <w:rPr>
          <w:lang w:eastAsia="sl-SI"/>
        </w:rPr>
      </w:pPr>
    </w:p>
    <w:p w14:paraId="65CBAA9D" w14:textId="1153D8BE" w:rsidR="00EF6252" w:rsidRPr="00681C18" w:rsidRDefault="00681C18"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 xml:space="preserve"> V odloku o </w:t>
      </w:r>
      <w:r w:rsidR="00EE45F6">
        <w:rPr>
          <w:rFonts w:ascii="Times New Roman" w:eastAsia="Times New Roman" w:hAnsi="Times New Roman" w:cs="Times New Roman"/>
          <w:sz w:val="20"/>
          <w:szCs w:val="20"/>
          <w:lang w:eastAsia="sl-SI"/>
        </w:rPr>
        <w:t xml:space="preserve">proračunu Občine Velike Lašče za leto 2023 (Uradni list RS, št. </w:t>
      </w:r>
      <w:r w:rsidR="00EF6252">
        <w:rPr>
          <w:rFonts w:ascii="Times New Roman" w:eastAsia="Times New Roman" w:hAnsi="Times New Roman" w:cs="Times New Roman"/>
          <w:sz w:val="20"/>
          <w:szCs w:val="20"/>
          <w:lang w:eastAsia="sl-SI"/>
        </w:rPr>
        <w:t>142/22)</w:t>
      </w:r>
      <w:r w:rsidR="008C6CAE">
        <w:rPr>
          <w:rFonts w:ascii="Times New Roman" w:eastAsia="Times New Roman" w:hAnsi="Times New Roman" w:cs="Times New Roman"/>
          <w:sz w:val="20"/>
          <w:szCs w:val="20"/>
          <w:lang w:eastAsia="sl-SI"/>
        </w:rPr>
        <w:t xml:space="preserve"> s</w:t>
      </w:r>
      <w:r w:rsidR="00EF6252">
        <w:rPr>
          <w:rFonts w:ascii="Times New Roman" w:eastAsia="Times New Roman" w:hAnsi="Times New Roman" w:cs="Times New Roman"/>
          <w:sz w:val="20"/>
          <w:szCs w:val="20"/>
          <w:lang w:eastAsia="sl-SI"/>
        </w:rPr>
        <w:t>e drugi odstavek 2. člena spremeni tako, da se glasi:</w:t>
      </w:r>
    </w:p>
    <w:p w14:paraId="2E2FF2AC" w14:textId="77777777" w:rsidR="00AC2696" w:rsidRPr="00AC2696" w:rsidRDefault="00AC2696" w:rsidP="00AC2696">
      <w:pPr>
        <w:tabs>
          <w:tab w:val="left" w:pos="-1080"/>
          <w:tab w:val="left" w:pos="-720"/>
          <w:tab w:val="left" w:pos="0"/>
          <w:tab w:val="left" w:pos="810"/>
        </w:tabs>
        <w:spacing w:after="0" w:line="240" w:lineRule="auto"/>
        <w:jc w:val="center"/>
        <w:rPr>
          <w:rFonts w:ascii="Times New Roman" w:eastAsia="Times New Roman" w:hAnsi="Times New Roman" w:cs="Times New Roman"/>
          <w:sz w:val="20"/>
          <w:szCs w:val="20"/>
          <w:lang w:eastAsia="sl-SI"/>
        </w:rPr>
      </w:pPr>
    </w:p>
    <w:p w14:paraId="6D490DFF" w14:textId="4445EA5D" w:rsidR="00AC2696" w:rsidRPr="00AC2696" w:rsidRDefault="00EF6252"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w:t>
      </w:r>
      <w:r w:rsidR="00AC2696" w:rsidRPr="00AC2696">
        <w:rPr>
          <w:rFonts w:ascii="Times New Roman" w:eastAsia="Times New Roman" w:hAnsi="Times New Roman" w:cs="Times New Roman"/>
          <w:sz w:val="20"/>
          <w:szCs w:val="20"/>
          <w:lang w:eastAsia="sl-SI"/>
        </w:rPr>
        <w:t>Splošni del proračuna se na ravni podskupin kontov določa v naslednjih zneskih:</w:t>
      </w:r>
    </w:p>
    <w:p w14:paraId="26AAE92C"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v eurih</w:t>
      </w:r>
    </w:p>
    <w:p w14:paraId="05C00871" w14:textId="77777777" w:rsidR="00AC2696" w:rsidRPr="00AC2696" w:rsidRDefault="00AC2696" w:rsidP="00AC2696">
      <w:pPr>
        <w:numPr>
          <w:ilvl w:val="0"/>
          <w:numId w:val="16"/>
        </w:numPr>
        <w:pBdr>
          <w:bottom w:val="single" w:sz="12" w:space="1" w:color="auto"/>
        </w:pBdr>
        <w:tabs>
          <w:tab w:val="left" w:pos="-1080"/>
          <w:tab w:val="left" w:pos="-720"/>
          <w:tab w:val="left" w:pos="0"/>
          <w:tab w:val="left" w:pos="810"/>
        </w:tabs>
        <w:overflowPunct w:val="0"/>
        <w:autoSpaceDE w:val="0"/>
        <w:autoSpaceDN w:val="0"/>
        <w:adjustRightInd w:val="0"/>
        <w:spacing w:before="60" w:after="0" w:line="240" w:lineRule="auto"/>
        <w:jc w:val="both"/>
        <w:textAlignment w:val="baseline"/>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sz w:val="20"/>
          <w:szCs w:val="20"/>
          <w:lang w:eastAsia="sl-SI"/>
        </w:rPr>
        <w:t xml:space="preserve">BILANCA PRIHODKOV IN ODHODKOV </w:t>
      </w:r>
    </w:p>
    <w:p w14:paraId="33108728" w14:textId="1F8DADB2"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Skupina/Podskupina kontov/Konto/Podkonto</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000370E6">
        <w:rPr>
          <w:rFonts w:ascii="Times New Roman" w:eastAsia="Times New Roman" w:hAnsi="Times New Roman" w:cs="Times New Roman"/>
          <w:sz w:val="20"/>
          <w:szCs w:val="20"/>
          <w:lang w:eastAsia="sl-SI"/>
        </w:rPr>
        <w:t xml:space="preserve">          Rebalans p</w:t>
      </w:r>
      <w:r w:rsidRPr="00AC2696">
        <w:rPr>
          <w:rFonts w:ascii="Times New Roman" w:eastAsia="Times New Roman" w:hAnsi="Times New Roman" w:cs="Times New Roman"/>
          <w:sz w:val="20"/>
          <w:szCs w:val="20"/>
          <w:lang w:eastAsia="sl-SI"/>
        </w:rPr>
        <w:t>roračun 2023</w:t>
      </w:r>
    </w:p>
    <w:p w14:paraId="1C1DD48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w:t>
      </w:r>
    </w:p>
    <w:p w14:paraId="3F6F5ECA" w14:textId="0377850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sz w:val="20"/>
          <w:szCs w:val="20"/>
          <w:lang w:eastAsia="sl-SI"/>
        </w:rPr>
        <w:t>I. SKUPAJ PRIHODKI (70+71+72+73+74)</w:t>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t xml:space="preserve"> </w:t>
      </w:r>
      <w:r w:rsidRPr="00AC2696">
        <w:rPr>
          <w:rFonts w:ascii="Times New Roman" w:eastAsia="Times New Roman" w:hAnsi="Times New Roman" w:cs="Times New Roman"/>
          <w:b/>
          <w:sz w:val="20"/>
          <w:szCs w:val="20"/>
          <w:lang w:eastAsia="sl-SI"/>
        </w:rPr>
        <w:tab/>
        <w:t xml:space="preserve">   </w:t>
      </w:r>
      <w:r w:rsidR="005C2BF1">
        <w:rPr>
          <w:rFonts w:ascii="Times New Roman" w:eastAsia="Times New Roman" w:hAnsi="Times New Roman" w:cs="Times New Roman"/>
          <w:b/>
          <w:sz w:val="20"/>
          <w:szCs w:val="20"/>
          <w:lang w:eastAsia="sl-SI"/>
        </w:rPr>
        <w:t>6.1</w:t>
      </w:r>
      <w:r w:rsidR="00471A91">
        <w:rPr>
          <w:rFonts w:ascii="Times New Roman" w:eastAsia="Times New Roman" w:hAnsi="Times New Roman" w:cs="Times New Roman"/>
          <w:b/>
          <w:sz w:val="20"/>
          <w:szCs w:val="20"/>
          <w:lang w:eastAsia="sl-SI"/>
        </w:rPr>
        <w:t>48</w:t>
      </w:r>
      <w:r w:rsidR="005C2BF1">
        <w:rPr>
          <w:rFonts w:ascii="Times New Roman" w:eastAsia="Times New Roman" w:hAnsi="Times New Roman" w:cs="Times New Roman"/>
          <w:b/>
          <w:sz w:val="20"/>
          <w:szCs w:val="20"/>
          <w:lang w:eastAsia="sl-SI"/>
        </w:rPr>
        <w:t>.757</w:t>
      </w:r>
    </w:p>
    <w:p w14:paraId="2E944F1D" w14:textId="0E4A3FFE"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TEKOČI PRIHODKI (70+71)</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t xml:space="preserve">   4.</w:t>
      </w:r>
      <w:r w:rsidR="00471A91">
        <w:rPr>
          <w:rFonts w:ascii="Times New Roman" w:eastAsia="Times New Roman" w:hAnsi="Times New Roman" w:cs="Times New Roman"/>
          <w:sz w:val="20"/>
          <w:szCs w:val="20"/>
          <w:lang w:eastAsia="sl-SI"/>
        </w:rPr>
        <w:t>704</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366</w:t>
      </w:r>
    </w:p>
    <w:p w14:paraId="0AABDC50" w14:textId="5926A26B"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70 DAVČNI PRIHODKI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i/>
          <w:iCs/>
          <w:sz w:val="20"/>
          <w:szCs w:val="20"/>
          <w:lang w:eastAsia="sl-SI"/>
        </w:rPr>
        <w:t xml:space="preserve">   </w:t>
      </w:r>
      <w:r w:rsidR="005C2BF1">
        <w:rPr>
          <w:rFonts w:ascii="Times New Roman" w:eastAsia="Times New Roman" w:hAnsi="Times New Roman" w:cs="Times New Roman"/>
          <w:b/>
          <w:bCs/>
          <w:i/>
          <w:iCs/>
          <w:sz w:val="20"/>
          <w:szCs w:val="20"/>
          <w:lang w:eastAsia="sl-SI"/>
        </w:rPr>
        <w:t>4.371.286</w:t>
      </w:r>
    </w:p>
    <w:p w14:paraId="7E2F9531"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700 Davki na dohodek in dobiček</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3.980.446</w:t>
      </w:r>
    </w:p>
    <w:p w14:paraId="027B787C" w14:textId="0479E1C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703 Davki na premoženje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227.910</w:t>
      </w:r>
    </w:p>
    <w:p w14:paraId="55C9CDF0" w14:textId="3606C858"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704 Domači davki na blago in storitve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162.930</w:t>
      </w:r>
    </w:p>
    <w:p w14:paraId="39EE666D"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706 Drugi davki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09DC4635" w14:textId="037BECCA"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71 NEDAVČNI PRIHODKI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i/>
          <w:iCs/>
          <w:sz w:val="20"/>
          <w:szCs w:val="20"/>
          <w:lang w:eastAsia="sl-SI"/>
        </w:rPr>
        <w:t xml:space="preserve">      </w:t>
      </w:r>
      <w:r w:rsidRPr="00AC2696">
        <w:rPr>
          <w:rFonts w:ascii="Times New Roman" w:eastAsia="Times New Roman" w:hAnsi="Times New Roman" w:cs="Times New Roman"/>
          <w:b/>
          <w:bCs/>
          <w:i/>
          <w:iCs/>
          <w:sz w:val="20"/>
          <w:szCs w:val="20"/>
          <w:lang w:eastAsia="sl-SI"/>
        </w:rPr>
        <w:t>3</w:t>
      </w:r>
      <w:r w:rsidR="00471A91">
        <w:rPr>
          <w:rFonts w:ascii="Times New Roman" w:eastAsia="Times New Roman" w:hAnsi="Times New Roman" w:cs="Times New Roman"/>
          <w:b/>
          <w:bCs/>
          <w:i/>
          <w:iCs/>
          <w:sz w:val="20"/>
          <w:szCs w:val="20"/>
          <w:lang w:eastAsia="sl-SI"/>
        </w:rPr>
        <w:t>33</w:t>
      </w:r>
      <w:r w:rsidRPr="00AC2696">
        <w:rPr>
          <w:rFonts w:ascii="Times New Roman" w:eastAsia="Times New Roman" w:hAnsi="Times New Roman" w:cs="Times New Roman"/>
          <w:b/>
          <w:bCs/>
          <w:i/>
          <w:iCs/>
          <w:sz w:val="20"/>
          <w:szCs w:val="20"/>
          <w:lang w:eastAsia="sl-SI"/>
        </w:rPr>
        <w:t>.</w:t>
      </w:r>
      <w:r w:rsidR="005C2BF1">
        <w:rPr>
          <w:rFonts w:ascii="Times New Roman" w:eastAsia="Times New Roman" w:hAnsi="Times New Roman" w:cs="Times New Roman"/>
          <w:b/>
          <w:bCs/>
          <w:i/>
          <w:iCs/>
          <w:sz w:val="20"/>
          <w:szCs w:val="20"/>
          <w:lang w:eastAsia="sl-SI"/>
        </w:rPr>
        <w:t>080</w:t>
      </w:r>
    </w:p>
    <w:p w14:paraId="627E143A" w14:textId="294A404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710 Udeležba na dobičku in dohodki od premoženja</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w:t>
      </w:r>
      <w:r w:rsidR="00471A91">
        <w:rPr>
          <w:rFonts w:ascii="Times New Roman" w:eastAsia="Times New Roman" w:hAnsi="Times New Roman" w:cs="Times New Roman"/>
          <w:sz w:val="20"/>
          <w:szCs w:val="20"/>
          <w:lang w:eastAsia="sl-SI"/>
        </w:rPr>
        <w:t>6</w:t>
      </w:r>
      <w:r w:rsidR="005C2BF1">
        <w:rPr>
          <w:rFonts w:ascii="Times New Roman" w:eastAsia="Times New Roman" w:hAnsi="Times New Roman" w:cs="Times New Roman"/>
          <w:sz w:val="20"/>
          <w:szCs w:val="20"/>
          <w:lang w:eastAsia="sl-SI"/>
        </w:rPr>
        <w:t>4</w:t>
      </w:r>
      <w:r w:rsidRPr="00AC2696">
        <w:rPr>
          <w:rFonts w:ascii="Times New Roman" w:eastAsia="Times New Roman" w:hAnsi="Times New Roman" w:cs="Times New Roman"/>
          <w:sz w:val="20"/>
          <w:szCs w:val="20"/>
          <w:lang w:eastAsia="sl-SI"/>
        </w:rPr>
        <w:t>.730</w:t>
      </w:r>
    </w:p>
    <w:p w14:paraId="19DADF06"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711 Takse in pristojbine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10.000</w:t>
      </w:r>
    </w:p>
    <w:p w14:paraId="7CAA9682" w14:textId="419D27D0"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712 Globe in druge denarne kazni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3</w:t>
      </w:r>
      <w:r w:rsidR="005C2BF1">
        <w:rPr>
          <w:rFonts w:ascii="Times New Roman" w:eastAsia="Times New Roman" w:hAnsi="Times New Roman" w:cs="Times New Roman"/>
          <w:sz w:val="20"/>
          <w:szCs w:val="20"/>
          <w:lang w:eastAsia="sl-SI"/>
        </w:rPr>
        <w:t>0</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15</w:t>
      </w:r>
      <w:r w:rsidRPr="00AC2696">
        <w:rPr>
          <w:rFonts w:ascii="Times New Roman" w:eastAsia="Times New Roman" w:hAnsi="Times New Roman" w:cs="Times New Roman"/>
          <w:sz w:val="20"/>
          <w:szCs w:val="20"/>
          <w:lang w:eastAsia="sl-SI"/>
        </w:rPr>
        <w:t>0</w:t>
      </w:r>
    </w:p>
    <w:p w14:paraId="375CF54F" w14:textId="63DBC1A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713 Prihodki od prodaje blaga in storitev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471A91">
        <w:rPr>
          <w:rFonts w:ascii="Times New Roman" w:eastAsia="Times New Roman" w:hAnsi="Times New Roman" w:cs="Times New Roman"/>
          <w:sz w:val="20"/>
          <w:szCs w:val="20"/>
          <w:lang w:eastAsia="sl-SI"/>
        </w:rPr>
        <w:t>3.</w:t>
      </w:r>
      <w:r w:rsidR="005C2BF1">
        <w:rPr>
          <w:rFonts w:ascii="Times New Roman" w:eastAsia="Times New Roman" w:hAnsi="Times New Roman" w:cs="Times New Roman"/>
          <w:sz w:val="20"/>
          <w:szCs w:val="20"/>
          <w:lang w:eastAsia="sl-SI"/>
        </w:rPr>
        <w:t>2</w:t>
      </w:r>
      <w:r w:rsidRPr="00AC2696">
        <w:rPr>
          <w:rFonts w:ascii="Times New Roman" w:eastAsia="Times New Roman" w:hAnsi="Times New Roman" w:cs="Times New Roman"/>
          <w:sz w:val="20"/>
          <w:szCs w:val="20"/>
          <w:lang w:eastAsia="sl-SI"/>
        </w:rPr>
        <w:t>00</w:t>
      </w:r>
    </w:p>
    <w:p w14:paraId="043BA9C0" w14:textId="2491DD7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714 Drugi nedavčni prihodki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12</w:t>
      </w:r>
      <w:r w:rsidR="005C2BF1">
        <w:rPr>
          <w:rFonts w:ascii="Times New Roman" w:eastAsia="Times New Roman" w:hAnsi="Times New Roman" w:cs="Times New Roman"/>
          <w:sz w:val="20"/>
          <w:szCs w:val="20"/>
          <w:lang w:eastAsia="sl-SI"/>
        </w:rPr>
        <w:t>5</w:t>
      </w:r>
      <w:r w:rsidRPr="00AC2696">
        <w:rPr>
          <w:rFonts w:ascii="Times New Roman" w:eastAsia="Times New Roman" w:hAnsi="Times New Roman" w:cs="Times New Roman"/>
          <w:sz w:val="20"/>
          <w:szCs w:val="20"/>
          <w:lang w:eastAsia="sl-SI"/>
        </w:rPr>
        <w:t>.000</w:t>
      </w:r>
    </w:p>
    <w:p w14:paraId="7FEBDA40" w14:textId="3E24DF48"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72 KAPITALSKI PRIHODKI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i/>
          <w:iCs/>
          <w:sz w:val="20"/>
          <w:szCs w:val="20"/>
          <w:lang w:eastAsia="sl-SI"/>
        </w:rPr>
        <w:t xml:space="preserve">      </w:t>
      </w:r>
      <w:r w:rsidR="005C2BF1">
        <w:rPr>
          <w:rFonts w:ascii="Times New Roman" w:eastAsia="Times New Roman" w:hAnsi="Times New Roman" w:cs="Times New Roman"/>
          <w:b/>
          <w:bCs/>
          <w:i/>
          <w:iCs/>
          <w:sz w:val="20"/>
          <w:szCs w:val="20"/>
          <w:lang w:eastAsia="sl-SI"/>
        </w:rPr>
        <w:t>195</w:t>
      </w:r>
      <w:r w:rsidRPr="00AC2696">
        <w:rPr>
          <w:rFonts w:ascii="Times New Roman" w:eastAsia="Times New Roman" w:hAnsi="Times New Roman" w:cs="Times New Roman"/>
          <w:b/>
          <w:bCs/>
          <w:i/>
          <w:iCs/>
          <w:sz w:val="20"/>
          <w:szCs w:val="20"/>
          <w:lang w:eastAsia="sl-SI"/>
        </w:rPr>
        <w:t>.000</w:t>
      </w:r>
    </w:p>
    <w:p w14:paraId="1620CF9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720 Prihodki od prodaje osnovnih sredstev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18.000</w:t>
      </w:r>
    </w:p>
    <w:p w14:paraId="03C8EE4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721 Prihodki od prodaje zalog</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E6A27DB" w14:textId="59459390"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722 Prihodki od prodaje zemljišč in neopredmetenih dolgoročnih sredstev</w:t>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177</w:t>
      </w:r>
      <w:r w:rsidRPr="00AC2696">
        <w:rPr>
          <w:rFonts w:ascii="Times New Roman" w:eastAsia="Times New Roman" w:hAnsi="Times New Roman" w:cs="Times New Roman"/>
          <w:sz w:val="20"/>
          <w:szCs w:val="20"/>
          <w:lang w:eastAsia="sl-SI"/>
        </w:rPr>
        <w:t>.000</w:t>
      </w:r>
    </w:p>
    <w:p w14:paraId="5987E562" w14:textId="342CF50F"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i/>
          <w:iCs/>
          <w:sz w:val="20"/>
          <w:szCs w:val="20"/>
          <w:lang w:eastAsia="sl-SI"/>
        </w:rPr>
      </w:pPr>
      <w:r w:rsidRPr="00AC2696">
        <w:rPr>
          <w:rFonts w:ascii="Times New Roman" w:eastAsia="Times New Roman" w:hAnsi="Times New Roman" w:cs="Times New Roman"/>
          <w:sz w:val="20"/>
          <w:szCs w:val="20"/>
          <w:lang w:eastAsia="sl-SI"/>
        </w:rPr>
        <w:tab/>
        <w:t>73 PREJETE DONACIJE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i/>
          <w:iCs/>
          <w:sz w:val="20"/>
          <w:szCs w:val="20"/>
          <w:lang w:eastAsia="sl-SI"/>
        </w:rPr>
        <w:t xml:space="preserve">             </w:t>
      </w:r>
      <w:r w:rsidR="005C2BF1">
        <w:rPr>
          <w:rFonts w:ascii="Times New Roman" w:eastAsia="Times New Roman" w:hAnsi="Times New Roman" w:cs="Times New Roman"/>
          <w:b/>
          <w:bCs/>
          <w:i/>
          <w:iCs/>
          <w:sz w:val="20"/>
          <w:szCs w:val="20"/>
          <w:lang w:eastAsia="sl-SI"/>
        </w:rPr>
        <w:t>2</w:t>
      </w:r>
      <w:r w:rsidRPr="00AC2696">
        <w:rPr>
          <w:rFonts w:ascii="Times New Roman" w:eastAsia="Times New Roman" w:hAnsi="Times New Roman" w:cs="Times New Roman"/>
          <w:b/>
          <w:bCs/>
          <w:i/>
          <w:iCs/>
          <w:sz w:val="20"/>
          <w:szCs w:val="20"/>
          <w:lang w:eastAsia="sl-SI"/>
        </w:rPr>
        <w:t>00</w:t>
      </w:r>
    </w:p>
    <w:p w14:paraId="4D77BEDC" w14:textId="1D721D59"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730 Prejete donacije iz domačih virov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2</w:t>
      </w:r>
      <w:r w:rsidRPr="00AC2696">
        <w:rPr>
          <w:rFonts w:ascii="Times New Roman" w:eastAsia="Times New Roman" w:hAnsi="Times New Roman" w:cs="Times New Roman"/>
          <w:sz w:val="20"/>
          <w:szCs w:val="20"/>
          <w:lang w:eastAsia="sl-SI"/>
        </w:rPr>
        <w:t>00</w:t>
      </w:r>
    </w:p>
    <w:p w14:paraId="05E1EB1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731 Prejete donacije iz tujine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t xml:space="preserve">   0</w:t>
      </w:r>
    </w:p>
    <w:p w14:paraId="4704C425" w14:textId="33CA726F"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74 TRANSFERNI PRIHODKI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i/>
          <w:iCs/>
          <w:sz w:val="20"/>
          <w:szCs w:val="20"/>
          <w:lang w:eastAsia="sl-SI"/>
        </w:rPr>
        <w:t xml:space="preserve">    </w:t>
      </w:r>
      <w:r w:rsidR="005C2BF1">
        <w:rPr>
          <w:rFonts w:ascii="Times New Roman" w:eastAsia="Times New Roman" w:hAnsi="Times New Roman" w:cs="Times New Roman"/>
          <w:b/>
          <w:bCs/>
          <w:i/>
          <w:iCs/>
          <w:sz w:val="20"/>
          <w:szCs w:val="20"/>
          <w:lang w:eastAsia="sl-SI"/>
        </w:rPr>
        <w:t>1.249.191</w:t>
      </w:r>
    </w:p>
    <w:p w14:paraId="1CE5A3C6" w14:textId="4266D3F1"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740 Transferni prihodki iz drugih javnofinančnih institucij</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1.249</w:t>
      </w:r>
      <w:r w:rsidRPr="00AC2696">
        <w:rPr>
          <w:rFonts w:ascii="Times New Roman" w:eastAsia="Times New Roman" w:hAnsi="Times New Roman" w:cs="Times New Roman"/>
          <w:sz w:val="20"/>
          <w:szCs w:val="20"/>
          <w:lang w:eastAsia="sl-SI"/>
        </w:rPr>
        <w:t>.</w:t>
      </w:r>
      <w:r w:rsidR="00AE1569">
        <w:rPr>
          <w:rFonts w:ascii="Times New Roman" w:eastAsia="Times New Roman" w:hAnsi="Times New Roman" w:cs="Times New Roman"/>
          <w:sz w:val="20"/>
          <w:szCs w:val="20"/>
          <w:lang w:eastAsia="sl-SI"/>
        </w:rPr>
        <w:t>191</w:t>
      </w:r>
    </w:p>
    <w:p w14:paraId="30C89EB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741 Prejeta sredstva iz državnega proračuna iz sredstev proračuna Evropske unije</w:t>
      </w:r>
      <w:r w:rsidRPr="00AC2696">
        <w:rPr>
          <w:rFonts w:ascii="Times New Roman" w:eastAsia="Times New Roman" w:hAnsi="Times New Roman" w:cs="Times New Roman"/>
          <w:sz w:val="20"/>
          <w:szCs w:val="20"/>
          <w:lang w:eastAsia="sl-SI"/>
        </w:rPr>
        <w:tab/>
        <w:t xml:space="preserve">   0</w:t>
      </w:r>
    </w:p>
    <w:p w14:paraId="1B7DF71A"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78 PREJETA SREDSTVA IZ EVROPSKE UNIJE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sz w:val="20"/>
          <w:szCs w:val="20"/>
          <w:lang w:eastAsia="sl-SI"/>
        </w:rPr>
        <w:t xml:space="preserve">                 0</w:t>
      </w:r>
    </w:p>
    <w:p w14:paraId="4A7D5665"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787 Prejeta sredstva od drugih evropskih institucij</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5683223" w14:textId="5922548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sz w:val="20"/>
          <w:szCs w:val="20"/>
          <w:lang w:eastAsia="sl-SI"/>
        </w:rPr>
        <w:t>II. SKUPAJ ODHODKI (40+41+42+43)</w:t>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t xml:space="preserve">   </w:t>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t xml:space="preserve">    </w:t>
      </w:r>
      <w:r w:rsidR="005C2BF1">
        <w:rPr>
          <w:rFonts w:ascii="Times New Roman" w:eastAsia="Times New Roman" w:hAnsi="Times New Roman" w:cs="Times New Roman"/>
          <w:b/>
          <w:sz w:val="20"/>
          <w:szCs w:val="20"/>
          <w:lang w:eastAsia="sl-SI"/>
        </w:rPr>
        <w:t>7</w:t>
      </w:r>
      <w:r w:rsidRPr="00AC2696">
        <w:rPr>
          <w:rFonts w:ascii="Times New Roman" w:eastAsia="Times New Roman" w:hAnsi="Times New Roman" w:cs="Times New Roman"/>
          <w:b/>
          <w:sz w:val="20"/>
          <w:szCs w:val="20"/>
          <w:lang w:eastAsia="sl-SI"/>
        </w:rPr>
        <w:t>.</w:t>
      </w:r>
      <w:r w:rsidR="00471A91">
        <w:rPr>
          <w:rFonts w:ascii="Times New Roman" w:eastAsia="Times New Roman" w:hAnsi="Times New Roman" w:cs="Times New Roman"/>
          <w:b/>
          <w:sz w:val="20"/>
          <w:szCs w:val="20"/>
          <w:lang w:eastAsia="sl-SI"/>
        </w:rPr>
        <w:t>461</w:t>
      </w:r>
      <w:r w:rsidRPr="00AC2696">
        <w:rPr>
          <w:rFonts w:ascii="Times New Roman" w:eastAsia="Times New Roman" w:hAnsi="Times New Roman" w:cs="Times New Roman"/>
          <w:b/>
          <w:sz w:val="20"/>
          <w:szCs w:val="20"/>
          <w:lang w:eastAsia="sl-SI"/>
        </w:rPr>
        <w:t>.</w:t>
      </w:r>
      <w:r w:rsidR="005C2BF1">
        <w:rPr>
          <w:rFonts w:ascii="Times New Roman" w:eastAsia="Times New Roman" w:hAnsi="Times New Roman" w:cs="Times New Roman"/>
          <w:b/>
          <w:sz w:val="20"/>
          <w:szCs w:val="20"/>
          <w:lang w:eastAsia="sl-SI"/>
        </w:rPr>
        <w:t>287</w:t>
      </w:r>
    </w:p>
    <w:p w14:paraId="49585390" w14:textId="5B46144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40 TEKOČI ODHODKI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i/>
          <w:iCs/>
          <w:sz w:val="20"/>
          <w:szCs w:val="20"/>
          <w:lang w:eastAsia="sl-SI"/>
        </w:rPr>
        <w:t xml:space="preserve">    </w:t>
      </w:r>
      <w:r w:rsidRPr="00AC2696">
        <w:rPr>
          <w:rFonts w:ascii="Times New Roman" w:eastAsia="Times New Roman" w:hAnsi="Times New Roman" w:cs="Times New Roman"/>
          <w:b/>
          <w:bCs/>
          <w:i/>
          <w:iCs/>
          <w:sz w:val="20"/>
          <w:szCs w:val="20"/>
          <w:lang w:eastAsia="sl-SI"/>
        </w:rPr>
        <w:t>1.4</w:t>
      </w:r>
      <w:r w:rsidR="00471A91">
        <w:rPr>
          <w:rFonts w:ascii="Times New Roman" w:eastAsia="Times New Roman" w:hAnsi="Times New Roman" w:cs="Times New Roman"/>
          <w:b/>
          <w:bCs/>
          <w:i/>
          <w:iCs/>
          <w:sz w:val="20"/>
          <w:szCs w:val="20"/>
          <w:lang w:eastAsia="sl-SI"/>
        </w:rPr>
        <w:t>6</w:t>
      </w:r>
      <w:r w:rsidR="005C2BF1">
        <w:rPr>
          <w:rFonts w:ascii="Times New Roman" w:eastAsia="Times New Roman" w:hAnsi="Times New Roman" w:cs="Times New Roman"/>
          <w:b/>
          <w:bCs/>
          <w:i/>
          <w:iCs/>
          <w:sz w:val="20"/>
          <w:szCs w:val="20"/>
          <w:lang w:eastAsia="sl-SI"/>
        </w:rPr>
        <w:t>7</w:t>
      </w:r>
      <w:r w:rsidRPr="00AC2696">
        <w:rPr>
          <w:rFonts w:ascii="Times New Roman" w:eastAsia="Times New Roman" w:hAnsi="Times New Roman" w:cs="Times New Roman"/>
          <w:b/>
          <w:bCs/>
          <w:i/>
          <w:iCs/>
          <w:sz w:val="20"/>
          <w:szCs w:val="20"/>
          <w:lang w:eastAsia="sl-SI"/>
        </w:rPr>
        <w:t>.2</w:t>
      </w:r>
      <w:r w:rsidR="005C2BF1">
        <w:rPr>
          <w:rFonts w:ascii="Times New Roman" w:eastAsia="Times New Roman" w:hAnsi="Times New Roman" w:cs="Times New Roman"/>
          <w:b/>
          <w:bCs/>
          <w:i/>
          <w:iCs/>
          <w:sz w:val="20"/>
          <w:szCs w:val="20"/>
          <w:lang w:eastAsia="sl-SI"/>
        </w:rPr>
        <w:t>50</w:t>
      </w:r>
    </w:p>
    <w:p w14:paraId="5C8A95E6" w14:textId="0A7FFCB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400 Plače in drugi izdatki zaposlenim</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436</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280</w:t>
      </w:r>
    </w:p>
    <w:p w14:paraId="4BA5898C" w14:textId="065D1C3A"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401 Prispevki delodajalcev za socialno varnost</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6</w:t>
      </w:r>
      <w:r w:rsidR="005C2BF1">
        <w:rPr>
          <w:rFonts w:ascii="Times New Roman" w:eastAsia="Times New Roman" w:hAnsi="Times New Roman" w:cs="Times New Roman"/>
          <w:sz w:val="20"/>
          <w:szCs w:val="20"/>
          <w:lang w:eastAsia="sl-SI"/>
        </w:rPr>
        <w:t>0</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380</w:t>
      </w:r>
    </w:p>
    <w:p w14:paraId="289A9667" w14:textId="1F003ADB"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402 Izdatki za blago in storitve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881</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79</w:t>
      </w:r>
      <w:r w:rsidRPr="00AC2696">
        <w:rPr>
          <w:rFonts w:ascii="Times New Roman" w:eastAsia="Times New Roman" w:hAnsi="Times New Roman" w:cs="Times New Roman"/>
          <w:sz w:val="20"/>
          <w:szCs w:val="20"/>
          <w:lang w:eastAsia="sl-SI"/>
        </w:rPr>
        <w:t>0</w:t>
      </w:r>
    </w:p>
    <w:p w14:paraId="4D88BF64" w14:textId="56682A05"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403 Plačila domačih obresti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3</w:t>
      </w:r>
      <w:r w:rsidRPr="00AC2696">
        <w:rPr>
          <w:rFonts w:ascii="Times New Roman" w:eastAsia="Times New Roman" w:hAnsi="Times New Roman" w:cs="Times New Roman"/>
          <w:sz w:val="20"/>
          <w:szCs w:val="20"/>
          <w:lang w:eastAsia="sl-SI"/>
        </w:rPr>
        <w:t>9.500</w:t>
      </w:r>
    </w:p>
    <w:p w14:paraId="12232E3B" w14:textId="2AB00244"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409 Rezerve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471A91">
        <w:rPr>
          <w:rFonts w:ascii="Times New Roman" w:eastAsia="Times New Roman" w:hAnsi="Times New Roman" w:cs="Times New Roman"/>
          <w:sz w:val="20"/>
          <w:szCs w:val="20"/>
          <w:lang w:eastAsia="sl-SI"/>
        </w:rPr>
        <w:t>4</w:t>
      </w:r>
      <w:r w:rsidRPr="00AC2696">
        <w:rPr>
          <w:rFonts w:ascii="Times New Roman" w:eastAsia="Times New Roman" w:hAnsi="Times New Roman" w:cs="Times New Roman"/>
          <w:sz w:val="20"/>
          <w:szCs w:val="20"/>
          <w:lang w:eastAsia="sl-SI"/>
        </w:rPr>
        <w:t>9.</w:t>
      </w:r>
      <w:r w:rsidR="005C2BF1">
        <w:rPr>
          <w:rFonts w:ascii="Times New Roman" w:eastAsia="Times New Roman" w:hAnsi="Times New Roman" w:cs="Times New Roman"/>
          <w:sz w:val="20"/>
          <w:szCs w:val="20"/>
          <w:lang w:eastAsia="sl-SI"/>
        </w:rPr>
        <w:t>300</w:t>
      </w:r>
    </w:p>
    <w:p w14:paraId="6AB14B2C" w14:textId="5B85EE24"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i/>
          <w:iCs/>
          <w:sz w:val="20"/>
          <w:szCs w:val="20"/>
          <w:lang w:eastAsia="sl-SI"/>
        </w:rPr>
      </w:pPr>
      <w:r w:rsidRPr="00AC2696">
        <w:rPr>
          <w:rFonts w:ascii="Times New Roman" w:eastAsia="Times New Roman" w:hAnsi="Times New Roman" w:cs="Times New Roman"/>
          <w:sz w:val="20"/>
          <w:szCs w:val="20"/>
          <w:lang w:eastAsia="sl-SI"/>
        </w:rPr>
        <w:tab/>
        <w:t>41 TEKOČI TRANSFERI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i/>
          <w:iCs/>
          <w:sz w:val="20"/>
          <w:szCs w:val="20"/>
          <w:lang w:eastAsia="sl-SI"/>
        </w:rPr>
        <w:t xml:space="preserve">    2.</w:t>
      </w:r>
      <w:r w:rsidR="005C2BF1">
        <w:rPr>
          <w:rFonts w:ascii="Times New Roman" w:eastAsia="Times New Roman" w:hAnsi="Times New Roman" w:cs="Times New Roman"/>
          <w:b/>
          <w:bCs/>
          <w:i/>
          <w:iCs/>
          <w:sz w:val="20"/>
          <w:szCs w:val="20"/>
          <w:lang w:eastAsia="sl-SI"/>
        </w:rPr>
        <w:t>85</w:t>
      </w:r>
      <w:r w:rsidR="00A05E71">
        <w:rPr>
          <w:rFonts w:ascii="Times New Roman" w:eastAsia="Times New Roman" w:hAnsi="Times New Roman" w:cs="Times New Roman"/>
          <w:b/>
          <w:bCs/>
          <w:i/>
          <w:iCs/>
          <w:sz w:val="20"/>
          <w:szCs w:val="20"/>
          <w:lang w:eastAsia="sl-SI"/>
        </w:rPr>
        <w:t>9</w:t>
      </w:r>
      <w:r w:rsidRPr="00AC2696">
        <w:rPr>
          <w:rFonts w:ascii="Times New Roman" w:eastAsia="Times New Roman" w:hAnsi="Times New Roman" w:cs="Times New Roman"/>
          <w:b/>
          <w:bCs/>
          <w:i/>
          <w:iCs/>
          <w:sz w:val="20"/>
          <w:szCs w:val="20"/>
          <w:lang w:eastAsia="sl-SI"/>
        </w:rPr>
        <w:t>.</w:t>
      </w:r>
      <w:r w:rsidR="005C2BF1">
        <w:rPr>
          <w:rFonts w:ascii="Times New Roman" w:eastAsia="Times New Roman" w:hAnsi="Times New Roman" w:cs="Times New Roman"/>
          <w:b/>
          <w:bCs/>
          <w:i/>
          <w:iCs/>
          <w:sz w:val="20"/>
          <w:szCs w:val="20"/>
          <w:lang w:eastAsia="sl-SI"/>
        </w:rPr>
        <w:t>50</w:t>
      </w:r>
      <w:r w:rsidRPr="00AC2696">
        <w:rPr>
          <w:rFonts w:ascii="Times New Roman" w:eastAsia="Times New Roman" w:hAnsi="Times New Roman" w:cs="Times New Roman"/>
          <w:b/>
          <w:bCs/>
          <w:i/>
          <w:iCs/>
          <w:sz w:val="20"/>
          <w:szCs w:val="20"/>
          <w:lang w:eastAsia="sl-SI"/>
        </w:rPr>
        <w:t>0</w:t>
      </w:r>
    </w:p>
    <w:p w14:paraId="2E9DCA9A" w14:textId="755B8A8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410 Subvencije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w:t>
      </w:r>
      <w:r w:rsidR="005C2BF1">
        <w:rPr>
          <w:rFonts w:ascii="Times New Roman" w:eastAsia="Times New Roman" w:hAnsi="Times New Roman" w:cs="Times New Roman"/>
          <w:sz w:val="20"/>
          <w:szCs w:val="20"/>
          <w:lang w:eastAsia="sl-SI"/>
        </w:rPr>
        <w:t>41</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2</w:t>
      </w:r>
      <w:r w:rsidRPr="00AC2696">
        <w:rPr>
          <w:rFonts w:ascii="Times New Roman" w:eastAsia="Times New Roman" w:hAnsi="Times New Roman" w:cs="Times New Roman"/>
          <w:sz w:val="20"/>
          <w:szCs w:val="20"/>
          <w:lang w:eastAsia="sl-SI"/>
        </w:rPr>
        <w:t>00</w:t>
      </w:r>
    </w:p>
    <w:p w14:paraId="767233D5" w14:textId="5A2AD9E5"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411 Transferi posameznikom in gospodinjstvom</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1.3</w:t>
      </w:r>
      <w:r w:rsidR="005C2BF1">
        <w:rPr>
          <w:rFonts w:ascii="Times New Roman" w:eastAsia="Times New Roman" w:hAnsi="Times New Roman" w:cs="Times New Roman"/>
          <w:sz w:val="20"/>
          <w:szCs w:val="20"/>
          <w:lang w:eastAsia="sl-SI"/>
        </w:rPr>
        <w:t>10</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7</w:t>
      </w:r>
      <w:r w:rsidRPr="00AC2696">
        <w:rPr>
          <w:rFonts w:ascii="Times New Roman" w:eastAsia="Times New Roman" w:hAnsi="Times New Roman" w:cs="Times New Roman"/>
          <w:sz w:val="20"/>
          <w:szCs w:val="20"/>
          <w:lang w:eastAsia="sl-SI"/>
        </w:rPr>
        <w:t>00</w:t>
      </w:r>
    </w:p>
    <w:p w14:paraId="163B73EF" w14:textId="04CD38B9"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412 Transferi neprofitnim organizacijam in ustanovam</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20</w:t>
      </w:r>
      <w:r w:rsidR="005C2BF1">
        <w:rPr>
          <w:rFonts w:ascii="Times New Roman" w:eastAsia="Times New Roman" w:hAnsi="Times New Roman" w:cs="Times New Roman"/>
          <w:sz w:val="20"/>
          <w:szCs w:val="20"/>
          <w:lang w:eastAsia="sl-SI"/>
        </w:rPr>
        <w:t>5</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80</w:t>
      </w:r>
      <w:r w:rsidRPr="00AC2696">
        <w:rPr>
          <w:rFonts w:ascii="Times New Roman" w:eastAsia="Times New Roman" w:hAnsi="Times New Roman" w:cs="Times New Roman"/>
          <w:sz w:val="20"/>
          <w:szCs w:val="20"/>
          <w:lang w:eastAsia="sl-SI"/>
        </w:rPr>
        <w:t>0</w:t>
      </w:r>
    </w:p>
    <w:p w14:paraId="01DB4D8D" w14:textId="5E92C10E"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413 Drugi tekoči domači transferi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w:t>
      </w:r>
      <w:r w:rsidR="00A05E71">
        <w:rPr>
          <w:rFonts w:ascii="Times New Roman" w:eastAsia="Times New Roman" w:hAnsi="Times New Roman" w:cs="Times New Roman"/>
          <w:sz w:val="20"/>
          <w:szCs w:val="20"/>
          <w:lang w:eastAsia="sl-SI"/>
        </w:rPr>
        <w:t>201</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80</w:t>
      </w:r>
      <w:r w:rsidRPr="00AC2696">
        <w:rPr>
          <w:rFonts w:ascii="Times New Roman" w:eastAsia="Times New Roman" w:hAnsi="Times New Roman" w:cs="Times New Roman"/>
          <w:sz w:val="20"/>
          <w:szCs w:val="20"/>
          <w:lang w:eastAsia="sl-SI"/>
        </w:rPr>
        <w:t>0</w:t>
      </w:r>
    </w:p>
    <w:p w14:paraId="553AD6C4"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414 Tekoči transferi v tujino</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D4DEE0D" w14:textId="76A87DCF"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 xml:space="preserve">42 INVESTICIJSKI ODHODKI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i/>
          <w:iCs/>
          <w:sz w:val="20"/>
          <w:szCs w:val="20"/>
          <w:lang w:eastAsia="sl-SI"/>
        </w:rPr>
        <w:t xml:space="preserve">    </w:t>
      </w:r>
      <w:r w:rsidR="005C2BF1">
        <w:rPr>
          <w:rFonts w:ascii="Times New Roman" w:eastAsia="Times New Roman" w:hAnsi="Times New Roman" w:cs="Times New Roman"/>
          <w:b/>
          <w:bCs/>
          <w:i/>
          <w:iCs/>
          <w:sz w:val="20"/>
          <w:szCs w:val="20"/>
          <w:lang w:eastAsia="sl-SI"/>
        </w:rPr>
        <w:t>2</w:t>
      </w:r>
      <w:r w:rsidRPr="00AC2696">
        <w:rPr>
          <w:rFonts w:ascii="Times New Roman" w:eastAsia="Times New Roman" w:hAnsi="Times New Roman" w:cs="Times New Roman"/>
          <w:b/>
          <w:bCs/>
          <w:i/>
          <w:iCs/>
          <w:sz w:val="20"/>
          <w:szCs w:val="20"/>
          <w:lang w:eastAsia="sl-SI"/>
        </w:rPr>
        <w:t>.</w:t>
      </w:r>
      <w:r w:rsidR="005C2BF1">
        <w:rPr>
          <w:rFonts w:ascii="Times New Roman" w:eastAsia="Times New Roman" w:hAnsi="Times New Roman" w:cs="Times New Roman"/>
          <w:b/>
          <w:bCs/>
          <w:i/>
          <w:iCs/>
          <w:sz w:val="20"/>
          <w:szCs w:val="20"/>
          <w:lang w:eastAsia="sl-SI"/>
        </w:rPr>
        <w:t>8</w:t>
      </w:r>
      <w:r w:rsidR="00A05E71">
        <w:rPr>
          <w:rFonts w:ascii="Times New Roman" w:eastAsia="Times New Roman" w:hAnsi="Times New Roman" w:cs="Times New Roman"/>
          <w:b/>
          <w:bCs/>
          <w:i/>
          <w:iCs/>
          <w:sz w:val="20"/>
          <w:szCs w:val="20"/>
          <w:lang w:eastAsia="sl-SI"/>
        </w:rPr>
        <w:t>69</w:t>
      </w:r>
      <w:r w:rsidRPr="00AC2696">
        <w:rPr>
          <w:rFonts w:ascii="Times New Roman" w:eastAsia="Times New Roman" w:hAnsi="Times New Roman" w:cs="Times New Roman"/>
          <w:b/>
          <w:bCs/>
          <w:i/>
          <w:iCs/>
          <w:sz w:val="20"/>
          <w:szCs w:val="20"/>
          <w:lang w:eastAsia="sl-SI"/>
        </w:rPr>
        <w:t>.</w:t>
      </w:r>
      <w:r w:rsidR="005C2BF1">
        <w:rPr>
          <w:rFonts w:ascii="Times New Roman" w:eastAsia="Times New Roman" w:hAnsi="Times New Roman" w:cs="Times New Roman"/>
          <w:b/>
          <w:bCs/>
          <w:i/>
          <w:iCs/>
          <w:sz w:val="20"/>
          <w:szCs w:val="20"/>
          <w:lang w:eastAsia="sl-SI"/>
        </w:rPr>
        <w:t>537</w:t>
      </w:r>
    </w:p>
    <w:p w14:paraId="41B25931" w14:textId="01E6E298"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420 Nakup in gradnja osnovnih sredstev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2</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8</w:t>
      </w:r>
      <w:r w:rsidR="00A05E71">
        <w:rPr>
          <w:rFonts w:ascii="Times New Roman" w:eastAsia="Times New Roman" w:hAnsi="Times New Roman" w:cs="Times New Roman"/>
          <w:sz w:val="20"/>
          <w:szCs w:val="20"/>
          <w:lang w:eastAsia="sl-SI"/>
        </w:rPr>
        <w:t>69</w:t>
      </w:r>
      <w:r w:rsidRPr="00AC2696">
        <w:rPr>
          <w:rFonts w:ascii="Times New Roman" w:eastAsia="Times New Roman" w:hAnsi="Times New Roman" w:cs="Times New Roman"/>
          <w:sz w:val="20"/>
          <w:szCs w:val="20"/>
          <w:lang w:eastAsia="sl-SI"/>
        </w:rPr>
        <w:t>.</w:t>
      </w:r>
      <w:r w:rsidR="005C2BF1">
        <w:rPr>
          <w:rFonts w:ascii="Times New Roman" w:eastAsia="Times New Roman" w:hAnsi="Times New Roman" w:cs="Times New Roman"/>
          <w:sz w:val="20"/>
          <w:szCs w:val="20"/>
          <w:lang w:eastAsia="sl-SI"/>
        </w:rPr>
        <w:t>537</w:t>
      </w:r>
    </w:p>
    <w:p w14:paraId="721478ED" w14:textId="6DFEFE5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lastRenderedPageBreak/>
        <w:tab/>
        <w:t>43 INVESTICIJSKI TRANSFERI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000370E6">
        <w:rPr>
          <w:rFonts w:ascii="Times New Roman" w:eastAsia="Times New Roman" w:hAnsi="Times New Roman" w:cs="Times New Roman"/>
          <w:sz w:val="20"/>
          <w:szCs w:val="20"/>
          <w:lang w:eastAsia="sl-SI"/>
        </w:rPr>
        <w:t xml:space="preserve">       </w:t>
      </w:r>
      <w:r w:rsidR="005C2BF1">
        <w:rPr>
          <w:rFonts w:ascii="Times New Roman" w:eastAsia="Times New Roman" w:hAnsi="Times New Roman" w:cs="Times New Roman"/>
          <w:b/>
          <w:bCs/>
          <w:i/>
          <w:iCs/>
          <w:sz w:val="20"/>
          <w:szCs w:val="20"/>
          <w:lang w:eastAsia="sl-SI"/>
        </w:rPr>
        <w:t>265</w:t>
      </w:r>
      <w:r w:rsidRPr="00AC2696">
        <w:rPr>
          <w:rFonts w:ascii="Times New Roman" w:eastAsia="Times New Roman" w:hAnsi="Times New Roman" w:cs="Times New Roman"/>
          <w:b/>
          <w:bCs/>
          <w:i/>
          <w:iCs/>
          <w:sz w:val="20"/>
          <w:szCs w:val="20"/>
          <w:lang w:eastAsia="sl-SI"/>
        </w:rPr>
        <w:t>.000</w:t>
      </w:r>
    </w:p>
    <w:p w14:paraId="16700AEB"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431 Investicijski transferi pravnim in fizičnim osebam, </w:t>
      </w:r>
    </w:p>
    <w:p w14:paraId="635FA5B9" w14:textId="5A9E46FB"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ki niso proračunski uporabniki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214</w:t>
      </w:r>
      <w:r w:rsidRPr="00AC2696">
        <w:rPr>
          <w:rFonts w:ascii="Times New Roman" w:eastAsia="Times New Roman" w:hAnsi="Times New Roman" w:cs="Times New Roman"/>
          <w:sz w:val="20"/>
          <w:szCs w:val="20"/>
          <w:lang w:eastAsia="sl-SI"/>
        </w:rPr>
        <w:t>.000</w:t>
      </w:r>
    </w:p>
    <w:p w14:paraId="67658791" w14:textId="2E7C2B9E"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432 Investicijski transferi proračunskim uporabnikom</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51.000</w:t>
      </w:r>
    </w:p>
    <w:p w14:paraId="3D0EABF4"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p>
    <w:p w14:paraId="76E7872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i/>
          <w:sz w:val="20"/>
          <w:szCs w:val="20"/>
          <w:lang w:eastAsia="sl-SI"/>
        </w:rPr>
      </w:pPr>
      <w:r w:rsidRPr="00AC2696">
        <w:rPr>
          <w:rFonts w:ascii="Times New Roman" w:eastAsia="Times New Roman" w:hAnsi="Times New Roman" w:cs="Times New Roman"/>
          <w:b/>
          <w:i/>
          <w:sz w:val="20"/>
          <w:szCs w:val="20"/>
          <w:lang w:eastAsia="sl-SI"/>
        </w:rPr>
        <w:t>III. PRORAČUNSKI PRESEŽEK (I.-II.)</w:t>
      </w:r>
    </w:p>
    <w:p w14:paraId="2B38E95E" w14:textId="191F94CE" w:rsidR="00AC2696" w:rsidRPr="00AC2696" w:rsidRDefault="00AC2696" w:rsidP="00AC2696">
      <w:pPr>
        <w:pBdr>
          <w:bottom w:val="single" w:sz="12" w:space="1" w:color="auto"/>
        </w:pBdr>
        <w:tabs>
          <w:tab w:val="left" w:pos="-1080"/>
          <w:tab w:val="left" w:pos="-720"/>
          <w:tab w:val="left" w:pos="0"/>
          <w:tab w:val="left" w:pos="810"/>
        </w:tabs>
        <w:spacing w:after="0" w:line="240" w:lineRule="auto"/>
        <w:rPr>
          <w:rFonts w:ascii="Times New Roman" w:eastAsia="Times New Roman" w:hAnsi="Times New Roman" w:cs="Times New Roman"/>
          <w:b/>
          <w:bCs/>
          <w:sz w:val="20"/>
          <w:szCs w:val="20"/>
          <w:lang w:eastAsia="sl-SI"/>
        </w:rPr>
      </w:pPr>
      <w:r w:rsidRPr="00AC2696">
        <w:rPr>
          <w:rFonts w:ascii="Times New Roman" w:eastAsia="Times New Roman" w:hAnsi="Times New Roman" w:cs="Times New Roman"/>
          <w:sz w:val="20"/>
          <w:szCs w:val="20"/>
          <w:lang w:eastAsia="sl-SI"/>
        </w:rPr>
        <w:tab/>
        <w:t>(PRORAČUNSKI PRIMANJKLJAJ)</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b/>
          <w:bCs/>
          <w:sz w:val="20"/>
          <w:szCs w:val="20"/>
          <w:lang w:eastAsia="sl-SI"/>
        </w:rPr>
        <w:t>-</w:t>
      </w:r>
      <w:r w:rsidR="005C2BF1">
        <w:rPr>
          <w:rFonts w:ascii="Times New Roman" w:eastAsia="Times New Roman" w:hAnsi="Times New Roman" w:cs="Times New Roman"/>
          <w:b/>
          <w:bCs/>
          <w:sz w:val="20"/>
          <w:szCs w:val="20"/>
          <w:lang w:eastAsia="sl-SI"/>
        </w:rPr>
        <w:t>1.312.530</w:t>
      </w:r>
    </w:p>
    <w:p w14:paraId="415D7AEA"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3A412C9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6630C5FA"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7827F7D6" w14:textId="77777777" w:rsidR="00AC2696" w:rsidRPr="00AC2696" w:rsidRDefault="00AC2696" w:rsidP="00AC2696">
      <w:pPr>
        <w:numPr>
          <w:ilvl w:val="0"/>
          <w:numId w:val="16"/>
        </w:numPr>
        <w:tabs>
          <w:tab w:val="left" w:pos="-1080"/>
          <w:tab w:val="left" w:pos="-720"/>
          <w:tab w:val="left" w:pos="0"/>
          <w:tab w:val="left" w:pos="810"/>
        </w:tabs>
        <w:overflowPunct w:val="0"/>
        <w:autoSpaceDE w:val="0"/>
        <w:autoSpaceDN w:val="0"/>
        <w:adjustRightInd w:val="0"/>
        <w:spacing w:before="60" w:after="0" w:line="240" w:lineRule="auto"/>
        <w:jc w:val="both"/>
        <w:textAlignment w:val="baseline"/>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sz w:val="20"/>
          <w:szCs w:val="20"/>
          <w:lang w:eastAsia="sl-SI"/>
        </w:rPr>
        <w:t>RAČUN FINANČNIH TERJATEV IN NALOŽB</w:t>
      </w:r>
    </w:p>
    <w:p w14:paraId="305BBBCA" w14:textId="262C67BB"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            Skupina/Podskupina kontov/Konto/Podkonto</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000370E6">
        <w:rPr>
          <w:rFonts w:ascii="Times New Roman" w:eastAsia="Times New Roman" w:hAnsi="Times New Roman" w:cs="Times New Roman"/>
          <w:sz w:val="20"/>
          <w:szCs w:val="20"/>
          <w:lang w:eastAsia="sl-SI"/>
        </w:rPr>
        <w:t xml:space="preserve">         Rebalans p</w:t>
      </w:r>
      <w:r w:rsidRPr="00AC2696">
        <w:rPr>
          <w:rFonts w:ascii="Times New Roman" w:eastAsia="Times New Roman" w:hAnsi="Times New Roman" w:cs="Times New Roman"/>
          <w:sz w:val="20"/>
          <w:szCs w:val="20"/>
          <w:lang w:eastAsia="sl-SI"/>
        </w:rPr>
        <w:t>roračun</w:t>
      </w:r>
      <w:r w:rsidR="000370E6">
        <w:rPr>
          <w:rFonts w:ascii="Times New Roman" w:eastAsia="Times New Roman" w:hAnsi="Times New Roman" w:cs="Times New Roman"/>
          <w:sz w:val="20"/>
          <w:szCs w:val="20"/>
          <w:lang w:eastAsia="sl-SI"/>
        </w:rPr>
        <w:t>a</w:t>
      </w:r>
      <w:r w:rsidRPr="00AC2696">
        <w:rPr>
          <w:rFonts w:ascii="Times New Roman" w:eastAsia="Times New Roman" w:hAnsi="Times New Roman" w:cs="Times New Roman"/>
          <w:sz w:val="20"/>
          <w:szCs w:val="20"/>
          <w:lang w:eastAsia="sl-SI"/>
        </w:rPr>
        <w:t xml:space="preserve"> 2023</w:t>
      </w:r>
    </w:p>
    <w:p w14:paraId="4A3FEF5A"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w:t>
      </w:r>
    </w:p>
    <w:p w14:paraId="11CE27AA"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IV. PREJETA VRAČILA </w:t>
      </w:r>
    </w:p>
    <w:p w14:paraId="2CD461AD"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DANIH POSOJIL IN </w:t>
      </w:r>
    </w:p>
    <w:p w14:paraId="6AB3F72C"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PRODAJA KAPITALSKIH </w:t>
      </w:r>
    </w:p>
    <w:p w14:paraId="151E3E36"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DELEŽEV (750+751+752)</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4454E52"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75 PREJETA VRAČILA DANIH POSOJIL</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31DA7C2D"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750 Prejeta vračila danih posojil</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25DAA2C4"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751 Prodaja kapitalskih deležev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FA2F991"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752 Kupnine iz naslova privatizacije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3A4D0AA4"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V.  DANA POSOJILA    </w:t>
      </w:r>
    </w:p>
    <w:p w14:paraId="389DFCB0"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IN POVEČANJE KAPITALSKIH </w:t>
      </w:r>
    </w:p>
    <w:p w14:paraId="1FF3ADE0"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DELEŽEV (440+441+442+443)</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62623E38" w14:textId="6826868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44 DANA POSOJILA IN POVEČANJE KAPITALSKIH DELEŽEV</w:t>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6DF9CDFF"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440 Dana posojila</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23609FCE"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441 Povečanje kapitalskih deležev in finančnih naložb</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CDF788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442 Poraba sredstev kupnin iz naslova privatizacije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341FB2F4" w14:textId="77777777" w:rsidR="00AC2696" w:rsidRPr="00AC2696" w:rsidRDefault="00AC2696" w:rsidP="00AC2696">
      <w:pPr>
        <w:tabs>
          <w:tab w:val="left" w:pos="-1080"/>
          <w:tab w:val="left" w:pos="-720"/>
          <w:tab w:val="left" w:pos="0"/>
        </w:tabs>
        <w:spacing w:after="0" w:line="240" w:lineRule="auto"/>
        <w:ind w:hanging="1418"/>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443 Povečanje namenskega premoženja v javnih skladih in drugih osebah  javnega prava, </w:t>
      </w:r>
    </w:p>
    <w:p w14:paraId="3F21014C" w14:textId="77777777" w:rsidR="00AC2696" w:rsidRPr="00AC2696" w:rsidRDefault="00AC2696" w:rsidP="00AC2696">
      <w:pPr>
        <w:tabs>
          <w:tab w:val="left" w:pos="0"/>
        </w:tabs>
        <w:spacing w:after="0" w:line="240" w:lineRule="auto"/>
        <w:ind w:hanging="1418"/>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ki imajo premoženje v svoji lasti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703BA576"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VI. PREJETA MINUS DANA POSOJILA </w:t>
      </w:r>
    </w:p>
    <w:p w14:paraId="3B478C70"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IN SPREMEMBE KAPITALSKIH DELEŽEV</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0</w:t>
      </w:r>
    </w:p>
    <w:p w14:paraId="42E3862B"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(IV.-V.)</w:t>
      </w:r>
    </w:p>
    <w:p w14:paraId="2D9F0586"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w:t>
      </w:r>
    </w:p>
    <w:p w14:paraId="48A3C0B8" w14:textId="0BE262B6"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4D2520EB" w14:textId="4108DBBB" w:rsidR="00AC2696" w:rsidRPr="00AC2696" w:rsidRDefault="008C6CAE" w:rsidP="00AC2696">
      <w:pPr>
        <w:numPr>
          <w:ilvl w:val="0"/>
          <w:numId w:val="16"/>
        </w:numPr>
        <w:tabs>
          <w:tab w:val="left" w:pos="-1080"/>
          <w:tab w:val="left" w:pos="-720"/>
          <w:tab w:val="left" w:pos="0"/>
          <w:tab w:val="left" w:pos="810"/>
        </w:tabs>
        <w:overflowPunct w:val="0"/>
        <w:autoSpaceDE w:val="0"/>
        <w:autoSpaceDN w:val="0"/>
        <w:adjustRightInd w:val="0"/>
        <w:spacing w:before="60" w:after="0" w:line="240" w:lineRule="auto"/>
        <w:jc w:val="both"/>
        <w:textAlignment w:val="baseline"/>
        <w:rPr>
          <w:rFonts w:ascii="Times New Roman" w:eastAsia="Times New Roman" w:hAnsi="Times New Roman" w:cs="Times New Roman"/>
          <w:b/>
          <w:sz w:val="20"/>
          <w:szCs w:val="20"/>
          <w:lang w:eastAsia="sl-SI"/>
        </w:rPr>
      </w:pPr>
      <w:r>
        <w:rPr>
          <w:rFonts w:ascii="Times New Roman" w:eastAsia="Times New Roman" w:hAnsi="Times New Roman" w:cs="Times New Roman"/>
          <w:b/>
          <w:sz w:val="20"/>
          <w:szCs w:val="20"/>
          <w:lang w:eastAsia="sl-SI"/>
        </w:rPr>
        <w:t>R</w:t>
      </w:r>
      <w:r w:rsidR="00AC2696" w:rsidRPr="00AC2696">
        <w:rPr>
          <w:rFonts w:ascii="Times New Roman" w:eastAsia="Times New Roman" w:hAnsi="Times New Roman" w:cs="Times New Roman"/>
          <w:b/>
          <w:sz w:val="20"/>
          <w:szCs w:val="20"/>
          <w:lang w:eastAsia="sl-SI"/>
        </w:rPr>
        <w:t>AČUN FINANCIRANJA</w:t>
      </w:r>
    </w:p>
    <w:p w14:paraId="246CBB8D" w14:textId="575DE14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 Skupina/Podskupina kontov/Konto/Podkonto</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000370E6">
        <w:rPr>
          <w:rFonts w:ascii="Times New Roman" w:eastAsia="Times New Roman" w:hAnsi="Times New Roman" w:cs="Times New Roman"/>
          <w:sz w:val="20"/>
          <w:szCs w:val="20"/>
          <w:lang w:eastAsia="sl-SI"/>
        </w:rPr>
        <w:t xml:space="preserve">        Rebalans p</w:t>
      </w:r>
      <w:r w:rsidRPr="00AC2696">
        <w:rPr>
          <w:rFonts w:ascii="Times New Roman" w:eastAsia="Times New Roman" w:hAnsi="Times New Roman" w:cs="Times New Roman"/>
          <w:sz w:val="20"/>
          <w:szCs w:val="20"/>
          <w:lang w:eastAsia="sl-SI"/>
        </w:rPr>
        <w:t>roračun</w:t>
      </w:r>
      <w:r w:rsidR="000370E6">
        <w:rPr>
          <w:rFonts w:ascii="Times New Roman" w:eastAsia="Times New Roman" w:hAnsi="Times New Roman" w:cs="Times New Roman"/>
          <w:sz w:val="20"/>
          <w:szCs w:val="20"/>
          <w:lang w:eastAsia="sl-SI"/>
        </w:rPr>
        <w:t>a</w:t>
      </w:r>
      <w:r w:rsidRPr="00AC2696">
        <w:rPr>
          <w:rFonts w:ascii="Times New Roman" w:eastAsia="Times New Roman" w:hAnsi="Times New Roman" w:cs="Times New Roman"/>
          <w:sz w:val="20"/>
          <w:szCs w:val="20"/>
          <w:lang w:eastAsia="sl-SI"/>
        </w:rPr>
        <w:t xml:space="preserve"> 2023</w:t>
      </w:r>
    </w:p>
    <w:p w14:paraId="7A63E470" w14:textId="3AEF78AC"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__________________________________________________________________________________________       VII. ZADOLŽEVANJE (500)</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sz w:val="20"/>
          <w:szCs w:val="20"/>
          <w:lang w:eastAsia="sl-SI"/>
        </w:rPr>
        <w:tab/>
      </w:r>
      <w:r w:rsidR="005C2BF1">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b/>
          <w:bCs/>
          <w:sz w:val="20"/>
          <w:szCs w:val="20"/>
          <w:lang w:eastAsia="sl-SI"/>
        </w:rPr>
        <w:t>0</w:t>
      </w:r>
    </w:p>
    <w:p w14:paraId="653FA32F" w14:textId="37222D49"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50 ZADOLŽEVANJE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005C2BF1">
        <w:rPr>
          <w:rFonts w:ascii="Times New Roman" w:eastAsia="Times New Roman" w:hAnsi="Times New Roman" w:cs="Times New Roman"/>
          <w:sz w:val="20"/>
          <w:szCs w:val="20"/>
          <w:lang w:eastAsia="sl-SI"/>
        </w:rPr>
        <w:tab/>
        <w:t xml:space="preserve">    0</w:t>
      </w:r>
    </w:p>
    <w:p w14:paraId="55641DB6" w14:textId="27202A2E"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500 Domače zadolževanje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005C2BF1">
        <w:rPr>
          <w:rFonts w:ascii="Times New Roman" w:eastAsia="Times New Roman" w:hAnsi="Times New Roman" w:cs="Times New Roman"/>
          <w:sz w:val="20"/>
          <w:szCs w:val="20"/>
          <w:lang w:eastAsia="sl-SI"/>
        </w:rPr>
        <w:tab/>
      </w:r>
      <w:r w:rsidR="005C2BF1">
        <w:rPr>
          <w:rFonts w:ascii="Times New Roman" w:eastAsia="Times New Roman" w:hAnsi="Times New Roman" w:cs="Times New Roman"/>
          <w:sz w:val="20"/>
          <w:szCs w:val="20"/>
          <w:lang w:eastAsia="sl-SI"/>
        </w:rPr>
        <w:tab/>
        <w:t xml:space="preserve">    0</w:t>
      </w:r>
    </w:p>
    <w:p w14:paraId="7CD4AE93" w14:textId="5E4713A9"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VIII. ODPLAČILA DOLGA (550)</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sz w:val="20"/>
          <w:szCs w:val="20"/>
          <w:lang w:eastAsia="sl-SI"/>
        </w:rPr>
        <w:t xml:space="preserve">       1</w:t>
      </w:r>
      <w:r w:rsidR="005C2BF1">
        <w:rPr>
          <w:rFonts w:ascii="Times New Roman" w:eastAsia="Times New Roman" w:hAnsi="Times New Roman" w:cs="Times New Roman"/>
          <w:b/>
          <w:bCs/>
          <w:sz w:val="20"/>
          <w:szCs w:val="20"/>
          <w:lang w:eastAsia="sl-SI"/>
        </w:rPr>
        <w:t>05</w:t>
      </w:r>
      <w:r w:rsidRPr="00AC2696">
        <w:rPr>
          <w:rFonts w:ascii="Times New Roman" w:eastAsia="Times New Roman" w:hAnsi="Times New Roman" w:cs="Times New Roman"/>
          <w:b/>
          <w:bCs/>
          <w:sz w:val="20"/>
          <w:szCs w:val="20"/>
          <w:lang w:eastAsia="sl-SI"/>
        </w:rPr>
        <w:t>.000</w:t>
      </w:r>
    </w:p>
    <w:p w14:paraId="063A26FB" w14:textId="1137DD3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t>55 ODPLAČILA DOLGA</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w:t>
      </w:r>
      <w:r w:rsidR="005C2BF1">
        <w:rPr>
          <w:rFonts w:ascii="Times New Roman" w:eastAsia="Times New Roman" w:hAnsi="Times New Roman" w:cs="Times New Roman"/>
          <w:sz w:val="20"/>
          <w:szCs w:val="20"/>
          <w:lang w:eastAsia="sl-SI"/>
        </w:rPr>
        <w:t>05</w:t>
      </w:r>
      <w:r w:rsidRPr="00AC2696">
        <w:rPr>
          <w:rFonts w:ascii="Times New Roman" w:eastAsia="Times New Roman" w:hAnsi="Times New Roman" w:cs="Times New Roman"/>
          <w:sz w:val="20"/>
          <w:szCs w:val="20"/>
          <w:lang w:eastAsia="sl-SI"/>
        </w:rPr>
        <w:t>.000</w:t>
      </w:r>
    </w:p>
    <w:p w14:paraId="7FF61C1C" w14:textId="5401A569"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550 Odplačila domačega dolga</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1</w:t>
      </w:r>
      <w:r w:rsidR="005C2BF1">
        <w:rPr>
          <w:rFonts w:ascii="Times New Roman" w:eastAsia="Times New Roman" w:hAnsi="Times New Roman" w:cs="Times New Roman"/>
          <w:sz w:val="20"/>
          <w:szCs w:val="20"/>
          <w:lang w:eastAsia="sl-SI"/>
        </w:rPr>
        <w:t>05</w:t>
      </w:r>
      <w:r w:rsidRPr="00AC2696">
        <w:rPr>
          <w:rFonts w:ascii="Times New Roman" w:eastAsia="Times New Roman" w:hAnsi="Times New Roman" w:cs="Times New Roman"/>
          <w:sz w:val="20"/>
          <w:szCs w:val="20"/>
          <w:lang w:eastAsia="sl-SI"/>
        </w:rPr>
        <w:t>.000</w:t>
      </w:r>
    </w:p>
    <w:p w14:paraId="1FA14F7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0A725449"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IX. POVEČANJE (ZMANJŠANJE) SREDSTEV NA RAČUNIH</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t xml:space="preserve">   </w:t>
      </w:r>
    </w:p>
    <w:p w14:paraId="5F183601" w14:textId="3576E65F" w:rsidR="00AC2696" w:rsidRPr="00AE1569"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(I.+IV.+VII.-II.-V.-VIII.)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16"/>
          <w:szCs w:val="24"/>
          <w:lang w:eastAsia="sl-SI"/>
        </w:rPr>
        <w:t>- ali 0 ali +</w:t>
      </w:r>
      <w:r w:rsidRPr="00AC2696">
        <w:rPr>
          <w:rFonts w:ascii="Times New Roman" w:eastAsia="Times New Roman" w:hAnsi="Times New Roman" w:cs="Times New Roman"/>
          <w:sz w:val="16"/>
          <w:szCs w:val="24"/>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b/>
          <w:bCs/>
          <w:sz w:val="20"/>
          <w:szCs w:val="20"/>
          <w:lang w:eastAsia="sl-SI"/>
        </w:rPr>
        <w:t>1.</w:t>
      </w:r>
      <w:r w:rsidR="00AE1569">
        <w:rPr>
          <w:rFonts w:ascii="Times New Roman" w:eastAsia="Times New Roman" w:hAnsi="Times New Roman" w:cs="Times New Roman"/>
          <w:b/>
          <w:bCs/>
          <w:sz w:val="20"/>
          <w:szCs w:val="20"/>
          <w:lang w:eastAsia="sl-SI"/>
        </w:rPr>
        <w:t>417.530</w:t>
      </w:r>
    </w:p>
    <w:p w14:paraId="3EDCBB20"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p>
    <w:p w14:paraId="350390A5" w14:textId="39125F83"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X. NETO ZADOLŽEVANJE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b/>
          <w:bCs/>
          <w:sz w:val="20"/>
          <w:szCs w:val="20"/>
          <w:lang w:eastAsia="sl-SI"/>
        </w:rPr>
        <w:t xml:space="preserve">  </w:t>
      </w:r>
      <w:r w:rsidR="005C2BF1">
        <w:rPr>
          <w:rFonts w:ascii="Times New Roman" w:eastAsia="Times New Roman" w:hAnsi="Times New Roman" w:cs="Times New Roman"/>
          <w:b/>
          <w:bCs/>
          <w:sz w:val="20"/>
          <w:szCs w:val="20"/>
          <w:lang w:eastAsia="sl-SI"/>
        </w:rPr>
        <w:t xml:space="preserve">  </w:t>
      </w:r>
      <w:r w:rsidRPr="00AC2696">
        <w:rPr>
          <w:rFonts w:ascii="Times New Roman" w:eastAsia="Times New Roman" w:hAnsi="Times New Roman" w:cs="Times New Roman"/>
          <w:b/>
          <w:bCs/>
          <w:sz w:val="20"/>
          <w:szCs w:val="20"/>
          <w:lang w:eastAsia="sl-SI"/>
        </w:rPr>
        <w:t xml:space="preserve">  </w:t>
      </w:r>
      <w:r w:rsidR="005C2BF1">
        <w:rPr>
          <w:rFonts w:ascii="Times New Roman" w:eastAsia="Times New Roman" w:hAnsi="Times New Roman" w:cs="Times New Roman"/>
          <w:b/>
          <w:bCs/>
          <w:sz w:val="20"/>
          <w:szCs w:val="20"/>
          <w:lang w:eastAsia="sl-SI"/>
        </w:rPr>
        <w:t>-</w:t>
      </w:r>
      <w:r w:rsidR="00AE1569">
        <w:rPr>
          <w:rFonts w:ascii="Times New Roman" w:eastAsia="Times New Roman" w:hAnsi="Times New Roman" w:cs="Times New Roman"/>
          <w:b/>
          <w:bCs/>
          <w:sz w:val="20"/>
          <w:szCs w:val="20"/>
          <w:lang w:eastAsia="sl-SI"/>
        </w:rPr>
        <w:t>1</w:t>
      </w:r>
      <w:r w:rsidR="005C2BF1">
        <w:rPr>
          <w:rFonts w:ascii="Times New Roman" w:eastAsia="Times New Roman" w:hAnsi="Times New Roman" w:cs="Times New Roman"/>
          <w:b/>
          <w:bCs/>
          <w:sz w:val="20"/>
          <w:szCs w:val="20"/>
          <w:lang w:eastAsia="sl-SI"/>
        </w:rPr>
        <w:t>05.000</w:t>
      </w:r>
    </w:p>
    <w:p w14:paraId="64D0D17F"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(VII.-VIII.)</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p>
    <w:p w14:paraId="3A01E0E2" w14:textId="645DBC9E"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XI. NETO FINANCIRANJE</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5C2BF1">
        <w:rPr>
          <w:rFonts w:ascii="Times New Roman" w:eastAsia="Times New Roman" w:hAnsi="Times New Roman" w:cs="Times New Roman"/>
          <w:b/>
          <w:bCs/>
          <w:sz w:val="20"/>
          <w:szCs w:val="20"/>
          <w:lang w:eastAsia="sl-SI"/>
        </w:rPr>
        <w:t>1.312.5</w:t>
      </w:r>
      <w:r w:rsidR="00AE1569">
        <w:rPr>
          <w:rFonts w:ascii="Times New Roman" w:eastAsia="Times New Roman" w:hAnsi="Times New Roman" w:cs="Times New Roman"/>
          <w:b/>
          <w:bCs/>
          <w:sz w:val="20"/>
          <w:szCs w:val="20"/>
          <w:lang w:eastAsia="sl-SI"/>
        </w:rPr>
        <w:t>30</w:t>
      </w:r>
    </w:p>
    <w:p w14:paraId="751D1F95"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(VI.+VII.-VIII.-IX.) </w:t>
      </w:r>
    </w:p>
    <w:p w14:paraId="79517D0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noProof/>
          <w:sz w:val="20"/>
          <w:szCs w:val="20"/>
          <w:lang w:eastAsia="sl-SI"/>
        </w:rPr>
        <mc:AlternateContent>
          <mc:Choice Requires="wps">
            <w:drawing>
              <wp:anchor distT="4294967294" distB="4294967294" distL="114300" distR="114300" simplePos="0" relativeHeight="251659264" behindDoc="0" locked="0" layoutInCell="1" allowOverlap="1" wp14:anchorId="03538A58" wp14:editId="36EF0EBD">
                <wp:simplePos x="0" y="0"/>
                <wp:positionH relativeFrom="column">
                  <wp:posOffset>-5715</wp:posOffset>
                </wp:positionH>
                <wp:positionV relativeFrom="paragraph">
                  <wp:posOffset>99694</wp:posOffset>
                </wp:positionV>
                <wp:extent cx="5619750" cy="0"/>
                <wp:effectExtent l="0" t="0" r="0" b="0"/>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8C747" id="_x0000_t32" coordsize="21600,21600" o:spt="32" o:oned="t" path="m,l21600,21600e" filled="f">
                <v:path arrowok="t" fillok="f" o:connecttype="none"/>
                <o:lock v:ext="edit" shapetype="t"/>
              </v:shapetype>
              <v:shape id="AutoShape 14" o:spid="_x0000_s1026" type="#_x0000_t32" style="position:absolute;margin-left:-.45pt;margin-top:7.85pt;width:44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Cp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t52Wa&#10;ibr4KmguiYE4fjU4imy0kiOB7Ye4Qe/TSJHqUgYOTxwzLWguCbmqx0frXJms82Jq5e1ysSwJjM7q&#10;7MxhTP1u40gcIO9G+UqPyfM+jHDvdQEbDOiHsx3Bujc7FXf+LE1WI68eNzvUpy1dJEvDKyzPi5a3&#10;4/29ZP/+Hda/AAAA//8DAFBLAwQUAAYACAAAACEAF2O23tsAAAAHAQAADwAAAGRycy9kb3ducmV2&#10;LnhtbEyOzW7CMBCE75X6DtYi9VKBE1TaEOIgVKkHjgWkXk28TQLxOoodEnj6btVDOc6PZr5sPdpG&#10;XLDztSMF8SwCgVQ4U1Op4LD/mCYgfNBkdOMIFVzRwzp/fMh0atxAn3jZhVLwCPlUK6hCaFMpfVGh&#10;1X7mWiTOvl1ndWDZldJ0euBx28h5FL1Kq2vih0q3+F5hcd71VgH6fhFHm6UtD9vb8Pw1v52Gdq/U&#10;02TcrEAEHMN/GX7xGR1yZjq6nowXjYLpkotsL95AcJwkLzGI458h80ze8+c/AAAA//8DAFBLAQIt&#10;ABQABgAIAAAAIQC2gziS/gAAAOEBAAATAAAAAAAAAAAAAAAAAAAAAABbQ29udGVudF9UeXBlc10u&#10;eG1sUEsBAi0AFAAGAAgAAAAhADj9If/WAAAAlAEAAAsAAAAAAAAAAAAAAAAALwEAAF9yZWxzLy5y&#10;ZWxzUEsBAi0AFAAGAAgAAAAhAMgpAKm4AQAAVgMAAA4AAAAAAAAAAAAAAAAALgIAAGRycy9lMm9E&#10;b2MueG1sUEsBAi0AFAAGAAgAAAAhABdjtt7bAAAABwEAAA8AAAAAAAAAAAAAAAAAEgQAAGRycy9k&#10;b3ducmV2LnhtbFBLBQYAAAAABAAEAPMAAAAaBQAAAAA=&#10;"/>
            </w:pict>
          </mc:Fallback>
        </mc:AlternateContent>
      </w:r>
    </w:p>
    <w:p w14:paraId="463676F2"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sz w:val="20"/>
          <w:szCs w:val="20"/>
          <w:lang w:eastAsia="sl-SI"/>
        </w:rPr>
        <w:t>STANJE SREDSTEV NA RAČUNIH 31.12. PRETEKLEGA LETA</w:t>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p>
    <w:p w14:paraId="327DF011" w14:textId="5051B61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r>
      <w:r w:rsidRPr="00AC2696">
        <w:rPr>
          <w:rFonts w:ascii="Times New Roman" w:eastAsia="Times New Roman" w:hAnsi="Times New Roman" w:cs="Times New Roman"/>
          <w:bCs/>
          <w:sz w:val="20"/>
          <w:szCs w:val="20"/>
          <w:lang w:eastAsia="sl-SI"/>
        </w:rPr>
        <w:tab/>
        <w:t xml:space="preserve">   </w:t>
      </w:r>
      <w:r w:rsidR="005C2BF1">
        <w:rPr>
          <w:rFonts w:ascii="Times New Roman" w:eastAsia="Times New Roman" w:hAnsi="Times New Roman" w:cs="Times New Roman"/>
          <w:b/>
          <w:sz w:val="20"/>
          <w:szCs w:val="20"/>
          <w:lang w:eastAsia="sl-SI"/>
        </w:rPr>
        <w:t>1.417.530</w:t>
      </w:r>
    </w:p>
    <w:p w14:paraId="246F80F6"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Cs/>
          <w:sz w:val="20"/>
          <w:szCs w:val="20"/>
          <w:lang w:eastAsia="sl-SI"/>
        </w:rPr>
      </w:pPr>
      <w:r w:rsidRPr="00AC2696">
        <w:rPr>
          <w:rFonts w:ascii="Times New Roman" w:eastAsia="Times New Roman" w:hAnsi="Times New Roman" w:cs="Times New Roman"/>
          <w:bCs/>
          <w:sz w:val="20"/>
          <w:szCs w:val="20"/>
          <w:lang w:eastAsia="sl-SI"/>
        </w:rPr>
        <w:t>9009 Splošni sklad in drugo</w:t>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
          <w:sz w:val="20"/>
          <w:szCs w:val="20"/>
          <w:lang w:eastAsia="sl-SI"/>
        </w:rPr>
        <w:tab/>
      </w:r>
      <w:r w:rsidRPr="00AC2696">
        <w:rPr>
          <w:rFonts w:ascii="Times New Roman" w:eastAsia="Times New Roman" w:hAnsi="Times New Roman" w:cs="Times New Roman"/>
          <w:bCs/>
          <w:sz w:val="20"/>
          <w:szCs w:val="20"/>
          <w:lang w:eastAsia="sl-SI"/>
        </w:rPr>
        <w:t xml:space="preserve"> </w:t>
      </w:r>
      <w:r w:rsidRPr="00AC2696">
        <w:rPr>
          <w:rFonts w:ascii="Times New Roman" w:eastAsia="Times New Roman" w:hAnsi="Times New Roman" w:cs="Times New Roman"/>
          <w:b/>
          <w:sz w:val="20"/>
          <w:szCs w:val="20"/>
          <w:lang w:eastAsia="sl-SI"/>
        </w:rPr>
        <w:t xml:space="preserve"> </w:t>
      </w:r>
      <w:r w:rsidRPr="00AC2696">
        <w:rPr>
          <w:rFonts w:ascii="Times New Roman" w:eastAsia="Times New Roman" w:hAnsi="Times New Roman" w:cs="Times New Roman"/>
          <w:bCs/>
          <w:sz w:val="20"/>
          <w:szCs w:val="20"/>
          <w:lang w:eastAsia="sl-SI"/>
        </w:rPr>
        <w:t>- ali 0 ali +</w:t>
      </w:r>
    </w:p>
    <w:p w14:paraId="64B32D77" w14:textId="77777777" w:rsidR="00AC2696" w:rsidRPr="00AC2696" w:rsidRDefault="00AC2696" w:rsidP="00AC2696">
      <w:pPr>
        <w:tabs>
          <w:tab w:val="left" w:pos="-1080"/>
          <w:tab w:val="left" w:pos="-720"/>
          <w:tab w:val="left" w:pos="0"/>
          <w:tab w:val="left" w:pos="810"/>
        </w:tabs>
        <w:spacing w:after="0" w:line="240" w:lineRule="auto"/>
        <w:rPr>
          <w:rFonts w:ascii="Times New Roman" w:eastAsia="Times New Roman" w:hAnsi="Times New Roman" w:cs="Times New Roman"/>
          <w:b/>
          <w:sz w:val="20"/>
          <w:szCs w:val="20"/>
          <w:lang w:eastAsia="sl-SI"/>
        </w:rPr>
      </w:pPr>
      <w:r w:rsidRPr="00AC2696">
        <w:rPr>
          <w:rFonts w:ascii="Times New Roman" w:eastAsia="Times New Roman" w:hAnsi="Times New Roman" w:cs="Times New Roman"/>
          <w:b/>
          <w:noProof/>
          <w:sz w:val="20"/>
          <w:szCs w:val="20"/>
          <w:lang w:eastAsia="sl-SI"/>
        </w:rPr>
        <mc:AlternateContent>
          <mc:Choice Requires="wps">
            <w:drawing>
              <wp:anchor distT="4294967294" distB="4294967294" distL="114300" distR="114300" simplePos="0" relativeHeight="251660288" behindDoc="0" locked="0" layoutInCell="1" allowOverlap="1" wp14:anchorId="0C15280E" wp14:editId="22AE5ED4">
                <wp:simplePos x="0" y="0"/>
                <wp:positionH relativeFrom="column">
                  <wp:posOffset>-5715</wp:posOffset>
                </wp:positionH>
                <wp:positionV relativeFrom="paragraph">
                  <wp:posOffset>85089</wp:posOffset>
                </wp:positionV>
                <wp:extent cx="5619750" cy="0"/>
                <wp:effectExtent l="0" t="0" r="0" b="0"/>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72B7A" id="AutoShape 15" o:spid="_x0000_s1026" type="#_x0000_t32" style="position:absolute;margin-left:-.45pt;margin-top:6.7pt;width:44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Cp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t52Wa&#10;ibr4KmguiYE4fjU4imy0kiOB7Ye4Qe/TSJHqUgYOTxwzLWguCbmqx0frXJms82Jq5e1ysSwJjM7q&#10;7MxhTP1u40gcIO9G+UqPyfM+jHDvdQEbDOiHsx3Bujc7FXf+LE1WI68eNzvUpy1dJEvDKyzPi5a3&#10;4/29ZP/+Hda/AAAA//8DAFBLAwQUAAYACAAAACEAVX3hKdsAAAAHAQAADwAAAGRycy9kb3ducmV2&#10;LnhtbEyOzW7CMBCE75X6DtYi9VKBE0qrEOIgVKkHjgWkXk28TQLxOoodEnj6btVDOc6PZr5sPdpG&#10;XLDztSMF8SwCgVQ4U1Op4LD/mCYgfNBkdOMIFVzRwzp/fMh0atxAn3jZhVLwCPlUK6hCaFMpfVGh&#10;1X7mWiTOvl1ndWDZldJ0euBx28h5FL1Jq2vih0q3+F5hcd71VgH6/jWONktbHra34flrfjsN7V6p&#10;p8m4WYEIOIb/MvziMzrkzHR0PRkvGgXTJRfZflmA4DhJFjGI458h80ze8+c/AAAA//8DAFBLAQIt&#10;ABQABgAIAAAAIQC2gziS/gAAAOEBAAATAAAAAAAAAAAAAAAAAAAAAABbQ29udGVudF9UeXBlc10u&#10;eG1sUEsBAi0AFAAGAAgAAAAhADj9If/WAAAAlAEAAAsAAAAAAAAAAAAAAAAALwEAAF9yZWxzLy5y&#10;ZWxzUEsBAi0AFAAGAAgAAAAhAMgpAKm4AQAAVgMAAA4AAAAAAAAAAAAAAAAALgIAAGRycy9lMm9E&#10;b2MueG1sUEsBAi0AFAAGAAgAAAAhAFV94SnbAAAABwEAAA8AAAAAAAAAAAAAAAAAEgQAAGRycy9k&#10;b3ducmV2LnhtbFBLBQYAAAAABAAEAPMAAAAaBQAAAAA=&#10;"/>
            </w:pict>
          </mc:Fallback>
        </mc:AlternateContent>
      </w:r>
    </w:p>
    <w:p w14:paraId="48E40EBD" w14:textId="2B1B8716" w:rsidR="00AC2696" w:rsidRDefault="00EF6252" w:rsidP="00EF62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A1A2823" w14:textId="77777777" w:rsidR="00EF6252" w:rsidRPr="00AC2696" w:rsidRDefault="00EF6252" w:rsidP="00EF62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701640B3" w14:textId="77777777" w:rsidR="00AC2696" w:rsidRPr="00AC2696" w:rsidRDefault="00AC2696" w:rsidP="00AC269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p>
    <w:p w14:paraId="20BCFD47" w14:textId="77777777" w:rsidR="00AC2696" w:rsidRPr="00AC2696" w:rsidRDefault="00AC2696" w:rsidP="00AC269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2. člen</w:t>
      </w:r>
    </w:p>
    <w:p w14:paraId="43DA11A6" w14:textId="3882BC0E" w:rsidR="00AC2696" w:rsidRPr="00AC2696" w:rsidRDefault="00EF6252"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Spremeni se prvi odstavek 9. člena tako, da se glasi:</w:t>
      </w:r>
    </w:p>
    <w:p w14:paraId="1FE3DB75"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227F4E64" w14:textId="1E4F5B5B" w:rsidR="00AC2696" w:rsidRPr="00AC2696" w:rsidRDefault="008C6CAE"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w:t>
      </w:r>
      <w:r w:rsidR="00AC2696" w:rsidRPr="00AC2696">
        <w:rPr>
          <w:rFonts w:ascii="Times New Roman" w:eastAsia="Times New Roman" w:hAnsi="Times New Roman" w:cs="Times New Roman"/>
          <w:sz w:val="20"/>
          <w:szCs w:val="20"/>
          <w:lang w:eastAsia="sl-SI"/>
        </w:rPr>
        <w:t xml:space="preserve">Za kritje presežka odhodkov nad prihodki v bilanci prihodkov in odhodkov, presežka izdatkov nad prejemki v računu finančnih terjatev in naložb ter odplačila dolgov v računu financiranja se občina za </w:t>
      </w:r>
      <w:r w:rsidR="00AC2696" w:rsidRPr="00AE1569">
        <w:rPr>
          <w:rFonts w:ascii="Times New Roman" w:eastAsia="Times New Roman" w:hAnsi="Times New Roman" w:cs="Times New Roman"/>
          <w:sz w:val="20"/>
          <w:szCs w:val="20"/>
          <w:lang w:eastAsia="sl-SI"/>
        </w:rPr>
        <w:t>proračun leta 202</w:t>
      </w:r>
      <w:r w:rsidR="00AE1569" w:rsidRPr="00AE1569">
        <w:rPr>
          <w:rFonts w:ascii="Times New Roman" w:eastAsia="Times New Roman" w:hAnsi="Times New Roman" w:cs="Times New Roman"/>
          <w:sz w:val="20"/>
          <w:szCs w:val="20"/>
          <w:lang w:eastAsia="sl-SI"/>
        </w:rPr>
        <w:t>3</w:t>
      </w:r>
      <w:r w:rsidR="00AC2696" w:rsidRPr="00AE1569">
        <w:rPr>
          <w:rFonts w:ascii="Times New Roman" w:eastAsia="Times New Roman" w:hAnsi="Times New Roman" w:cs="Times New Roman"/>
          <w:sz w:val="20"/>
          <w:szCs w:val="20"/>
          <w:lang w:eastAsia="sl-SI"/>
        </w:rPr>
        <w:t xml:space="preserve"> </w:t>
      </w:r>
      <w:r>
        <w:rPr>
          <w:rFonts w:ascii="Times New Roman" w:eastAsia="Times New Roman" w:hAnsi="Times New Roman" w:cs="Times New Roman"/>
          <w:sz w:val="20"/>
          <w:szCs w:val="20"/>
          <w:lang w:eastAsia="sl-SI"/>
        </w:rPr>
        <w:t>lahko zadolži do višine 0 eurov.«</w:t>
      </w:r>
      <w:r w:rsidR="00AC2696" w:rsidRPr="00AC2696">
        <w:rPr>
          <w:rFonts w:ascii="Times New Roman" w:eastAsia="Times New Roman" w:hAnsi="Times New Roman" w:cs="Times New Roman"/>
          <w:sz w:val="20"/>
          <w:szCs w:val="20"/>
          <w:lang w:eastAsia="sl-SI"/>
        </w:rPr>
        <w:t xml:space="preserve"> </w:t>
      </w:r>
    </w:p>
    <w:p w14:paraId="08EF0848"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6AC6AA46"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627F3BE2" w14:textId="27720239" w:rsidR="00AC2696" w:rsidRPr="00AC2696" w:rsidRDefault="008C6CAE" w:rsidP="00AC2696">
      <w:pPr>
        <w:tabs>
          <w:tab w:val="left" w:pos="-1080"/>
          <w:tab w:val="left" w:pos="-720"/>
          <w:tab w:val="left" w:pos="0"/>
          <w:tab w:val="left" w:pos="810"/>
          <w:tab w:val="left" w:pos="1080"/>
        </w:tabs>
        <w:spacing w:after="0" w:line="240" w:lineRule="auto"/>
        <w:jc w:val="center"/>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3</w:t>
      </w:r>
      <w:r w:rsidR="00AC2696" w:rsidRPr="00AC2696">
        <w:rPr>
          <w:rFonts w:ascii="Times New Roman" w:eastAsia="Times New Roman" w:hAnsi="Times New Roman" w:cs="Times New Roman"/>
          <w:sz w:val="20"/>
          <w:szCs w:val="20"/>
          <w:lang w:eastAsia="sl-SI"/>
        </w:rPr>
        <w:t>. člen</w:t>
      </w:r>
    </w:p>
    <w:p w14:paraId="37D84E68"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0044C985"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Ta odlok začne veljati naslednji dan po objavi v Uradnem listu Republike Slovenije.</w:t>
      </w:r>
    </w:p>
    <w:p w14:paraId="69F3AFB5"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44A89C08"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p>
    <w:p w14:paraId="1376A8A4"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Številka:</w:t>
      </w:r>
    </w:p>
    <w:p w14:paraId="4A3044DD"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Velike Lašče, dne </w:t>
      </w:r>
    </w:p>
    <w:p w14:paraId="38CEAF59"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p>
    <w:p w14:paraId="6C29B3BC" w14:textId="77777777"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Župan Občine Velike Lašče</w:t>
      </w:r>
    </w:p>
    <w:p w14:paraId="16E11B4D" w14:textId="6507E82E" w:rsidR="00AC2696" w:rsidRPr="00AC2696" w:rsidRDefault="00AC2696" w:rsidP="00AC2696">
      <w:pPr>
        <w:tabs>
          <w:tab w:val="left" w:pos="-1080"/>
          <w:tab w:val="left" w:pos="-720"/>
          <w:tab w:val="left" w:pos="0"/>
          <w:tab w:val="left" w:pos="810"/>
          <w:tab w:val="left" w:pos="1080"/>
        </w:tabs>
        <w:spacing w:after="0" w:line="240" w:lineRule="auto"/>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r>
      <w:r w:rsidRPr="00AC2696">
        <w:rPr>
          <w:rFonts w:ascii="Times New Roman" w:eastAsia="Times New Roman" w:hAnsi="Times New Roman" w:cs="Times New Roman"/>
          <w:sz w:val="20"/>
          <w:szCs w:val="20"/>
          <w:lang w:eastAsia="sl-SI"/>
        </w:rPr>
        <w:tab/>
        <w:t xml:space="preserve">      </w:t>
      </w:r>
      <w:r w:rsidR="00EA213B">
        <w:rPr>
          <w:rFonts w:ascii="Times New Roman" w:eastAsia="Times New Roman" w:hAnsi="Times New Roman" w:cs="Times New Roman"/>
          <w:sz w:val="20"/>
          <w:szCs w:val="20"/>
          <w:lang w:eastAsia="sl-SI"/>
        </w:rPr>
        <w:t>Matjaž Hočevar</w:t>
      </w:r>
    </w:p>
    <w:p w14:paraId="54E110F1" w14:textId="77777777" w:rsidR="00AC2696" w:rsidRPr="00AC2696" w:rsidRDefault="00AC2696" w:rsidP="00AC2696">
      <w:pPr>
        <w:spacing w:after="0" w:line="240" w:lineRule="auto"/>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br w:type="page"/>
      </w:r>
    </w:p>
    <w:p w14:paraId="5953E1B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lastRenderedPageBreak/>
        <w:t>KLASIFIKACIJA JAVNOFINANČNIH PREJEMKOV IN IZDATKOV</w:t>
      </w:r>
    </w:p>
    <w:p w14:paraId="02060B9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CF81E0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 pripravi proračuna se upoštevajo klasifikacije javnofinančnih prejemkov in izdatkov. Klasifikacije proračuna morajo prikazati prejemke in izdatke občinskega proračuna po naslednjih klasifikacijah:</w:t>
      </w:r>
    </w:p>
    <w:p w14:paraId="15A437B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institucionalni,</w:t>
      </w:r>
    </w:p>
    <w:p w14:paraId="57FAB4DC"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ekonomski</w:t>
      </w:r>
    </w:p>
    <w:p w14:paraId="47F9310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programski</w:t>
      </w:r>
    </w:p>
    <w:p w14:paraId="3DDB33A9"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funkcionalni (COFOG).</w:t>
      </w:r>
    </w:p>
    <w:p w14:paraId="1D59AAD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3FCE3A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INSTITUCIONALNA KLASIFIKACIJA JAVNOFINANČNIH PREJEMKOV IN IZDATKOV</w:t>
      </w:r>
    </w:p>
    <w:p w14:paraId="67B5A7A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Institucionalna klasifikacija javnofinančnih enot, ki so zajeta v okvirju sektorja države, daje odgovore na vprašanja, kdo uporablja proračunska sredstva (katera institucija).</w:t>
      </w:r>
    </w:p>
    <w:p w14:paraId="3EED776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70B6E8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Institucionalna klasifikacija proračunskih uporabnikov prikazuje razdelitev proračunskih sredstev po institucionalnih enotah, ki so nosilci pravic porabe financiranja programov iz občinskega proračuna. Nosilci pravic porabe za financiranje programov iz občinskega proračuna so neposredni uporabniki občinskih proračunov, ki so določeni v Odredbi o odločitvi posrednih in neposrednih uporabnikov državnega in občinskih proračunov. Vsaka občina glede na organiziranost svojih neposrednih proračunskih uporabnikov pripravi svojo institucionalno klasifikacijo neposrednih proračunskih uporabnikov, ki so hkrati predlagatelji finančnih načrtov.</w:t>
      </w:r>
    </w:p>
    <w:p w14:paraId="4C9D353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6108EC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naši občini so neposredni proračunski uporabniki razdeljeni na:</w:t>
      </w:r>
    </w:p>
    <w:p w14:paraId="04430AF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občinski svet,</w:t>
      </w:r>
    </w:p>
    <w:p w14:paraId="1B07896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župan, </w:t>
      </w:r>
    </w:p>
    <w:p w14:paraId="0B301E8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nadzorni odbor,</w:t>
      </w:r>
    </w:p>
    <w:p w14:paraId="5010B5A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občinsko upravo,</w:t>
      </w:r>
    </w:p>
    <w:p w14:paraId="2C169F5E"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rezijski obrat.</w:t>
      </w:r>
    </w:p>
    <w:p w14:paraId="7AEC93B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0ECBB8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EKONOMSKA KLASIFIKACIJA JAVNOFINANČNIH PREJEMKOV IN IZDATKOV</w:t>
      </w:r>
    </w:p>
    <w:p w14:paraId="74E2622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Ekonomsko klasifikacijo javnofinančnih prejemkov in izdatkov določa Pravilnik o enotnem kontnem načrtu za proračun, proračunske uporabnike ter druge osebe javnega prava. Daje odgovor na vprašanje, kaj se plačuje iz javnih sredstev. Je temelj strukture proračuna. Od leta 2000 se uporablja pri pripravi in izvrševanju državnega in občinskih proračunov, pri pripravi finančnih načrtov javnih skladov, agencij in javnih zavodov, ter pri pripravi njihovih poročil o realizaciji oziroma pri priprav zaključnih računov.</w:t>
      </w:r>
    </w:p>
    <w:p w14:paraId="2BDD9DD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FFDD34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79EC97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PROGRAMSKA KLASIFIKACIJA JAVNOFINANČNIH ODHODKOV</w:t>
      </w:r>
    </w:p>
    <w:p w14:paraId="21A2EA1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Programska klasifikacija daje odgovor na vprašanje, za kaj se uporabljajo javna sredstva. Programska klasifikacija javnofinančnih izdatkov je določena s Pravilnikom o programski klasifikaciji izdatkov občinskih proračunov. Uporablja se za pripravo proračunov občin od leta 2006 dalje. V njej so določena področja proračunske porabe in glavnih programov, za občine pa še podprogrami.</w:t>
      </w:r>
    </w:p>
    <w:p w14:paraId="01FA44F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933EFA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Izdatki v občinskih proračunih in finančnih načrtih neposrednih uporabnikov se v skladu s Pravilnikom o programski klasifikaciji izdatkov občinskih proračunov razvrščajo v:</w:t>
      </w:r>
    </w:p>
    <w:p w14:paraId="587D972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področja porabe (21 področij).</w:t>
      </w:r>
    </w:p>
    <w:p w14:paraId="651DDBC9"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glavne programe (61 glavnih programov)</w:t>
      </w:r>
    </w:p>
    <w:p w14:paraId="4585959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podprograme (122 podprogramov).</w:t>
      </w:r>
    </w:p>
    <w:p w14:paraId="30C7DCE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E73569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Programska klasifikacija je že od 01.01.2006 dalje tudi podlaga za poročanje občin o prejemkih in izdatkih občin na podlagi 27. člena Zakona o financiranju občin (Uradni list RS, št. 32/06 – uradno prečiščeno besedilo). V ta namen je bil objavljen Pravilnik o poročanju občin o realizaciji prihodkov in drugih prejemkov ter odhodkov in drugih izdatkov občinskih proračunov (Uradni list, št. 56/07 in 6/07), na podlagi katerega občine poročajo preko sistema za pripravo proračunov občin in poročanje (APPrA-O), ki ga je za vse občine vzpostavilo Ministrstvo za finance.</w:t>
      </w:r>
    </w:p>
    <w:p w14:paraId="29CE180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27BB1E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FUNKCIONALNA KLASIFIKACIJA JAVNOFINANČNIH ODHODKOV</w:t>
      </w:r>
    </w:p>
    <w:p w14:paraId="3E64FF6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Funkcionalna klasifikacija, določena z Odredbo o funkcionalni klasifikaciji javnofinančnih izdatkov, je namenjena prikazu razdelitve celotnih javnofinančnih izdatkov po posameznih funkcijah države oziroma občine. Predpisana funkcionalna klasifikacija javnofinančnih izdatkov je skladna z mednarodno COFOG klasifikacijo in omogoča mednarodne primerjave.</w:t>
      </w:r>
    </w:p>
    <w:p w14:paraId="43A7D2E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852239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22BF228" w14:textId="77777777" w:rsidR="00AC2696" w:rsidRPr="00AC2696" w:rsidRDefault="00AC2696" w:rsidP="00AC2696">
      <w:pPr>
        <w:spacing w:after="0" w:line="240" w:lineRule="auto"/>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br w:type="page"/>
      </w:r>
    </w:p>
    <w:p w14:paraId="0AF5B90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lastRenderedPageBreak/>
        <w:t>STRUKTURA PRORAČUNA</w:t>
      </w:r>
    </w:p>
    <w:p w14:paraId="0FC738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8C9982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Predlog občinskega proračuna mora biti občinskemu svetu predložen v naslednji vsebini in strukturi:</w:t>
      </w:r>
    </w:p>
    <w:p w14:paraId="18DE161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B030E2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F41FFA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 SPLOŠEN DEL PRORAČUNA</w:t>
      </w:r>
    </w:p>
    <w:p w14:paraId="01F9603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 ekonomski klasifikaciji</w:t>
      </w:r>
    </w:p>
    <w:p w14:paraId="56ED00C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A. Bilanca prihodkov in izdatkov</w:t>
      </w:r>
    </w:p>
    <w:p w14:paraId="5D44F57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B. Račun financiranje terjatev in naložb</w:t>
      </w:r>
    </w:p>
    <w:p w14:paraId="3988E4A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C. Račun financiranja</w:t>
      </w:r>
    </w:p>
    <w:p w14:paraId="53B8335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C960FD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II. POSEBEN DEL PRORAČUNA</w:t>
      </w:r>
    </w:p>
    <w:p w14:paraId="03EB257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 neposrednih proračunskih uporabnikih, znotraj tega pa po:</w:t>
      </w:r>
    </w:p>
    <w:p w14:paraId="6F083491"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področju proračunske porabe,</w:t>
      </w:r>
    </w:p>
    <w:p w14:paraId="28D59AA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glavnih programih,</w:t>
      </w:r>
    </w:p>
    <w:p w14:paraId="259BF6B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podprogramih,</w:t>
      </w:r>
    </w:p>
    <w:p w14:paraId="6B551E86"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proračunskih postavkah,</w:t>
      </w:r>
    </w:p>
    <w:p w14:paraId="3B80FC88"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proračunskih postavkah in kontih.</w:t>
      </w:r>
    </w:p>
    <w:p w14:paraId="5E64BF0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A005BC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III. NAČRT RAZVOJIH PROGRAMOV</w:t>
      </w:r>
    </w:p>
    <w:p w14:paraId="5ACE005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BF0E18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IV. OBRAZLOŽITVE</w:t>
      </w:r>
    </w:p>
    <w:p w14:paraId="5308C78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splošen del proračuna</w:t>
      </w:r>
    </w:p>
    <w:p w14:paraId="12DBEEA0"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poseben del proračuna</w:t>
      </w:r>
    </w:p>
    <w:p w14:paraId="1A5E1C69"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razvojnih programov.</w:t>
      </w:r>
    </w:p>
    <w:p w14:paraId="2774A90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1857D4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splošnem in posebnem delu proračuna se prikažejo:</w:t>
      </w:r>
    </w:p>
    <w:p w14:paraId="39242A25"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realizacije za preteklo leto</w:t>
      </w:r>
    </w:p>
    <w:p w14:paraId="3B719200"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realizacije prejemkov in izdatkov za tekoče leto</w:t>
      </w:r>
    </w:p>
    <w:p w14:paraId="0EFAEB8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prejemkov in izdatkov za prihodnje leto</w:t>
      </w:r>
    </w:p>
    <w:p w14:paraId="4B2B937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1C4C66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Vsebina in struktura proračuna občine, ki je predložen občinskemu svetu je sestavljen iz treh delov:</w:t>
      </w:r>
    </w:p>
    <w:p w14:paraId="54FCEBA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splošen del</w:t>
      </w:r>
    </w:p>
    <w:p w14:paraId="05EA793C"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poseben del,</w:t>
      </w:r>
    </w:p>
    <w:p w14:paraId="0F39B26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razvojnih programov.</w:t>
      </w:r>
    </w:p>
    <w:p w14:paraId="337E482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0EA2CA2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SPLOŠEN DEL</w:t>
      </w:r>
    </w:p>
    <w:p w14:paraId="1630EBD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Splošen del proračuna sestavljajo:</w:t>
      </w:r>
    </w:p>
    <w:p w14:paraId="6DD3819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bilanca prihodkov in odhodkov</w:t>
      </w:r>
    </w:p>
    <w:p w14:paraId="6620A2A7"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račun finančnih terjatev in naložb</w:t>
      </w:r>
    </w:p>
    <w:p w14:paraId="0D0CBE1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račun financiranja.</w:t>
      </w:r>
    </w:p>
    <w:p w14:paraId="3CE5D8B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8B6D1B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bilanci prihodkov in odhodkov se na strani prihodkov izkazujejo:</w:t>
      </w:r>
    </w:p>
    <w:p w14:paraId="789779DE"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davčni prihodki</w:t>
      </w:r>
    </w:p>
    <w:p w14:paraId="662B428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nedavčni prihodki</w:t>
      </w:r>
    </w:p>
    <w:p w14:paraId="24A4A2F1"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kapitalski prihodki</w:t>
      </w:r>
    </w:p>
    <w:p w14:paraId="5B0BC639"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prejete donacije</w:t>
      </w:r>
    </w:p>
    <w:p w14:paraId="6DC06E44"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transferni prihodki</w:t>
      </w:r>
    </w:p>
    <w:p w14:paraId="0A5326AF"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prejeta sredstva iz Evropske unije</w:t>
      </w:r>
    </w:p>
    <w:p w14:paraId="32FFC45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 strani odhodkov pa vsi odhodki, ki zajemajo:</w:t>
      </w:r>
    </w:p>
    <w:p w14:paraId="191C235C"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tekoče odhodke</w:t>
      </w:r>
    </w:p>
    <w:p w14:paraId="67854D85"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tekoče transfere</w:t>
      </w:r>
    </w:p>
    <w:p w14:paraId="7FFBE3FE"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investicijske odhodke</w:t>
      </w:r>
    </w:p>
    <w:p w14:paraId="7D669110"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investicijske transfere</w:t>
      </w:r>
    </w:p>
    <w:p w14:paraId="62D81483"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plačila sredstev v proračun Evropske unije.</w:t>
      </w:r>
    </w:p>
    <w:p w14:paraId="1697CF9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90494B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računu finančnih terjatev in naložb se izkazujejo vsa prejeta sredstva od vrnjenih posojil, od prodaje kapitalskih vlog in vsa porabljena sredstva danih posojil ter porabljena sredstva za nakup kapitalskih naložb.</w:t>
      </w:r>
    </w:p>
    <w:p w14:paraId="1FC968A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0CBF948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računu financiranja se izkazujejo odplačila dolgov in zadolževanje, ki je povezano s financiranjem presežkov odhodkov nad prihodki v bilanci prihodkov in odhodkov, presežkov izdatkov nad prejemki v računu finančnih </w:t>
      </w:r>
      <w:r w:rsidRPr="00AC2696">
        <w:rPr>
          <w:rFonts w:ascii="Times New Roman" w:eastAsia="Times New Roman" w:hAnsi="Times New Roman" w:cs="Times New Roman"/>
          <w:color w:val="000000"/>
          <w:sz w:val="20"/>
          <w:szCs w:val="20"/>
        </w:rPr>
        <w:lastRenderedPageBreak/>
        <w:t>terjatev in naložb ter s financiranjem odplačil dolgov v računu financiranja. V računu financiranja se prav tako izkazujejo načrtovane spremembe denarnih sredstev na računih proračuna v proračunskem letu. Čeprav struktura proračuna, določena v 10. členu ZJF, ne opredeljuje vključitve stanja sredstev na računu iz preteklih let v proračun, pa je ta sredstva pri sestavi proračuna potrebno upoštevati na podlagi 9. člena ZJF, ker dejansko pomenijo prenesena sredstva iz preteklih let, ki se vključujejo v proračun naslednjega leta. Sredstva, ki so ostala neporabljena na računih proračuna (iz vseh treh bilanc proračuna) na koncu tekočega leta, se uporabljajo za financiranje izdatkov proračuna prihodnjega leta (izjema so samo namenska sredstva proračuna iz 43. člena ZJF). Za znesek, prenesenih sredstev oziroma stanja sredstev na računih iz preteklih let, ki je lahko pozitivno, nič ali negativno, se spremeni višina izdatkov proračuna.</w:t>
      </w:r>
    </w:p>
    <w:p w14:paraId="2CB2913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97969A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 podlagi sedmega odstavka 2. člena ZJF mora biti proračun uravnotežen med prejemki in izdatki. To pomeni, da morajo biti v vseh treh bilancah proračuna (bilanca prihodkov in odhodkov, račun finančnih terjatev in naložb, ter račun financiranja) celotni prejemki proračuna usklajeni s celotnimi izdatki proračuna. Tako je dovoljen primanjkljaj v bilanci prihodkov in odhodkov, ki pa se mora pokriti s prihodki iz računa financiranje terjatev in naložb oziroma iz računa financiranja ter z upoštevanjem stanja sredstev na računih ob koncu preteklega leta.</w:t>
      </w:r>
    </w:p>
    <w:p w14:paraId="21D63B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2AFBAD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A9EDCF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POSEBEN DEL PRORAČUNA</w:t>
      </w:r>
    </w:p>
    <w:p w14:paraId="5B8EA41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Poseben del proračuna sestavljajo načrti finančni načrti neposrednih uporabnikov. Poseben del proračuna pomeni vsebino porabe javnofinančnih sredstev v finančnih načrtih posameznih neposrednih proračunskih uporabnikov in vključuje odhodke po področjih proračunske porabe, glavnih programih in podprogramih iz Pravilnika o programski klasifikaciji izdatkov občinskih proračunov ter proračunskih postavkah, kontih in pod kontih.</w:t>
      </w:r>
    </w:p>
    <w:p w14:paraId="0A39524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41664C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A25113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RAZVOJNIH PROGRAMOV</w:t>
      </w:r>
    </w:p>
    <w:p w14:paraId="7B124C8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NRP občinskega proračuna je sestavni del proračuna in predstavlja njegov tretji del, v katerem so odhodki proračuna prikazani v obliki konkretnih projektov oziroma programov, njihova finančna konstrukcija pa je prikazana za prihodnje štiri leta (v tem predlogu obdobje 2023-2026). NRP tako predstavlja investicije in druge razvojne projekte ter državne pomoči v občini v štiriletnem obdobji oziroma do zaključka obdobja oziroma do zaključka projekta. S tem dokumentom je v proračunsko načrtovanje vneseno večletno planiranje izdatkov za te namene. V NRP so vključeni odhodki, ki odražajo razvojno politiko občine (iz dokumentov dolgoročnega razvojnega načrtovanja).</w:t>
      </w:r>
    </w:p>
    <w:p w14:paraId="080F10C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503FA5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NRP izkazuje načrtovanje izdatke proračuna za investicije in državne pomoči ter druge razvojne projekte in programe v prihodnjih štirih letih, ki so razdeljeni po:</w:t>
      </w:r>
    </w:p>
    <w:p w14:paraId="44A69C3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posameznih projektih ali programih neposrednih uporabnikov,</w:t>
      </w:r>
    </w:p>
    <w:p w14:paraId="46C4AD7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letih, v katerih bodo izdatki za projekte ali programe bremenili proračun prihodnjih let,</w:t>
      </w:r>
    </w:p>
    <w:p w14:paraId="023ECDB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virih financiranja za celotno izvedbo projektov ali programov, ločeno za občinske vire in druge vire (državni proračun, ostali financerji) in se kažejo po programski in ekonomski klasifikaciji.</w:t>
      </w:r>
    </w:p>
    <w:p w14:paraId="3E670DD8"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128AF6E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lastRenderedPageBreak/>
        <w:t>DRUGI DOKUMENTU PREDLOŽENI OBČINSKEMU SVETU OD PRIPRAVI PRORAČUNA</w:t>
      </w:r>
    </w:p>
    <w:p w14:paraId="782FE2A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p>
    <w:p w14:paraId="6017D4F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Župan predloži občinskemu svetu ob pripravi proračuna še naslednje vrste dokumentov:</w:t>
      </w:r>
    </w:p>
    <w:p w14:paraId="0D5325D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kadrovski načrt,</w:t>
      </w:r>
    </w:p>
    <w:p w14:paraId="49E03FF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nabave in gradenj,</w:t>
      </w:r>
    </w:p>
    <w:p w14:paraId="3B03A94C"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ravnanja z nepremičnim premoženjem in načrt ravnanja s premičnim premoženjem.</w:t>
      </w:r>
    </w:p>
    <w:p w14:paraId="1682A10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C6849E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KADROVSKI NAČRT</w:t>
      </w:r>
    </w:p>
    <w:p w14:paraId="37E8243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5FC34BF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Sklepanje delovnih razmerij in upravljanje s kadrovskimi viri na občinski ravni poteka v skladu s kadrovskim načrtom, ki se s prenehanjem veljavnosti 24. člena ZJF pripravlja in sprejema na podlagi 42. Do 45. člena ZJU-UPB3. S kadrovskim načrtom se prikaže dejansko stanje zaposlenosti po delovnih mestih, v skladu z delovnim področjem in delovnim programom organa (neposredni uporabniki občinskega proračuna) pa se za obdobje dveh let določi predvideno stanje zaposlenosti po delovnih mestih, za katera se sklene delovno razmerje za nedoločen čas, ter predvidena zaposlenost za določen čas. V njem se prikaže tudi predvideno zmanjšanje števila delovnih mest ali prestrukturiranje delovnih mest ter določi število pripravnikov, vajencev, dijakov in študentov.</w:t>
      </w:r>
    </w:p>
    <w:p w14:paraId="6247379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12BD63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Predlog kadrovskega načrta poda predstojnik neposrednega uporabnika občinskega proračuna ob pripravi proračuna. Predlog kadrovskega načrta mora biti usklajen s predlogom proračuna. Kadrovski načrt, usklajen s sprejetim proračunom, sprejme predstojnik neposrednega uporabnika proračuna, in sicer v 60 dneh po uveljavitvi proračuna.</w:t>
      </w:r>
    </w:p>
    <w:p w14:paraId="69C7128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51F284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NAČRT NABAV IN GRADENJ</w:t>
      </w:r>
    </w:p>
    <w:p w14:paraId="6759E89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7F3CC1C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Načrt nabav in gradenj skladno s 25. členom ZJF zajema osnovna sredstva, potrebna za delovanje neposrednega uporabnika. Prikazuje stroške za nabavo osnovnih sredstev in izvedbo investicijskega vzdrževanja, ki ga v letu, na katerega se proračun nanaša, potrebno izvesti za normalno izvajanje nalog neposrednega uporabnika. V njem se prikazujejo zgolj potrebe neposrednih uporabnikov občinskega proračuna, ne pa tudi potrebe posrednih uporabnikov. V tem dokumentu ni pomembno, kje so zagotovljena sredstva za realizacijo načrta nabav in gradenj.</w:t>
      </w:r>
    </w:p>
    <w:p w14:paraId="58E379E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9C7DE1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NAČRT RAVNANJA Z NEPREMIČNIM IN PREMIČNIM PREMOŽENJEM</w:t>
      </w:r>
    </w:p>
    <w:p w14:paraId="73A016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5F879B5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Kupnina, najemnina in odškodnina za občinsko stvarno premoženje se skladno z 80. členom ZJF uporablja samo za gradnjo, nakup in vzdrževanje stvarnega premoženja občine. S tem je določen namen uporabe teh prihodkov proračuna. Stvarno premoženje občine je pri tem mišljeno v širšem smislu, to je stvarno premoženje, ki je v upravljanju pri neposrednih in posrednih uporabnikih občinskega proračuna ali drugih pravnih oziroma fizičnih osebah. S tem je preprečeno, da bi občina zmanjšala svoje stvarno premoženje in porabljena sredstva za druge namene.</w:t>
      </w:r>
    </w:p>
    <w:p w14:paraId="7060696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DB838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RAZLOGI ZA SPREJEM PRORAČUNA</w:t>
      </w:r>
    </w:p>
    <w:p w14:paraId="5F57E8A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A84714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Temeljni razlog za sprejem proračuna občine je zakonska obveza občine, da sprejme proračun za posamezno leto in v njem predvidi predvidene razpoložljive vire sredstev ter plan potrebe sredstev po posameznih namenih. S sprejemom proračuna za leto 2023 bo zagotovljeno normalno delovaje organov občine, s čimer bodo zagotovljeni osnovni pogoji za izvrševanje zakonskih določil na posameznih področjih dela lokalne skupnosti. Prav tako bo sprejem proračuna zagotovil nadaljevanje del pri začetih projektih v preteklem obdobju kakor tudi, kar je predvsem pomembno, začetek izvajanja nekaterih novih investicij, ki so velikega pomena za izboljšanje življenjskih pogojev občanov. Na podlagi sprejetega proračuna bo tudi posrednim uporabnikom proračuna zagotovljeno normalno izvajanje dejavnosti v letu 2023.</w:t>
      </w:r>
    </w:p>
    <w:p w14:paraId="55FBB11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3C5FE4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sprejme proračun in njegovo izvrševanje z odlokom.</w:t>
      </w:r>
    </w:p>
    <w:p w14:paraId="4DB8966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D6DBDA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Vsebina odloka pa določbe o:</w:t>
      </w:r>
    </w:p>
    <w:p w14:paraId="3610EB1C"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višini prihodkov in odhodkov v bilanci prihodkov in odhodkov, bilanca finančnih terjatev in naložb, bilanca računa financiranja ter presežek oziroma primanjkljaj</w:t>
      </w:r>
    </w:p>
    <w:p w14:paraId="4218634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upravljanje s prihodki in odhodki proračuna.</w:t>
      </w:r>
    </w:p>
    <w:p w14:paraId="3CA61115"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p>
    <w:p w14:paraId="49EA2E7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OCENA STANJA</w:t>
      </w:r>
    </w:p>
    <w:p w14:paraId="380665C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87B3A2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Državni zbor je sprejel dva temeljna zakona, ki urejata sistem javnih financ in sicer Zakon o javnih financah ter Zakon o računovodstvu, ter celo vrsto izvedbenih predpisov. Predlog proračuna upošteva ekonomsko klasifikacijo, </w:t>
      </w:r>
      <w:r w:rsidRPr="00AC2696">
        <w:rPr>
          <w:rFonts w:ascii="Times New Roman" w:eastAsia="Times New Roman" w:hAnsi="Times New Roman" w:cs="Times New Roman"/>
          <w:color w:val="000000"/>
          <w:sz w:val="20"/>
          <w:szCs w:val="20"/>
        </w:rPr>
        <w:lastRenderedPageBreak/>
        <w:t>smiselno aplikacijo strukture proračuna po funkcionalnih namenih, programsko klasifikacijo in načrt razvojnih programov, kot osnov za večletni načrt.</w:t>
      </w:r>
    </w:p>
    <w:p w14:paraId="5A724F6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E5D9BA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 ureja področje porabe v občini Velike Lašče, posamezne dejavnosti znotraj področja porabe so v obdobju, ko še ni sprejet proračun, omejene pri izvajanju,  in sicer v okviru zakonskih omejitev, ki jih opredeljujeta 32. 33. člen  Zakona o javnih financah.</w:t>
      </w:r>
    </w:p>
    <w:p w14:paraId="18284E9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D5B243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Predlog proračuna za leto 2023 upošteva povprečnino v višini 700 EUR.</w:t>
      </w:r>
    </w:p>
    <w:p w14:paraId="0C88F80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7DA0A25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CILJI IN NAČELA</w:t>
      </w:r>
    </w:p>
    <w:p w14:paraId="16802C5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E30AAB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Cilji in načela predloga proračuna so predstavljeni v obrazložitvah predloga proračuna za leto 2023.</w:t>
      </w:r>
    </w:p>
    <w:p w14:paraId="3C12FEE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FC9F9D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OCENA FINANČNIH IN DRUGIH POSLEDIC</w:t>
      </w:r>
    </w:p>
    <w:p w14:paraId="4282E56E"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p>
    <w:p w14:paraId="32A8808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Uvedba odloka o proračunu ne bo imela neposrednih finančnih posledic v klasičnem pomenu uvedbe določenih nalog s posameznim odlokom. Ocenjujemo, da je sprejetje proračuna občine Velike Lašče nujno. S sprejetim proračunom bo omogočeno pravočasno izvrševanje proračuna in izvrševanje nalog po Zakonu o lokalni samoupravi ter nemoteno poslovanje, funkcioniranje in financiranje delovanja občine, zavodov in društev.</w:t>
      </w:r>
    </w:p>
    <w:p w14:paraId="0556C30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6C83FE0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OCENA REALIZACIJE PRORAČUNA ZA LETO 2023</w:t>
      </w:r>
    </w:p>
    <w:p w14:paraId="1EB4B49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5802C12" w14:textId="54E08843"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Ocenjena realizacija prihodkov v letu 2023 je </w:t>
      </w:r>
      <w:r w:rsidR="00EA213B">
        <w:rPr>
          <w:rFonts w:ascii="Times New Roman" w:eastAsia="Times New Roman" w:hAnsi="Times New Roman" w:cs="Times New Roman"/>
          <w:b/>
          <w:color w:val="000000"/>
          <w:sz w:val="20"/>
          <w:szCs w:val="20"/>
        </w:rPr>
        <w:t>6.1</w:t>
      </w:r>
      <w:r w:rsidR="00471A91">
        <w:rPr>
          <w:rFonts w:ascii="Times New Roman" w:eastAsia="Times New Roman" w:hAnsi="Times New Roman" w:cs="Times New Roman"/>
          <w:b/>
          <w:color w:val="000000"/>
          <w:sz w:val="20"/>
          <w:szCs w:val="20"/>
        </w:rPr>
        <w:t>48</w:t>
      </w:r>
      <w:r w:rsidR="00EA213B">
        <w:rPr>
          <w:rFonts w:ascii="Times New Roman" w:eastAsia="Times New Roman" w:hAnsi="Times New Roman" w:cs="Times New Roman"/>
          <w:b/>
          <w:color w:val="000000"/>
          <w:sz w:val="20"/>
          <w:szCs w:val="20"/>
        </w:rPr>
        <w:t>.757</w:t>
      </w:r>
      <w:r w:rsidRPr="00AC2696">
        <w:rPr>
          <w:rFonts w:ascii="Times New Roman" w:eastAsia="Times New Roman" w:hAnsi="Times New Roman" w:cs="Times New Roman"/>
          <w:b/>
          <w:color w:val="000000"/>
          <w:sz w:val="20"/>
          <w:szCs w:val="20"/>
        </w:rPr>
        <w:t xml:space="preserve"> EUR</w:t>
      </w:r>
      <w:r w:rsidRPr="00AC2696">
        <w:rPr>
          <w:rFonts w:ascii="Times New Roman" w:eastAsia="Times New Roman" w:hAnsi="Times New Roman" w:cs="Times New Roman"/>
          <w:color w:val="000000"/>
          <w:sz w:val="20"/>
          <w:szCs w:val="20"/>
        </w:rPr>
        <w:t>.</w:t>
      </w:r>
      <w:r w:rsidRPr="00AC2696">
        <w:rPr>
          <w:rFonts w:ascii="Times New Roman" w:eastAsia="Calibri" w:hAnsi="Times New Roman" w:cs="Times New Roman"/>
          <w:color w:val="000000"/>
          <w:sz w:val="20"/>
          <w:szCs w:val="20"/>
        </w:rPr>
        <w:t xml:space="preserve"> Davčni prihodki so ocenjeni na 4</w:t>
      </w:r>
      <w:r w:rsidR="00EA213B">
        <w:rPr>
          <w:rFonts w:ascii="Times New Roman" w:eastAsia="Calibri" w:hAnsi="Times New Roman" w:cs="Times New Roman"/>
          <w:color w:val="000000"/>
          <w:sz w:val="20"/>
          <w:szCs w:val="20"/>
        </w:rPr>
        <w:t>.371.286</w:t>
      </w:r>
      <w:r w:rsidRPr="00AC2696">
        <w:rPr>
          <w:rFonts w:ascii="Times New Roman" w:eastAsia="Calibri" w:hAnsi="Times New Roman" w:cs="Times New Roman"/>
          <w:color w:val="000000"/>
          <w:sz w:val="20"/>
          <w:szCs w:val="20"/>
        </w:rPr>
        <w:t>EUR, nedavčni prihodki so ocenjeni na 3</w:t>
      </w:r>
      <w:r w:rsidR="00471A91">
        <w:rPr>
          <w:rFonts w:ascii="Times New Roman" w:eastAsia="Calibri" w:hAnsi="Times New Roman" w:cs="Times New Roman"/>
          <w:color w:val="000000"/>
          <w:sz w:val="20"/>
          <w:szCs w:val="20"/>
        </w:rPr>
        <w:t>33</w:t>
      </w:r>
      <w:r w:rsidRPr="00AC2696">
        <w:rPr>
          <w:rFonts w:ascii="Times New Roman" w:eastAsia="Calibri" w:hAnsi="Times New Roman" w:cs="Times New Roman"/>
          <w:color w:val="000000"/>
          <w:sz w:val="20"/>
          <w:szCs w:val="20"/>
        </w:rPr>
        <w:t>.</w:t>
      </w:r>
      <w:r w:rsidR="00EA213B">
        <w:rPr>
          <w:rFonts w:ascii="Times New Roman" w:eastAsia="Calibri" w:hAnsi="Times New Roman" w:cs="Times New Roman"/>
          <w:color w:val="000000"/>
          <w:sz w:val="20"/>
          <w:szCs w:val="20"/>
        </w:rPr>
        <w:t>080</w:t>
      </w:r>
      <w:r w:rsidRPr="00AC2696">
        <w:rPr>
          <w:rFonts w:ascii="Times New Roman" w:eastAsia="Calibri" w:hAnsi="Times New Roman" w:cs="Times New Roman"/>
          <w:color w:val="000000"/>
          <w:sz w:val="20"/>
          <w:szCs w:val="20"/>
        </w:rPr>
        <w:t xml:space="preserve"> EUR, kapitalske prihodke ocenjujemo na </w:t>
      </w:r>
      <w:r w:rsidR="00EA213B">
        <w:rPr>
          <w:rFonts w:ascii="Times New Roman" w:eastAsia="Calibri" w:hAnsi="Times New Roman" w:cs="Times New Roman"/>
          <w:color w:val="000000"/>
          <w:sz w:val="20"/>
          <w:szCs w:val="20"/>
        </w:rPr>
        <w:t>195.000</w:t>
      </w:r>
      <w:r w:rsidRPr="00AC2696">
        <w:rPr>
          <w:rFonts w:ascii="Times New Roman" w:eastAsia="Calibri" w:hAnsi="Times New Roman" w:cs="Times New Roman"/>
          <w:color w:val="000000"/>
          <w:sz w:val="20"/>
          <w:szCs w:val="20"/>
        </w:rPr>
        <w:t xml:space="preserve"> EUR, transferne prihodke ocenjujemo na </w:t>
      </w:r>
      <w:r w:rsidR="00EA213B">
        <w:rPr>
          <w:rFonts w:ascii="Times New Roman" w:eastAsia="Calibri" w:hAnsi="Times New Roman" w:cs="Times New Roman"/>
          <w:color w:val="000000"/>
          <w:sz w:val="20"/>
          <w:szCs w:val="20"/>
        </w:rPr>
        <w:t>1.249.191</w:t>
      </w:r>
      <w:r w:rsidRPr="00AC2696">
        <w:rPr>
          <w:rFonts w:ascii="Times New Roman" w:eastAsia="Calibri" w:hAnsi="Times New Roman" w:cs="Times New Roman"/>
          <w:color w:val="000000"/>
          <w:sz w:val="20"/>
          <w:szCs w:val="20"/>
        </w:rPr>
        <w:t xml:space="preserve"> EUR.</w:t>
      </w:r>
    </w:p>
    <w:p w14:paraId="712758A5"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p>
    <w:p w14:paraId="0D80B54B" w14:textId="72CCE421"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Calibri" w:hAnsi="Times New Roman" w:cs="Times New Roman"/>
          <w:color w:val="000000"/>
          <w:sz w:val="20"/>
          <w:szCs w:val="20"/>
        </w:rPr>
      </w:pPr>
      <w:r w:rsidRPr="00AC2696">
        <w:rPr>
          <w:rFonts w:ascii="Times New Roman" w:eastAsia="Times New Roman" w:hAnsi="Times New Roman" w:cs="Times New Roman"/>
          <w:color w:val="000000"/>
          <w:sz w:val="20"/>
          <w:szCs w:val="20"/>
          <w:lang w:eastAsia="sl-SI"/>
        </w:rPr>
        <w:t xml:space="preserve">Ocenjeni odhodki so predvideni v višini </w:t>
      </w:r>
      <w:r w:rsidR="00EA213B">
        <w:rPr>
          <w:rFonts w:ascii="Times New Roman" w:eastAsia="Times New Roman" w:hAnsi="Times New Roman" w:cs="Times New Roman"/>
          <w:b/>
          <w:color w:val="000000"/>
          <w:sz w:val="20"/>
          <w:szCs w:val="20"/>
        </w:rPr>
        <w:t>7.4</w:t>
      </w:r>
      <w:r w:rsidR="00471A91">
        <w:rPr>
          <w:rFonts w:ascii="Times New Roman" w:eastAsia="Times New Roman" w:hAnsi="Times New Roman" w:cs="Times New Roman"/>
          <w:b/>
          <w:color w:val="000000"/>
          <w:sz w:val="20"/>
          <w:szCs w:val="20"/>
        </w:rPr>
        <w:t>61</w:t>
      </w:r>
      <w:r w:rsidR="00EA213B">
        <w:rPr>
          <w:rFonts w:ascii="Times New Roman" w:eastAsia="Times New Roman" w:hAnsi="Times New Roman" w:cs="Times New Roman"/>
          <w:b/>
          <w:color w:val="000000"/>
          <w:sz w:val="20"/>
          <w:szCs w:val="20"/>
        </w:rPr>
        <w:t>.287</w:t>
      </w:r>
      <w:r w:rsidRPr="00AC2696">
        <w:rPr>
          <w:rFonts w:ascii="Times New Roman" w:eastAsia="Times New Roman" w:hAnsi="Times New Roman" w:cs="Times New Roman"/>
          <w:b/>
          <w:color w:val="000000"/>
          <w:sz w:val="20"/>
          <w:szCs w:val="20"/>
        </w:rPr>
        <w:t xml:space="preserve"> </w:t>
      </w:r>
      <w:r w:rsidRPr="00AC2696">
        <w:rPr>
          <w:rFonts w:ascii="Times New Roman" w:eastAsia="Times New Roman" w:hAnsi="Times New Roman" w:cs="Times New Roman"/>
          <w:color w:val="000000"/>
          <w:sz w:val="20"/>
          <w:szCs w:val="20"/>
          <w:lang w:eastAsia="sl-SI"/>
        </w:rPr>
        <w:t>EUR.</w:t>
      </w:r>
      <w:r w:rsidRPr="00AC2696">
        <w:rPr>
          <w:rFonts w:ascii="Times New Roman" w:eastAsia="Calibri" w:hAnsi="Times New Roman" w:cs="Times New Roman"/>
          <w:color w:val="000000"/>
          <w:sz w:val="20"/>
          <w:szCs w:val="20"/>
        </w:rPr>
        <w:t xml:space="preserve"> Tekoči odhodki so ocenjeni na 1.</w:t>
      </w:r>
      <w:r w:rsidR="00EA213B">
        <w:rPr>
          <w:rFonts w:ascii="Times New Roman" w:eastAsia="Calibri" w:hAnsi="Times New Roman" w:cs="Times New Roman"/>
          <w:color w:val="000000"/>
          <w:sz w:val="20"/>
          <w:szCs w:val="20"/>
        </w:rPr>
        <w:t>4</w:t>
      </w:r>
      <w:r w:rsidR="00471A91">
        <w:rPr>
          <w:rFonts w:ascii="Times New Roman" w:eastAsia="Calibri" w:hAnsi="Times New Roman" w:cs="Times New Roman"/>
          <w:color w:val="000000"/>
          <w:sz w:val="20"/>
          <w:szCs w:val="20"/>
        </w:rPr>
        <w:t>6</w:t>
      </w:r>
      <w:r w:rsidR="00EA213B">
        <w:rPr>
          <w:rFonts w:ascii="Times New Roman" w:eastAsia="Calibri" w:hAnsi="Times New Roman" w:cs="Times New Roman"/>
          <w:color w:val="000000"/>
          <w:sz w:val="20"/>
          <w:szCs w:val="20"/>
        </w:rPr>
        <w:t>7.250</w:t>
      </w:r>
      <w:r w:rsidRPr="00AC2696">
        <w:rPr>
          <w:rFonts w:ascii="Times New Roman" w:eastAsia="Calibri" w:hAnsi="Times New Roman" w:cs="Times New Roman"/>
          <w:color w:val="000000"/>
          <w:sz w:val="20"/>
          <w:szCs w:val="20"/>
        </w:rPr>
        <w:t xml:space="preserve"> EUR, tekoči transferi so ocenjeni na </w:t>
      </w:r>
      <w:r w:rsidR="00EA213B">
        <w:rPr>
          <w:rFonts w:ascii="Times New Roman" w:eastAsia="Calibri" w:hAnsi="Times New Roman" w:cs="Times New Roman"/>
          <w:color w:val="000000"/>
          <w:sz w:val="20"/>
          <w:szCs w:val="20"/>
        </w:rPr>
        <w:t>2.85</w:t>
      </w:r>
      <w:r w:rsidR="00A05E71">
        <w:rPr>
          <w:rFonts w:ascii="Times New Roman" w:eastAsia="Calibri" w:hAnsi="Times New Roman" w:cs="Times New Roman"/>
          <w:color w:val="000000"/>
          <w:sz w:val="20"/>
          <w:szCs w:val="20"/>
        </w:rPr>
        <w:t>9</w:t>
      </w:r>
      <w:r w:rsidR="00EA213B">
        <w:rPr>
          <w:rFonts w:ascii="Times New Roman" w:eastAsia="Calibri" w:hAnsi="Times New Roman" w:cs="Times New Roman"/>
          <w:color w:val="000000"/>
          <w:sz w:val="20"/>
          <w:szCs w:val="20"/>
        </w:rPr>
        <w:t>.</w:t>
      </w:r>
      <w:r w:rsidR="00D80790">
        <w:rPr>
          <w:rFonts w:ascii="Times New Roman" w:eastAsia="Calibri" w:hAnsi="Times New Roman" w:cs="Times New Roman"/>
          <w:color w:val="000000"/>
          <w:sz w:val="20"/>
          <w:szCs w:val="20"/>
        </w:rPr>
        <w:t>500</w:t>
      </w:r>
      <w:r w:rsidRPr="00AC2696">
        <w:rPr>
          <w:rFonts w:ascii="Times New Roman" w:eastAsia="Calibri" w:hAnsi="Times New Roman" w:cs="Times New Roman"/>
          <w:color w:val="000000"/>
          <w:sz w:val="20"/>
          <w:szCs w:val="20"/>
        </w:rPr>
        <w:t xml:space="preserve"> EUR, investicijski odhodki so ocenjeni na </w:t>
      </w:r>
      <w:r w:rsidR="00EA213B">
        <w:rPr>
          <w:rFonts w:ascii="Times New Roman" w:eastAsia="Calibri" w:hAnsi="Times New Roman" w:cs="Times New Roman"/>
          <w:color w:val="000000"/>
          <w:sz w:val="20"/>
          <w:szCs w:val="20"/>
        </w:rPr>
        <w:t>2.8</w:t>
      </w:r>
      <w:r w:rsidR="00A05E71">
        <w:rPr>
          <w:rFonts w:ascii="Times New Roman" w:eastAsia="Calibri" w:hAnsi="Times New Roman" w:cs="Times New Roman"/>
          <w:color w:val="000000"/>
          <w:sz w:val="20"/>
          <w:szCs w:val="20"/>
        </w:rPr>
        <w:t>69</w:t>
      </w:r>
      <w:r w:rsidR="00EA213B">
        <w:rPr>
          <w:rFonts w:ascii="Times New Roman" w:eastAsia="Calibri" w:hAnsi="Times New Roman" w:cs="Times New Roman"/>
          <w:color w:val="000000"/>
          <w:sz w:val="20"/>
          <w:szCs w:val="20"/>
        </w:rPr>
        <w:t>.537</w:t>
      </w:r>
      <w:r w:rsidRPr="00AC2696">
        <w:rPr>
          <w:rFonts w:ascii="Times New Roman" w:eastAsia="Calibri" w:hAnsi="Times New Roman" w:cs="Times New Roman"/>
          <w:color w:val="000000"/>
          <w:sz w:val="20"/>
          <w:szCs w:val="20"/>
        </w:rPr>
        <w:t xml:space="preserve"> EUR, investicijski transferi pa so ocenjeni na </w:t>
      </w:r>
      <w:r w:rsidR="00EA213B">
        <w:rPr>
          <w:rFonts w:ascii="Times New Roman" w:eastAsia="Calibri" w:hAnsi="Times New Roman" w:cs="Times New Roman"/>
          <w:color w:val="000000"/>
          <w:sz w:val="20"/>
          <w:szCs w:val="20"/>
        </w:rPr>
        <w:t>265</w:t>
      </w:r>
      <w:r w:rsidRPr="00AC2696">
        <w:rPr>
          <w:rFonts w:ascii="Times New Roman" w:eastAsia="Calibri" w:hAnsi="Times New Roman" w:cs="Times New Roman"/>
          <w:color w:val="000000"/>
          <w:sz w:val="20"/>
          <w:szCs w:val="20"/>
        </w:rPr>
        <w:t>.000 EUR.</w:t>
      </w:r>
    </w:p>
    <w:p w14:paraId="1DB7C1C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Calibri" w:hAnsi="Times New Roman" w:cs="Times New Roman"/>
          <w:color w:val="000000"/>
          <w:sz w:val="20"/>
          <w:szCs w:val="20"/>
        </w:rPr>
      </w:pPr>
    </w:p>
    <w:p w14:paraId="2D90FC3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Calibri" w:hAnsi="Times New Roman" w:cs="Times New Roman"/>
          <w:color w:val="000000"/>
          <w:sz w:val="20"/>
          <w:szCs w:val="20"/>
        </w:rPr>
      </w:pPr>
    </w:p>
    <w:p w14:paraId="593611FA"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0A5C7CB0"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19282FC0"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35BC9AFD"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1F92A544"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57DAF4DF"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05F100A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B3DBB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401DB4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645B85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BDA6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596BB1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9396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3075AD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C34993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E7764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B24A3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CD58B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75F1CF1"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Arial"/>
          <w:b/>
          <w:bCs/>
          <w:color w:val="000000"/>
          <w:spacing w:val="60"/>
          <w:kern w:val="28"/>
          <w:sz w:val="48"/>
          <w:szCs w:val="32"/>
        </w:rPr>
      </w:pPr>
      <w:r w:rsidRPr="00AC2696">
        <w:rPr>
          <w:rFonts w:ascii="Times New Roman" w:eastAsia="Times New Roman" w:hAnsi="Times New Roman" w:cs="Arial"/>
          <w:b/>
          <w:bCs/>
          <w:color w:val="000000"/>
          <w:spacing w:val="60"/>
          <w:kern w:val="28"/>
          <w:sz w:val="48"/>
          <w:szCs w:val="32"/>
        </w:rPr>
        <w:t>I.</w:t>
      </w:r>
    </w:p>
    <w:p w14:paraId="56E61B5F"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Arial"/>
          <w:b/>
          <w:bCs/>
          <w:color w:val="000000"/>
          <w:spacing w:val="60"/>
          <w:kern w:val="28"/>
          <w:sz w:val="48"/>
          <w:szCs w:val="32"/>
        </w:rPr>
      </w:pPr>
      <w:r w:rsidRPr="00AC2696">
        <w:rPr>
          <w:rFonts w:ascii="Times New Roman" w:eastAsia="Times New Roman" w:hAnsi="Times New Roman" w:cs="Arial"/>
          <w:b/>
          <w:bCs/>
          <w:color w:val="000000"/>
          <w:spacing w:val="60"/>
          <w:kern w:val="28"/>
          <w:sz w:val="48"/>
          <w:szCs w:val="32"/>
        </w:rPr>
        <w:t>SPLOŠNI DEL</w:t>
      </w:r>
    </w:p>
    <w:p w14:paraId="54B4F2D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3CD4E817" w14:textId="77777777" w:rsidR="00AC2696" w:rsidRPr="00AC2696" w:rsidRDefault="00AC2696" w:rsidP="00AC2696">
      <w:pPr>
        <w:keepNext/>
        <w:overflowPunct w:val="0"/>
        <w:autoSpaceDE w:val="0"/>
        <w:autoSpaceDN w:val="0"/>
        <w:adjustRightInd w:val="0"/>
        <w:spacing w:before="120" w:after="120" w:line="240" w:lineRule="auto"/>
        <w:jc w:val="center"/>
        <w:textAlignment w:val="baseline"/>
        <w:outlineLvl w:val="1"/>
        <w:rPr>
          <w:rFonts w:ascii="Times New Roman" w:eastAsia="Times New Roman" w:hAnsi="Times New Roman" w:cs="Times New Roman"/>
          <w:b/>
          <w:color w:val="000000"/>
          <w:spacing w:val="30"/>
          <w:sz w:val="48"/>
          <w:szCs w:val="20"/>
        </w:rPr>
      </w:pPr>
      <w:bookmarkStart w:id="0" w:name="_Toc114832461"/>
      <w:r w:rsidRPr="00AC2696">
        <w:rPr>
          <w:rFonts w:ascii="Times New Roman" w:eastAsia="Times New Roman" w:hAnsi="Times New Roman" w:cs="Times New Roman"/>
          <w:b/>
          <w:color w:val="000000"/>
          <w:spacing w:val="30"/>
          <w:sz w:val="48"/>
          <w:szCs w:val="20"/>
        </w:rPr>
        <w:lastRenderedPageBreak/>
        <w:t>1. SPLOŠNI DEL</w:t>
      </w:r>
      <w:bookmarkEnd w:id="0"/>
    </w:p>
    <w:p w14:paraId="4ED886D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p>
    <w:p w14:paraId="63BA6AD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t>OBRAZLOŽITVE SPLOŠNEGA DELA PRORAČUNA</w:t>
      </w:r>
    </w:p>
    <w:p w14:paraId="01A2319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4"/>
          <w:szCs w:val="24"/>
        </w:rPr>
      </w:pPr>
    </w:p>
    <w:p w14:paraId="46556C7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splošnem delu proračuna se prikazujejo:</w:t>
      </w:r>
    </w:p>
    <w:p w14:paraId="562FA9D6" w14:textId="7345FF6B" w:rsidR="00AC2696" w:rsidRPr="00AC2696" w:rsidRDefault="00EA213B"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sprejeti proračun 2023</w:t>
      </w:r>
    </w:p>
    <w:p w14:paraId="7D936568" w14:textId="103E42DF" w:rsidR="00AC2696" w:rsidRPr="00AC2696" w:rsidRDefault="00EA213B"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rebalans</w:t>
      </w:r>
      <w:r w:rsidR="00AC2696" w:rsidRPr="00AC2696">
        <w:rPr>
          <w:rFonts w:ascii="Times New Roman" w:eastAsia="Times New Roman" w:hAnsi="Times New Roman" w:cs="Times New Roman"/>
          <w:color w:val="000000"/>
          <w:sz w:val="20"/>
          <w:szCs w:val="20"/>
        </w:rPr>
        <w:t xml:space="preserve"> proračun</w:t>
      </w:r>
      <w:r>
        <w:rPr>
          <w:rFonts w:ascii="Times New Roman" w:eastAsia="Times New Roman" w:hAnsi="Times New Roman" w:cs="Times New Roman"/>
          <w:color w:val="000000"/>
          <w:sz w:val="20"/>
          <w:szCs w:val="20"/>
        </w:rPr>
        <w:t>a</w:t>
      </w:r>
      <w:r w:rsidR="00AC2696" w:rsidRPr="00AC2696">
        <w:rPr>
          <w:rFonts w:ascii="Times New Roman" w:eastAsia="Times New Roman" w:hAnsi="Times New Roman" w:cs="Times New Roman"/>
          <w:color w:val="000000"/>
          <w:sz w:val="20"/>
          <w:szCs w:val="20"/>
        </w:rPr>
        <w:t xml:space="preserve"> 2023</w:t>
      </w:r>
    </w:p>
    <w:p w14:paraId="1AA651DA"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indeksi</w:t>
      </w:r>
    </w:p>
    <w:p w14:paraId="799ED07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5CB04EE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Planirani prihodki proračuna za leto 2023 zajemajo vsa plačila, ki bodo vplačana v občinski proračun od 1. januarja 2023 do 31. decembra 2023: planirani odhodki pa zajemajo izdatke, ki bodo izplačani v enakem obdobju.</w:t>
      </w:r>
    </w:p>
    <w:p w14:paraId="72CEEC1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074362A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F2D75AB" w14:textId="77777777" w:rsidR="00AC2696" w:rsidRPr="00AC2696" w:rsidRDefault="00AC2696" w:rsidP="00AC2696">
      <w:pPr>
        <w:keepNext/>
        <w:keepLines/>
        <w:spacing w:before="120" w:after="120" w:line="240" w:lineRule="auto"/>
        <w:outlineLvl w:val="2"/>
        <w:rPr>
          <w:rFonts w:ascii="Times New Roman" w:eastAsia="Times New Roman" w:hAnsi="Times New Roman" w:cs="Arial"/>
          <w:b/>
          <w:iCs/>
          <w:color w:val="000000"/>
          <w:spacing w:val="30"/>
          <w:sz w:val="40"/>
          <w:szCs w:val="26"/>
        </w:rPr>
      </w:pPr>
      <w:bookmarkStart w:id="1" w:name="_Toc114832462"/>
      <w:r w:rsidRPr="00AC2696">
        <w:rPr>
          <w:rFonts w:ascii="Times New Roman" w:eastAsia="Times New Roman" w:hAnsi="Times New Roman" w:cs="Arial"/>
          <w:b/>
          <w:iCs/>
          <w:color w:val="000000"/>
          <w:spacing w:val="30"/>
          <w:sz w:val="40"/>
          <w:szCs w:val="26"/>
        </w:rPr>
        <w:t>A - Bilanca prihodkov in odhodkov</w:t>
      </w:r>
      <w:bookmarkEnd w:id="1"/>
    </w:p>
    <w:p w14:paraId="4E07ED6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OBRAZLOŽITVE PLANIRANIH PRIHODKOV</w:t>
      </w:r>
    </w:p>
    <w:p w14:paraId="212B387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22157D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prihodkov v predlogu občinskega proračuna za leto 2023 izhaja iz ocene prihodkov proračuna za leto 2022, jesenskih napovedi globalnih makroekonomskih okvirjev UMAR za leto 2022 ter sofinanciranj posameznih projektov oziroma investicij s strani države.</w:t>
      </w:r>
    </w:p>
    <w:p w14:paraId="24329DB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4D8E5BF" w14:textId="75AD3ABA"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Ocenjujemo, da bodo skupni prihodki občine Velike Lašče v letu 2023 znašali </w:t>
      </w:r>
      <w:r w:rsidR="00EC721E">
        <w:rPr>
          <w:rFonts w:ascii="Times New Roman" w:eastAsia="Times New Roman" w:hAnsi="Times New Roman" w:cs="Times New Roman"/>
          <w:color w:val="000000"/>
          <w:sz w:val="20"/>
          <w:szCs w:val="20"/>
        </w:rPr>
        <w:t>6.1</w:t>
      </w:r>
      <w:r w:rsidR="00471A91">
        <w:rPr>
          <w:rFonts w:ascii="Times New Roman" w:eastAsia="Times New Roman" w:hAnsi="Times New Roman" w:cs="Times New Roman"/>
          <w:color w:val="000000"/>
          <w:sz w:val="20"/>
          <w:szCs w:val="20"/>
        </w:rPr>
        <w:t>48</w:t>
      </w:r>
      <w:r w:rsidR="00EC721E">
        <w:rPr>
          <w:rFonts w:ascii="Times New Roman" w:eastAsia="Times New Roman" w:hAnsi="Times New Roman" w:cs="Times New Roman"/>
          <w:color w:val="000000"/>
          <w:sz w:val="20"/>
          <w:szCs w:val="20"/>
        </w:rPr>
        <w:t>.757</w:t>
      </w:r>
      <w:r w:rsidRPr="00AC2696">
        <w:rPr>
          <w:rFonts w:ascii="Times New Roman" w:eastAsia="Times New Roman" w:hAnsi="Times New Roman" w:cs="Times New Roman"/>
          <w:color w:val="000000"/>
          <w:sz w:val="20"/>
          <w:szCs w:val="20"/>
        </w:rPr>
        <w:t xml:space="preserve"> EUR. V strukturi globalne bilance prihodkov v letu 2023 planiramo delež davčnih prihodkov v višini </w:t>
      </w:r>
      <w:r w:rsidR="00EC721E">
        <w:rPr>
          <w:rFonts w:ascii="Times New Roman" w:eastAsia="Times New Roman" w:hAnsi="Times New Roman" w:cs="Times New Roman"/>
          <w:color w:val="000000"/>
          <w:sz w:val="20"/>
          <w:szCs w:val="20"/>
        </w:rPr>
        <w:t>71,36</w:t>
      </w:r>
      <w:r w:rsidRPr="00AC2696">
        <w:rPr>
          <w:rFonts w:ascii="Times New Roman" w:eastAsia="Times New Roman" w:hAnsi="Times New Roman" w:cs="Times New Roman"/>
          <w:color w:val="000000"/>
          <w:sz w:val="20"/>
          <w:szCs w:val="20"/>
        </w:rPr>
        <w:t xml:space="preserve"> %, delež nedavčnih prihodkov v višini </w:t>
      </w:r>
      <w:r w:rsidR="00EC721E">
        <w:rPr>
          <w:rFonts w:ascii="Times New Roman" w:eastAsia="Times New Roman" w:hAnsi="Times New Roman" w:cs="Times New Roman"/>
          <w:color w:val="000000"/>
          <w:sz w:val="20"/>
          <w:szCs w:val="20"/>
        </w:rPr>
        <w:t>5,06</w:t>
      </w:r>
      <w:r w:rsidRPr="00AC2696">
        <w:rPr>
          <w:rFonts w:ascii="Times New Roman" w:eastAsia="Times New Roman" w:hAnsi="Times New Roman" w:cs="Times New Roman"/>
          <w:color w:val="000000"/>
          <w:sz w:val="20"/>
          <w:szCs w:val="20"/>
        </w:rPr>
        <w:t xml:space="preserve"> %, delež kapitalskih prihodkov v višini </w:t>
      </w:r>
      <w:r w:rsidR="00EC721E">
        <w:rPr>
          <w:rFonts w:ascii="Times New Roman" w:eastAsia="Times New Roman" w:hAnsi="Times New Roman" w:cs="Times New Roman"/>
          <w:color w:val="000000"/>
          <w:sz w:val="20"/>
          <w:szCs w:val="20"/>
        </w:rPr>
        <w:t>3,18</w:t>
      </w:r>
      <w:r w:rsidRPr="00AC2696">
        <w:rPr>
          <w:rFonts w:ascii="Times New Roman" w:eastAsia="Times New Roman" w:hAnsi="Times New Roman" w:cs="Times New Roman"/>
          <w:color w:val="000000"/>
          <w:sz w:val="20"/>
          <w:szCs w:val="20"/>
        </w:rPr>
        <w:t xml:space="preserve"> %, delež transfernih prihodkov v višini </w:t>
      </w:r>
      <w:r w:rsidR="00EC721E">
        <w:rPr>
          <w:rFonts w:ascii="Times New Roman" w:eastAsia="Times New Roman" w:hAnsi="Times New Roman" w:cs="Times New Roman"/>
          <w:color w:val="000000"/>
          <w:sz w:val="20"/>
          <w:szCs w:val="20"/>
        </w:rPr>
        <w:t>20,39</w:t>
      </w:r>
      <w:r w:rsidRPr="00AC2696">
        <w:rPr>
          <w:rFonts w:ascii="Times New Roman" w:eastAsia="Times New Roman" w:hAnsi="Times New Roman" w:cs="Times New Roman"/>
          <w:color w:val="000000"/>
          <w:sz w:val="20"/>
          <w:szCs w:val="20"/>
        </w:rPr>
        <w:t xml:space="preserve"> % in delež donacij v vrednosti 0,00 %.</w:t>
      </w:r>
    </w:p>
    <w:p w14:paraId="4FF2A4A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AA48E5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Grafikon: Prihodki po posameznih skupinah prihodkov</w:t>
      </w:r>
    </w:p>
    <w:p w14:paraId="05F46A82" w14:textId="4DEF37F9"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0CA6AFBB" w14:textId="009A2E4E" w:rsidR="00AC2696" w:rsidRPr="00AC2696" w:rsidRDefault="003D75D7"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Pr>
          <w:noProof/>
        </w:rPr>
        <w:drawing>
          <wp:inline distT="0" distB="0" distL="0" distR="0" wp14:anchorId="35EF1ED5" wp14:editId="317EA992">
            <wp:extent cx="4572000" cy="2743200"/>
            <wp:effectExtent l="0" t="0" r="0" b="0"/>
            <wp:docPr id="4" name="Grafikon 4">
              <a:extLst xmlns:a="http://schemas.openxmlformats.org/drawingml/2006/main">
                <a:ext uri="{FF2B5EF4-FFF2-40B4-BE49-F238E27FC236}">
                  <a16:creationId xmlns:a16="http://schemas.microsoft.com/office/drawing/2014/main" id="{F348936A-EAB5-58A5-DA77-80FF63928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B05CBE"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15E2CD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Prihodki proračuna občine se delijo na:</w:t>
      </w:r>
    </w:p>
    <w:p w14:paraId="38F73C7B"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Davčne prihodke,</w:t>
      </w:r>
    </w:p>
    <w:p w14:paraId="7FD80DDA"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Nedavčne prihodke,</w:t>
      </w:r>
    </w:p>
    <w:p w14:paraId="1E9855DD"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Kapitalske prihodke,</w:t>
      </w:r>
    </w:p>
    <w:p w14:paraId="5522C7E4"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Prejete donacije,</w:t>
      </w:r>
    </w:p>
    <w:p w14:paraId="325B500B"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Transferne prihodke.</w:t>
      </w:r>
    </w:p>
    <w:p w14:paraId="741A8425" w14:textId="77777777" w:rsidR="00AC2696" w:rsidRPr="00AC2696" w:rsidRDefault="00AC2696" w:rsidP="00AC2696">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384C6A97"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6A1F31A" w14:textId="77777777" w:rsidR="00AC2696" w:rsidRPr="00AC2696" w:rsidRDefault="00AC2696" w:rsidP="00AC2696">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Za občino Velike Lašče so prihodki za leto 2023 planirani prikazani v naslednji tabeli: </w:t>
      </w:r>
    </w:p>
    <w:p w14:paraId="6DF81AE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Tabela:</w:t>
      </w:r>
      <w:r w:rsidRPr="00AC2696">
        <w:rPr>
          <w:rFonts w:ascii="Times New Roman" w:eastAsia="Times New Roman" w:hAnsi="Times New Roman" w:cs="Times New Roman"/>
          <w:color w:val="000000"/>
          <w:sz w:val="20"/>
          <w:szCs w:val="20"/>
          <w:lang w:eastAsia="sl-SI"/>
        </w:rPr>
        <w:t xml:space="preserve">  Prihodki v letu 2023 v EUR</w:t>
      </w:r>
    </w:p>
    <w:p w14:paraId="0901E47A" w14:textId="7460C336"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3F2DE6A7" w14:textId="5BF40E7F" w:rsidR="00982131" w:rsidRDefault="00982131" w:rsidP="0098213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Pr>
          <w:rFonts w:ascii="Times New Roman" w:eastAsia="Times New Roman" w:hAnsi="Times New Roman" w:cs="Times New Roman"/>
          <w:color w:val="000000"/>
          <w:sz w:val="20"/>
          <w:szCs w:val="20"/>
          <w:lang w:eastAsia="sl-SI"/>
        </w:rPr>
        <w:t>Tabela</w:t>
      </w:r>
      <w:r w:rsidRPr="00AC2696">
        <w:rPr>
          <w:rFonts w:ascii="Times New Roman" w:eastAsia="Times New Roman" w:hAnsi="Times New Roman" w:cs="Times New Roman"/>
          <w:color w:val="000000"/>
          <w:sz w:val="20"/>
          <w:szCs w:val="20"/>
          <w:lang w:eastAsia="sl-SI"/>
        </w:rPr>
        <w:t xml:space="preserve">: </w:t>
      </w:r>
      <w:r>
        <w:rPr>
          <w:rFonts w:ascii="Times New Roman" w:eastAsia="Times New Roman" w:hAnsi="Times New Roman" w:cs="Times New Roman"/>
          <w:color w:val="000000"/>
          <w:sz w:val="20"/>
          <w:szCs w:val="20"/>
          <w:lang w:eastAsia="sl-SI"/>
        </w:rPr>
        <w:t xml:space="preserve">Prihodki glede na vrsti prihodkov </w:t>
      </w:r>
      <w:r w:rsidRPr="00AC2696">
        <w:rPr>
          <w:rFonts w:ascii="Times New Roman" w:eastAsia="Times New Roman" w:hAnsi="Times New Roman" w:cs="Times New Roman"/>
          <w:color w:val="000000"/>
          <w:sz w:val="20"/>
          <w:szCs w:val="20"/>
          <w:lang w:eastAsia="sl-SI"/>
        </w:rPr>
        <w:t>za leto 2023</w:t>
      </w:r>
    </w:p>
    <w:tbl>
      <w:tblPr>
        <w:tblW w:w="6982" w:type="dxa"/>
        <w:tblCellMar>
          <w:left w:w="70" w:type="dxa"/>
          <w:right w:w="70" w:type="dxa"/>
        </w:tblCellMar>
        <w:tblLook w:val="04A0" w:firstRow="1" w:lastRow="0" w:firstColumn="1" w:lastColumn="0" w:noHBand="0" w:noVBand="1"/>
      </w:tblPr>
      <w:tblGrid>
        <w:gridCol w:w="1822"/>
        <w:gridCol w:w="960"/>
        <w:gridCol w:w="960"/>
        <w:gridCol w:w="1320"/>
        <w:gridCol w:w="960"/>
        <w:gridCol w:w="960"/>
      </w:tblGrid>
      <w:tr w:rsidR="00982131" w:rsidRPr="00982131" w14:paraId="29F71ECC" w14:textId="77777777" w:rsidTr="00982131">
        <w:trPr>
          <w:trHeight w:val="300"/>
        </w:trPr>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2F768" w14:textId="77777777" w:rsidR="00982131" w:rsidRPr="00982131" w:rsidRDefault="00982131" w:rsidP="00982131">
            <w:pPr>
              <w:spacing w:after="0" w:line="240" w:lineRule="auto"/>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 Prihodki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70A42F9" w14:textId="3BE9698D" w:rsidR="00982131" w:rsidRPr="00982131" w:rsidRDefault="00EC6D74" w:rsidP="00982131">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B81D67" w14:textId="3CC41A44" w:rsidR="00982131" w:rsidRPr="00982131" w:rsidRDefault="00EC6D74" w:rsidP="00982131">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w:t>
            </w:r>
            <w:r w:rsidR="00982131" w:rsidRPr="00982131">
              <w:rPr>
                <w:rFonts w:ascii="Times New Roman" w:eastAsia="Times New Roman" w:hAnsi="Times New Roman" w:cs="Times New Roman"/>
                <w:b/>
                <w:bCs/>
                <w:color w:val="000000"/>
                <w:sz w:val="16"/>
                <w:szCs w:val="16"/>
                <w:lang w:eastAsia="sl-SI"/>
              </w:rPr>
              <w:t xml:space="preserve"> 2023</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54CD52F" w14:textId="77777777" w:rsidR="00982131" w:rsidRPr="00982131" w:rsidRDefault="00982131" w:rsidP="00982131">
            <w:pPr>
              <w:spacing w:after="0" w:line="240" w:lineRule="auto"/>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9B1A9B" w14:textId="77777777" w:rsidR="00982131" w:rsidRPr="00982131" w:rsidRDefault="00982131" w:rsidP="00982131">
            <w:pPr>
              <w:spacing w:after="0" w:line="240" w:lineRule="auto"/>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Indeks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587E6E" w14:textId="77777777" w:rsidR="00982131" w:rsidRPr="00982131" w:rsidRDefault="00982131" w:rsidP="00982131">
            <w:pPr>
              <w:spacing w:after="0" w:line="240" w:lineRule="auto"/>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razlika</w:t>
            </w:r>
          </w:p>
        </w:tc>
      </w:tr>
      <w:tr w:rsidR="00982131" w:rsidRPr="00982131" w14:paraId="02C27CF7"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086553FA"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1</w:t>
            </w:r>
          </w:p>
        </w:tc>
        <w:tc>
          <w:tcPr>
            <w:tcW w:w="960" w:type="dxa"/>
            <w:tcBorders>
              <w:top w:val="nil"/>
              <w:left w:val="nil"/>
              <w:bottom w:val="single" w:sz="4" w:space="0" w:color="auto"/>
              <w:right w:val="single" w:sz="4" w:space="0" w:color="auto"/>
            </w:tcBorders>
            <w:shd w:val="clear" w:color="auto" w:fill="auto"/>
            <w:noWrap/>
            <w:vAlign w:val="center"/>
            <w:hideMark/>
          </w:tcPr>
          <w:p w14:paraId="32534575"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3F9C76B7"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3</w:t>
            </w:r>
          </w:p>
        </w:tc>
        <w:tc>
          <w:tcPr>
            <w:tcW w:w="1320" w:type="dxa"/>
            <w:tcBorders>
              <w:top w:val="nil"/>
              <w:left w:val="nil"/>
              <w:bottom w:val="single" w:sz="4" w:space="0" w:color="auto"/>
              <w:right w:val="single" w:sz="4" w:space="0" w:color="auto"/>
            </w:tcBorders>
            <w:shd w:val="clear" w:color="auto" w:fill="auto"/>
            <w:noWrap/>
            <w:vAlign w:val="center"/>
            <w:hideMark/>
          </w:tcPr>
          <w:p w14:paraId="708322D1"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14:paraId="71DBB20B"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3/2</w:t>
            </w:r>
          </w:p>
        </w:tc>
        <w:tc>
          <w:tcPr>
            <w:tcW w:w="960" w:type="dxa"/>
            <w:tcBorders>
              <w:top w:val="nil"/>
              <w:left w:val="nil"/>
              <w:bottom w:val="single" w:sz="4" w:space="0" w:color="auto"/>
              <w:right w:val="single" w:sz="4" w:space="0" w:color="auto"/>
            </w:tcBorders>
            <w:shd w:val="clear" w:color="auto" w:fill="auto"/>
            <w:noWrap/>
            <w:vAlign w:val="center"/>
            <w:hideMark/>
          </w:tcPr>
          <w:p w14:paraId="144A5599" w14:textId="77777777" w:rsidR="00982131" w:rsidRPr="00982131" w:rsidRDefault="00982131" w:rsidP="00982131">
            <w:pPr>
              <w:spacing w:after="0" w:line="240" w:lineRule="auto"/>
              <w:jc w:val="right"/>
              <w:rPr>
                <w:rFonts w:ascii="Times New Roman" w:eastAsia="Times New Roman" w:hAnsi="Times New Roman" w:cs="Times New Roman"/>
                <w:i/>
                <w:iCs/>
                <w:color w:val="000000"/>
                <w:sz w:val="16"/>
                <w:szCs w:val="16"/>
                <w:lang w:eastAsia="sl-SI"/>
              </w:rPr>
            </w:pPr>
            <w:r w:rsidRPr="00982131">
              <w:rPr>
                <w:rFonts w:ascii="Times New Roman" w:eastAsia="Times New Roman" w:hAnsi="Times New Roman" w:cs="Times New Roman"/>
                <w:i/>
                <w:iCs/>
                <w:color w:val="000000"/>
                <w:sz w:val="16"/>
                <w:szCs w:val="16"/>
                <w:lang w:eastAsia="sl-SI"/>
              </w:rPr>
              <w:t>3-2</w:t>
            </w:r>
          </w:p>
        </w:tc>
      </w:tr>
      <w:tr w:rsidR="00982131" w:rsidRPr="00982131" w14:paraId="0B3FD127"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7A40D3E9" w14:textId="77777777" w:rsidR="00982131" w:rsidRPr="00982131" w:rsidRDefault="00982131" w:rsidP="00982131">
            <w:pPr>
              <w:spacing w:after="0" w:line="240" w:lineRule="auto"/>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DAVČNI PRIHODKI</w:t>
            </w:r>
          </w:p>
        </w:tc>
        <w:tc>
          <w:tcPr>
            <w:tcW w:w="960" w:type="dxa"/>
            <w:tcBorders>
              <w:top w:val="nil"/>
              <w:left w:val="nil"/>
              <w:bottom w:val="single" w:sz="4" w:space="0" w:color="auto"/>
              <w:right w:val="single" w:sz="4" w:space="0" w:color="auto"/>
            </w:tcBorders>
            <w:shd w:val="clear" w:color="auto" w:fill="auto"/>
            <w:noWrap/>
            <w:vAlign w:val="center"/>
            <w:hideMark/>
          </w:tcPr>
          <w:p w14:paraId="240E9D17"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4.311.516</w:t>
            </w:r>
          </w:p>
        </w:tc>
        <w:tc>
          <w:tcPr>
            <w:tcW w:w="960" w:type="dxa"/>
            <w:tcBorders>
              <w:top w:val="nil"/>
              <w:left w:val="nil"/>
              <w:bottom w:val="single" w:sz="4" w:space="0" w:color="auto"/>
              <w:right w:val="single" w:sz="4" w:space="0" w:color="auto"/>
            </w:tcBorders>
            <w:shd w:val="clear" w:color="auto" w:fill="auto"/>
            <w:noWrap/>
            <w:vAlign w:val="center"/>
            <w:hideMark/>
          </w:tcPr>
          <w:p w14:paraId="5FAD471B"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4.371.286</w:t>
            </w:r>
          </w:p>
        </w:tc>
        <w:tc>
          <w:tcPr>
            <w:tcW w:w="1320" w:type="dxa"/>
            <w:tcBorders>
              <w:top w:val="nil"/>
              <w:left w:val="nil"/>
              <w:bottom w:val="single" w:sz="4" w:space="0" w:color="auto"/>
              <w:right w:val="single" w:sz="4" w:space="0" w:color="auto"/>
            </w:tcBorders>
            <w:shd w:val="clear" w:color="auto" w:fill="auto"/>
            <w:noWrap/>
            <w:vAlign w:val="center"/>
            <w:hideMark/>
          </w:tcPr>
          <w:p w14:paraId="158DC927"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71,09</w:t>
            </w:r>
          </w:p>
        </w:tc>
        <w:tc>
          <w:tcPr>
            <w:tcW w:w="960" w:type="dxa"/>
            <w:tcBorders>
              <w:top w:val="nil"/>
              <w:left w:val="nil"/>
              <w:bottom w:val="single" w:sz="4" w:space="0" w:color="auto"/>
              <w:right w:val="single" w:sz="4" w:space="0" w:color="auto"/>
            </w:tcBorders>
            <w:shd w:val="clear" w:color="auto" w:fill="auto"/>
            <w:noWrap/>
            <w:vAlign w:val="center"/>
            <w:hideMark/>
          </w:tcPr>
          <w:p w14:paraId="7B6A97AF"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101,39</w:t>
            </w:r>
          </w:p>
        </w:tc>
        <w:tc>
          <w:tcPr>
            <w:tcW w:w="960" w:type="dxa"/>
            <w:tcBorders>
              <w:top w:val="nil"/>
              <w:left w:val="nil"/>
              <w:bottom w:val="single" w:sz="4" w:space="0" w:color="auto"/>
              <w:right w:val="single" w:sz="4" w:space="0" w:color="auto"/>
            </w:tcBorders>
            <w:shd w:val="clear" w:color="auto" w:fill="auto"/>
            <w:noWrap/>
            <w:vAlign w:val="bottom"/>
            <w:hideMark/>
          </w:tcPr>
          <w:p w14:paraId="434A0F75"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59.770</w:t>
            </w:r>
          </w:p>
        </w:tc>
      </w:tr>
      <w:tr w:rsidR="00982131" w:rsidRPr="00982131" w14:paraId="519501EE"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2A4769E2" w14:textId="77777777" w:rsidR="00982131" w:rsidRPr="00982131" w:rsidRDefault="00982131" w:rsidP="00982131">
            <w:pPr>
              <w:spacing w:after="0" w:line="240" w:lineRule="auto"/>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NEDAVČNI PRIHODKI</w:t>
            </w:r>
          </w:p>
        </w:tc>
        <w:tc>
          <w:tcPr>
            <w:tcW w:w="960" w:type="dxa"/>
            <w:tcBorders>
              <w:top w:val="nil"/>
              <w:left w:val="nil"/>
              <w:bottom w:val="single" w:sz="4" w:space="0" w:color="auto"/>
              <w:right w:val="single" w:sz="4" w:space="0" w:color="auto"/>
            </w:tcBorders>
            <w:shd w:val="clear" w:color="auto" w:fill="auto"/>
            <w:noWrap/>
            <w:vAlign w:val="center"/>
            <w:hideMark/>
          </w:tcPr>
          <w:p w14:paraId="10B5DD18"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325.430</w:t>
            </w:r>
          </w:p>
        </w:tc>
        <w:tc>
          <w:tcPr>
            <w:tcW w:w="960" w:type="dxa"/>
            <w:tcBorders>
              <w:top w:val="nil"/>
              <w:left w:val="nil"/>
              <w:bottom w:val="single" w:sz="4" w:space="0" w:color="auto"/>
              <w:right w:val="single" w:sz="4" w:space="0" w:color="auto"/>
            </w:tcBorders>
            <w:shd w:val="clear" w:color="auto" w:fill="auto"/>
            <w:noWrap/>
            <w:vAlign w:val="center"/>
            <w:hideMark/>
          </w:tcPr>
          <w:p w14:paraId="2BEF9AF7"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333.080</w:t>
            </w:r>
          </w:p>
        </w:tc>
        <w:tc>
          <w:tcPr>
            <w:tcW w:w="1320" w:type="dxa"/>
            <w:tcBorders>
              <w:top w:val="nil"/>
              <w:left w:val="nil"/>
              <w:bottom w:val="single" w:sz="4" w:space="0" w:color="auto"/>
              <w:right w:val="single" w:sz="4" w:space="0" w:color="auto"/>
            </w:tcBorders>
            <w:shd w:val="clear" w:color="auto" w:fill="auto"/>
            <w:noWrap/>
            <w:vAlign w:val="center"/>
            <w:hideMark/>
          </w:tcPr>
          <w:p w14:paraId="2218C6E1"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5,42</w:t>
            </w:r>
          </w:p>
        </w:tc>
        <w:tc>
          <w:tcPr>
            <w:tcW w:w="960" w:type="dxa"/>
            <w:tcBorders>
              <w:top w:val="nil"/>
              <w:left w:val="nil"/>
              <w:bottom w:val="single" w:sz="4" w:space="0" w:color="auto"/>
              <w:right w:val="single" w:sz="4" w:space="0" w:color="auto"/>
            </w:tcBorders>
            <w:shd w:val="clear" w:color="auto" w:fill="auto"/>
            <w:noWrap/>
            <w:vAlign w:val="center"/>
            <w:hideMark/>
          </w:tcPr>
          <w:p w14:paraId="2B9274B7"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102,35</w:t>
            </w:r>
          </w:p>
        </w:tc>
        <w:tc>
          <w:tcPr>
            <w:tcW w:w="960" w:type="dxa"/>
            <w:tcBorders>
              <w:top w:val="nil"/>
              <w:left w:val="nil"/>
              <w:bottom w:val="single" w:sz="4" w:space="0" w:color="auto"/>
              <w:right w:val="single" w:sz="4" w:space="0" w:color="auto"/>
            </w:tcBorders>
            <w:shd w:val="clear" w:color="auto" w:fill="auto"/>
            <w:noWrap/>
            <w:vAlign w:val="bottom"/>
            <w:hideMark/>
          </w:tcPr>
          <w:p w14:paraId="2C945531"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7.650</w:t>
            </w:r>
          </w:p>
        </w:tc>
      </w:tr>
      <w:tr w:rsidR="00982131" w:rsidRPr="00982131" w14:paraId="428FFF36"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5C77EC17" w14:textId="77777777" w:rsidR="00982131" w:rsidRPr="00982131" w:rsidRDefault="00982131" w:rsidP="00982131">
            <w:pPr>
              <w:spacing w:after="0" w:line="240" w:lineRule="auto"/>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KAPITALSKI PRIHODKI</w:t>
            </w:r>
          </w:p>
        </w:tc>
        <w:tc>
          <w:tcPr>
            <w:tcW w:w="960" w:type="dxa"/>
            <w:tcBorders>
              <w:top w:val="nil"/>
              <w:left w:val="nil"/>
              <w:bottom w:val="single" w:sz="4" w:space="0" w:color="auto"/>
              <w:right w:val="single" w:sz="4" w:space="0" w:color="auto"/>
            </w:tcBorders>
            <w:shd w:val="clear" w:color="auto" w:fill="auto"/>
            <w:noWrap/>
            <w:vAlign w:val="center"/>
            <w:hideMark/>
          </w:tcPr>
          <w:p w14:paraId="7FA90605"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873.000</w:t>
            </w:r>
          </w:p>
        </w:tc>
        <w:tc>
          <w:tcPr>
            <w:tcW w:w="960" w:type="dxa"/>
            <w:tcBorders>
              <w:top w:val="nil"/>
              <w:left w:val="nil"/>
              <w:bottom w:val="single" w:sz="4" w:space="0" w:color="auto"/>
              <w:right w:val="single" w:sz="4" w:space="0" w:color="auto"/>
            </w:tcBorders>
            <w:shd w:val="clear" w:color="auto" w:fill="auto"/>
            <w:noWrap/>
            <w:vAlign w:val="center"/>
            <w:hideMark/>
          </w:tcPr>
          <w:p w14:paraId="1258DB97"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195.000</w:t>
            </w:r>
          </w:p>
        </w:tc>
        <w:tc>
          <w:tcPr>
            <w:tcW w:w="1320" w:type="dxa"/>
            <w:tcBorders>
              <w:top w:val="nil"/>
              <w:left w:val="nil"/>
              <w:bottom w:val="single" w:sz="4" w:space="0" w:color="auto"/>
              <w:right w:val="single" w:sz="4" w:space="0" w:color="auto"/>
            </w:tcBorders>
            <w:shd w:val="clear" w:color="auto" w:fill="auto"/>
            <w:noWrap/>
            <w:vAlign w:val="center"/>
            <w:hideMark/>
          </w:tcPr>
          <w:p w14:paraId="75ECE760"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3,17</w:t>
            </w:r>
          </w:p>
        </w:tc>
        <w:tc>
          <w:tcPr>
            <w:tcW w:w="960" w:type="dxa"/>
            <w:tcBorders>
              <w:top w:val="nil"/>
              <w:left w:val="nil"/>
              <w:bottom w:val="single" w:sz="4" w:space="0" w:color="auto"/>
              <w:right w:val="single" w:sz="4" w:space="0" w:color="auto"/>
            </w:tcBorders>
            <w:shd w:val="clear" w:color="auto" w:fill="auto"/>
            <w:noWrap/>
            <w:vAlign w:val="center"/>
            <w:hideMark/>
          </w:tcPr>
          <w:p w14:paraId="1C753E92"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22,34</w:t>
            </w:r>
          </w:p>
        </w:tc>
        <w:tc>
          <w:tcPr>
            <w:tcW w:w="960" w:type="dxa"/>
            <w:tcBorders>
              <w:top w:val="nil"/>
              <w:left w:val="nil"/>
              <w:bottom w:val="single" w:sz="4" w:space="0" w:color="auto"/>
              <w:right w:val="single" w:sz="4" w:space="0" w:color="auto"/>
            </w:tcBorders>
            <w:shd w:val="clear" w:color="auto" w:fill="auto"/>
            <w:noWrap/>
            <w:vAlign w:val="bottom"/>
            <w:hideMark/>
          </w:tcPr>
          <w:p w14:paraId="58EE21B5"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-678.000</w:t>
            </w:r>
          </w:p>
        </w:tc>
      </w:tr>
      <w:tr w:rsidR="00982131" w:rsidRPr="00982131" w14:paraId="756FD1F6"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293E8805" w14:textId="77777777" w:rsidR="00982131" w:rsidRPr="00982131" w:rsidRDefault="00982131" w:rsidP="00982131">
            <w:pPr>
              <w:spacing w:after="0" w:line="240" w:lineRule="auto"/>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PREJETE DONACIJE</w:t>
            </w:r>
          </w:p>
        </w:tc>
        <w:tc>
          <w:tcPr>
            <w:tcW w:w="960" w:type="dxa"/>
            <w:tcBorders>
              <w:top w:val="nil"/>
              <w:left w:val="nil"/>
              <w:bottom w:val="single" w:sz="4" w:space="0" w:color="auto"/>
              <w:right w:val="single" w:sz="4" w:space="0" w:color="auto"/>
            </w:tcBorders>
            <w:shd w:val="clear" w:color="auto" w:fill="auto"/>
            <w:noWrap/>
            <w:vAlign w:val="center"/>
            <w:hideMark/>
          </w:tcPr>
          <w:p w14:paraId="5EF4F3A4"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300</w:t>
            </w:r>
          </w:p>
        </w:tc>
        <w:tc>
          <w:tcPr>
            <w:tcW w:w="960" w:type="dxa"/>
            <w:tcBorders>
              <w:top w:val="nil"/>
              <w:left w:val="nil"/>
              <w:bottom w:val="single" w:sz="4" w:space="0" w:color="auto"/>
              <w:right w:val="single" w:sz="4" w:space="0" w:color="auto"/>
            </w:tcBorders>
            <w:shd w:val="clear" w:color="auto" w:fill="auto"/>
            <w:noWrap/>
            <w:vAlign w:val="center"/>
            <w:hideMark/>
          </w:tcPr>
          <w:p w14:paraId="7633D3E2"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200</w:t>
            </w:r>
          </w:p>
        </w:tc>
        <w:tc>
          <w:tcPr>
            <w:tcW w:w="1320" w:type="dxa"/>
            <w:tcBorders>
              <w:top w:val="nil"/>
              <w:left w:val="nil"/>
              <w:bottom w:val="single" w:sz="4" w:space="0" w:color="auto"/>
              <w:right w:val="single" w:sz="4" w:space="0" w:color="auto"/>
            </w:tcBorders>
            <w:shd w:val="clear" w:color="auto" w:fill="auto"/>
            <w:noWrap/>
            <w:vAlign w:val="center"/>
            <w:hideMark/>
          </w:tcPr>
          <w:p w14:paraId="3D54883A"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EFAEE1D"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66,67</w:t>
            </w:r>
          </w:p>
        </w:tc>
        <w:tc>
          <w:tcPr>
            <w:tcW w:w="960" w:type="dxa"/>
            <w:tcBorders>
              <w:top w:val="nil"/>
              <w:left w:val="nil"/>
              <w:bottom w:val="single" w:sz="4" w:space="0" w:color="auto"/>
              <w:right w:val="single" w:sz="4" w:space="0" w:color="auto"/>
            </w:tcBorders>
            <w:shd w:val="clear" w:color="auto" w:fill="auto"/>
            <w:noWrap/>
            <w:vAlign w:val="bottom"/>
            <w:hideMark/>
          </w:tcPr>
          <w:p w14:paraId="2B8DAE98"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-100</w:t>
            </w:r>
          </w:p>
        </w:tc>
      </w:tr>
      <w:tr w:rsidR="00982131" w:rsidRPr="00982131" w14:paraId="0E9D09C2"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5DD6B4EA" w14:textId="77777777" w:rsidR="00982131" w:rsidRPr="00982131" w:rsidRDefault="00982131" w:rsidP="00982131">
            <w:pPr>
              <w:spacing w:after="0" w:line="240" w:lineRule="auto"/>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TRANSFERNI PRIHODKI</w:t>
            </w:r>
          </w:p>
        </w:tc>
        <w:tc>
          <w:tcPr>
            <w:tcW w:w="960" w:type="dxa"/>
            <w:tcBorders>
              <w:top w:val="nil"/>
              <w:left w:val="nil"/>
              <w:bottom w:val="single" w:sz="4" w:space="0" w:color="auto"/>
              <w:right w:val="single" w:sz="4" w:space="0" w:color="auto"/>
            </w:tcBorders>
            <w:shd w:val="clear" w:color="auto" w:fill="auto"/>
            <w:noWrap/>
            <w:vAlign w:val="center"/>
            <w:hideMark/>
          </w:tcPr>
          <w:p w14:paraId="10E75A3D"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991.915</w:t>
            </w:r>
          </w:p>
        </w:tc>
        <w:tc>
          <w:tcPr>
            <w:tcW w:w="960" w:type="dxa"/>
            <w:tcBorders>
              <w:top w:val="nil"/>
              <w:left w:val="nil"/>
              <w:bottom w:val="single" w:sz="4" w:space="0" w:color="auto"/>
              <w:right w:val="single" w:sz="4" w:space="0" w:color="auto"/>
            </w:tcBorders>
            <w:shd w:val="clear" w:color="auto" w:fill="auto"/>
            <w:noWrap/>
            <w:vAlign w:val="center"/>
            <w:hideMark/>
          </w:tcPr>
          <w:p w14:paraId="167D98D9"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1.249.191</w:t>
            </w:r>
          </w:p>
        </w:tc>
        <w:tc>
          <w:tcPr>
            <w:tcW w:w="1320" w:type="dxa"/>
            <w:tcBorders>
              <w:top w:val="nil"/>
              <w:left w:val="nil"/>
              <w:bottom w:val="single" w:sz="4" w:space="0" w:color="auto"/>
              <w:right w:val="single" w:sz="4" w:space="0" w:color="auto"/>
            </w:tcBorders>
            <w:shd w:val="clear" w:color="auto" w:fill="auto"/>
            <w:noWrap/>
            <w:vAlign w:val="center"/>
            <w:hideMark/>
          </w:tcPr>
          <w:p w14:paraId="6B5D89A2"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20,32</w:t>
            </w:r>
          </w:p>
        </w:tc>
        <w:tc>
          <w:tcPr>
            <w:tcW w:w="960" w:type="dxa"/>
            <w:tcBorders>
              <w:top w:val="nil"/>
              <w:left w:val="nil"/>
              <w:bottom w:val="single" w:sz="4" w:space="0" w:color="auto"/>
              <w:right w:val="single" w:sz="4" w:space="0" w:color="auto"/>
            </w:tcBorders>
            <w:shd w:val="clear" w:color="auto" w:fill="auto"/>
            <w:noWrap/>
            <w:vAlign w:val="center"/>
            <w:hideMark/>
          </w:tcPr>
          <w:p w14:paraId="7E75ECA8"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125,94</w:t>
            </w:r>
          </w:p>
        </w:tc>
        <w:tc>
          <w:tcPr>
            <w:tcW w:w="960" w:type="dxa"/>
            <w:tcBorders>
              <w:top w:val="nil"/>
              <w:left w:val="nil"/>
              <w:bottom w:val="single" w:sz="4" w:space="0" w:color="auto"/>
              <w:right w:val="single" w:sz="4" w:space="0" w:color="auto"/>
            </w:tcBorders>
            <w:shd w:val="clear" w:color="auto" w:fill="auto"/>
            <w:noWrap/>
            <w:vAlign w:val="bottom"/>
            <w:hideMark/>
          </w:tcPr>
          <w:p w14:paraId="0D04DCF3" w14:textId="77777777" w:rsidR="00982131" w:rsidRPr="00982131" w:rsidRDefault="00982131" w:rsidP="00982131">
            <w:pPr>
              <w:spacing w:after="0" w:line="240" w:lineRule="auto"/>
              <w:jc w:val="right"/>
              <w:rPr>
                <w:rFonts w:ascii="Times New Roman" w:eastAsia="Times New Roman" w:hAnsi="Times New Roman" w:cs="Times New Roman"/>
                <w:color w:val="000000"/>
                <w:sz w:val="16"/>
                <w:szCs w:val="16"/>
                <w:lang w:eastAsia="sl-SI"/>
              </w:rPr>
            </w:pPr>
            <w:r w:rsidRPr="00982131">
              <w:rPr>
                <w:rFonts w:ascii="Times New Roman" w:eastAsia="Times New Roman" w:hAnsi="Times New Roman" w:cs="Times New Roman"/>
                <w:color w:val="000000"/>
                <w:sz w:val="16"/>
                <w:szCs w:val="16"/>
                <w:lang w:eastAsia="sl-SI"/>
              </w:rPr>
              <w:t>257.276</w:t>
            </w:r>
          </w:p>
        </w:tc>
      </w:tr>
      <w:tr w:rsidR="00982131" w:rsidRPr="00982131" w14:paraId="4C5A48FB" w14:textId="77777777" w:rsidTr="00982131">
        <w:trPr>
          <w:trHeight w:val="300"/>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98C02C9" w14:textId="77777777" w:rsidR="00982131" w:rsidRPr="00982131" w:rsidRDefault="00982131" w:rsidP="00982131">
            <w:pPr>
              <w:spacing w:after="0" w:line="240" w:lineRule="auto"/>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SKUPAJ PRIHODKI</w:t>
            </w:r>
          </w:p>
        </w:tc>
        <w:tc>
          <w:tcPr>
            <w:tcW w:w="960" w:type="dxa"/>
            <w:tcBorders>
              <w:top w:val="nil"/>
              <w:left w:val="nil"/>
              <w:bottom w:val="single" w:sz="4" w:space="0" w:color="auto"/>
              <w:right w:val="single" w:sz="4" w:space="0" w:color="auto"/>
            </w:tcBorders>
            <w:shd w:val="clear" w:color="auto" w:fill="auto"/>
            <w:noWrap/>
            <w:vAlign w:val="center"/>
            <w:hideMark/>
          </w:tcPr>
          <w:p w14:paraId="4B53B269" w14:textId="1D4A58E5" w:rsidR="00982131" w:rsidRPr="00982131" w:rsidRDefault="00982131" w:rsidP="00982131">
            <w:pPr>
              <w:spacing w:after="0" w:line="240" w:lineRule="auto"/>
              <w:jc w:val="right"/>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6.502.16</w:t>
            </w:r>
            <w:r w:rsidR="00BE00A6">
              <w:rPr>
                <w:rFonts w:ascii="Times New Roman" w:eastAsia="Times New Roman" w:hAnsi="Times New Roman" w:cs="Times New Roman"/>
                <w:b/>
                <w:bCs/>
                <w:color w:val="000000"/>
                <w:sz w:val="16"/>
                <w:szCs w:val="16"/>
                <w:lang w:eastAsia="sl-SI"/>
              </w:rPr>
              <w:t>1</w:t>
            </w:r>
          </w:p>
        </w:tc>
        <w:tc>
          <w:tcPr>
            <w:tcW w:w="960" w:type="dxa"/>
            <w:tcBorders>
              <w:top w:val="nil"/>
              <w:left w:val="nil"/>
              <w:bottom w:val="single" w:sz="4" w:space="0" w:color="auto"/>
              <w:right w:val="single" w:sz="4" w:space="0" w:color="auto"/>
            </w:tcBorders>
            <w:shd w:val="clear" w:color="auto" w:fill="auto"/>
            <w:noWrap/>
            <w:vAlign w:val="center"/>
            <w:hideMark/>
          </w:tcPr>
          <w:p w14:paraId="64F0345E" w14:textId="77777777" w:rsidR="00982131" w:rsidRPr="00982131" w:rsidRDefault="00982131" w:rsidP="00982131">
            <w:pPr>
              <w:spacing w:after="0" w:line="240" w:lineRule="auto"/>
              <w:jc w:val="right"/>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6.148.757</w:t>
            </w:r>
          </w:p>
        </w:tc>
        <w:tc>
          <w:tcPr>
            <w:tcW w:w="1320" w:type="dxa"/>
            <w:tcBorders>
              <w:top w:val="nil"/>
              <w:left w:val="nil"/>
              <w:bottom w:val="single" w:sz="4" w:space="0" w:color="auto"/>
              <w:right w:val="single" w:sz="4" w:space="0" w:color="auto"/>
            </w:tcBorders>
            <w:shd w:val="clear" w:color="auto" w:fill="auto"/>
            <w:noWrap/>
            <w:vAlign w:val="center"/>
            <w:hideMark/>
          </w:tcPr>
          <w:p w14:paraId="6E15EC43" w14:textId="77777777" w:rsidR="00982131" w:rsidRPr="00982131" w:rsidRDefault="00982131" w:rsidP="00982131">
            <w:pPr>
              <w:spacing w:after="0" w:line="240" w:lineRule="auto"/>
              <w:jc w:val="right"/>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5A15B8AE" w14:textId="77777777" w:rsidR="00982131" w:rsidRPr="00982131" w:rsidRDefault="00982131" w:rsidP="00982131">
            <w:pPr>
              <w:spacing w:after="0" w:line="240" w:lineRule="auto"/>
              <w:jc w:val="right"/>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94,56</w:t>
            </w:r>
          </w:p>
        </w:tc>
        <w:tc>
          <w:tcPr>
            <w:tcW w:w="960" w:type="dxa"/>
            <w:tcBorders>
              <w:top w:val="nil"/>
              <w:left w:val="nil"/>
              <w:bottom w:val="single" w:sz="4" w:space="0" w:color="auto"/>
              <w:right w:val="single" w:sz="4" w:space="0" w:color="auto"/>
            </w:tcBorders>
            <w:shd w:val="clear" w:color="auto" w:fill="auto"/>
            <w:noWrap/>
            <w:vAlign w:val="center"/>
            <w:hideMark/>
          </w:tcPr>
          <w:p w14:paraId="0E5ACC3F" w14:textId="00FEB43A" w:rsidR="00982131" w:rsidRPr="00982131" w:rsidRDefault="00982131" w:rsidP="00982131">
            <w:pPr>
              <w:spacing w:after="0" w:line="240" w:lineRule="auto"/>
              <w:jc w:val="right"/>
              <w:rPr>
                <w:rFonts w:ascii="Times New Roman" w:eastAsia="Times New Roman" w:hAnsi="Times New Roman" w:cs="Times New Roman"/>
                <w:b/>
                <w:bCs/>
                <w:color w:val="000000"/>
                <w:sz w:val="16"/>
                <w:szCs w:val="16"/>
                <w:lang w:eastAsia="sl-SI"/>
              </w:rPr>
            </w:pPr>
            <w:r w:rsidRPr="00982131">
              <w:rPr>
                <w:rFonts w:ascii="Times New Roman" w:eastAsia="Times New Roman" w:hAnsi="Times New Roman" w:cs="Times New Roman"/>
                <w:b/>
                <w:bCs/>
                <w:color w:val="000000"/>
                <w:sz w:val="16"/>
                <w:szCs w:val="16"/>
                <w:lang w:eastAsia="sl-SI"/>
              </w:rPr>
              <w:t>-353.40</w:t>
            </w:r>
            <w:r w:rsidR="00BE00A6">
              <w:rPr>
                <w:rFonts w:ascii="Times New Roman" w:eastAsia="Times New Roman" w:hAnsi="Times New Roman" w:cs="Times New Roman"/>
                <w:b/>
                <w:bCs/>
                <w:color w:val="000000"/>
                <w:sz w:val="16"/>
                <w:szCs w:val="16"/>
                <w:lang w:eastAsia="sl-SI"/>
              </w:rPr>
              <w:t>4</w:t>
            </w:r>
          </w:p>
        </w:tc>
      </w:tr>
    </w:tbl>
    <w:p w14:paraId="60A58158" w14:textId="6D5EF03F" w:rsidR="00AC2696" w:rsidRDefault="00AC2696" w:rsidP="00982131">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6E338D15" w14:textId="3DD7F1F2" w:rsidR="00EC721E" w:rsidRDefault="00EC721E"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Pr>
          <w:rFonts w:ascii="Times New Roman" w:eastAsia="Times New Roman" w:hAnsi="Times New Roman" w:cs="Times New Roman"/>
          <w:color w:val="000000"/>
          <w:sz w:val="20"/>
          <w:szCs w:val="20"/>
          <w:lang w:eastAsia="sl-SI"/>
        </w:rPr>
        <w:t>Iz zgornje tabele lahko razberemo, da so z rebalansom skupni prihodki manjši za 3</w:t>
      </w:r>
      <w:r w:rsidR="00982131">
        <w:rPr>
          <w:rFonts w:ascii="Times New Roman" w:eastAsia="Times New Roman" w:hAnsi="Times New Roman" w:cs="Times New Roman"/>
          <w:color w:val="000000"/>
          <w:sz w:val="20"/>
          <w:szCs w:val="20"/>
          <w:lang w:eastAsia="sl-SI"/>
        </w:rPr>
        <w:t>53</w:t>
      </w:r>
      <w:r>
        <w:rPr>
          <w:rFonts w:ascii="Times New Roman" w:eastAsia="Times New Roman" w:hAnsi="Times New Roman" w:cs="Times New Roman"/>
          <w:color w:val="000000"/>
          <w:sz w:val="20"/>
          <w:szCs w:val="20"/>
          <w:lang w:eastAsia="sl-SI"/>
        </w:rPr>
        <w:t>.40</w:t>
      </w:r>
      <w:r w:rsidR="00BE00A6">
        <w:rPr>
          <w:rFonts w:ascii="Times New Roman" w:eastAsia="Times New Roman" w:hAnsi="Times New Roman" w:cs="Times New Roman"/>
          <w:color w:val="000000"/>
          <w:sz w:val="20"/>
          <w:szCs w:val="20"/>
          <w:lang w:eastAsia="sl-SI"/>
        </w:rPr>
        <w:t>4</w:t>
      </w:r>
      <w:r>
        <w:rPr>
          <w:rFonts w:ascii="Times New Roman" w:eastAsia="Times New Roman" w:hAnsi="Times New Roman" w:cs="Times New Roman"/>
          <w:color w:val="000000"/>
          <w:sz w:val="20"/>
          <w:szCs w:val="20"/>
          <w:lang w:eastAsia="sl-SI"/>
        </w:rPr>
        <w:t xml:space="preserve"> EUR na račun nižje predvidenih kapitalskih prihodkov (parcele v poslovni coni Ločica v letu 2023 niso predvidene za prodajo)</w:t>
      </w:r>
      <w:r w:rsidR="00982131">
        <w:rPr>
          <w:rFonts w:ascii="Times New Roman" w:eastAsia="Times New Roman" w:hAnsi="Times New Roman" w:cs="Times New Roman"/>
          <w:color w:val="000000"/>
          <w:sz w:val="20"/>
          <w:szCs w:val="20"/>
          <w:lang w:eastAsia="sl-SI"/>
        </w:rPr>
        <w:t>.</w:t>
      </w:r>
      <w:r w:rsidR="00FD488C">
        <w:rPr>
          <w:rFonts w:ascii="Times New Roman" w:eastAsia="Times New Roman" w:hAnsi="Times New Roman" w:cs="Times New Roman"/>
          <w:color w:val="000000"/>
          <w:sz w:val="20"/>
          <w:szCs w:val="20"/>
          <w:lang w:eastAsia="sl-SI"/>
        </w:rPr>
        <w:t>.</w:t>
      </w:r>
    </w:p>
    <w:p w14:paraId="1A049234" w14:textId="77777777" w:rsidR="00EC721E" w:rsidRPr="00AC2696" w:rsidRDefault="00EC721E"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p>
    <w:p w14:paraId="4860024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lang w:eastAsia="sl-SI"/>
        </w:rPr>
        <w:t>Grafikon: Delež prihodkov za leto 2023</w:t>
      </w:r>
    </w:p>
    <w:p w14:paraId="26455569" w14:textId="65239443" w:rsidR="00AC2696" w:rsidRDefault="003D75D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Pr>
          <w:noProof/>
        </w:rPr>
        <w:drawing>
          <wp:inline distT="0" distB="0" distL="0" distR="0" wp14:anchorId="055A4A6E" wp14:editId="57677FDC">
            <wp:extent cx="4572000" cy="2743200"/>
            <wp:effectExtent l="0" t="0" r="0" b="0"/>
            <wp:docPr id="1" name="Grafikon 1">
              <a:extLst xmlns:a="http://schemas.openxmlformats.org/drawingml/2006/main">
                <a:ext uri="{FF2B5EF4-FFF2-40B4-BE49-F238E27FC236}">
                  <a16:creationId xmlns:a16="http://schemas.microsoft.com/office/drawing/2014/main" id="{DBD1DE3E-09F3-C5FD-55A7-5F0E5EC12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FBBAB0" w14:textId="0743D876" w:rsidR="008F509F" w:rsidRDefault="008F509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p>
    <w:tbl>
      <w:tblPr>
        <w:tblW w:w="9116" w:type="dxa"/>
        <w:tblCellMar>
          <w:left w:w="70" w:type="dxa"/>
          <w:right w:w="70" w:type="dxa"/>
        </w:tblCellMar>
        <w:tblLook w:val="04A0" w:firstRow="1" w:lastRow="0" w:firstColumn="1" w:lastColumn="0" w:noHBand="0" w:noVBand="1"/>
      </w:tblPr>
      <w:tblGrid>
        <w:gridCol w:w="960"/>
        <w:gridCol w:w="3096"/>
        <w:gridCol w:w="960"/>
        <w:gridCol w:w="960"/>
        <w:gridCol w:w="1220"/>
        <w:gridCol w:w="960"/>
        <w:gridCol w:w="960"/>
      </w:tblGrid>
      <w:tr w:rsidR="00BE00A6" w:rsidRPr="00BE00A6" w14:paraId="18705048" w14:textId="77777777" w:rsidTr="00BE00A6">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EA494"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Konto</w:t>
            </w:r>
          </w:p>
        </w:tc>
        <w:tc>
          <w:tcPr>
            <w:tcW w:w="3096" w:type="dxa"/>
            <w:tcBorders>
              <w:top w:val="single" w:sz="4" w:space="0" w:color="auto"/>
              <w:left w:val="nil"/>
              <w:bottom w:val="single" w:sz="4" w:space="0" w:color="auto"/>
              <w:right w:val="single" w:sz="4" w:space="0" w:color="auto"/>
            </w:tcBorders>
            <w:shd w:val="clear" w:color="000000" w:fill="FFFFFF"/>
            <w:noWrap/>
            <w:vAlign w:val="center"/>
            <w:hideMark/>
          </w:tcPr>
          <w:p w14:paraId="672C8EF1"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Vrsta prihodkov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7490D6" w14:textId="3DD3D873" w:rsidR="00BE00A6" w:rsidRPr="00BE00A6" w:rsidRDefault="00EC6D74" w:rsidP="00BE00A6">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w:t>
            </w:r>
            <w:r w:rsidR="00BE00A6" w:rsidRPr="00BE00A6">
              <w:rPr>
                <w:rFonts w:ascii="Times New Roman" w:eastAsia="Times New Roman" w:hAnsi="Times New Roman" w:cs="Times New Roman"/>
                <w:b/>
                <w:bCs/>
                <w:color w:val="000000"/>
                <w:sz w:val="16"/>
                <w:szCs w:val="16"/>
                <w:lang w:eastAsia="sl-SI"/>
              </w:rPr>
              <w:t xml:space="preserve"> 202</w:t>
            </w:r>
            <w:r>
              <w:rPr>
                <w:rFonts w:ascii="Times New Roman" w:eastAsia="Times New Roman" w:hAnsi="Times New Roman" w:cs="Times New Roman"/>
                <w:b/>
                <w:bCs/>
                <w:color w:val="000000"/>
                <w:sz w:val="16"/>
                <w:szCs w:val="16"/>
                <w:lang w:eastAsia="sl-SI"/>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E5410E" w14:textId="5433BE3A" w:rsidR="00BE00A6" w:rsidRPr="00BE00A6" w:rsidRDefault="00EC6D74" w:rsidP="00BE00A6">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w:t>
            </w:r>
            <w:r w:rsidR="00BE00A6" w:rsidRPr="00BE00A6">
              <w:rPr>
                <w:rFonts w:ascii="Times New Roman" w:eastAsia="Times New Roman" w:hAnsi="Times New Roman" w:cs="Times New Roman"/>
                <w:b/>
                <w:bCs/>
                <w:color w:val="000000"/>
                <w:sz w:val="16"/>
                <w:szCs w:val="16"/>
                <w:lang w:eastAsia="sl-SI"/>
              </w:rPr>
              <w:t xml:space="preserve"> 2023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FD6B5D"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Delež</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370C87E2"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Indeks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C5AC4F"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razlika</w:t>
            </w:r>
          </w:p>
        </w:tc>
      </w:tr>
      <w:tr w:rsidR="00BE00A6" w:rsidRPr="00BE00A6" w14:paraId="093D64C8"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49E1E"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1</w:t>
            </w:r>
          </w:p>
        </w:tc>
        <w:tc>
          <w:tcPr>
            <w:tcW w:w="3096" w:type="dxa"/>
            <w:tcBorders>
              <w:top w:val="nil"/>
              <w:left w:val="nil"/>
              <w:bottom w:val="single" w:sz="4" w:space="0" w:color="auto"/>
              <w:right w:val="single" w:sz="4" w:space="0" w:color="auto"/>
            </w:tcBorders>
            <w:shd w:val="clear" w:color="auto" w:fill="auto"/>
            <w:noWrap/>
            <w:vAlign w:val="center"/>
            <w:hideMark/>
          </w:tcPr>
          <w:p w14:paraId="3CF2B512"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46195B04"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center"/>
            <w:hideMark/>
          </w:tcPr>
          <w:p w14:paraId="55C57C5F"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4</w:t>
            </w:r>
          </w:p>
        </w:tc>
        <w:tc>
          <w:tcPr>
            <w:tcW w:w="1220" w:type="dxa"/>
            <w:tcBorders>
              <w:top w:val="nil"/>
              <w:left w:val="nil"/>
              <w:bottom w:val="single" w:sz="4" w:space="0" w:color="auto"/>
              <w:right w:val="single" w:sz="4" w:space="0" w:color="auto"/>
            </w:tcBorders>
            <w:shd w:val="clear" w:color="auto" w:fill="auto"/>
            <w:noWrap/>
            <w:vAlign w:val="center"/>
            <w:hideMark/>
          </w:tcPr>
          <w:p w14:paraId="14413323"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24538B66"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4/3</w:t>
            </w:r>
          </w:p>
        </w:tc>
        <w:tc>
          <w:tcPr>
            <w:tcW w:w="960" w:type="dxa"/>
            <w:tcBorders>
              <w:top w:val="nil"/>
              <w:left w:val="nil"/>
              <w:bottom w:val="single" w:sz="4" w:space="0" w:color="auto"/>
              <w:right w:val="single" w:sz="4" w:space="0" w:color="auto"/>
            </w:tcBorders>
            <w:shd w:val="clear" w:color="auto" w:fill="auto"/>
            <w:noWrap/>
            <w:vAlign w:val="bottom"/>
            <w:hideMark/>
          </w:tcPr>
          <w:p w14:paraId="34179F0C"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3-2</w:t>
            </w:r>
          </w:p>
        </w:tc>
      </w:tr>
      <w:tr w:rsidR="00BE00A6" w:rsidRPr="00BE00A6" w14:paraId="375FD6CC" w14:textId="77777777" w:rsidTr="00BE00A6">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5002D5"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70</w:t>
            </w:r>
          </w:p>
        </w:tc>
        <w:tc>
          <w:tcPr>
            <w:tcW w:w="3096" w:type="dxa"/>
            <w:tcBorders>
              <w:top w:val="nil"/>
              <w:left w:val="nil"/>
              <w:bottom w:val="single" w:sz="4" w:space="0" w:color="auto"/>
              <w:right w:val="single" w:sz="4" w:space="0" w:color="auto"/>
            </w:tcBorders>
            <w:shd w:val="clear" w:color="000000" w:fill="FFFFFF"/>
            <w:noWrap/>
            <w:vAlign w:val="center"/>
            <w:hideMark/>
          </w:tcPr>
          <w:p w14:paraId="7F89655D"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DAVČNI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5502A5A2"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4.311.516</w:t>
            </w:r>
          </w:p>
        </w:tc>
        <w:tc>
          <w:tcPr>
            <w:tcW w:w="960" w:type="dxa"/>
            <w:tcBorders>
              <w:top w:val="nil"/>
              <w:left w:val="nil"/>
              <w:bottom w:val="single" w:sz="4" w:space="0" w:color="auto"/>
              <w:right w:val="single" w:sz="4" w:space="0" w:color="auto"/>
            </w:tcBorders>
            <w:shd w:val="clear" w:color="000000" w:fill="FFFFFF"/>
            <w:noWrap/>
            <w:vAlign w:val="center"/>
            <w:hideMark/>
          </w:tcPr>
          <w:p w14:paraId="619913A3"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4.371.286</w:t>
            </w:r>
          </w:p>
        </w:tc>
        <w:tc>
          <w:tcPr>
            <w:tcW w:w="1220" w:type="dxa"/>
            <w:tcBorders>
              <w:top w:val="nil"/>
              <w:left w:val="nil"/>
              <w:bottom w:val="single" w:sz="4" w:space="0" w:color="auto"/>
              <w:right w:val="single" w:sz="4" w:space="0" w:color="auto"/>
            </w:tcBorders>
            <w:shd w:val="clear" w:color="000000" w:fill="FFFFFF"/>
            <w:noWrap/>
            <w:vAlign w:val="center"/>
            <w:hideMark/>
          </w:tcPr>
          <w:p w14:paraId="4893419C"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71,09</w:t>
            </w:r>
          </w:p>
        </w:tc>
        <w:tc>
          <w:tcPr>
            <w:tcW w:w="960" w:type="dxa"/>
            <w:tcBorders>
              <w:top w:val="nil"/>
              <w:left w:val="nil"/>
              <w:bottom w:val="single" w:sz="4" w:space="0" w:color="auto"/>
              <w:right w:val="single" w:sz="4" w:space="0" w:color="auto"/>
            </w:tcBorders>
            <w:shd w:val="clear" w:color="auto" w:fill="auto"/>
            <w:noWrap/>
            <w:vAlign w:val="center"/>
            <w:hideMark/>
          </w:tcPr>
          <w:p w14:paraId="5448DF01"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101,39</w:t>
            </w:r>
          </w:p>
        </w:tc>
        <w:tc>
          <w:tcPr>
            <w:tcW w:w="960" w:type="dxa"/>
            <w:tcBorders>
              <w:top w:val="nil"/>
              <w:left w:val="nil"/>
              <w:bottom w:val="single" w:sz="4" w:space="0" w:color="auto"/>
              <w:right w:val="single" w:sz="4" w:space="0" w:color="auto"/>
            </w:tcBorders>
            <w:shd w:val="clear" w:color="auto" w:fill="auto"/>
            <w:noWrap/>
            <w:vAlign w:val="bottom"/>
            <w:hideMark/>
          </w:tcPr>
          <w:p w14:paraId="0AA00155"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59.770</w:t>
            </w:r>
          </w:p>
        </w:tc>
      </w:tr>
      <w:tr w:rsidR="00BE00A6" w:rsidRPr="00BE00A6" w14:paraId="46521016"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01D6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700</w:t>
            </w:r>
          </w:p>
        </w:tc>
        <w:tc>
          <w:tcPr>
            <w:tcW w:w="3096" w:type="dxa"/>
            <w:tcBorders>
              <w:top w:val="nil"/>
              <w:left w:val="nil"/>
              <w:bottom w:val="single" w:sz="4" w:space="0" w:color="auto"/>
              <w:right w:val="single" w:sz="4" w:space="0" w:color="auto"/>
            </w:tcBorders>
            <w:shd w:val="clear" w:color="auto" w:fill="auto"/>
            <w:noWrap/>
            <w:vAlign w:val="center"/>
            <w:hideMark/>
          </w:tcPr>
          <w:p w14:paraId="4F36168C"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Davki na dohodek in dobiček</w:t>
            </w:r>
          </w:p>
        </w:tc>
        <w:tc>
          <w:tcPr>
            <w:tcW w:w="960" w:type="dxa"/>
            <w:tcBorders>
              <w:top w:val="nil"/>
              <w:left w:val="nil"/>
              <w:bottom w:val="single" w:sz="4" w:space="0" w:color="auto"/>
              <w:right w:val="single" w:sz="4" w:space="0" w:color="auto"/>
            </w:tcBorders>
            <w:shd w:val="clear" w:color="auto" w:fill="auto"/>
            <w:noWrap/>
            <w:vAlign w:val="center"/>
            <w:hideMark/>
          </w:tcPr>
          <w:p w14:paraId="690BD000"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3.980.446</w:t>
            </w:r>
          </w:p>
        </w:tc>
        <w:tc>
          <w:tcPr>
            <w:tcW w:w="960" w:type="dxa"/>
            <w:tcBorders>
              <w:top w:val="nil"/>
              <w:left w:val="nil"/>
              <w:bottom w:val="single" w:sz="4" w:space="0" w:color="auto"/>
              <w:right w:val="single" w:sz="4" w:space="0" w:color="auto"/>
            </w:tcBorders>
            <w:shd w:val="clear" w:color="auto" w:fill="auto"/>
            <w:noWrap/>
            <w:vAlign w:val="center"/>
            <w:hideMark/>
          </w:tcPr>
          <w:p w14:paraId="0537735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3.980.446</w:t>
            </w:r>
          </w:p>
        </w:tc>
        <w:tc>
          <w:tcPr>
            <w:tcW w:w="1220" w:type="dxa"/>
            <w:tcBorders>
              <w:top w:val="nil"/>
              <w:left w:val="nil"/>
              <w:bottom w:val="single" w:sz="4" w:space="0" w:color="auto"/>
              <w:right w:val="single" w:sz="4" w:space="0" w:color="auto"/>
            </w:tcBorders>
            <w:shd w:val="clear" w:color="auto" w:fill="auto"/>
            <w:noWrap/>
            <w:vAlign w:val="center"/>
            <w:hideMark/>
          </w:tcPr>
          <w:p w14:paraId="3B513E5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91,06</w:t>
            </w:r>
          </w:p>
        </w:tc>
        <w:tc>
          <w:tcPr>
            <w:tcW w:w="960" w:type="dxa"/>
            <w:tcBorders>
              <w:top w:val="nil"/>
              <w:left w:val="nil"/>
              <w:bottom w:val="single" w:sz="4" w:space="0" w:color="auto"/>
              <w:right w:val="single" w:sz="4" w:space="0" w:color="auto"/>
            </w:tcBorders>
            <w:shd w:val="clear" w:color="auto" w:fill="auto"/>
            <w:noWrap/>
            <w:vAlign w:val="center"/>
            <w:hideMark/>
          </w:tcPr>
          <w:p w14:paraId="36D1E9C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2E030E8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r>
      <w:tr w:rsidR="00BE00A6" w:rsidRPr="00BE00A6" w14:paraId="0E7DF486"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40062A"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703</w:t>
            </w:r>
          </w:p>
        </w:tc>
        <w:tc>
          <w:tcPr>
            <w:tcW w:w="3096" w:type="dxa"/>
            <w:tcBorders>
              <w:top w:val="nil"/>
              <w:left w:val="nil"/>
              <w:bottom w:val="single" w:sz="4" w:space="0" w:color="auto"/>
              <w:right w:val="single" w:sz="4" w:space="0" w:color="auto"/>
            </w:tcBorders>
            <w:shd w:val="clear" w:color="auto" w:fill="auto"/>
            <w:noWrap/>
            <w:vAlign w:val="center"/>
            <w:hideMark/>
          </w:tcPr>
          <w:p w14:paraId="143961DC"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Davki na premoženje</w:t>
            </w:r>
          </w:p>
        </w:tc>
        <w:tc>
          <w:tcPr>
            <w:tcW w:w="960" w:type="dxa"/>
            <w:tcBorders>
              <w:top w:val="nil"/>
              <w:left w:val="nil"/>
              <w:bottom w:val="single" w:sz="4" w:space="0" w:color="auto"/>
              <w:right w:val="single" w:sz="4" w:space="0" w:color="auto"/>
            </w:tcBorders>
            <w:shd w:val="clear" w:color="auto" w:fill="auto"/>
            <w:noWrap/>
            <w:vAlign w:val="center"/>
            <w:hideMark/>
          </w:tcPr>
          <w:p w14:paraId="786BFE46"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205.880</w:t>
            </w:r>
          </w:p>
        </w:tc>
        <w:tc>
          <w:tcPr>
            <w:tcW w:w="960" w:type="dxa"/>
            <w:tcBorders>
              <w:top w:val="nil"/>
              <w:left w:val="nil"/>
              <w:bottom w:val="single" w:sz="4" w:space="0" w:color="auto"/>
              <w:right w:val="single" w:sz="4" w:space="0" w:color="auto"/>
            </w:tcBorders>
            <w:shd w:val="clear" w:color="auto" w:fill="auto"/>
            <w:noWrap/>
            <w:vAlign w:val="center"/>
            <w:hideMark/>
          </w:tcPr>
          <w:p w14:paraId="6206BCF6"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227.910</w:t>
            </w:r>
          </w:p>
        </w:tc>
        <w:tc>
          <w:tcPr>
            <w:tcW w:w="1220" w:type="dxa"/>
            <w:tcBorders>
              <w:top w:val="nil"/>
              <w:left w:val="nil"/>
              <w:bottom w:val="single" w:sz="4" w:space="0" w:color="auto"/>
              <w:right w:val="single" w:sz="4" w:space="0" w:color="auto"/>
            </w:tcBorders>
            <w:shd w:val="clear" w:color="auto" w:fill="auto"/>
            <w:noWrap/>
            <w:vAlign w:val="center"/>
            <w:hideMark/>
          </w:tcPr>
          <w:p w14:paraId="378C1B2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5,21</w:t>
            </w:r>
          </w:p>
        </w:tc>
        <w:tc>
          <w:tcPr>
            <w:tcW w:w="960" w:type="dxa"/>
            <w:tcBorders>
              <w:top w:val="nil"/>
              <w:left w:val="nil"/>
              <w:bottom w:val="single" w:sz="4" w:space="0" w:color="auto"/>
              <w:right w:val="single" w:sz="4" w:space="0" w:color="auto"/>
            </w:tcBorders>
            <w:shd w:val="clear" w:color="auto" w:fill="auto"/>
            <w:noWrap/>
            <w:vAlign w:val="center"/>
            <w:hideMark/>
          </w:tcPr>
          <w:p w14:paraId="14FBB08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110,70</w:t>
            </w:r>
          </w:p>
        </w:tc>
        <w:tc>
          <w:tcPr>
            <w:tcW w:w="960" w:type="dxa"/>
            <w:tcBorders>
              <w:top w:val="nil"/>
              <w:left w:val="nil"/>
              <w:bottom w:val="single" w:sz="4" w:space="0" w:color="auto"/>
              <w:right w:val="single" w:sz="4" w:space="0" w:color="auto"/>
            </w:tcBorders>
            <w:shd w:val="clear" w:color="auto" w:fill="auto"/>
            <w:noWrap/>
            <w:vAlign w:val="bottom"/>
            <w:hideMark/>
          </w:tcPr>
          <w:p w14:paraId="16B08F81"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22.030</w:t>
            </w:r>
          </w:p>
        </w:tc>
      </w:tr>
      <w:tr w:rsidR="00BE00A6" w:rsidRPr="00BE00A6" w14:paraId="18964E48" w14:textId="77777777" w:rsidTr="00BE00A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1A760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704</w:t>
            </w:r>
          </w:p>
        </w:tc>
        <w:tc>
          <w:tcPr>
            <w:tcW w:w="3096" w:type="dxa"/>
            <w:tcBorders>
              <w:top w:val="nil"/>
              <w:left w:val="nil"/>
              <w:bottom w:val="single" w:sz="4" w:space="0" w:color="auto"/>
              <w:right w:val="single" w:sz="4" w:space="0" w:color="auto"/>
            </w:tcBorders>
            <w:shd w:val="clear" w:color="auto" w:fill="auto"/>
            <w:noWrap/>
            <w:vAlign w:val="center"/>
            <w:hideMark/>
          </w:tcPr>
          <w:p w14:paraId="3F2F7B22"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Domači davki na blago in storitve</w:t>
            </w:r>
          </w:p>
        </w:tc>
        <w:tc>
          <w:tcPr>
            <w:tcW w:w="960" w:type="dxa"/>
            <w:tcBorders>
              <w:top w:val="nil"/>
              <w:left w:val="nil"/>
              <w:bottom w:val="single" w:sz="4" w:space="0" w:color="auto"/>
              <w:right w:val="single" w:sz="4" w:space="0" w:color="auto"/>
            </w:tcBorders>
            <w:shd w:val="clear" w:color="auto" w:fill="auto"/>
            <w:noWrap/>
            <w:vAlign w:val="center"/>
            <w:hideMark/>
          </w:tcPr>
          <w:p w14:paraId="1B9399DA"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125.190</w:t>
            </w:r>
          </w:p>
        </w:tc>
        <w:tc>
          <w:tcPr>
            <w:tcW w:w="960" w:type="dxa"/>
            <w:tcBorders>
              <w:top w:val="nil"/>
              <w:left w:val="nil"/>
              <w:bottom w:val="single" w:sz="4" w:space="0" w:color="auto"/>
              <w:right w:val="single" w:sz="4" w:space="0" w:color="auto"/>
            </w:tcBorders>
            <w:shd w:val="clear" w:color="auto" w:fill="auto"/>
            <w:noWrap/>
            <w:vAlign w:val="center"/>
            <w:hideMark/>
          </w:tcPr>
          <w:p w14:paraId="0881F326"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162.930</w:t>
            </w:r>
          </w:p>
        </w:tc>
        <w:tc>
          <w:tcPr>
            <w:tcW w:w="1220" w:type="dxa"/>
            <w:tcBorders>
              <w:top w:val="nil"/>
              <w:left w:val="nil"/>
              <w:bottom w:val="single" w:sz="4" w:space="0" w:color="auto"/>
              <w:right w:val="single" w:sz="4" w:space="0" w:color="auto"/>
            </w:tcBorders>
            <w:shd w:val="clear" w:color="auto" w:fill="auto"/>
            <w:noWrap/>
            <w:vAlign w:val="center"/>
            <w:hideMark/>
          </w:tcPr>
          <w:p w14:paraId="7C59C00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3,73</w:t>
            </w:r>
          </w:p>
        </w:tc>
        <w:tc>
          <w:tcPr>
            <w:tcW w:w="960" w:type="dxa"/>
            <w:tcBorders>
              <w:top w:val="nil"/>
              <w:left w:val="nil"/>
              <w:bottom w:val="single" w:sz="4" w:space="0" w:color="auto"/>
              <w:right w:val="single" w:sz="4" w:space="0" w:color="auto"/>
            </w:tcBorders>
            <w:shd w:val="clear" w:color="auto" w:fill="auto"/>
            <w:noWrap/>
            <w:vAlign w:val="center"/>
            <w:hideMark/>
          </w:tcPr>
          <w:p w14:paraId="1A29F5B0"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130,15</w:t>
            </w:r>
          </w:p>
        </w:tc>
        <w:tc>
          <w:tcPr>
            <w:tcW w:w="960" w:type="dxa"/>
            <w:tcBorders>
              <w:top w:val="nil"/>
              <w:left w:val="nil"/>
              <w:bottom w:val="single" w:sz="4" w:space="0" w:color="auto"/>
              <w:right w:val="single" w:sz="4" w:space="0" w:color="auto"/>
            </w:tcBorders>
            <w:shd w:val="clear" w:color="auto" w:fill="auto"/>
            <w:noWrap/>
            <w:vAlign w:val="bottom"/>
            <w:hideMark/>
          </w:tcPr>
          <w:p w14:paraId="56C32CB0"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37.740</w:t>
            </w:r>
          </w:p>
        </w:tc>
      </w:tr>
      <w:tr w:rsidR="00BE00A6" w:rsidRPr="00BE00A6" w14:paraId="0BBB0678" w14:textId="77777777" w:rsidTr="00BE00A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45DAA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706</w:t>
            </w:r>
          </w:p>
        </w:tc>
        <w:tc>
          <w:tcPr>
            <w:tcW w:w="3096" w:type="dxa"/>
            <w:tcBorders>
              <w:top w:val="nil"/>
              <w:left w:val="nil"/>
              <w:bottom w:val="single" w:sz="4" w:space="0" w:color="auto"/>
              <w:right w:val="single" w:sz="4" w:space="0" w:color="auto"/>
            </w:tcBorders>
            <w:shd w:val="clear" w:color="auto" w:fill="auto"/>
            <w:noWrap/>
            <w:vAlign w:val="center"/>
            <w:hideMark/>
          </w:tcPr>
          <w:p w14:paraId="67E2F35D"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Drugi davki</w:t>
            </w:r>
          </w:p>
        </w:tc>
        <w:tc>
          <w:tcPr>
            <w:tcW w:w="960" w:type="dxa"/>
            <w:tcBorders>
              <w:top w:val="nil"/>
              <w:left w:val="nil"/>
              <w:bottom w:val="single" w:sz="4" w:space="0" w:color="auto"/>
              <w:right w:val="single" w:sz="4" w:space="0" w:color="auto"/>
            </w:tcBorders>
            <w:shd w:val="clear" w:color="auto" w:fill="auto"/>
            <w:noWrap/>
            <w:vAlign w:val="center"/>
            <w:hideMark/>
          </w:tcPr>
          <w:p w14:paraId="089F32C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14:paraId="5E6C60D3"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ECB58A3"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146B2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bottom"/>
            <w:hideMark/>
          </w:tcPr>
          <w:p w14:paraId="5C60E195"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r>
      <w:tr w:rsidR="00BE00A6" w:rsidRPr="00BE00A6" w14:paraId="2A3F3A33" w14:textId="77777777" w:rsidTr="00BE00A6">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F3EE4E"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71</w:t>
            </w:r>
          </w:p>
        </w:tc>
        <w:tc>
          <w:tcPr>
            <w:tcW w:w="3096" w:type="dxa"/>
            <w:tcBorders>
              <w:top w:val="nil"/>
              <w:left w:val="nil"/>
              <w:bottom w:val="single" w:sz="4" w:space="0" w:color="auto"/>
              <w:right w:val="single" w:sz="4" w:space="0" w:color="auto"/>
            </w:tcBorders>
            <w:shd w:val="clear" w:color="000000" w:fill="FFFFFF"/>
            <w:noWrap/>
            <w:vAlign w:val="center"/>
            <w:hideMark/>
          </w:tcPr>
          <w:p w14:paraId="4909EF77"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NEDAVČNI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1D348CDD"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325.430</w:t>
            </w:r>
          </w:p>
        </w:tc>
        <w:tc>
          <w:tcPr>
            <w:tcW w:w="960" w:type="dxa"/>
            <w:tcBorders>
              <w:top w:val="nil"/>
              <w:left w:val="nil"/>
              <w:bottom w:val="single" w:sz="4" w:space="0" w:color="auto"/>
              <w:right w:val="single" w:sz="4" w:space="0" w:color="auto"/>
            </w:tcBorders>
            <w:shd w:val="clear" w:color="000000" w:fill="FFFFFF"/>
            <w:noWrap/>
            <w:vAlign w:val="center"/>
            <w:hideMark/>
          </w:tcPr>
          <w:p w14:paraId="040CAB98"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333.080</w:t>
            </w:r>
          </w:p>
        </w:tc>
        <w:tc>
          <w:tcPr>
            <w:tcW w:w="1220" w:type="dxa"/>
            <w:tcBorders>
              <w:top w:val="nil"/>
              <w:left w:val="nil"/>
              <w:bottom w:val="single" w:sz="4" w:space="0" w:color="auto"/>
              <w:right w:val="single" w:sz="4" w:space="0" w:color="auto"/>
            </w:tcBorders>
            <w:shd w:val="clear" w:color="000000" w:fill="FFFFFF"/>
            <w:noWrap/>
            <w:vAlign w:val="center"/>
            <w:hideMark/>
          </w:tcPr>
          <w:p w14:paraId="751F8742"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5,42</w:t>
            </w:r>
          </w:p>
        </w:tc>
        <w:tc>
          <w:tcPr>
            <w:tcW w:w="960" w:type="dxa"/>
            <w:tcBorders>
              <w:top w:val="nil"/>
              <w:left w:val="nil"/>
              <w:bottom w:val="single" w:sz="4" w:space="0" w:color="auto"/>
              <w:right w:val="single" w:sz="4" w:space="0" w:color="auto"/>
            </w:tcBorders>
            <w:shd w:val="clear" w:color="auto" w:fill="auto"/>
            <w:noWrap/>
            <w:vAlign w:val="center"/>
            <w:hideMark/>
          </w:tcPr>
          <w:p w14:paraId="5594F326"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102,35</w:t>
            </w:r>
          </w:p>
        </w:tc>
        <w:tc>
          <w:tcPr>
            <w:tcW w:w="960" w:type="dxa"/>
            <w:tcBorders>
              <w:top w:val="nil"/>
              <w:left w:val="nil"/>
              <w:bottom w:val="single" w:sz="4" w:space="0" w:color="auto"/>
              <w:right w:val="single" w:sz="4" w:space="0" w:color="auto"/>
            </w:tcBorders>
            <w:shd w:val="clear" w:color="auto" w:fill="auto"/>
            <w:noWrap/>
            <w:vAlign w:val="bottom"/>
            <w:hideMark/>
          </w:tcPr>
          <w:p w14:paraId="4E40E287"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7.650</w:t>
            </w:r>
          </w:p>
        </w:tc>
      </w:tr>
      <w:tr w:rsidR="00BE00A6" w:rsidRPr="00BE00A6" w14:paraId="46F9E5EB" w14:textId="77777777" w:rsidTr="00BE00A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A8723E"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710</w:t>
            </w:r>
          </w:p>
        </w:tc>
        <w:tc>
          <w:tcPr>
            <w:tcW w:w="3096" w:type="dxa"/>
            <w:tcBorders>
              <w:top w:val="nil"/>
              <w:left w:val="nil"/>
              <w:bottom w:val="single" w:sz="4" w:space="0" w:color="auto"/>
              <w:right w:val="single" w:sz="4" w:space="0" w:color="auto"/>
            </w:tcBorders>
            <w:shd w:val="clear" w:color="auto" w:fill="auto"/>
            <w:noWrap/>
            <w:vAlign w:val="center"/>
            <w:hideMark/>
          </w:tcPr>
          <w:p w14:paraId="1733ABD0"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Udeležba na dobičku in dohodki od premoženja</w:t>
            </w:r>
          </w:p>
        </w:tc>
        <w:tc>
          <w:tcPr>
            <w:tcW w:w="960" w:type="dxa"/>
            <w:tcBorders>
              <w:top w:val="nil"/>
              <w:left w:val="nil"/>
              <w:bottom w:val="single" w:sz="4" w:space="0" w:color="auto"/>
              <w:right w:val="single" w:sz="4" w:space="0" w:color="auto"/>
            </w:tcBorders>
            <w:shd w:val="clear" w:color="auto" w:fill="auto"/>
            <w:noWrap/>
            <w:vAlign w:val="center"/>
            <w:hideMark/>
          </w:tcPr>
          <w:p w14:paraId="345304A2"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163.730</w:t>
            </w:r>
          </w:p>
        </w:tc>
        <w:tc>
          <w:tcPr>
            <w:tcW w:w="960" w:type="dxa"/>
            <w:tcBorders>
              <w:top w:val="nil"/>
              <w:left w:val="nil"/>
              <w:bottom w:val="single" w:sz="4" w:space="0" w:color="auto"/>
              <w:right w:val="single" w:sz="4" w:space="0" w:color="auto"/>
            </w:tcBorders>
            <w:shd w:val="clear" w:color="auto" w:fill="auto"/>
            <w:noWrap/>
            <w:vAlign w:val="center"/>
            <w:hideMark/>
          </w:tcPr>
          <w:p w14:paraId="6FE58BE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164.730</w:t>
            </w:r>
          </w:p>
        </w:tc>
        <w:tc>
          <w:tcPr>
            <w:tcW w:w="1220" w:type="dxa"/>
            <w:tcBorders>
              <w:top w:val="nil"/>
              <w:left w:val="nil"/>
              <w:bottom w:val="single" w:sz="4" w:space="0" w:color="auto"/>
              <w:right w:val="single" w:sz="4" w:space="0" w:color="auto"/>
            </w:tcBorders>
            <w:shd w:val="clear" w:color="auto" w:fill="auto"/>
            <w:noWrap/>
            <w:vAlign w:val="center"/>
            <w:hideMark/>
          </w:tcPr>
          <w:p w14:paraId="5435CB1A"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49,46</w:t>
            </w:r>
          </w:p>
        </w:tc>
        <w:tc>
          <w:tcPr>
            <w:tcW w:w="960" w:type="dxa"/>
            <w:tcBorders>
              <w:top w:val="nil"/>
              <w:left w:val="nil"/>
              <w:bottom w:val="single" w:sz="4" w:space="0" w:color="auto"/>
              <w:right w:val="single" w:sz="4" w:space="0" w:color="auto"/>
            </w:tcBorders>
            <w:shd w:val="clear" w:color="auto" w:fill="auto"/>
            <w:noWrap/>
            <w:vAlign w:val="center"/>
            <w:hideMark/>
          </w:tcPr>
          <w:p w14:paraId="2EBD93B7"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100,61</w:t>
            </w:r>
          </w:p>
        </w:tc>
        <w:tc>
          <w:tcPr>
            <w:tcW w:w="960" w:type="dxa"/>
            <w:tcBorders>
              <w:top w:val="nil"/>
              <w:left w:val="nil"/>
              <w:bottom w:val="single" w:sz="4" w:space="0" w:color="auto"/>
              <w:right w:val="single" w:sz="4" w:space="0" w:color="auto"/>
            </w:tcBorders>
            <w:shd w:val="clear" w:color="auto" w:fill="auto"/>
            <w:noWrap/>
            <w:vAlign w:val="bottom"/>
            <w:hideMark/>
          </w:tcPr>
          <w:p w14:paraId="39D8A334"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w:t>
            </w:r>
          </w:p>
        </w:tc>
      </w:tr>
      <w:tr w:rsidR="00BE00A6" w:rsidRPr="00BE00A6" w14:paraId="139D7E56"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F65504"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711</w:t>
            </w:r>
          </w:p>
        </w:tc>
        <w:tc>
          <w:tcPr>
            <w:tcW w:w="3096" w:type="dxa"/>
            <w:tcBorders>
              <w:top w:val="nil"/>
              <w:left w:val="nil"/>
              <w:bottom w:val="single" w:sz="4" w:space="0" w:color="auto"/>
              <w:right w:val="single" w:sz="4" w:space="0" w:color="auto"/>
            </w:tcBorders>
            <w:shd w:val="clear" w:color="auto" w:fill="auto"/>
            <w:noWrap/>
            <w:vAlign w:val="center"/>
            <w:hideMark/>
          </w:tcPr>
          <w:p w14:paraId="342862D4"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Takse in pristojbine</w:t>
            </w:r>
          </w:p>
        </w:tc>
        <w:tc>
          <w:tcPr>
            <w:tcW w:w="960" w:type="dxa"/>
            <w:tcBorders>
              <w:top w:val="nil"/>
              <w:left w:val="nil"/>
              <w:bottom w:val="single" w:sz="4" w:space="0" w:color="auto"/>
              <w:right w:val="single" w:sz="4" w:space="0" w:color="auto"/>
            </w:tcBorders>
            <w:shd w:val="clear" w:color="auto" w:fill="auto"/>
            <w:noWrap/>
            <w:vAlign w:val="center"/>
            <w:hideMark/>
          </w:tcPr>
          <w:p w14:paraId="0C6439E8"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7C0E396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1220" w:type="dxa"/>
            <w:tcBorders>
              <w:top w:val="nil"/>
              <w:left w:val="nil"/>
              <w:bottom w:val="single" w:sz="4" w:space="0" w:color="auto"/>
              <w:right w:val="single" w:sz="4" w:space="0" w:color="auto"/>
            </w:tcBorders>
            <w:shd w:val="clear" w:color="auto" w:fill="auto"/>
            <w:noWrap/>
            <w:vAlign w:val="center"/>
            <w:hideMark/>
          </w:tcPr>
          <w:p w14:paraId="48BDAA4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3,00</w:t>
            </w:r>
          </w:p>
        </w:tc>
        <w:tc>
          <w:tcPr>
            <w:tcW w:w="960" w:type="dxa"/>
            <w:tcBorders>
              <w:top w:val="nil"/>
              <w:left w:val="nil"/>
              <w:bottom w:val="single" w:sz="4" w:space="0" w:color="auto"/>
              <w:right w:val="single" w:sz="4" w:space="0" w:color="auto"/>
            </w:tcBorders>
            <w:shd w:val="clear" w:color="auto" w:fill="auto"/>
            <w:noWrap/>
            <w:vAlign w:val="center"/>
            <w:hideMark/>
          </w:tcPr>
          <w:p w14:paraId="2F3AD2C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7EB57D86"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r>
      <w:tr w:rsidR="00BE00A6" w:rsidRPr="00BE00A6" w14:paraId="2BBD86A3"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045813"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712</w:t>
            </w:r>
          </w:p>
        </w:tc>
        <w:tc>
          <w:tcPr>
            <w:tcW w:w="3096" w:type="dxa"/>
            <w:tcBorders>
              <w:top w:val="nil"/>
              <w:left w:val="nil"/>
              <w:bottom w:val="single" w:sz="4" w:space="0" w:color="auto"/>
              <w:right w:val="single" w:sz="4" w:space="0" w:color="auto"/>
            </w:tcBorders>
            <w:shd w:val="clear" w:color="auto" w:fill="auto"/>
            <w:noWrap/>
            <w:vAlign w:val="center"/>
            <w:hideMark/>
          </w:tcPr>
          <w:p w14:paraId="6DB39888"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Globe in druge denarne kazni</w:t>
            </w:r>
          </w:p>
        </w:tc>
        <w:tc>
          <w:tcPr>
            <w:tcW w:w="960" w:type="dxa"/>
            <w:tcBorders>
              <w:top w:val="nil"/>
              <w:left w:val="nil"/>
              <w:bottom w:val="single" w:sz="4" w:space="0" w:color="auto"/>
              <w:right w:val="single" w:sz="4" w:space="0" w:color="auto"/>
            </w:tcBorders>
            <w:shd w:val="clear" w:color="auto" w:fill="auto"/>
            <w:noWrap/>
            <w:vAlign w:val="center"/>
            <w:hideMark/>
          </w:tcPr>
          <w:p w14:paraId="1DEF8C20"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31.200</w:t>
            </w:r>
          </w:p>
        </w:tc>
        <w:tc>
          <w:tcPr>
            <w:tcW w:w="960" w:type="dxa"/>
            <w:tcBorders>
              <w:top w:val="nil"/>
              <w:left w:val="nil"/>
              <w:bottom w:val="single" w:sz="4" w:space="0" w:color="auto"/>
              <w:right w:val="single" w:sz="4" w:space="0" w:color="auto"/>
            </w:tcBorders>
            <w:shd w:val="clear" w:color="auto" w:fill="auto"/>
            <w:noWrap/>
            <w:vAlign w:val="center"/>
            <w:hideMark/>
          </w:tcPr>
          <w:p w14:paraId="09DF5EB3"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30.150</w:t>
            </w:r>
          </w:p>
        </w:tc>
        <w:tc>
          <w:tcPr>
            <w:tcW w:w="1220" w:type="dxa"/>
            <w:tcBorders>
              <w:top w:val="nil"/>
              <w:left w:val="nil"/>
              <w:bottom w:val="single" w:sz="4" w:space="0" w:color="auto"/>
              <w:right w:val="single" w:sz="4" w:space="0" w:color="auto"/>
            </w:tcBorders>
            <w:shd w:val="clear" w:color="auto" w:fill="auto"/>
            <w:noWrap/>
            <w:vAlign w:val="center"/>
            <w:hideMark/>
          </w:tcPr>
          <w:p w14:paraId="5940BFE9"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9,05</w:t>
            </w:r>
          </w:p>
        </w:tc>
        <w:tc>
          <w:tcPr>
            <w:tcW w:w="960" w:type="dxa"/>
            <w:tcBorders>
              <w:top w:val="nil"/>
              <w:left w:val="nil"/>
              <w:bottom w:val="single" w:sz="4" w:space="0" w:color="auto"/>
              <w:right w:val="single" w:sz="4" w:space="0" w:color="auto"/>
            </w:tcBorders>
            <w:shd w:val="clear" w:color="auto" w:fill="auto"/>
            <w:noWrap/>
            <w:vAlign w:val="center"/>
            <w:hideMark/>
          </w:tcPr>
          <w:p w14:paraId="240F210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96,63</w:t>
            </w:r>
          </w:p>
        </w:tc>
        <w:tc>
          <w:tcPr>
            <w:tcW w:w="960" w:type="dxa"/>
            <w:tcBorders>
              <w:top w:val="nil"/>
              <w:left w:val="nil"/>
              <w:bottom w:val="single" w:sz="4" w:space="0" w:color="auto"/>
              <w:right w:val="single" w:sz="4" w:space="0" w:color="auto"/>
            </w:tcBorders>
            <w:shd w:val="clear" w:color="auto" w:fill="auto"/>
            <w:noWrap/>
            <w:vAlign w:val="bottom"/>
            <w:hideMark/>
          </w:tcPr>
          <w:p w14:paraId="73735CD7"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-1.050</w:t>
            </w:r>
          </w:p>
        </w:tc>
      </w:tr>
      <w:tr w:rsidR="00BE00A6" w:rsidRPr="00BE00A6" w14:paraId="2D0B60FC"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E2EFA9"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lastRenderedPageBreak/>
              <w:t>713</w:t>
            </w:r>
          </w:p>
        </w:tc>
        <w:tc>
          <w:tcPr>
            <w:tcW w:w="3096" w:type="dxa"/>
            <w:tcBorders>
              <w:top w:val="nil"/>
              <w:left w:val="nil"/>
              <w:bottom w:val="single" w:sz="4" w:space="0" w:color="auto"/>
              <w:right w:val="single" w:sz="4" w:space="0" w:color="auto"/>
            </w:tcBorders>
            <w:shd w:val="clear" w:color="auto" w:fill="auto"/>
            <w:noWrap/>
            <w:vAlign w:val="center"/>
            <w:hideMark/>
          </w:tcPr>
          <w:p w14:paraId="3D10F512"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Prihodki od prodaje blaga in storitev-skupaj</w:t>
            </w:r>
          </w:p>
        </w:tc>
        <w:tc>
          <w:tcPr>
            <w:tcW w:w="960" w:type="dxa"/>
            <w:tcBorders>
              <w:top w:val="nil"/>
              <w:left w:val="nil"/>
              <w:bottom w:val="single" w:sz="4" w:space="0" w:color="auto"/>
              <w:right w:val="single" w:sz="4" w:space="0" w:color="auto"/>
            </w:tcBorders>
            <w:shd w:val="clear" w:color="auto" w:fill="auto"/>
            <w:noWrap/>
            <w:vAlign w:val="center"/>
            <w:hideMark/>
          </w:tcPr>
          <w:p w14:paraId="4E9682B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F226645"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3.200</w:t>
            </w:r>
          </w:p>
        </w:tc>
        <w:tc>
          <w:tcPr>
            <w:tcW w:w="1220" w:type="dxa"/>
            <w:tcBorders>
              <w:top w:val="nil"/>
              <w:left w:val="nil"/>
              <w:bottom w:val="single" w:sz="4" w:space="0" w:color="auto"/>
              <w:right w:val="single" w:sz="4" w:space="0" w:color="auto"/>
            </w:tcBorders>
            <w:shd w:val="clear" w:color="auto" w:fill="auto"/>
            <w:noWrap/>
            <w:vAlign w:val="center"/>
            <w:hideMark/>
          </w:tcPr>
          <w:p w14:paraId="65BA6E8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0,96</w:t>
            </w:r>
          </w:p>
        </w:tc>
        <w:tc>
          <w:tcPr>
            <w:tcW w:w="960" w:type="dxa"/>
            <w:tcBorders>
              <w:top w:val="nil"/>
              <w:left w:val="nil"/>
              <w:bottom w:val="single" w:sz="4" w:space="0" w:color="auto"/>
              <w:right w:val="single" w:sz="4" w:space="0" w:color="auto"/>
            </w:tcBorders>
            <w:shd w:val="clear" w:color="auto" w:fill="auto"/>
            <w:noWrap/>
            <w:vAlign w:val="center"/>
            <w:hideMark/>
          </w:tcPr>
          <w:p w14:paraId="3C3049C7"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640,00</w:t>
            </w:r>
          </w:p>
        </w:tc>
        <w:tc>
          <w:tcPr>
            <w:tcW w:w="960" w:type="dxa"/>
            <w:tcBorders>
              <w:top w:val="nil"/>
              <w:left w:val="nil"/>
              <w:bottom w:val="single" w:sz="4" w:space="0" w:color="auto"/>
              <w:right w:val="single" w:sz="4" w:space="0" w:color="auto"/>
            </w:tcBorders>
            <w:shd w:val="clear" w:color="auto" w:fill="auto"/>
            <w:noWrap/>
            <w:vAlign w:val="bottom"/>
            <w:hideMark/>
          </w:tcPr>
          <w:p w14:paraId="238B2B5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2.700</w:t>
            </w:r>
          </w:p>
        </w:tc>
      </w:tr>
      <w:tr w:rsidR="00BE00A6" w:rsidRPr="00BE00A6" w14:paraId="6D1B01AB"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9460F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714</w:t>
            </w:r>
          </w:p>
        </w:tc>
        <w:tc>
          <w:tcPr>
            <w:tcW w:w="3096" w:type="dxa"/>
            <w:tcBorders>
              <w:top w:val="nil"/>
              <w:left w:val="nil"/>
              <w:bottom w:val="single" w:sz="4" w:space="0" w:color="auto"/>
              <w:right w:val="single" w:sz="4" w:space="0" w:color="auto"/>
            </w:tcBorders>
            <w:shd w:val="clear" w:color="auto" w:fill="auto"/>
            <w:noWrap/>
            <w:vAlign w:val="center"/>
            <w:hideMark/>
          </w:tcPr>
          <w:p w14:paraId="5F59A1A6"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Drugi nedavčni prihodki</w:t>
            </w:r>
          </w:p>
        </w:tc>
        <w:tc>
          <w:tcPr>
            <w:tcW w:w="960" w:type="dxa"/>
            <w:tcBorders>
              <w:top w:val="nil"/>
              <w:left w:val="nil"/>
              <w:bottom w:val="single" w:sz="4" w:space="0" w:color="auto"/>
              <w:right w:val="single" w:sz="4" w:space="0" w:color="auto"/>
            </w:tcBorders>
            <w:shd w:val="clear" w:color="auto" w:fill="auto"/>
            <w:noWrap/>
            <w:vAlign w:val="center"/>
            <w:hideMark/>
          </w:tcPr>
          <w:p w14:paraId="0C9B520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120.000</w:t>
            </w:r>
          </w:p>
        </w:tc>
        <w:tc>
          <w:tcPr>
            <w:tcW w:w="960" w:type="dxa"/>
            <w:tcBorders>
              <w:top w:val="nil"/>
              <w:left w:val="nil"/>
              <w:bottom w:val="single" w:sz="4" w:space="0" w:color="auto"/>
              <w:right w:val="single" w:sz="4" w:space="0" w:color="auto"/>
            </w:tcBorders>
            <w:shd w:val="clear" w:color="auto" w:fill="auto"/>
            <w:noWrap/>
            <w:vAlign w:val="center"/>
            <w:hideMark/>
          </w:tcPr>
          <w:p w14:paraId="3DA749B0"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125.000</w:t>
            </w:r>
          </w:p>
        </w:tc>
        <w:tc>
          <w:tcPr>
            <w:tcW w:w="1220" w:type="dxa"/>
            <w:tcBorders>
              <w:top w:val="nil"/>
              <w:left w:val="nil"/>
              <w:bottom w:val="single" w:sz="4" w:space="0" w:color="auto"/>
              <w:right w:val="single" w:sz="4" w:space="0" w:color="auto"/>
            </w:tcBorders>
            <w:shd w:val="clear" w:color="auto" w:fill="auto"/>
            <w:noWrap/>
            <w:vAlign w:val="center"/>
            <w:hideMark/>
          </w:tcPr>
          <w:p w14:paraId="55C2A8AC"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37,53</w:t>
            </w:r>
          </w:p>
        </w:tc>
        <w:tc>
          <w:tcPr>
            <w:tcW w:w="960" w:type="dxa"/>
            <w:tcBorders>
              <w:top w:val="nil"/>
              <w:left w:val="nil"/>
              <w:bottom w:val="single" w:sz="4" w:space="0" w:color="auto"/>
              <w:right w:val="single" w:sz="4" w:space="0" w:color="auto"/>
            </w:tcBorders>
            <w:shd w:val="clear" w:color="auto" w:fill="auto"/>
            <w:noWrap/>
            <w:vAlign w:val="center"/>
            <w:hideMark/>
          </w:tcPr>
          <w:p w14:paraId="27CDB01E"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104,17</w:t>
            </w:r>
          </w:p>
        </w:tc>
        <w:tc>
          <w:tcPr>
            <w:tcW w:w="960" w:type="dxa"/>
            <w:tcBorders>
              <w:top w:val="nil"/>
              <w:left w:val="nil"/>
              <w:bottom w:val="single" w:sz="4" w:space="0" w:color="auto"/>
              <w:right w:val="single" w:sz="4" w:space="0" w:color="auto"/>
            </w:tcBorders>
            <w:shd w:val="clear" w:color="auto" w:fill="auto"/>
            <w:noWrap/>
            <w:vAlign w:val="bottom"/>
            <w:hideMark/>
          </w:tcPr>
          <w:p w14:paraId="18EA3C61"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5.000</w:t>
            </w:r>
          </w:p>
        </w:tc>
      </w:tr>
      <w:tr w:rsidR="00BE00A6" w:rsidRPr="00BE00A6" w14:paraId="19E846AC" w14:textId="77777777" w:rsidTr="00BE00A6">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01BF24F"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72</w:t>
            </w:r>
          </w:p>
        </w:tc>
        <w:tc>
          <w:tcPr>
            <w:tcW w:w="3096" w:type="dxa"/>
            <w:tcBorders>
              <w:top w:val="nil"/>
              <w:left w:val="nil"/>
              <w:bottom w:val="single" w:sz="4" w:space="0" w:color="auto"/>
              <w:right w:val="single" w:sz="4" w:space="0" w:color="auto"/>
            </w:tcBorders>
            <w:shd w:val="clear" w:color="000000" w:fill="FFFFFF"/>
            <w:noWrap/>
            <w:vAlign w:val="center"/>
            <w:hideMark/>
          </w:tcPr>
          <w:p w14:paraId="0B2B9DD7"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KAPITALSKI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2352EC1E"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873.000</w:t>
            </w:r>
          </w:p>
        </w:tc>
        <w:tc>
          <w:tcPr>
            <w:tcW w:w="960" w:type="dxa"/>
            <w:tcBorders>
              <w:top w:val="nil"/>
              <w:left w:val="nil"/>
              <w:bottom w:val="single" w:sz="4" w:space="0" w:color="auto"/>
              <w:right w:val="single" w:sz="4" w:space="0" w:color="auto"/>
            </w:tcBorders>
            <w:shd w:val="clear" w:color="000000" w:fill="FFFFFF"/>
            <w:noWrap/>
            <w:vAlign w:val="center"/>
            <w:hideMark/>
          </w:tcPr>
          <w:p w14:paraId="3F38F86A"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195.000</w:t>
            </w:r>
          </w:p>
        </w:tc>
        <w:tc>
          <w:tcPr>
            <w:tcW w:w="1220" w:type="dxa"/>
            <w:tcBorders>
              <w:top w:val="nil"/>
              <w:left w:val="nil"/>
              <w:bottom w:val="single" w:sz="4" w:space="0" w:color="auto"/>
              <w:right w:val="single" w:sz="4" w:space="0" w:color="auto"/>
            </w:tcBorders>
            <w:shd w:val="clear" w:color="000000" w:fill="FFFFFF"/>
            <w:noWrap/>
            <w:vAlign w:val="center"/>
            <w:hideMark/>
          </w:tcPr>
          <w:p w14:paraId="079ED939"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13,43</w:t>
            </w:r>
          </w:p>
        </w:tc>
        <w:tc>
          <w:tcPr>
            <w:tcW w:w="960" w:type="dxa"/>
            <w:tcBorders>
              <w:top w:val="nil"/>
              <w:left w:val="nil"/>
              <w:bottom w:val="single" w:sz="4" w:space="0" w:color="auto"/>
              <w:right w:val="single" w:sz="4" w:space="0" w:color="auto"/>
            </w:tcBorders>
            <w:shd w:val="clear" w:color="auto" w:fill="auto"/>
            <w:noWrap/>
            <w:vAlign w:val="center"/>
            <w:hideMark/>
          </w:tcPr>
          <w:p w14:paraId="74000398"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22,34</w:t>
            </w:r>
          </w:p>
        </w:tc>
        <w:tc>
          <w:tcPr>
            <w:tcW w:w="960" w:type="dxa"/>
            <w:tcBorders>
              <w:top w:val="nil"/>
              <w:left w:val="nil"/>
              <w:bottom w:val="single" w:sz="4" w:space="0" w:color="auto"/>
              <w:right w:val="single" w:sz="4" w:space="0" w:color="auto"/>
            </w:tcBorders>
            <w:shd w:val="clear" w:color="auto" w:fill="auto"/>
            <w:noWrap/>
            <w:vAlign w:val="bottom"/>
            <w:hideMark/>
          </w:tcPr>
          <w:p w14:paraId="3F96DEA5"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-678.000</w:t>
            </w:r>
          </w:p>
        </w:tc>
      </w:tr>
      <w:tr w:rsidR="00BE00A6" w:rsidRPr="00BE00A6" w14:paraId="1F30836A"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EBE915"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720</w:t>
            </w:r>
          </w:p>
        </w:tc>
        <w:tc>
          <w:tcPr>
            <w:tcW w:w="3096" w:type="dxa"/>
            <w:tcBorders>
              <w:top w:val="nil"/>
              <w:left w:val="nil"/>
              <w:bottom w:val="single" w:sz="4" w:space="0" w:color="auto"/>
              <w:right w:val="single" w:sz="4" w:space="0" w:color="auto"/>
            </w:tcBorders>
            <w:shd w:val="clear" w:color="auto" w:fill="auto"/>
            <w:noWrap/>
            <w:vAlign w:val="center"/>
            <w:hideMark/>
          </w:tcPr>
          <w:p w14:paraId="3B59B81A"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Prihodki od prodaje osnovnih sredstev</w:t>
            </w:r>
          </w:p>
        </w:tc>
        <w:tc>
          <w:tcPr>
            <w:tcW w:w="960" w:type="dxa"/>
            <w:tcBorders>
              <w:top w:val="nil"/>
              <w:left w:val="nil"/>
              <w:bottom w:val="single" w:sz="4" w:space="0" w:color="auto"/>
              <w:right w:val="single" w:sz="4" w:space="0" w:color="auto"/>
            </w:tcBorders>
            <w:shd w:val="clear" w:color="auto" w:fill="auto"/>
            <w:noWrap/>
            <w:vAlign w:val="center"/>
            <w:hideMark/>
          </w:tcPr>
          <w:p w14:paraId="7BF87F74"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18.000</w:t>
            </w:r>
          </w:p>
        </w:tc>
        <w:tc>
          <w:tcPr>
            <w:tcW w:w="960" w:type="dxa"/>
            <w:tcBorders>
              <w:top w:val="nil"/>
              <w:left w:val="nil"/>
              <w:bottom w:val="single" w:sz="4" w:space="0" w:color="auto"/>
              <w:right w:val="single" w:sz="4" w:space="0" w:color="auto"/>
            </w:tcBorders>
            <w:shd w:val="clear" w:color="auto" w:fill="auto"/>
            <w:noWrap/>
            <w:vAlign w:val="center"/>
            <w:hideMark/>
          </w:tcPr>
          <w:p w14:paraId="073E8652"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18.000</w:t>
            </w:r>
          </w:p>
        </w:tc>
        <w:tc>
          <w:tcPr>
            <w:tcW w:w="1220" w:type="dxa"/>
            <w:tcBorders>
              <w:top w:val="nil"/>
              <w:left w:val="nil"/>
              <w:bottom w:val="single" w:sz="4" w:space="0" w:color="auto"/>
              <w:right w:val="single" w:sz="4" w:space="0" w:color="auto"/>
            </w:tcBorders>
            <w:shd w:val="clear" w:color="auto" w:fill="auto"/>
            <w:noWrap/>
            <w:vAlign w:val="center"/>
            <w:hideMark/>
          </w:tcPr>
          <w:p w14:paraId="04B3B0F7"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9,23</w:t>
            </w:r>
          </w:p>
        </w:tc>
        <w:tc>
          <w:tcPr>
            <w:tcW w:w="960" w:type="dxa"/>
            <w:tcBorders>
              <w:top w:val="nil"/>
              <w:left w:val="nil"/>
              <w:bottom w:val="single" w:sz="4" w:space="0" w:color="auto"/>
              <w:right w:val="single" w:sz="4" w:space="0" w:color="auto"/>
            </w:tcBorders>
            <w:shd w:val="clear" w:color="auto" w:fill="auto"/>
            <w:noWrap/>
            <w:vAlign w:val="center"/>
            <w:hideMark/>
          </w:tcPr>
          <w:p w14:paraId="7C98978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04FAA8F5"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0</w:t>
            </w:r>
          </w:p>
        </w:tc>
      </w:tr>
      <w:tr w:rsidR="00BE00A6" w:rsidRPr="00BE00A6" w14:paraId="1FE06A17" w14:textId="77777777" w:rsidTr="00BE00A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2E4D21"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722</w:t>
            </w:r>
          </w:p>
        </w:tc>
        <w:tc>
          <w:tcPr>
            <w:tcW w:w="3096" w:type="dxa"/>
            <w:tcBorders>
              <w:top w:val="nil"/>
              <w:left w:val="nil"/>
              <w:bottom w:val="single" w:sz="4" w:space="0" w:color="auto"/>
              <w:right w:val="single" w:sz="4" w:space="0" w:color="auto"/>
            </w:tcBorders>
            <w:shd w:val="clear" w:color="auto" w:fill="auto"/>
            <w:noWrap/>
            <w:vAlign w:val="center"/>
            <w:hideMark/>
          </w:tcPr>
          <w:p w14:paraId="4251B9BD"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Prihodki od prodaje zemljišč in neop. sredstev</w:t>
            </w:r>
          </w:p>
        </w:tc>
        <w:tc>
          <w:tcPr>
            <w:tcW w:w="960" w:type="dxa"/>
            <w:tcBorders>
              <w:top w:val="nil"/>
              <w:left w:val="nil"/>
              <w:bottom w:val="single" w:sz="4" w:space="0" w:color="auto"/>
              <w:right w:val="single" w:sz="4" w:space="0" w:color="auto"/>
            </w:tcBorders>
            <w:shd w:val="clear" w:color="auto" w:fill="auto"/>
            <w:noWrap/>
            <w:vAlign w:val="center"/>
            <w:hideMark/>
          </w:tcPr>
          <w:p w14:paraId="544F5DD4"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855.000</w:t>
            </w:r>
          </w:p>
        </w:tc>
        <w:tc>
          <w:tcPr>
            <w:tcW w:w="960" w:type="dxa"/>
            <w:tcBorders>
              <w:top w:val="nil"/>
              <w:left w:val="nil"/>
              <w:bottom w:val="single" w:sz="4" w:space="0" w:color="auto"/>
              <w:right w:val="single" w:sz="4" w:space="0" w:color="auto"/>
            </w:tcBorders>
            <w:shd w:val="clear" w:color="auto" w:fill="auto"/>
            <w:noWrap/>
            <w:vAlign w:val="center"/>
            <w:hideMark/>
          </w:tcPr>
          <w:p w14:paraId="03CF6383"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177.000</w:t>
            </w:r>
          </w:p>
        </w:tc>
        <w:tc>
          <w:tcPr>
            <w:tcW w:w="1220" w:type="dxa"/>
            <w:tcBorders>
              <w:top w:val="nil"/>
              <w:left w:val="nil"/>
              <w:bottom w:val="single" w:sz="4" w:space="0" w:color="auto"/>
              <w:right w:val="single" w:sz="4" w:space="0" w:color="auto"/>
            </w:tcBorders>
            <w:shd w:val="clear" w:color="auto" w:fill="auto"/>
            <w:noWrap/>
            <w:vAlign w:val="center"/>
            <w:hideMark/>
          </w:tcPr>
          <w:p w14:paraId="462955BB"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90,77</w:t>
            </w:r>
          </w:p>
        </w:tc>
        <w:tc>
          <w:tcPr>
            <w:tcW w:w="960" w:type="dxa"/>
            <w:tcBorders>
              <w:top w:val="nil"/>
              <w:left w:val="nil"/>
              <w:bottom w:val="single" w:sz="4" w:space="0" w:color="auto"/>
              <w:right w:val="single" w:sz="4" w:space="0" w:color="auto"/>
            </w:tcBorders>
            <w:shd w:val="clear" w:color="auto" w:fill="auto"/>
            <w:noWrap/>
            <w:vAlign w:val="center"/>
            <w:hideMark/>
          </w:tcPr>
          <w:p w14:paraId="3ACAC92A"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20,70</w:t>
            </w:r>
          </w:p>
        </w:tc>
        <w:tc>
          <w:tcPr>
            <w:tcW w:w="960" w:type="dxa"/>
            <w:tcBorders>
              <w:top w:val="nil"/>
              <w:left w:val="nil"/>
              <w:bottom w:val="single" w:sz="4" w:space="0" w:color="auto"/>
              <w:right w:val="single" w:sz="4" w:space="0" w:color="auto"/>
            </w:tcBorders>
            <w:shd w:val="clear" w:color="auto" w:fill="auto"/>
            <w:noWrap/>
            <w:vAlign w:val="bottom"/>
            <w:hideMark/>
          </w:tcPr>
          <w:p w14:paraId="10942F1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-678.000</w:t>
            </w:r>
          </w:p>
        </w:tc>
      </w:tr>
      <w:tr w:rsidR="00BE00A6" w:rsidRPr="00BE00A6" w14:paraId="4B7BEB88" w14:textId="77777777" w:rsidTr="00BE00A6">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F52C62C"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73</w:t>
            </w:r>
          </w:p>
        </w:tc>
        <w:tc>
          <w:tcPr>
            <w:tcW w:w="3096" w:type="dxa"/>
            <w:tcBorders>
              <w:top w:val="nil"/>
              <w:left w:val="nil"/>
              <w:bottom w:val="single" w:sz="4" w:space="0" w:color="auto"/>
              <w:right w:val="single" w:sz="4" w:space="0" w:color="auto"/>
            </w:tcBorders>
            <w:shd w:val="clear" w:color="000000" w:fill="FFFFFF"/>
            <w:noWrap/>
            <w:vAlign w:val="center"/>
            <w:hideMark/>
          </w:tcPr>
          <w:p w14:paraId="258993AD"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PREJETE DONACIJE</w:t>
            </w:r>
          </w:p>
        </w:tc>
        <w:tc>
          <w:tcPr>
            <w:tcW w:w="960" w:type="dxa"/>
            <w:tcBorders>
              <w:top w:val="nil"/>
              <w:left w:val="nil"/>
              <w:bottom w:val="single" w:sz="4" w:space="0" w:color="auto"/>
              <w:right w:val="single" w:sz="4" w:space="0" w:color="auto"/>
            </w:tcBorders>
            <w:shd w:val="clear" w:color="000000" w:fill="FFFFFF"/>
            <w:noWrap/>
            <w:vAlign w:val="center"/>
            <w:hideMark/>
          </w:tcPr>
          <w:p w14:paraId="29F319E8"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300</w:t>
            </w:r>
          </w:p>
        </w:tc>
        <w:tc>
          <w:tcPr>
            <w:tcW w:w="960" w:type="dxa"/>
            <w:tcBorders>
              <w:top w:val="nil"/>
              <w:left w:val="nil"/>
              <w:bottom w:val="single" w:sz="4" w:space="0" w:color="auto"/>
              <w:right w:val="single" w:sz="4" w:space="0" w:color="auto"/>
            </w:tcBorders>
            <w:shd w:val="clear" w:color="000000" w:fill="FFFFFF"/>
            <w:noWrap/>
            <w:vAlign w:val="center"/>
            <w:hideMark/>
          </w:tcPr>
          <w:p w14:paraId="6E35ACC0"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200</w:t>
            </w:r>
          </w:p>
        </w:tc>
        <w:tc>
          <w:tcPr>
            <w:tcW w:w="1220" w:type="dxa"/>
            <w:tcBorders>
              <w:top w:val="nil"/>
              <w:left w:val="nil"/>
              <w:bottom w:val="single" w:sz="4" w:space="0" w:color="auto"/>
              <w:right w:val="single" w:sz="4" w:space="0" w:color="auto"/>
            </w:tcBorders>
            <w:shd w:val="clear" w:color="000000" w:fill="FFFFFF"/>
            <w:noWrap/>
            <w:vAlign w:val="center"/>
            <w:hideMark/>
          </w:tcPr>
          <w:p w14:paraId="1C3128EE"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4FBEA96"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66,67</w:t>
            </w:r>
          </w:p>
        </w:tc>
        <w:tc>
          <w:tcPr>
            <w:tcW w:w="960" w:type="dxa"/>
            <w:tcBorders>
              <w:top w:val="nil"/>
              <w:left w:val="nil"/>
              <w:bottom w:val="single" w:sz="4" w:space="0" w:color="auto"/>
              <w:right w:val="single" w:sz="4" w:space="0" w:color="auto"/>
            </w:tcBorders>
            <w:shd w:val="clear" w:color="auto" w:fill="auto"/>
            <w:noWrap/>
            <w:vAlign w:val="bottom"/>
            <w:hideMark/>
          </w:tcPr>
          <w:p w14:paraId="6F6331D7" w14:textId="77777777" w:rsidR="00BE00A6" w:rsidRPr="00BE00A6" w:rsidRDefault="00BE00A6" w:rsidP="00BE00A6">
            <w:pPr>
              <w:spacing w:after="0" w:line="240" w:lineRule="auto"/>
              <w:jc w:val="right"/>
              <w:rPr>
                <w:rFonts w:ascii="Times New Roman" w:eastAsia="Times New Roman" w:hAnsi="Times New Roman" w:cs="Times New Roman"/>
                <w:i/>
                <w:iCs/>
                <w:color w:val="000000"/>
                <w:sz w:val="16"/>
                <w:szCs w:val="16"/>
                <w:lang w:eastAsia="sl-SI"/>
              </w:rPr>
            </w:pPr>
            <w:r w:rsidRPr="00BE00A6">
              <w:rPr>
                <w:rFonts w:ascii="Times New Roman" w:eastAsia="Times New Roman" w:hAnsi="Times New Roman" w:cs="Times New Roman"/>
                <w:i/>
                <w:iCs/>
                <w:color w:val="000000"/>
                <w:sz w:val="16"/>
                <w:szCs w:val="16"/>
                <w:lang w:eastAsia="sl-SI"/>
              </w:rPr>
              <w:t>-100</w:t>
            </w:r>
          </w:p>
        </w:tc>
      </w:tr>
      <w:tr w:rsidR="00BE00A6" w:rsidRPr="00BE00A6" w14:paraId="7730D68A" w14:textId="77777777" w:rsidTr="00BE00A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7A5E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730</w:t>
            </w:r>
          </w:p>
        </w:tc>
        <w:tc>
          <w:tcPr>
            <w:tcW w:w="3096" w:type="dxa"/>
            <w:tcBorders>
              <w:top w:val="nil"/>
              <w:left w:val="nil"/>
              <w:bottom w:val="single" w:sz="4" w:space="0" w:color="auto"/>
              <w:right w:val="single" w:sz="4" w:space="0" w:color="auto"/>
            </w:tcBorders>
            <w:shd w:val="clear" w:color="auto" w:fill="auto"/>
            <w:noWrap/>
            <w:vAlign w:val="center"/>
            <w:hideMark/>
          </w:tcPr>
          <w:p w14:paraId="7C75A061" w14:textId="77777777" w:rsidR="00BE00A6" w:rsidRPr="00BE00A6" w:rsidRDefault="00BE00A6" w:rsidP="00BE00A6">
            <w:pPr>
              <w:spacing w:after="0" w:line="240" w:lineRule="auto"/>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Prejete donacije iz domačih virov za investicije</w:t>
            </w:r>
          </w:p>
        </w:tc>
        <w:tc>
          <w:tcPr>
            <w:tcW w:w="960" w:type="dxa"/>
            <w:tcBorders>
              <w:top w:val="nil"/>
              <w:left w:val="nil"/>
              <w:bottom w:val="single" w:sz="4" w:space="0" w:color="auto"/>
              <w:right w:val="single" w:sz="4" w:space="0" w:color="auto"/>
            </w:tcBorders>
            <w:shd w:val="clear" w:color="auto" w:fill="auto"/>
            <w:noWrap/>
            <w:vAlign w:val="center"/>
            <w:hideMark/>
          </w:tcPr>
          <w:p w14:paraId="4796B26F"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300</w:t>
            </w:r>
          </w:p>
        </w:tc>
        <w:tc>
          <w:tcPr>
            <w:tcW w:w="960" w:type="dxa"/>
            <w:tcBorders>
              <w:top w:val="nil"/>
              <w:left w:val="nil"/>
              <w:bottom w:val="single" w:sz="4" w:space="0" w:color="auto"/>
              <w:right w:val="single" w:sz="4" w:space="0" w:color="auto"/>
            </w:tcBorders>
            <w:shd w:val="clear" w:color="auto" w:fill="auto"/>
            <w:noWrap/>
            <w:vAlign w:val="center"/>
            <w:hideMark/>
          </w:tcPr>
          <w:p w14:paraId="7B481646"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200</w:t>
            </w:r>
          </w:p>
        </w:tc>
        <w:tc>
          <w:tcPr>
            <w:tcW w:w="1220" w:type="dxa"/>
            <w:tcBorders>
              <w:top w:val="nil"/>
              <w:left w:val="nil"/>
              <w:bottom w:val="single" w:sz="4" w:space="0" w:color="auto"/>
              <w:right w:val="single" w:sz="4" w:space="0" w:color="auto"/>
            </w:tcBorders>
            <w:shd w:val="clear" w:color="auto" w:fill="auto"/>
            <w:noWrap/>
            <w:vAlign w:val="center"/>
            <w:hideMark/>
          </w:tcPr>
          <w:p w14:paraId="178B8659"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5EADD52E"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66,67</w:t>
            </w:r>
          </w:p>
        </w:tc>
        <w:tc>
          <w:tcPr>
            <w:tcW w:w="960" w:type="dxa"/>
            <w:tcBorders>
              <w:top w:val="nil"/>
              <w:left w:val="nil"/>
              <w:bottom w:val="single" w:sz="4" w:space="0" w:color="auto"/>
              <w:right w:val="single" w:sz="4" w:space="0" w:color="auto"/>
            </w:tcBorders>
            <w:shd w:val="clear" w:color="auto" w:fill="auto"/>
            <w:noWrap/>
            <w:vAlign w:val="bottom"/>
            <w:hideMark/>
          </w:tcPr>
          <w:p w14:paraId="4DD81F2D" w14:textId="77777777" w:rsidR="00BE00A6" w:rsidRPr="00BE00A6" w:rsidRDefault="00BE00A6" w:rsidP="00BE00A6">
            <w:pPr>
              <w:spacing w:after="0" w:line="240" w:lineRule="auto"/>
              <w:jc w:val="right"/>
              <w:rPr>
                <w:rFonts w:ascii="Times New Roman" w:eastAsia="Times New Roman" w:hAnsi="Times New Roman" w:cs="Times New Roman"/>
                <w:color w:val="000000"/>
                <w:sz w:val="16"/>
                <w:szCs w:val="16"/>
                <w:lang w:eastAsia="sl-SI"/>
              </w:rPr>
            </w:pPr>
            <w:r w:rsidRPr="00BE00A6">
              <w:rPr>
                <w:rFonts w:ascii="Times New Roman" w:eastAsia="Times New Roman" w:hAnsi="Times New Roman" w:cs="Times New Roman"/>
                <w:color w:val="000000"/>
                <w:sz w:val="16"/>
                <w:szCs w:val="16"/>
                <w:lang w:eastAsia="sl-SI"/>
              </w:rPr>
              <w:t>-100</w:t>
            </w:r>
          </w:p>
        </w:tc>
      </w:tr>
      <w:tr w:rsidR="00BE00A6" w:rsidRPr="00BE00A6" w14:paraId="2B78303E" w14:textId="77777777" w:rsidTr="00BE00A6">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7A35A21"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74</w:t>
            </w:r>
          </w:p>
        </w:tc>
        <w:tc>
          <w:tcPr>
            <w:tcW w:w="3096" w:type="dxa"/>
            <w:tcBorders>
              <w:top w:val="nil"/>
              <w:left w:val="nil"/>
              <w:bottom w:val="single" w:sz="4" w:space="0" w:color="auto"/>
              <w:right w:val="single" w:sz="4" w:space="0" w:color="auto"/>
            </w:tcBorders>
            <w:shd w:val="clear" w:color="000000" w:fill="FFFFFF"/>
            <w:noWrap/>
            <w:vAlign w:val="center"/>
            <w:hideMark/>
          </w:tcPr>
          <w:p w14:paraId="40C57057"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TRANSFERNI PRIHODKI</w:t>
            </w:r>
          </w:p>
        </w:tc>
        <w:tc>
          <w:tcPr>
            <w:tcW w:w="960" w:type="dxa"/>
            <w:tcBorders>
              <w:top w:val="nil"/>
              <w:left w:val="nil"/>
              <w:bottom w:val="single" w:sz="4" w:space="0" w:color="auto"/>
              <w:right w:val="single" w:sz="4" w:space="0" w:color="auto"/>
            </w:tcBorders>
            <w:shd w:val="clear" w:color="auto" w:fill="auto"/>
            <w:noWrap/>
            <w:vAlign w:val="center"/>
            <w:hideMark/>
          </w:tcPr>
          <w:p w14:paraId="717396F7"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991.915</w:t>
            </w:r>
          </w:p>
        </w:tc>
        <w:tc>
          <w:tcPr>
            <w:tcW w:w="960" w:type="dxa"/>
            <w:tcBorders>
              <w:top w:val="nil"/>
              <w:left w:val="nil"/>
              <w:bottom w:val="single" w:sz="4" w:space="0" w:color="auto"/>
              <w:right w:val="single" w:sz="4" w:space="0" w:color="auto"/>
            </w:tcBorders>
            <w:shd w:val="clear" w:color="auto" w:fill="auto"/>
            <w:noWrap/>
            <w:vAlign w:val="center"/>
            <w:hideMark/>
          </w:tcPr>
          <w:p w14:paraId="7A736801"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1.249.191</w:t>
            </w:r>
          </w:p>
        </w:tc>
        <w:tc>
          <w:tcPr>
            <w:tcW w:w="1220" w:type="dxa"/>
            <w:tcBorders>
              <w:top w:val="nil"/>
              <w:left w:val="nil"/>
              <w:bottom w:val="single" w:sz="4" w:space="0" w:color="auto"/>
              <w:right w:val="single" w:sz="4" w:space="0" w:color="auto"/>
            </w:tcBorders>
            <w:shd w:val="clear" w:color="auto" w:fill="auto"/>
            <w:noWrap/>
            <w:vAlign w:val="center"/>
            <w:hideMark/>
          </w:tcPr>
          <w:p w14:paraId="3869EC52"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15,26</w:t>
            </w:r>
          </w:p>
        </w:tc>
        <w:tc>
          <w:tcPr>
            <w:tcW w:w="960" w:type="dxa"/>
            <w:tcBorders>
              <w:top w:val="nil"/>
              <w:left w:val="nil"/>
              <w:bottom w:val="single" w:sz="4" w:space="0" w:color="auto"/>
              <w:right w:val="single" w:sz="4" w:space="0" w:color="auto"/>
            </w:tcBorders>
            <w:shd w:val="clear" w:color="auto" w:fill="auto"/>
            <w:noWrap/>
            <w:vAlign w:val="center"/>
            <w:hideMark/>
          </w:tcPr>
          <w:p w14:paraId="529BC64D"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125,94</w:t>
            </w:r>
          </w:p>
        </w:tc>
        <w:tc>
          <w:tcPr>
            <w:tcW w:w="960" w:type="dxa"/>
            <w:tcBorders>
              <w:top w:val="nil"/>
              <w:left w:val="nil"/>
              <w:bottom w:val="single" w:sz="4" w:space="0" w:color="auto"/>
              <w:right w:val="single" w:sz="4" w:space="0" w:color="auto"/>
            </w:tcBorders>
            <w:shd w:val="clear" w:color="auto" w:fill="auto"/>
            <w:noWrap/>
            <w:vAlign w:val="bottom"/>
            <w:hideMark/>
          </w:tcPr>
          <w:p w14:paraId="3D1360DF"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257.276</w:t>
            </w:r>
          </w:p>
        </w:tc>
      </w:tr>
      <w:tr w:rsidR="00BE00A6" w:rsidRPr="00BE00A6" w14:paraId="50A452CC" w14:textId="77777777" w:rsidTr="00BE00A6">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DF7D36" w14:textId="77777777" w:rsidR="00BE00A6" w:rsidRPr="00BE00A6" w:rsidRDefault="00BE00A6" w:rsidP="00BE00A6">
            <w:pPr>
              <w:spacing w:after="0" w:line="240" w:lineRule="auto"/>
              <w:rPr>
                <w:rFonts w:ascii="Calibri" w:eastAsia="Times New Roman" w:hAnsi="Calibri" w:cs="Calibri"/>
                <w:color w:val="000000"/>
                <w:sz w:val="16"/>
                <w:szCs w:val="16"/>
                <w:lang w:eastAsia="sl-SI"/>
              </w:rPr>
            </w:pPr>
            <w:r w:rsidRPr="00BE00A6">
              <w:rPr>
                <w:rFonts w:ascii="Calibri" w:eastAsia="Times New Roman" w:hAnsi="Calibri" w:cs="Calibri"/>
                <w:color w:val="000000"/>
                <w:sz w:val="16"/>
                <w:szCs w:val="16"/>
                <w:lang w:eastAsia="sl-SI"/>
              </w:rPr>
              <w:t> </w:t>
            </w:r>
          </w:p>
        </w:tc>
        <w:tc>
          <w:tcPr>
            <w:tcW w:w="3096" w:type="dxa"/>
            <w:tcBorders>
              <w:top w:val="nil"/>
              <w:left w:val="nil"/>
              <w:bottom w:val="single" w:sz="4" w:space="0" w:color="auto"/>
              <w:right w:val="single" w:sz="4" w:space="0" w:color="auto"/>
            </w:tcBorders>
            <w:shd w:val="clear" w:color="000000" w:fill="FFFFFF"/>
            <w:noWrap/>
            <w:vAlign w:val="center"/>
            <w:hideMark/>
          </w:tcPr>
          <w:p w14:paraId="64D34D6B" w14:textId="77777777" w:rsidR="00BE00A6" w:rsidRPr="00BE00A6" w:rsidRDefault="00BE00A6" w:rsidP="00BE00A6">
            <w:pPr>
              <w:spacing w:after="0" w:line="240" w:lineRule="auto"/>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SKUPAJ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194DE2AE"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6.502.161</w:t>
            </w:r>
          </w:p>
        </w:tc>
        <w:tc>
          <w:tcPr>
            <w:tcW w:w="960" w:type="dxa"/>
            <w:tcBorders>
              <w:top w:val="nil"/>
              <w:left w:val="nil"/>
              <w:bottom w:val="single" w:sz="4" w:space="0" w:color="auto"/>
              <w:right w:val="single" w:sz="4" w:space="0" w:color="auto"/>
            </w:tcBorders>
            <w:shd w:val="clear" w:color="000000" w:fill="FFFFFF"/>
            <w:noWrap/>
            <w:vAlign w:val="center"/>
            <w:hideMark/>
          </w:tcPr>
          <w:p w14:paraId="5BFDFAC3"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6.148.757</w:t>
            </w:r>
          </w:p>
        </w:tc>
        <w:tc>
          <w:tcPr>
            <w:tcW w:w="1220" w:type="dxa"/>
            <w:tcBorders>
              <w:top w:val="nil"/>
              <w:left w:val="nil"/>
              <w:bottom w:val="single" w:sz="4" w:space="0" w:color="auto"/>
              <w:right w:val="single" w:sz="4" w:space="0" w:color="auto"/>
            </w:tcBorders>
            <w:shd w:val="clear" w:color="000000" w:fill="FFFFFF"/>
            <w:noWrap/>
            <w:vAlign w:val="center"/>
            <w:hideMark/>
          </w:tcPr>
          <w:p w14:paraId="3989E49B"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7A13D902"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94,56</w:t>
            </w:r>
          </w:p>
        </w:tc>
        <w:tc>
          <w:tcPr>
            <w:tcW w:w="960" w:type="dxa"/>
            <w:tcBorders>
              <w:top w:val="nil"/>
              <w:left w:val="nil"/>
              <w:bottom w:val="single" w:sz="4" w:space="0" w:color="auto"/>
              <w:right w:val="single" w:sz="4" w:space="0" w:color="auto"/>
            </w:tcBorders>
            <w:shd w:val="clear" w:color="auto" w:fill="auto"/>
            <w:noWrap/>
            <w:vAlign w:val="bottom"/>
            <w:hideMark/>
          </w:tcPr>
          <w:p w14:paraId="66792599" w14:textId="77777777" w:rsidR="00BE00A6" w:rsidRPr="00BE00A6" w:rsidRDefault="00BE00A6" w:rsidP="00BE00A6">
            <w:pPr>
              <w:spacing w:after="0" w:line="240" w:lineRule="auto"/>
              <w:jc w:val="right"/>
              <w:rPr>
                <w:rFonts w:ascii="Times New Roman" w:eastAsia="Times New Roman" w:hAnsi="Times New Roman" w:cs="Times New Roman"/>
                <w:b/>
                <w:bCs/>
                <w:color w:val="000000"/>
                <w:sz w:val="16"/>
                <w:szCs w:val="16"/>
                <w:lang w:eastAsia="sl-SI"/>
              </w:rPr>
            </w:pPr>
            <w:r w:rsidRPr="00BE00A6">
              <w:rPr>
                <w:rFonts w:ascii="Times New Roman" w:eastAsia="Times New Roman" w:hAnsi="Times New Roman" w:cs="Times New Roman"/>
                <w:b/>
                <w:bCs/>
                <w:color w:val="000000"/>
                <w:sz w:val="16"/>
                <w:szCs w:val="16"/>
                <w:lang w:eastAsia="sl-SI"/>
              </w:rPr>
              <w:t>-353.404</w:t>
            </w:r>
          </w:p>
        </w:tc>
      </w:tr>
    </w:tbl>
    <w:p w14:paraId="4CEA6646" w14:textId="77777777" w:rsidR="00AC2696" w:rsidRPr="00AC2696" w:rsidRDefault="00AC2696" w:rsidP="008F509F">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1272775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4C5A2DA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 w:name="_Toc114832463"/>
      <w:r w:rsidRPr="00AC2696">
        <w:rPr>
          <w:rFonts w:ascii="Times New Roman" w:eastAsia="Times New Roman" w:hAnsi="Times New Roman" w:cs="Times New Roman"/>
          <w:b/>
          <w:color w:val="000000"/>
          <w:sz w:val="32"/>
          <w:szCs w:val="20"/>
        </w:rPr>
        <w:t>70 - DAVČNI PRIHODKI</w:t>
      </w:r>
      <w:bookmarkEnd w:id="2"/>
    </w:p>
    <w:p w14:paraId="3A9778ED" w14:textId="01C3F8A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Pr="00AC2696">
        <w:rPr>
          <w:rFonts w:ascii="Times New Roman" w:eastAsia="Times New Roman" w:hAnsi="Times New Roman" w:cs="Times New Roman"/>
          <w:b/>
          <w:color w:val="000000"/>
          <w:sz w:val="20"/>
          <w:szCs w:val="20"/>
          <w:lang w:eastAsia="sl-SI"/>
        </w:rPr>
        <w:t>4.</w:t>
      </w:r>
      <w:r w:rsidR="00FD488C">
        <w:rPr>
          <w:rFonts w:ascii="Times New Roman" w:eastAsia="Times New Roman" w:hAnsi="Times New Roman" w:cs="Times New Roman"/>
          <w:b/>
          <w:color w:val="000000"/>
          <w:sz w:val="20"/>
          <w:szCs w:val="20"/>
          <w:lang w:eastAsia="sl-SI"/>
        </w:rPr>
        <w:t>371</w:t>
      </w:r>
      <w:r w:rsidRPr="00AC2696">
        <w:rPr>
          <w:rFonts w:ascii="Times New Roman" w:eastAsia="Times New Roman" w:hAnsi="Times New Roman" w:cs="Times New Roman"/>
          <w:b/>
          <w:color w:val="000000"/>
          <w:sz w:val="20"/>
          <w:szCs w:val="20"/>
          <w:lang w:eastAsia="sl-SI"/>
        </w:rPr>
        <w:t>.</w:t>
      </w:r>
      <w:r w:rsidR="00FD488C">
        <w:rPr>
          <w:rFonts w:ascii="Times New Roman" w:eastAsia="Times New Roman" w:hAnsi="Times New Roman" w:cs="Times New Roman"/>
          <w:b/>
          <w:color w:val="000000"/>
          <w:sz w:val="20"/>
          <w:szCs w:val="20"/>
          <w:lang w:eastAsia="sl-SI"/>
        </w:rPr>
        <w:t>286</w:t>
      </w:r>
      <w:r w:rsidRPr="00AC2696">
        <w:rPr>
          <w:rFonts w:ascii="Times New Roman" w:eastAsia="Times New Roman" w:hAnsi="Times New Roman" w:cs="Times New Roman"/>
          <w:b/>
          <w:color w:val="000000"/>
          <w:sz w:val="24"/>
          <w:szCs w:val="24"/>
          <w:lang w:eastAsia="sl-SI"/>
        </w:rPr>
        <w:t xml:space="preserve"> </w:t>
      </w:r>
      <w:r w:rsidRPr="00AC2696">
        <w:rPr>
          <w:rFonts w:ascii="Times New Roman" w:eastAsia="Times New Roman" w:hAnsi="Times New Roman" w:cs="Times New Roman"/>
          <w:b/>
          <w:color w:val="000000"/>
          <w:sz w:val="20"/>
          <w:szCs w:val="20"/>
        </w:rPr>
        <w:t>€</w:t>
      </w:r>
    </w:p>
    <w:p w14:paraId="6006FA9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Davčne prihodke sestavljajo davki na dohodek in dobiček, davki na premoženje (davki na nepremičnine in premičnine, dediščine in darila, davek na promet nepremičnin in finančno premoženje) in domači davki na blago in storitve ter drugi davki.</w:t>
      </w:r>
    </w:p>
    <w:p w14:paraId="67BEF5DB" w14:textId="77777777" w:rsidR="00AC2696" w:rsidRPr="00AC2696" w:rsidRDefault="00AC2696" w:rsidP="00FD488C">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3EAD0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Davčni prihodki glede na vrsto prihodkov</w:t>
      </w:r>
    </w:p>
    <w:tbl>
      <w:tblPr>
        <w:tblW w:w="8223" w:type="dxa"/>
        <w:tblCellMar>
          <w:left w:w="70" w:type="dxa"/>
          <w:right w:w="70" w:type="dxa"/>
        </w:tblCellMar>
        <w:tblLook w:val="04A0" w:firstRow="1" w:lastRow="0" w:firstColumn="1" w:lastColumn="0" w:noHBand="0" w:noVBand="1"/>
      </w:tblPr>
      <w:tblGrid>
        <w:gridCol w:w="960"/>
        <w:gridCol w:w="2203"/>
        <w:gridCol w:w="960"/>
        <w:gridCol w:w="960"/>
        <w:gridCol w:w="1220"/>
        <w:gridCol w:w="960"/>
        <w:gridCol w:w="960"/>
      </w:tblGrid>
      <w:tr w:rsidR="008F509F" w:rsidRPr="008F509F" w14:paraId="63C3F536" w14:textId="77777777" w:rsidTr="008F509F">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7552C"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Konto</w:t>
            </w:r>
          </w:p>
        </w:tc>
        <w:tc>
          <w:tcPr>
            <w:tcW w:w="2203" w:type="dxa"/>
            <w:tcBorders>
              <w:top w:val="single" w:sz="4" w:space="0" w:color="auto"/>
              <w:left w:val="nil"/>
              <w:bottom w:val="single" w:sz="4" w:space="0" w:color="auto"/>
              <w:right w:val="single" w:sz="4" w:space="0" w:color="auto"/>
            </w:tcBorders>
            <w:shd w:val="clear" w:color="000000" w:fill="FFFFFF"/>
            <w:noWrap/>
            <w:vAlign w:val="center"/>
            <w:hideMark/>
          </w:tcPr>
          <w:p w14:paraId="4E6B4662"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Vrsta prihodkov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780FCC" w14:textId="73DBEC2F" w:rsidR="008F509F" w:rsidRPr="008F509F" w:rsidRDefault="00E91874" w:rsidP="008F509F">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02B1B2" w14:textId="5909C213" w:rsidR="008F509F" w:rsidRPr="008F509F" w:rsidRDefault="00E91874" w:rsidP="008F509F">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 2023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B67B010"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3DA2AB6"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 xml:space="preserve">Indeks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A533E0"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razlika</w:t>
            </w:r>
          </w:p>
        </w:tc>
      </w:tr>
      <w:tr w:rsidR="008F509F" w:rsidRPr="008F509F" w14:paraId="63F6F598" w14:textId="77777777" w:rsidTr="008F50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A2F47A" w14:textId="77777777"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sidRPr="008F509F">
              <w:rPr>
                <w:rFonts w:ascii="Times New Roman" w:eastAsia="Times New Roman" w:hAnsi="Times New Roman" w:cs="Times New Roman"/>
                <w:i/>
                <w:iCs/>
                <w:color w:val="000000"/>
                <w:sz w:val="16"/>
                <w:szCs w:val="16"/>
                <w:lang w:eastAsia="sl-SI"/>
              </w:rPr>
              <w:t>1</w:t>
            </w:r>
          </w:p>
        </w:tc>
        <w:tc>
          <w:tcPr>
            <w:tcW w:w="2203" w:type="dxa"/>
            <w:tcBorders>
              <w:top w:val="nil"/>
              <w:left w:val="nil"/>
              <w:bottom w:val="single" w:sz="4" w:space="0" w:color="auto"/>
              <w:right w:val="single" w:sz="4" w:space="0" w:color="auto"/>
            </w:tcBorders>
            <w:shd w:val="clear" w:color="auto" w:fill="auto"/>
            <w:noWrap/>
            <w:vAlign w:val="center"/>
            <w:hideMark/>
          </w:tcPr>
          <w:p w14:paraId="5989E0AF" w14:textId="77777777"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sidRPr="008F509F">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197D76DD" w14:textId="5A99E339"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center"/>
            <w:hideMark/>
          </w:tcPr>
          <w:p w14:paraId="7D45B53A" w14:textId="3EE0D0BA"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Pr>
                <w:rFonts w:ascii="Times New Roman" w:eastAsia="Times New Roman" w:hAnsi="Times New Roman" w:cs="Times New Roman"/>
                <w:i/>
                <w:iCs/>
                <w:color w:val="000000"/>
                <w:sz w:val="16"/>
                <w:szCs w:val="16"/>
                <w:lang w:eastAsia="sl-SI"/>
              </w:rPr>
              <w:t>4</w:t>
            </w:r>
          </w:p>
        </w:tc>
        <w:tc>
          <w:tcPr>
            <w:tcW w:w="1220" w:type="dxa"/>
            <w:tcBorders>
              <w:top w:val="nil"/>
              <w:left w:val="nil"/>
              <w:bottom w:val="single" w:sz="4" w:space="0" w:color="auto"/>
              <w:right w:val="single" w:sz="4" w:space="0" w:color="auto"/>
            </w:tcBorders>
            <w:shd w:val="clear" w:color="auto" w:fill="auto"/>
            <w:noWrap/>
            <w:vAlign w:val="center"/>
            <w:hideMark/>
          </w:tcPr>
          <w:p w14:paraId="76467411" w14:textId="092C9874"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07DFB614" w14:textId="294CF970"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Pr>
                <w:rFonts w:ascii="Times New Roman" w:eastAsia="Times New Roman" w:hAnsi="Times New Roman" w:cs="Times New Roman"/>
                <w:i/>
                <w:iCs/>
                <w:color w:val="000000"/>
                <w:sz w:val="16"/>
                <w:szCs w:val="16"/>
                <w:lang w:eastAsia="sl-SI"/>
              </w:rPr>
              <w:t>4</w:t>
            </w:r>
            <w:r w:rsidRPr="008F509F">
              <w:rPr>
                <w:rFonts w:ascii="Times New Roman" w:eastAsia="Times New Roman" w:hAnsi="Times New Roman" w:cs="Times New Roman"/>
                <w:i/>
                <w:iCs/>
                <w:color w:val="000000"/>
                <w:sz w:val="16"/>
                <w:szCs w:val="16"/>
                <w:lang w:eastAsia="sl-SI"/>
              </w:rPr>
              <w:t>/</w:t>
            </w:r>
            <w:r>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2C58C128" w14:textId="73261699" w:rsidR="008F509F" w:rsidRPr="008F509F" w:rsidRDefault="008F509F" w:rsidP="008F509F">
            <w:pPr>
              <w:spacing w:after="0" w:line="240" w:lineRule="auto"/>
              <w:jc w:val="right"/>
              <w:rPr>
                <w:rFonts w:ascii="Times New Roman" w:eastAsia="Times New Roman" w:hAnsi="Times New Roman" w:cs="Times New Roman"/>
                <w:i/>
                <w:iCs/>
                <w:color w:val="000000"/>
                <w:sz w:val="16"/>
                <w:szCs w:val="16"/>
                <w:lang w:eastAsia="sl-SI"/>
              </w:rPr>
            </w:pPr>
            <w:r>
              <w:rPr>
                <w:rFonts w:ascii="Times New Roman" w:eastAsia="Times New Roman" w:hAnsi="Times New Roman" w:cs="Times New Roman"/>
                <w:i/>
                <w:iCs/>
                <w:color w:val="000000"/>
                <w:sz w:val="16"/>
                <w:szCs w:val="16"/>
                <w:lang w:eastAsia="sl-SI"/>
              </w:rPr>
              <w:t>4</w:t>
            </w:r>
            <w:r w:rsidRPr="008F509F">
              <w:rPr>
                <w:rFonts w:ascii="Times New Roman" w:eastAsia="Times New Roman" w:hAnsi="Times New Roman" w:cs="Times New Roman"/>
                <w:i/>
                <w:iCs/>
                <w:color w:val="000000"/>
                <w:sz w:val="16"/>
                <w:szCs w:val="16"/>
                <w:lang w:eastAsia="sl-SI"/>
              </w:rPr>
              <w:t>-</w:t>
            </w:r>
            <w:r>
              <w:rPr>
                <w:rFonts w:ascii="Times New Roman" w:eastAsia="Times New Roman" w:hAnsi="Times New Roman" w:cs="Times New Roman"/>
                <w:i/>
                <w:iCs/>
                <w:color w:val="000000"/>
                <w:sz w:val="16"/>
                <w:szCs w:val="16"/>
                <w:lang w:eastAsia="sl-SI"/>
              </w:rPr>
              <w:t>3</w:t>
            </w:r>
          </w:p>
        </w:tc>
      </w:tr>
      <w:tr w:rsidR="008F509F" w:rsidRPr="008F509F" w14:paraId="385FF8DC" w14:textId="77777777" w:rsidTr="008F50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38AECC"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700</w:t>
            </w:r>
          </w:p>
        </w:tc>
        <w:tc>
          <w:tcPr>
            <w:tcW w:w="2203" w:type="dxa"/>
            <w:tcBorders>
              <w:top w:val="nil"/>
              <w:left w:val="nil"/>
              <w:bottom w:val="single" w:sz="4" w:space="0" w:color="auto"/>
              <w:right w:val="single" w:sz="4" w:space="0" w:color="auto"/>
            </w:tcBorders>
            <w:shd w:val="clear" w:color="auto" w:fill="auto"/>
            <w:noWrap/>
            <w:vAlign w:val="center"/>
            <w:hideMark/>
          </w:tcPr>
          <w:p w14:paraId="5D969522" w14:textId="77777777" w:rsidR="008F509F" w:rsidRPr="008F509F" w:rsidRDefault="008F509F" w:rsidP="008F509F">
            <w:pPr>
              <w:spacing w:after="0" w:line="240" w:lineRule="auto"/>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Davki na dohodek in dobiček</w:t>
            </w:r>
          </w:p>
        </w:tc>
        <w:tc>
          <w:tcPr>
            <w:tcW w:w="960" w:type="dxa"/>
            <w:tcBorders>
              <w:top w:val="nil"/>
              <w:left w:val="nil"/>
              <w:bottom w:val="single" w:sz="4" w:space="0" w:color="auto"/>
              <w:right w:val="single" w:sz="4" w:space="0" w:color="auto"/>
            </w:tcBorders>
            <w:shd w:val="clear" w:color="auto" w:fill="auto"/>
            <w:noWrap/>
            <w:vAlign w:val="center"/>
            <w:hideMark/>
          </w:tcPr>
          <w:p w14:paraId="74E42F10"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3.980.446</w:t>
            </w:r>
          </w:p>
        </w:tc>
        <w:tc>
          <w:tcPr>
            <w:tcW w:w="960" w:type="dxa"/>
            <w:tcBorders>
              <w:top w:val="nil"/>
              <w:left w:val="nil"/>
              <w:bottom w:val="single" w:sz="4" w:space="0" w:color="auto"/>
              <w:right w:val="single" w:sz="4" w:space="0" w:color="auto"/>
            </w:tcBorders>
            <w:shd w:val="clear" w:color="auto" w:fill="auto"/>
            <w:noWrap/>
            <w:vAlign w:val="center"/>
            <w:hideMark/>
          </w:tcPr>
          <w:p w14:paraId="70EE605C"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3.980.446</w:t>
            </w:r>
          </w:p>
        </w:tc>
        <w:tc>
          <w:tcPr>
            <w:tcW w:w="1220" w:type="dxa"/>
            <w:tcBorders>
              <w:top w:val="nil"/>
              <w:left w:val="nil"/>
              <w:bottom w:val="single" w:sz="4" w:space="0" w:color="auto"/>
              <w:right w:val="single" w:sz="4" w:space="0" w:color="auto"/>
            </w:tcBorders>
            <w:shd w:val="clear" w:color="auto" w:fill="auto"/>
            <w:noWrap/>
            <w:vAlign w:val="center"/>
            <w:hideMark/>
          </w:tcPr>
          <w:p w14:paraId="03F3AAD4"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91,06</w:t>
            </w:r>
          </w:p>
        </w:tc>
        <w:tc>
          <w:tcPr>
            <w:tcW w:w="960" w:type="dxa"/>
            <w:tcBorders>
              <w:top w:val="nil"/>
              <w:left w:val="nil"/>
              <w:bottom w:val="single" w:sz="4" w:space="0" w:color="auto"/>
              <w:right w:val="single" w:sz="4" w:space="0" w:color="auto"/>
            </w:tcBorders>
            <w:shd w:val="clear" w:color="auto" w:fill="auto"/>
            <w:noWrap/>
            <w:vAlign w:val="center"/>
            <w:hideMark/>
          </w:tcPr>
          <w:p w14:paraId="35ED2ECE"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729599E"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w:t>
            </w:r>
          </w:p>
        </w:tc>
      </w:tr>
      <w:tr w:rsidR="008F509F" w:rsidRPr="008F509F" w14:paraId="7CCA2813" w14:textId="77777777" w:rsidTr="008F50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AF06E"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703</w:t>
            </w:r>
          </w:p>
        </w:tc>
        <w:tc>
          <w:tcPr>
            <w:tcW w:w="2203" w:type="dxa"/>
            <w:tcBorders>
              <w:top w:val="nil"/>
              <w:left w:val="nil"/>
              <w:bottom w:val="single" w:sz="4" w:space="0" w:color="auto"/>
              <w:right w:val="single" w:sz="4" w:space="0" w:color="auto"/>
            </w:tcBorders>
            <w:shd w:val="clear" w:color="auto" w:fill="auto"/>
            <w:noWrap/>
            <w:vAlign w:val="center"/>
            <w:hideMark/>
          </w:tcPr>
          <w:p w14:paraId="6E468400" w14:textId="77777777" w:rsidR="008F509F" w:rsidRPr="008F509F" w:rsidRDefault="008F509F" w:rsidP="008F509F">
            <w:pPr>
              <w:spacing w:after="0" w:line="240" w:lineRule="auto"/>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Davki na premoženje</w:t>
            </w:r>
          </w:p>
        </w:tc>
        <w:tc>
          <w:tcPr>
            <w:tcW w:w="960" w:type="dxa"/>
            <w:tcBorders>
              <w:top w:val="nil"/>
              <w:left w:val="nil"/>
              <w:bottom w:val="single" w:sz="4" w:space="0" w:color="auto"/>
              <w:right w:val="single" w:sz="4" w:space="0" w:color="auto"/>
            </w:tcBorders>
            <w:shd w:val="clear" w:color="auto" w:fill="auto"/>
            <w:noWrap/>
            <w:vAlign w:val="center"/>
            <w:hideMark/>
          </w:tcPr>
          <w:p w14:paraId="2242DE40"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205.880</w:t>
            </w:r>
          </w:p>
        </w:tc>
        <w:tc>
          <w:tcPr>
            <w:tcW w:w="960" w:type="dxa"/>
            <w:tcBorders>
              <w:top w:val="nil"/>
              <w:left w:val="nil"/>
              <w:bottom w:val="single" w:sz="4" w:space="0" w:color="auto"/>
              <w:right w:val="single" w:sz="4" w:space="0" w:color="auto"/>
            </w:tcBorders>
            <w:shd w:val="clear" w:color="auto" w:fill="auto"/>
            <w:noWrap/>
            <w:vAlign w:val="center"/>
            <w:hideMark/>
          </w:tcPr>
          <w:p w14:paraId="7A55069A"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227.910</w:t>
            </w:r>
          </w:p>
        </w:tc>
        <w:tc>
          <w:tcPr>
            <w:tcW w:w="1220" w:type="dxa"/>
            <w:tcBorders>
              <w:top w:val="nil"/>
              <w:left w:val="nil"/>
              <w:bottom w:val="single" w:sz="4" w:space="0" w:color="auto"/>
              <w:right w:val="single" w:sz="4" w:space="0" w:color="auto"/>
            </w:tcBorders>
            <w:shd w:val="clear" w:color="auto" w:fill="auto"/>
            <w:noWrap/>
            <w:vAlign w:val="center"/>
            <w:hideMark/>
          </w:tcPr>
          <w:p w14:paraId="2AEB3B7B"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5,21</w:t>
            </w:r>
          </w:p>
        </w:tc>
        <w:tc>
          <w:tcPr>
            <w:tcW w:w="960" w:type="dxa"/>
            <w:tcBorders>
              <w:top w:val="nil"/>
              <w:left w:val="nil"/>
              <w:bottom w:val="single" w:sz="4" w:space="0" w:color="auto"/>
              <w:right w:val="single" w:sz="4" w:space="0" w:color="auto"/>
            </w:tcBorders>
            <w:shd w:val="clear" w:color="auto" w:fill="auto"/>
            <w:noWrap/>
            <w:vAlign w:val="center"/>
            <w:hideMark/>
          </w:tcPr>
          <w:p w14:paraId="1D55A924"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110,70</w:t>
            </w:r>
          </w:p>
        </w:tc>
        <w:tc>
          <w:tcPr>
            <w:tcW w:w="960" w:type="dxa"/>
            <w:tcBorders>
              <w:top w:val="nil"/>
              <w:left w:val="nil"/>
              <w:bottom w:val="single" w:sz="4" w:space="0" w:color="auto"/>
              <w:right w:val="single" w:sz="4" w:space="0" w:color="auto"/>
            </w:tcBorders>
            <w:shd w:val="clear" w:color="auto" w:fill="auto"/>
            <w:noWrap/>
            <w:vAlign w:val="bottom"/>
            <w:hideMark/>
          </w:tcPr>
          <w:p w14:paraId="7A467A2E"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22.030</w:t>
            </w:r>
          </w:p>
        </w:tc>
      </w:tr>
      <w:tr w:rsidR="008F509F" w:rsidRPr="008F509F" w14:paraId="19DE1B7F" w14:textId="77777777" w:rsidTr="008F50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705A5C"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704</w:t>
            </w:r>
          </w:p>
        </w:tc>
        <w:tc>
          <w:tcPr>
            <w:tcW w:w="2203" w:type="dxa"/>
            <w:tcBorders>
              <w:top w:val="nil"/>
              <w:left w:val="nil"/>
              <w:bottom w:val="single" w:sz="4" w:space="0" w:color="auto"/>
              <w:right w:val="single" w:sz="4" w:space="0" w:color="auto"/>
            </w:tcBorders>
            <w:shd w:val="clear" w:color="auto" w:fill="auto"/>
            <w:noWrap/>
            <w:vAlign w:val="center"/>
            <w:hideMark/>
          </w:tcPr>
          <w:p w14:paraId="5B476631" w14:textId="77777777" w:rsidR="008F509F" w:rsidRPr="008F509F" w:rsidRDefault="008F509F" w:rsidP="008F509F">
            <w:pPr>
              <w:spacing w:after="0" w:line="240" w:lineRule="auto"/>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Domači davki na blago in storitve</w:t>
            </w:r>
          </w:p>
        </w:tc>
        <w:tc>
          <w:tcPr>
            <w:tcW w:w="960" w:type="dxa"/>
            <w:tcBorders>
              <w:top w:val="nil"/>
              <w:left w:val="nil"/>
              <w:bottom w:val="single" w:sz="4" w:space="0" w:color="auto"/>
              <w:right w:val="single" w:sz="4" w:space="0" w:color="auto"/>
            </w:tcBorders>
            <w:shd w:val="clear" w:color="auto" w:fill="auto"/>
            <w:noWrap/>
            <w:vAlign w:val="center"/>
            <w:hideMark/>
          </w:tcPr>
          <w:p w14:paraId="5D285FDC"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125.190</w:t>
            </w:r>
          </w:p>
        </w:tc>
        <w:tc>
          <w:tcPr>
            <w:tcW w:w="960" w:type="dxa"/>
            <w:tcBorders>
              <w:top w:val="nil"/>
              <w:left w:val="nil"/>
              <w:bottom w:val="single" w:sz="4" w:space="0" w:color="auto"/>
              <w:right w:val="single" w:sz="4" w:space="0" w:color="auto"/>
            </w:tcBorders>
            <w:shd w:val="clear" w:color="auto" w:fill="auto"/>
            <w:noWrap/>
            <w:vAlign w:val="center"/>
            <w:hideMark/>
          </w:tcPr>
          <w:p w14:paraId="70F250A3"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162.930</w:t>
            </w:r>
          </w:p>
        </w:tc>
        <w:tc>
          <w:tcPr>
            <w:tcW w:w="1220" w:type="dxa"/>
            <w:tcBorders>
              <w:top w:val="nil"/>
              <w:left w:val="nil"/>
              <w:bottom w:val="single" w:sz="4" w:space="0" w:color="auto"/>
              <w:right w:val="single" w:sz="4" w:space="0" w:color="auto"/>
            </w:tcBorders>
            <w:shd w:val="clear" w:color="auto" w:fill="auto"/>
            <w:noWrap/>
            <w:vAlign w:val="center"/>
            <w:hideMark/>
          </w:tcPr>
          <w:p w14:paraId="1B0C75A1"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3,73</w:t>
            </w:r>
          </w:p>
        </w:tc>
        <w:tc>
          <w:tcPr>
            <w:tcW w:w="960" w:type="dxa"/>
            <w:tcBorders>
              <w:top w:val="nil"/>
              <w:left w:val="nil"/>
              <w:bottom w:val="single" w:sz="4" w:space="0" w:color="auto"/>
              <w:right w:val="single" w:sz="4" w:space="0" w:color="auto"/>
            </w:tcBorders>
            <w:shd w:val="clear" w:color="auto" w:fill="auto"/>
            <w:noWrap/>
            <w:vAlign w:val="center"/>
            <w:hideMark/>
          </w:tcPr>
          <w:p w14:paraId="48095111"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130,15</w:t>
            </w:r>
          </w:p>
        </w:tc>
        <w:tc>
          <w:tcPr>
            <w:tcW w:w="960" w:type="dxa"/>
            <w:tcBorders>
              <w:top w:val="nil"/>
              <w:left w:val="nil"/>
              <w:bottom w:val="single" w:sz="4" w:space="0" w:color="auto"/>
              <w:right w:val="single" w:sz="4" w:space="0" w:color="auto"/>
            </w:tcBorders>
            <w:shd w:val="clear" w:color="auto" w:fill="auto"/>
            <w:noWrap/>
            <w:vAlign w:val="bottom"/>
            <w:hideMark/>
          </w:tcPr>
          <w:p w14:paraId="2877E021"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37.740</w:t>
            </w:r>
          </w:p>
        </w:tc>
      </w:tr>
      <w:tr w:rsidR="008F509F" w:rsidRPr="008F509F" w14:paraId="19BDC7BC" w14:textId="77777777" w:rsidTr="008F50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D191E1"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706</w:t>
            </w:r>
          </w:p>
        </w:tc>
        <w:tc>
          <w:tcPr>
            <w:tcW w:w="2203" w:type="dxa"/>
            <w:tcBorders>
              <w:top w:val="nil"/>
              <w:left w:val="nil"/>
              <w:bottom w:val="single" w:sz="4" w:space="0" w:color="auto"/>
              <w:right w:val="single" w:sz="4" w:space="0" w:color="auto"/>
            </w:tcBorders>
            <w:shd w:val="clear" w:color="auto" w:fill="auto"/>
            <w:noWrap/>
            <w:vAlign w:val="center"/>
            <w:hideMark/>
          </w:tcPr>
          <w:p w14:paraId="1AD64E2A" w14:textId="77777777" w:rsidR="008F509F" w:rsidRPr="008F509F" w:rsidRDefault="008F509F" w:rsidP="008F509F">
            <w:pPr>
              <w:spacing w:after="0" w:line="240" w:lineRule="auto"/>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Drugi davki</w:t>
            </w:r>
          </w:p>
        </w:tc>
        <w:tc>
          <w:tcPr>
            <w:tcW w:w="960" w:type="dxa"/>
            <w:tcBorders>
              <w:top w:val="nil"/>
              <w:left w:val="nil"/>
              <w:bottom w:val="single" w:sz="4" w:space="0" w:color="auto"/>
              <w:right w:val="single" w:sz="4" w:space="0" w:color="auto"/>
            </w:tcBorders>
            <w:shd w:val="clear" w:color="auto" w:fill="auto"/>
            <w:noWrap/>
            <w:vAlign w:val="center"/>
            <w:hideMark/>
          </w:tcPr>
          <w:p w14:paraId="2A816A9D"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14:paraId="41E3DC35"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D83A88E"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EE63E7B"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bottom"/>
            <w:hideMark/>
          </w:tcPr>
          <w:p w14:paraId="01F7C7EF" w14:textId="77777777" w:rsidR="008F509F" w:rsidRPr="008F509F" w:rsidRDefault="008F509F" w:rsidP="008F509F">
            <w:pPr>
              <w:spacing w:after="0" w:line="240" w:lineRule="auto"/>
              <w:jc w:val="right"/>
              <w:rPr>
                <w:rFonts w:ascii="Times New Roman" w:eastAsia="Times New Roman" w:hAnsi="Times New Roman" w:cs="Times New Roman"/>
                <w:color w:val="000000"/>
                <w:sz w:val="16"/>
                <w:szCs w:val="16"/>
                <w:lang w:eastAsia="sl-SI"/>
              </w:rPr>
            </w:pPr>
            <w:r w:rsidRPr="008F509F">
              <w:rPr>
                <w:rFonts w:ascii="Times New Roman" w:eastAsia="Times New Roman" w:hAnsi="Times New Roman" w:cs="Times New Roman"/>
                <w:color w:val="000000"/>
                <w:sz w:val="16"/>
                <w:szCs w:val="16"/>
                <w:lang w:eastAsia="sl-SI"/>
              </w:rPr>
              <w:t>0</w:t>
            </w:r>
          </w:p>
        </w:tc>
      </w:tr>
      <w:tr w:rsidR="008F509F" w:rsidRPr="008F509F" w14:paraId="2756C18F" w14:textId="77777777" w:rsidTr="008F509F">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A43BB6" w14:textId="77777777"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70</w:t>
            </w:r>
          </w:p>
        </w:tc>
        <w:tc>
          <w:tcPr>
            <w:tcW w:w="2203" w:type="dxa"/>
            <w:tcBorders>
              <w:top w:val="nil"/>
              <w:left w:val="nil"/>
              <w:bottom w:val="single" w:sz="4" w:space="0" w:color="auto"/>
              <w:right w:val="single" w:sz="4" w:space="0" w:color="auto"/>
            </w:tcBorders>
            <w:shd w:val="clear" w:color="000000" w:fill="FFFFFF"/>
            <w:noWrap/>
            <w:vAlign w:val="center"/>
            <w:hideMark/>
          </w:tcPr>
          <w:p w14:paraId="57937960" w14:textId="77777777" w:rsidR="008F509F" w:rsidRPr="008F509F" w:rsidRDefault="008F509F" w:rsidP="008F509F">
            <w:pPr>
              <w:spacing w:after="0" w:line="240" w:lineRule="auto"/>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DAVČNI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4FA443EC" w14:textId="77777777"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4.311.516</w:t>
            </w:r>
          </w:p>
        </w:tc>
        <w:tc>
          <w:tcPr>
            <w:tcW w:w="960" w:type="dxa"/>
            <w:tcBorders>
              <w:top w:val="nil"/>
              <w:left w:val="nil"/>
              <w:bottom w:val="single" w:sz="4" w:space="0" w:color="auto"/>
              <w:right w:val="single" w:sz="4" w:space="0" w:color="auto"/>
            </w:tcBorders>
            <w:shd w:val="clear" w:color="000000" w:fill="FFFFFF"/>
            <w:noWrap/>
            <w:vAlign w:val="center"/>
            <w:hideMark/>
          </w:tcPr>
          <w:p w14:paraId="6BCE8BB9" w14:textId="77777777"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4.371.286</w:t>
            </w:r>
          </w:p>
        </w:tc>
        <w:tc>
          <w:tcPr>
            <w:tcW w:w="1220" w:type="dxa"/>
            <w:tcBorders>
              <w:top w:val="nil"/>
              <w:left w:val="nil"/>
              <w:bottom w:val="single" w:sz="4" w:space="0" w:color="auto"/>
              <w:right w:val="single" w:sz="4" w:space="0" w:color="auto"/>
            </w:tcBorders>
            <w:shd w:val="clear" w:color="auto" w:fill="auto"/>
            <w:noWrap/>
            <w:vAlign w:val="center"/>
            <w:hideMark/>
          </w:tcPr>
          <w:p w14:paraId="6DD333FC" w14:textId="38E77102"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100</w:t>
            </w:r>
            <w:r>
              <w:rPr>
                <w:rFonts w:ascii="Times New Roman" w:eastAsia="Times New Roman" w:hAnsi="Times New Roman" w:cs="Times New Roman"/>
                <w:b/>
                <w:bCs/>
                <w:color w:val="000000"/>
                <w:sz w:val="16"/>
                <w:szCs w:val="16"/>
                <w:lang w:eastAsia="sl-SI"/>
              </w:rPr>
              <w:t>,00</w:t>
            </w:r>
          </w:p>
        </w:tc>
        <w:tc>
          <w:tcPr>
            <w:tcW w:w="960" w:type="dxa"/>
            <w:tcBorders>
              <w:top w:val="nil"/>
              <w:left w:val="nil"/>
              <w:bottom w:val="single" w:sz="4" w:space="0" w:color="auto"/>
              <w:right w:val="single" w:sz="4" w:space="0" w:color="auto"/>
            </w:tcBorders>
            <w:shd w:val="clear" w:color="auto" w:fill="auto"/>
            <w:noWrap/>
            <w:vAlign w:val="center"/>
            <w:hideMark/>
          </w:tcPr>
          <w:p w14:paraId="5A7E4D72" w14:textId="77777777"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101,39</w:t>
            </w:r>
          </w:p>
        </w:tc>
        <w:tc>
          <w:tcPr>
            <w:tcW w:w="960" w:type="dxa"/>
            <w:tcBorders>
              <w:top w:val="nil"/>
              <w:left w:val="nil"/>
              <w:bottom w:val="single" w:sz="4" w:space="0" w:color="auto"/>
              <w:right w:val="single" w:sz="4" w:space="0" w:color="auto"/>
            </w:tcBorders>
            <w:shd w:val="clear" w:color="auto" w:fill="auto"/>
            <w:noWrap/>
            <w:vAlign w:val="bottom"/>
            <w:hideMark/>
          </w:tcPr>
          <w:p w14:paraId="3A6DF4D7" w14:textId="77777777" w:rsidR="008F509F" w:rsidRPr="008F509F" w:rsidRDefault="008F509F" w:rsidP="008F509F">
            <w:pPr>
              <w:spacing w:after="0" w:line="240" w:lineRule="auto"/>
              <w:jc w:val="right"/>
              <w:rPr>
                <w:rFonts w:ascii="Times New Roman" w:eastAsia="Times New Roman" w:hAnsi="Times New Roman" w:cs="Times New Roman"/>
                <w:b/>
                <w:bCs/>
                <w:color w:val="000000"/>
                <w:sz w:val="16"/>
                <w:szCs w:val="16"/>
                <w:lang w:eastAsia="sl-SI"/>
              </w:rPr>
            </w:pPr>
            <w:r w:rsidRPr="008F509F">
              <w:rPr>
                <w:rFonts w:ascii="Times New Roman" w:eastAsia="Times New Roman" w:hAnsi="Times New Roman" w:cs="Times New Roman"/>
                <w:b/>
                <w:bCs/>
                <w:color w:val="000000"/>
                <w:sz w:val="16"/>
                <w:szCs w:val="16"/>
                <w:lang w:eastAsia="sl-SI"/>
              </w:rPr>
              <w:t>59.770</w:t>
            </w:r>
          </w:p>
        </w:tc>
      </w:tr>
    </w:tbl>
    <w:p w14:paraId="1BC222F1" w14:textId="1ACF202D"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712125A" w14:textId="48BBA05A" w:rsidR="00E91874" w:rsidRDefault="00E91874"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59.770 EUR na račun višjih davkov na premoženje in prihodkov iz naslova </w:t>
      </w:r>
      <w:r w:rsidR="00375AB8">
        <w:rPr>
          <w:rFonts w:ascii="Times New Roman" w:eastAsia="Times New Roman" w:hAnsi="Times New Roman" w:cs="Times New Roman"/>
          <w:color w:val="000000"/>
          <w:sz w:val="20"/>
          <w:szCs w:val="20"/>
        </w:rPr>
        <w:t>davkov na blago in storitev</w:t>
      </w:r>
      <w:r>
        <w:rPr>
          <w:rFonts w:ascii="Times New Roman" w:eastAsia="Times New Roman" w:hAnsi="Times New Roman" w:cs="Times New Roman"/>
          <w:color w:val="000000"/>
          <w:sz w:val="20"/>
          <w:szCs w:val="20"/>
        </w:rPr>
        <w:t>.</w:t>
      </w:r>
    </w:p>
    <w:p w14:paraId="7F33DCB4" w14:textId="77777777" w:rsidR="00E91874" w:rsidRPr="00AC2696" w:rsidRDefault="00E91874"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1C330CD" w14:textId="77777777" w:rsidR="00AC2696" w:rsidRPr="00BE00A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sz w:val="20"/>
          <w:szCs w:val="20"/>
        </w:rPr>
      </w:pPr>
      <w:r w:rsidRPr="00BE00A6">
        <w:rPr>
          <w:rFonts w:ascii="Times New Roman" w:eastAsia="Times New Roman" w:hAnsi="Times New Roman" w:cs="Times New Roman"/>
          <w:sz w:val="20"/>
          <w:szCs w:val="20"/>
        </w:rPr>
        <w:t>Grafikon: Delež davčnih prihodkov po vrstah prihodkov</w:t>
      </w:r>
    </w:p>
    <w:p w14:paraId="3833D342"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noProof/>
          <w:sz w:val="20"/>
          <w:szCs w:val="20"/>
        </w:rPr>
        <w:drawing>
          <wp:inline distT="0" distB="0" distL="0" distR="0" wp14:anchorId="4773CC80" wp14:editId="40791F8B">
            <wp:extent cx="5712031" cy="2030680"/>
            <wp:effectExtent l="0" t="0" r="3175" b="8255"/>
            <wp:docPr id="9" name="Grafikon 9">
              <a:extLst xmlns:a="http://schemas.openxmlformats.org/drawingml/2006/main">
                <a:ext uri="{FF2B5EF4-FFF2-40B4-BE49-F238E27FC236}">
                  <a16:creationId xmlns:a16="http://schemas.microsoft.com/office/drawing/2014/main" id="{F1137065-8C1E-C806-EE3E-481601705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3C59F4"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153C15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700 - Davki na dohodek in dobiček</w:t>
      </w:r>
      <w:bookmarkStart w:id="3" w:name="K3_700_201630"/>
      <w:bookmarkEnd w:id="3"/>
    </w:p>
    <w:p w14:paraId="252D802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3.980.446 €</w:t>
      </w:r>
    </w:p>
    <w:p w14:paraId="5D990AB7" w14:textId="73CB726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Največji delež vseh prihodkov predstavlja dohodnina (glavarina).</w:t>
      </w:r>
      <w:r w:rsidRPr="00AC2696">
        <w:rPr>
          <w:rFonts w:ascii="Times New Roman" w:eastAsia="Times New Roman" w:hAnsi="Times New Roman" w:cs="Times New Roman"/>
          <w:color w:val="C00000"/>
          <w:sz w:val="20"/>
          <w:szCs w:val="20"/>
        </w:rPr>
        <w:t xml:space="preserve"> </w:t>
      </w:r>
      <w:r w:rsidRPr="00AC2696">
        <w:rPr>
          <w:rFonts w:ascii="Times New Roman" w:eastAsia="Times New Roman" w:hAnsi="Times New Roman" w:cs="Times New Roman"/>
          <w:sz w:val="20"/>
          <w:szCs w:val="20"/>
        </w:rPr>
        <w:t>V letu 2023 je bila s strani države določena višja povprečnina na prebivalca v primerjavi z letom 2022. Dohodnina je določena s strani države za vsako občino posebej ter objavljena na straneh Ministrstva za finance kot priloga k pripravi proračuna.</w:t>
      </w:r>
    </w:p>
    <w:p w14:paraId="5EF0956F" w14:textId="4EA1B032" w:rsidR="00572140" w:rsidRDefault="0057214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BF14515" w14:textId="632F299C" w:rsidR="00572140" w:rsidRPr="00AC2696" w:rsidRDefault="0057214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ne spremeni.</w:t>
      </w:r>
    </w:p>
    <w:p w14:paraId="533CE612"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253275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703 - Davki na premoženje</w:t>
      </w:r>
      <w:bookmarkStart w:id="4" w:name="K3_703_201630"/>
      <w:bookmarkEnd w:id="4"/>
    </w:p>
    <w:p w14:paraId="2B19168A" w14:textId="458C3BB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572140">
        <w:rPr>
          <w:rFonts w:ascii="Times New Roman" w:eastAsia="Times New Roman" w:hAnsi="Times New Roman" w:cs="Times New Roman"/>
          <w:b/>
          <w:color w:val="000000"/>
          <w:sz w:val="20"/>
          <w:szCs w:val="20"/>
        </w:rPr>
        <w:t>227.910</w:t>
      </w:r>
      <w:r w:rsidRPr="00AC2696">
        <w:rPr>
          <w:rFonts w:ascii="Times New Roman" w:eastAsia="Times New Roman" w:hAnsi="Times New Roman" w:cs="Times New Roman"/>
          <w:b/>
          <w:color w:val="000000"/>
          <w:sz w:val="20"/>
          <w:szCs w:val="20"/>
        </w:rPr>
        <w:t xml:space="preserve"> €</w:t>
      </w:r>
    </w:p>
    <w:p w14:paraId="7C826F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V to skupino davkov sodijo davki na uporabo, lastništvo ali prodajo premoženja (premičnin in nepremičnin). Sem sodijo tudi davki na spremembo lastništva nad premoženjem zaradi dedovanja, daril in drugih transakcij. Davek na promet nepremičnin se plačuje od odplačnega prenosa lastninske pravice na nepremičninah, če ni obračunan davek na dodano vrednost. Obdavčitev prometa nepremičnin ureja Zakon o davku na promet nepremičnin</w:t>
      </w:r>
      <w:r w:rsidRPr="00AC2696">
        <w:rPr>
          <w:rFonts w:ascii="Times New Roman" w:eastAsia="Times New Roman" w:hAnsi="Times New Roman" w:cs="Times New Roman"/>
          <w:strike/>
          <w:color w:val="000000"/>
          <w:sz w:val="20"/>
          <w:szCs w:val="20"/>
        </w:rPr>
        <w:t>.</w:t>
      </w:r>
    </w:p>
    <w:p w14:paraId="32EDBA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Nepremičnine lahko nekdo pridobi kot dediščino ali kot darilo, ki sta predmet obdavčitve po Zakonu o davku na dediščine in darila. Davek pripada občini v kateri leži nepremičnina.</w:t>
      </w:r>
    </w:p>
    <w:p w14:paraId="651B69C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Nadomestilo za uporabo stavbnih zemljišč (NUSZ) je dajatev, ki se na podlagi Zakona o stavbnih zemljiščih plačuje tako od zazidanih kot nezazidanih stavbnih zemljišč. Plačuje se na območju območjih naselij, ki so določena za stanovanjsko in drugačno kompleksno graditev, na območjih, za katere je sprejet prostorski izvedbeni načrt, in na drugih območjih, ki so opremljena z vodovodom in električnim omrežjem. Nezazidana in zazidana stavbna zemljišča podrobno opredeljuje Zakon o graditvi objektov (podaljšanje uporabe členov glede obdavčitve nepremičnin). NUSZ predstavlja davek, ki je v celoti prihodek občine. Občine pa z odloki določajo območja, za katera se plačuje ter višino nadomestila. </w:t>
      </w:r>
    </w:p>
    <w:p w14:paraId="67B6B3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V letu 2023 predvidevamo podobne prihodke s strani davka na premoženje.</w:t>
      </w:r>
    </w:p>
    <w:p w14:paraId="6710B054" w14:textId="735D8C89" w:rsidR="00AC2696" w:rsidRDefault="0057214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poveča za 22.030 EUR</w:t>
      </w:r>
    </w:p>
    <w:p w14:paraId="66E54D31" w14:textId="77777777" w:rsidR="00572140" w:rsidRPr="00AC2696" w:rsidRDefault="0057214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6497244" w14:textId="5E1E3F21"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7030-Davki na nepremičnine  - </w:t>
      </w:r>
      <w:r w:rsidR="008F509F">
        <w:rPr>
          <w:rFonts w:ascii="Times New Roman" w:eastAsia="Times New Roman" w:hAnsi="Times New Roman" w:cs="Times New Roman"/>
          <w:b/>
          <w:color w:val="000000"/>
          <w:sz w:val="20"/>
          <w:szCs w:val="20"/>
        </w:rPr>
        <w:t>121.640</w:t>
      </w:r>
      <w:r w:rsidRPr="00AC2696">
        <w:rPr>
          <w:rFonts w:ascii="Times New Roman" w:eastAsia="Times New Roman" w:hAnsi="Times New Roman" w:cs="Times New Roman"/>
          <w:b/>
          <w:color w:val="000000"/>
          <w:sz w:val="20"/>
          <w:szCs w:val="20"/>
        </w:rPr>
        <w:t xml:space="preserve"> EUR</w:t>
      </w:r>
    </w:p>
    <w:p w14:paraId="4AB155D2" w14:textId="30BC463D"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Znotraj davka na nepremičnine spada </w:t>
      </w:r>
      <w:r w:rsidRPr="00AC2696">
        <w:rPr>
          <w:rFonts w:ascii="Times New Roman" w:eastAsia="Times New Roman" w:hAnsi="Times New Roman" w:cs="Times New Roman"/>
          <w:b/>
          <w:i/>
          <w:color w:val="000000"/>
          <w:sz w:val="20"/>
          <w:szCs w:val="20"/>
        </w:rPr>
        <w:t>davek na premoženje od prostora za počitek in rekreacijo</w:t>
      </w:r>
      <w:r w:rsidRPr="00AC2696">
        <w:rPr>
          <w:rFonts w:ascii="Times New Roman" w:eastAsia="Times New Roman" w:hAnsi="Times New Roman" w:cs="Times New Roman"/>
          <w:color w:val="000000"/>
          <w:sz w:val="20"/>
          <w:szCs w:val="20"/>
        </w:rPr>
        <w:t xml:space="preserve">, </w:t>
      </w:r>
      <w:r w:rsidRPr="00AC2696">
        <w:rPr>
          <w:rFonts w:ascii="Times New Roman" w:eastAsia="Times New Roman" w:hAnsi="Times New Roman" w:cs="Times New Roman"/>
          <w:b/>
          <w:i/>
          <w:color w:val="000000"/>
          <w:sz w:val="20"/>
          <w:szCs w:val="20"/>
        </w:rPr>
        <w:t xml:space="preserve">nadomestilo za uporabo stavbnega zemljišča od pravnih oseb, nadomestilo za uporabo stavbnega zemljišča od fizičnih oseb, davek od premoženja od stavb od fizičnih oseb </w:t>
      </w:r>
      <w:r w:rsidRPr="00AC2696">
        <w:rPr>
          <w:rFonts w:ascii="Times New Roman" w:eastAsia="Times New Roman" w:hAnsi="Times New Roman" w:cs="Times New Roman"/>
          <w:color w:val="000000"/>
          <w:sz w:val="20"/>
          <w:szCs w:val="20"/>
        </w:rPr>
        <w:t>ter</w:t>
      </w:r>
      <w:r w:rsidRPr="00AC2696">
        <w:rPr>
          <w:rFonts w:ascii="Times New Roman" w:eastAsia="Times New Roman" w:hAnsi="Times New Roman" w:cs="Times New Roman"/>
          <w:b/>
          <w:i/>
          <w:color w:val="000000"/>
          <w:sz w:val="20"/>
          <w:szCs w:val="20"/>
        </w:rPr>
        <w:t xml:space="preserve"> zamudne obresti</w:t>
      </w:r>
      <w:r w:rsidRPr="00AC2696">
        <w:rPr>
          <w:rFonts w:ascii="Times New Roman" w:eastAsia="Times New Roman" w:hAnsi="Times New Roman" w:cs="Times New Roman"/>
          <w:color w:val="000000"/>
          <w:sz w:val="20"/>
          <w:szCs w:val="20"/>
        </w:rPr>
        <w:t xml:space="preserve">. Davek na premoženje od stavb za fizične osebe je predviden v višini </w:t>
      </w:r>
      <w:r w:rsidR="008F509F">
        <w:rPr>
          <w:rFonts w:ascii="Times New Roman" w:eastAsia="Times New Roman" w:hAnsi="Times New Roman" w:cs="Times New Roman"/>
          <w:color w:val="000000"/>
          <w:sz w:val="20"/>
          <w:szCs w:val="20"/>
        </w:rPr>
        <w:t>8</w:t>
      </w:r>
      <w:r w:rsidRPr="00AC2696">
        <w:rPr>
          <w:rFonts w:ascii="Times New Roman" w:eastAsia="Times New Roman" w:hAnsi="Times New Roman" w:cs="Times New Roman"/>
          <w:color w:val="000000"/>
          <w:sz w:val="20"/>
          <w:szCs w:val="20"/>
        </w:rPr>
        <w:t xml:space="preserve">.000 EUR, davek na premoženje od prostorov za počitek in rekreacijo je predviden v višini </w:t>
      </w:r>
      <w:r w:rsidR="008F509F">
        <w:rPr>
          <w:rFonts w:ascii="Times New Roman" w:eastAsia="Times New Roman" w:hAnsi="Times New Roman" w:cs="Times New Roman"/>
          <w:color w:val="000000"/>
          <w:sz w:val="20"/>
          <w:szCs w:val="20"/>
        </w:rPr>
        <w:t>2</w:t>
      </w:r>
      <w:r w:rsidRPr="00AC2696">
        <w:rPr>
          <w:rFonts w:ascii="Times New Roman" w:eastAsia="Times New Roman" w:hAnsi="Times New Roman" w:cs="Times New Roman"/>
          <w:color w:val="000000"/>
          <w:sz w:val="20"/>
          <w:szCs w:val="20"/>
        </w:rPr>
        <w:t>.</w:t>
      </w:r>
      <w:r w:rsidR="008F509F">
        <w:rPr>
          <w:rFonts w:ascii="Times New Roman" w:eastAsia="Times New Roman" w:hAnsi="Times New Roman" w:cs="Times New Roman"/>
          <w:color w:val="000000"/>
          <w:sz w:val="20"/>
          <w:szCs w:val="20"/>
        </w:rPr>
        <w:t>8</w:t>
      </w:r>
      <w:r w:rsidRPr="00AC2696">
        <w:rPr>
          <w:rFonts w:ascii="Times New Roman" w:eastAsia="Times New Roman" w:hAnsi="Times New Roman" w:cs="Times New Roman"/>
          <w:color w:val="000000"/>
          <w:sz w:val="20"/>
          <w:szCs w:val="20"/>
        </w:rPr>
        <w:t>00 EUR, nadomestilo za uporabo stavbnega zemljišča od pravnih oseb je predviden v višini 1</w:t>
      </w:r>
      <w:r w:rsidR="008F509F">
        <w:rPr>
          <w:rFonts w:ascii="Times New Roman" w:eastAsia="Times New Roman" w:hAnsi="Times New Roman" w:cs="Times New Roman"/>
          <w:color w:val="000000"/>
          <w:sz w:val="20"/>
          <w:szCs w:val="20"/>
        </w:rPr>
        <w:t>5</w:t>
      </w:r>
      <w:r w:rsidRPr="00AC2696">
        <w:rPr>
          <w:rFonts w:ascii="Times New Roman" w:eastAsia="Times New Roman" w:hAnsi="Times New Roman" w:cs="Times New Roman"/>
          <w:color w:val="000000"/>
          <w:sz w:val="20"/>
          <w:szCs w:val="20"/>
        </w:rPr>
        <w:t>.500, od fizičnih oseb pa 9</w:t>
      </w:r>
      <w:r w:rsidR="008F509F">
        <w:rPr>
          <w:rFonts w:ascii="Times New Roman" w:eastAsia="Times New Roman" w:hAnsi="Times New Roman" w:cs="Times New Roman"/>
          <w:color w:val="000000"/>
          <w:sz w:val="20"/>
          <w:szCs w:val="20"/>
        </w:rPr>
        <w:t>5</w:t>
      </w:r>
      <w:r w:rsidRPr="00AC2696">
        <w:rPr>
          <w:rFonts w:ascii="Times New Roman" w:eastAsia="Times New Roman" w:hAnsi="Times New Roman" w:cs="Times New Roman"/>
          <w:color w:val="000000"/>
          <w:sz w:val="20"/>
          <w:szCs w:val="20"/>
        </w:rPr>
        <w:t>.000 EUR, ostalo predstavljajo zamudne obresti.</w:t>
      </w:r>
    </w:p>
    <w:p w14:paraId="4CD7B9FC" w14:textId="0B06D696" w:rsidR="008F509F" w:rsidRDefault="008F509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2062EA66" w14:textId="5D69841E" w:rsidR="008F509F" w:rsidRPr="00AC2696" w:rsidRDefault="008F509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Z rebalansom se vrednost poveča za 7.600 EUR na račun višjih davkov od premoženja od stavb, nadomestilo za uporabo stavbnega zemljišča za fizične in pravne osebe.</w:t>
      </w:r>
    </w:p>
    <w:p w14:paraId="10363F32"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p>
    <w:p w14:paraId="0C2315D8" w14:textId="7A9445B2"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7031-Davek na premičnine – </w:t>
      </w:r>
      <w:r w:rsidR="008F509F">
        <w:rPr>
          <w:rFonts w:ascii="Times New Roman" w:eastAsia="Times New Roman" w:hAnsi="Times New Roman" w:cs="Times New Roman"/>
          <w:b/>
          <w:color w:val="000000"/>
          <w:sz w:val="20"/>
          <w:szCs w:val="20"/>
        </w:rPr>
        <w:t>265</w:t>
      </w:r>
      <w:r w:rsidRPr="00AC2696">
        <w:rPr>
          <w:rFonts w:ascii="Times New Roman" w:eastAsia="Times New Roman" w:hAnsi="Times New Roman" w:cs="Times New Roman"/>
          <w:b/>
          <w:color w:val="000000"/>
          <w:sz w:val="20"/>
          <w:szCs w:val="20"/>
        </w:rPr>
        <w:t xml:space="preserve"> EUR</w:t>
      </w:r>
    </w:p>
    <w:p w14:paraId="3909A72E" w14:textId="22033940"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color w:val="000000"/>
          <w:sz w:val="20"/>
          <w:szCs w:val="20"/>
        </w:rPr>
        <w:t xml:space="preserve">Znotraj davka na nepremičnine spada </w:t>
      </w:r>
      <w:r w:rsidRPr="00AC2696">
        <w:rPr>
          <w:rFonts w:ascii="Times New Roman" w:eastAsia="Times New Roman" w:hAnsi="Times New Roman" w:cs="Times New Roman"/>
          <w:b/>
          <w:bCs/>
          <w:i/>
          <w:color w:val="000000"/>
          <w:sz w:val="20"/>
          <w:szCs w:val="20"/>
        </w:rPr>
        <w:t>davek na vodna plovila</w:t>
      </w:r>
      <w:r w:rsidRPr="00AC2696">
        <w:rPr>
          <w:rFonts w:ascii="Times New Roman" w:eastAsia="Times New Roman" w:hAnsi="Times New Roman" w:cs="Times New Roman"/>
          <w:color w:val="000000"/>
          <w:sz w:val="20"/>
          <w:szCs w:val="20"/>
        </w:rPr>
        <w:t>, predviden v višini 3</w:t>
      </w:r>
      <w:r w:rsidR="008F509F">
        <w:rPr>
          <w:rFonts w:ascii="Times New Roman" w:eastAsia="Times New Roman" w:hAnsi="Times New Roman" w:cs="Times New Roman"/>
          <w:color w:val="000000"/>
          <w:sz w:val="20"/>
          <w:szCs w:val="20"/>
        </w:rPr>
        <w:t>50</w:t>
      </w:r>
      <w:r w:rsidRPr="00AC2696">
        <w:rPr>
          <w:rFonts w:ascii="Times New Roman" w:eastAsia="Times New Roman" w:hAnsi="Times New Roman" w:cs="Times New Roman"/>
          <w:color w:val="000000"/>
          <w:sz w:val="20"/>
          <w:szCs w:val="20"/>
        </w:rPr>
        <w:t xml:space="preserve"> EUR.</w:t>
      </w:r>
    </w:p>
    <w:p w14:paraId="425F73E4" w14:textId="4C44B955"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p>
    <w:p w14:paraId="0386D457" w14:textId="56C4A4F0" w:rsidR="008F509F" w:rsidRDefault="008F509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50 EUR.</w:t>
      </w:r>
    </w:p>
    <w:p w14:paraId="3EFAE9C5" w14:textId="77777777" w:rsidR="008F509F" w:rsidRPr="00AC2696" w:rsidRDefault="008F509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p>
    <w:p w14:paraId="62EDC60C" w14:textId="4A63CBDC"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7032-Davek na dediščino in darila – 3</w:t>
      </w:r>
      <w:r w:rsidR="008F509F">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w:t>
      </w:r>
      <w:r w:rsidR="008F509F">
        <w:rPr>
          <w:rFonts w:ascii="Times New Roman" w:eastAsia="Times New Roman" w:hAnsi="Times New Roman" w:cs="Times New Roman"/>
          <w:b/>
          <w:color w:val="000000"/>
          <w:sz w:val="20"/>
          <w:szCs w:val="20"/>
        </w:rPr>
        <w:t>43</w:t>
      </w:r>
      <w:r w:rsidRPr="00AC2696">
        <w:rPr>
          <w:rFonts w:ascii="Times New Roman" w:eastAsia="Times New Roman" w:hAnsi="Times New Roman" w:cs="Times New Roman"/>
          <w:b/>
          <w:color w:val="000000"/>
          <w:sz w:val="20"/>
          <w:szCs w:val="20"/>
        </w:rPr>
        <w:t>0 EUR</w:t>
      </w:r>
    </w:p>
    <w:p w14:paraId="56D39A7E" w14:textId="50A14AE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Znotraj davka na dediščina in darila spada le </w:t>
      </w:r>
      <w:r w:rsidRPr="00AC2696">
        <w:rPr>
          <w:rFonts w:ascii="Times New Roman" w:eastAsia="Times New Roman" w:hAnsi="Times New Roman" w:cs="Times New Roman"/>
          <w:b/>
          <w:i/>
          <w:color w:val="000000"/>
          <w:sz w:val="20"/>
          <w:szCs w:val="20"/>
        </w:rPr>
        <w:t>davek na dediščina in darila</w:t>
      </w:r>
      <w:r w:rsidRPr="00AC2696">
        <w:rPr>
          <w:rFonts w:ascii="Times New Roman" w:eastAsia="Times New Roman" w:hAnsi="Times New Roman" w:cs="Times New Roman"/>
          <w:color w:val="000000"/>
          <w:sz w:val="20"/>
          <w:szCs w:val="20"/>
        </w:rPr>
        <w:t xml:space="preserve"> ter </w:t>
      </w:r>
      <w:r w:rsidRPr="00AC2696">
        <w:rPr>
          <w:rFonts w:ascii="Times New Roman" w:eastAsia="Times New Roman" w:hAnsi="Times New Roman" w:cs="Times New Roman"/>
          <w:b/>
          <w:i/>
          <w:color w:val="000000"/>
          <w:sz w:val="20"/>
          <w:szCs w:val="20"/>
        </w:rPr>
        <w:t>zamudne obresti</w:t>
      </w:r>
      <w:r w:rsidRPr="00AC2696">
        <w:rPr>
          <w:rFonts w:ascii="Times New Roman" w:eastAsia="Times New Roman" w:hAnsi="Times New Roman" w:cs="Times New Roman"/>
          <w:color w:val="000000"/>
          <w:sz w:val="20"/>
          <w:szCs w:val="20"/>
        </w:rPr>
        <w:t>. Predviden je v višini 3</w:t>
      </w:r>
      <w:r w:rsidR="008F509F">
        <w:rPr>
          <w:rFonts w:ascii="Times New Roman" w:eastAsia="Times New Roman" w:hAnsi="Times New Roman" w:cs="Times New Roman"/>
          <w:color w:val="000000"/>
          <w:sz w:val="20"/>
          <w:szCs w:val="20"/>
        </w:rPr>
        <w:t>5</w:t>
      </w:r>
      <w:r w:rsidRPr="00AC2696">
        <w:rPr>
          <w:rFonts w:ascii="Times New Roman" w:eastAsia="Times New Roman" w:hAnsi="Times New Roman" w:cs="Times New Roman"/>
          <w:color w:val="000000"/>
          <w:sz w:val="20"/>
          <w:szCs w:val="20"/>
        </w:rPr>
        <w:t>.000 EUR, ostala pa predstavljajo zamudne obresti.</w:t>
      </w:r>
    </w:p>
    <w:p w14:paraId="0EDAAF57" w14:textId="2A9C4C9E"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p>
    <w:p w14:paraId="2E4F0883" w14:textId="2C70395F" w:rsidR="008F509F" w:rsidRDefault="008F509F" w:rsidP="008F509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poveča za 4.930 EUR.</w:t>
      </w:r>
    </w:p>
    <w:p w14:paraId="29E416E5" w14:textId="77777777" w:rsidR="008F509F" w:rsidRPr="00AC2696" w:rsidRDefault="008F509F" w:rsidP="008F509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0"/>
          <w:szCs w:val="20"/>
        </w:rPr>
      </w:pPr>
    </w:p>
    <w:p w14:paraId="76854EBB" w14:textId="124A921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7033-Davek na promet nepremičnin in finančno premoženje – </w:t>
      </w:r>
      <w:r w:rsidR="0049034C">
        <w:rPr>
          <w:rFonts w:ascii="Times New Roman" w:eastAsia="Times New Roman" w:hAnsi="Times New Roman" w:cs="Times New Roman"/>
          <w:b/>
          <w:color w:val="000000"/>
          <w:sz w:val="20"/>
          <w:szCs w:val="20"/>
        </w:rPr>
        <w:t>70.575</w:t>
      </w:r>
    </w:p>
    <w:p w14:paraId="732A49A0" w14:textId="4DE0CE25"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Znotraj davka na promet nepremičnin in finančnega premoženja spada </w:t>
      </w:r>
      <w:r w:rsidRPr="00AC2696">
        <w:rPr>
          <w:rFonts w:ascii="Times New Roman" w:eastAsia="Times New Roman" w:hAnsi="Times New Roman" w:cs="Times New Roman"/>
          <w:b/>
          <w:i/>
          <w:color w:val="000000"/>
          <w:sz w:val="20"/>
          <w:szCs w:val="20"/>
        </w:rPr>
        <w:t>davek na promet nepremičnin od fizičnih oseb</w:t>
      </w:r>
      <w:r w:rsidRPr="00AC2696">
        <w:rPr>
          <w:rFonts w:ascii="Times New Roman" w:eastAsia="Times New Roman" w:hAnsi="Times New Roman" w:cs="Times New Roman"/>
          <w:color w:val="000000"/>
          <w:sz w:val="20"/>
          <w:szCs w:val="20"/>
        </w:rPr>
        <w:t xml:space="preserve">, ki je predviden v višini </w:t>
      </w:r>
      <w:r w:rsidR="0049034C">
        <w:rPr>
          <w:rFonts w:ascii="Times New Roman" w:eastAsia="Times New Roman" w:hAnsi="Times New Roman" w:cs="Times New Roman"/>
          <w:color w:val="000000"/>
          <w:sz w:val="20"/>
          <w:szCs w:val="20"/>
        </w:rPr>
        <w:t>65</w:t>
      </w:r>
      <w:r w:rsidRPr="00AC2696">
        <w:rPr>
          <w:rFonts w:ascii="Times New Roman" w:eastAsia="Times New Roman" w:hAnsi="Times New Roman" w:cs="Times New Roman"/>
          <w:color w:val="000000"/>
          <w:sz w:val="20"/>
          <w:szCs w:val="20"/>
        </w:rPr>
        <w:t xml:space="preserve">.000 EUR, </w:t>
      </w:r>
      <w:r w:rsidRPr="00AC2696">
        <w:rPr>
          <w:rFonts w:ascii="Times New Roman" w:eastAsia="Times New Roman" w:hAnsi="Times New Roman" w:cs="Times New Roman"/>
          <w:b/>
          <w:i/>
          <w:color w:val="000000"/>
          <w:sz w:val="20"/>
          <w:szCs w:val="20"/>
        </w:rPr>
        <w:t xml:space="preserve">davek na promet nepremičnin od pravnih oseb </w:t>
      </w:r>
      <w:r w:rsidR="0049034C">
        <w:rPr>
          <w:rFonts w:ascii="Times New Roman" w:eastAsia="Times New Roman" w:hAnsi="Times New Roman" w:cs="Times New Roman"/>
          <w:bCs/>
          <w:iCs/>
          <w:color w:val="000000"/>
          <w:sz w:val="20"/>
          <w:szCs w:val="20"/>
        </w:rPr>
        <w:t>5.56</w:t>
      </w:r>
      <w:r w:rsidRPr="00AC2696">
        <w:rPr>
          <w:rFonts w:ascii="Times New Roman" w:eastAsia="Times New Roman" w:hAnsi="Times New Roman" w:cs="Times New Roman"/>
          <w:bCs/>
          <w:iCs/>
          <w:color w:val="000000"/>
          <w:sz w:val="20"/>
          <w:szCs w:val="20"/>
        </w:rPr>
        <w:t>0</w:t>
      </w:r>
      <w:r w:rsidRPr="00AC2696">
        <w:rPr>
          <w:rFonts w:ascii="Times New Roman" w:eastAsia="Times New Roman" w:hAnsi="Times New Roman" w:cs="Times New Roman"/>
          <w:color w:val="000000"/>
          <w:sz w:val="20"/>
          <w:szCs w:val="20"/>
        </w:rPr>
        <w:t xml:space="preserve"> EUR ter </w:t>
      </w:r>
      <w:r w:rsidRPr="00AC2696">
        <w:rPr>
          <w:rFonts w:ascii="Times New Roman" w:eastAsia="Times New Roman" w:hAnsi="Times New Roman" w:cs="Times New Roman"/>
          <w:b/>
          <w:i/>
          <w:color w:val="000000"/>
          <w:sz w:val="20"/>
          <w:szCs w:val="20"/>
        </w:rPr>
        <w:t>zamudne obresti</w:t>
      </w:r>
      <w:r w:rsidRPr="00AC2696">
        <w:rPr>
          <w:rFonts w:ascii="Times New Roman" w:eastAsia="Times New Roman" w:hAnsi="Times New Roman" w:cs="Times New Roman"/>
          <w:color w:val="000000"/>
          <w:sz w:val="20"/>
          <w:szCs w:val="20"/>
        </w:rPr>
        <w:t>.</w:t>
      </w:r>
    </w:p>
    <w:p w14:paraId="4451392F" w14:textId="7B0B8E72" w:rsidR="0049034C" w:rsidRDefault="0049034C"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0212DE68" w14:textId="7B4A7D4D"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lastRenderedPageBreak/>
        <w:t>Z rebalansom se vrednost poveča za 9.550 EUR na račun višjih davkov na promet nepremičnin – od fizičnih oseb..</w:t>
      </w:r>
    </w:p>
    <w:p w14:paraId="0564AB78" w14:textId="77777777" w:rsidR="0049034C" w:rsidRPr="00AC2696" w:rsidRDefault="0049034C"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38577C55"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F49907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704 - Domači davki na blago in storitve</w:t>
      </w:r>
      <w:bookmarkStart w:id="5" w:name="K3_704_201630"/>
      <w:bookmarkEnd w:id="5"/>
    </w:p>
    <w:p w14:paraId="1436DE13" w14:textId="0C6026B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49034C">
        <w:rPr>
          <w:rFonts w:ascii="Times New Roman" w:eastAsia="Times New Roman" w:hAnsi="Times New Roman" w:cs="Times New Roman"/>
          <w:b/>
          <w:color w:val="000000"/>
          <w:sz w:val="20"/>
          <w:szCs w:val="20"/>
        </w:rPr>
        <w:t>162.930</w:t>
      </w:r>
      <w:r w:rsidRPr="00AC2696">
        <w:rPr>
          <w:rFonts w:ascii="Times New Roman" w:eastAsia="Times New Roman" w:hAnsi="Times New Roman" w:cs="Times New Roman"/>
          <w:b/>
          <w:color w:val="000000"/>
          <w:sz w:val="20"/>
          <w:szCs w:val="20"/>
        </w:rPr>
        <w:t xml:space="preserve"> €</w:t>
      </w:r>
    </w:p>
    <w:p w14:paraId="17F23A0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to skupino davkov sodijo dajatve na proizvodnjo, pridobivanje, prodajo, dajanje v najem blaga in storitev ter dajatve v zvezi z uporabo ali z izdajo dovoljenja za uporabo blaga ali izvajanjem storitev. V to skupino sodijo prejšnji prometni davki in sedanji davek na dodano vrednost (prejemnik proračun države) in trošarine. V to kategorijo davčnih prihodkov sodijo tudi davki na posebne storitve (posebni prometni davki od iger na srečo na igralne avtomate), dajatve na uporabo motornih vozil (registracijske table) ter drugi davki na uporabo blaga in storitev in na dovoljenja za izvajanje določenih storitev (v to skupino se torej razvrščajo okoljske dajatve za onesnaževanje okolja zaradi odlaganja odpadkov, komunalne, požarne, prenočitvene, krajevne takse, cestnine idr.). V to kategorijo sodijo tudi davki, ki se zaračunavajo ob uvozu na meji. Sem sodijo tudi davki na pridobivanje, obdelavo ali proizvodno rudnin in drugih naravnih bogastev.</w:t>
      </w:r>
    </w:p>
    <w:p w14:paraId="42A8B7B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7044-Davki na posebne storitve</w:t>
      </w:r>
    </w:p>
    <w:p w14:paraId="5D9CE8E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Davek na dobitek od iger na srečo je uveden z zakonom o davku na dobitke pri klasičnih igrah na srečo, zavezanec je dobitnik, ki v RS pri igrah na srečo zadene dobitek, davek pri tem pa predstavlja 15% od vrednosti dobitka. Višina tega davka je odvisna od dejanskih dobitkov, ki so predmet obdavčenja in se razporedijo posameznim občinam glede na stalno bivališče zavezanca za plačilo tega davka.</w:t>
      </w:r>
    </w:p>
    <w:p w14:paraId="679EF4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7047- Drugi davki na uporabo blaga in storitev</w:t>
      </w:r>
    </w:p>
    <w:p w14:paraId="580A46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Pristojbino za vzdrževanje gozdnih cest ureja Zakon o gozdovih na njegovi podlagi Uredba o pristojbini za vzdrževanje gozdnih cest, ki tudi določa metodologijo za izračun, velikost pristojbine in razporeditev sredstev, zbranih s pristojbino po posameznih občinah. Pristojbino plačujejo lastniki gozdov (fizične in pravne osebe).</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 xml:space="preserve">Pristojbina je prihodek občinskega proračuna in se namenja za vzdrževanje gozdnih cest. Velikost pristojbine predpiše vlada uredbo glede na katastrske dohodke gozdov in gostoto gozdnih cest. Pristojbino odmeri davčni organ in jo tudi pobira za račun lokalne skupnosti. </w:t>
      </w:r>
    </w:p>
    <w:p w14:paraId="4E125379" w14:textId="6EBB223F" w:rsidR="00AC2696" w:rsidRPr="00AC2696" w:rsidRDefault="00AC2696" w:rsidP="0049034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Okoljska dajatev za obremenjevanje vode se plačuje od porabljene količine vode, v posebnih primerih po po pavšalni porabi na člane gospodinjstva s stalnim bivališčem na naslovu gospodinjstva. Zbrana sredstva se namensko porabljajo za gradnjo kanalizacijskega omrežja s čistilnimi napravami.</w:t>
      </w:r>
    </w:p>
    <w:p w14:paraId="11E13BC7" w14:textId="589C0731"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poveča za 37.740 EUR na račun višjih davkov za uporabo blaga in storitev ( višjih okoljskih dajatev za onesnaževanje okolja, višjih pristojbin za vzdrževanje gozdnih cest)..</w:t>
      </w:r>
    </w:p>
    <w:p w14:paraId="6801387F" w14:textId="77777777" w:rsidR="0049034C" w:rsidRPr="00AC2696" w:rsidRDefault="0049034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F9ADACE" w14:textId="22862BDE"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7044-Davki na posebne storitve – </w:t>
      </w:r>
      <w:r w:rsidR="0049034C">
        <w:rPr>
          <w:rFonts w:ascii="Times New Roman" w:eastAsia="Times New Roman" w:hAnsi="Times New Roman" w:cs="Times New Roman"/>
          <w:b/>
          <w:color w:val="000000"/>
          <w:sz w:val="20"/>
          <w:szCs w:val="20"/>
        </w:rPr>
        <w:t>900</w:t>
      </w:r>
      <w:r w:rsidRPr="00AC2696">
        <w:rPr>
          <w:rFonts w:ascii="Times New Roman" w:eastAsia="Times New Roman" w:hAnsi="Times New Roman" w:cs="Times New Roman"/>
          <w:b/>
          <w:color w:val="000000"/>
          <w:sz w:val="20"/>
          <w:szCs w:val="20"/>
        </w:rPr>
        <w:t xml:space="preserve"> EUR</w:t>
      </w:r>
    </w:p>
    <w:p w14:paraId="02C8FE89" w14:textId="5C765A78"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 xml:space="preserve">Znotraj davka na posebne storitve spada davek na dobitek od iger na srečo je uveden z zakonom o davku na dobitke pri klasičnih igrah na srečo, zavezanec je dobitnik, ki v RS pri igrah na srečo zadene dobitek, davek pri tem pa predstavlja 15 % od vrednosti dobitka. Višina tega davka je odvisna od dejanskih dobitkov, ki so predmet obdavčenja in se razporedijo posameznim občinam glede na stalno bivališče zavezanca za plačilo tega davka. </w:t>
      </w:r>
      <w:r w:rsidRPr="00AC2696">
        <w:rPr>
          <w:rFonts w:ascii="Times New Roman" w:eastAsia="Times New Roman" w:hAnsi="Times New Roman" w:cs="Times New Roman"/>
          <w:color w:val="000000"/>
          <w:sz w:val="20"/>
          <w:szCs w:val="20"/>
          <w:lang w:eastAsia="sl-SI"/>
        </w:rPr>
        <w:t xml:space="preserve">Predvideni so v višini </w:t>
      </w:r>
      <w:r w:rsidR="0049034C">
        <w:rPr>
          <w:rFonts w:ascii="Times New Roman" w:eastAsia="Times New Roman" w:hAnsi="Times New Roman" w:cs="Times New Roman"/>
          <w:color w:val="000000"/>
          <w:sz w:val="20"/>
          <w:szCs w:val="20"/>
          <w:lang w:eastAsia="sl-SI"/>
        </w:rPr>
        <w:t>900</w:t>
      </w:r>
      <w:r w:rsidRPr="00AC2696">
        <w:rPr>
          <w:rFonts w:ascii="Times New Roman" w:eastAsia="Times New Roman" w:hAnsi="Times New Roman" w:cs="Times New Roman"/>
          <w:color w:val="000000"/>
          <w:sz w:val="20"/>
          <w:szCs w:val="20"/>
          <w:lang w:eastAsia="sl-SI"/>
        </w:rPr>
        <w:t xml:space="preserve"> EUR.</w:t>
      </w:r>
    </w:p>
    <w:p w14:paraId="39BD984D" w14:textId="77777777"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37997B1" w14:textId="7A33B2DE"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100 EUR.</w:t>
      </w:r>
    </w:p>
    <w:p w14:paraId="73D97E3F"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p>
    <w:p w14:paraId="79CD24BB" w14:textId="48E7A6FC"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7047- Drugi davki na uporabo blaga in storitev – </w:t>
      </w:r>
      <w:r w:rsidR="0049034C">
        <w:rPr>
          <w:rFonts w:ascii="Times New Roman" w:eastAsia="Times New Roman" w:hAnsi="Times New Roman" w:cs="Times New Roman"/>
          <w:b/>
          <w:color w:val="000000"/>
          <w:sz w:val="20"/>
          <w:szCs w:val="20"/>
        </w:rPr>
        <w:t>162.030</w:t>
      </w:r>
      <w:r w:rsidRPr="00AC2696">
        <w:rPr>
          <w:rFonts w:ascii="Times New Roman" w:eastAsia="Times New Roman" w:hAnsi="Times New Roman" w:cs="Times New Roman"/>
          <w:b/>
          <w:color w:val="000000"/>
          <w:sz w:val="20"/>
          <w:szCs w:val="20"/>
        </w:rPr>
        <w:t xml:space="preserve"> EUR</w:t>
      </w:r>
    </w:p>
    <w:p w14:paraId="4E0715CA" w14:textId="6BAB5A6C"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bCs/>
          <w:iCs/>
          <w:color w:val="000000"/>
          <w:sz w:val="20"/>
          <w:szCs w:val="20"/>
        </w:rPr>
        <w:t xml:space="preserve">V tej postavki so zajeti namenski prihodki iz naslova okoljske dajatve za onesnaževanje okolja zaradi odvajanja odpadnih voda, turistična </w:t>
      </w:r>
      <w:r w:rsidRPr="00AC2696">
        <w:rPr>
          <w:rFonts w:ascii="Times New Roman" w:eastAsia="Times New Roman" w:hAnsi="Times New Roman" w:cs="Times New Roman"/>
          <w:bCs/>
          <w:iCs/>
          <w:sz w:val="20"/>
          <w:szCs w:val="20"/>
        </w:rPr>
        <w:t xml:space="preserve">taksa </w:t>
      </w:r>
      <w:r w:rsidRPr="00AC2696">
        <w:rPr>
          <w:rFonts w:ascii="Times New Roman" w:eastAsia="Times New Roman" w:hAnsi="Times New Roman" w:cs="Times New Roman"/>
          <w:bCs/>
          <w:iCs/>
          <w:color w:val="000000"/>
          <w:sz w:val="20"/>
          <w:szCs w:val="20"/>
        </w:rPr>
        <w:t>in pristojbina za vzdrževanje gozdnih cest.</w:t>
      </w:r>
      <w:r w:rsidRPr="00AC2696">
        <w:rPr>
          <w:rFonts w:ascii="Times New Roman" w:eastAsia="Times New Roman" w:hAnsi="Times New Roman" w:cs="Times New Roman"/>
          <w:color w:val="000000"/>
          <w:sz w:val="20"/>
          <w:szCs w:val="20"/>
          <w:lang w:eastAsia="sl-SI"/>
        </w:rPr>
        <w:t xml:space="preserve"> Okoljska dajatev za onesnaževanje okolja zaradi odvajanja odpadnih voda so predvidene v višini </w:t>
      </w:r>
      <w:r w:rsidR="0049034C">
        <w:rPr>
          <w:rFonts w:ascii="Times New Roman" w:eastAsia="Times New Roman" w:hAnsi="Times New Roman" w:cs="Times New Roman"/>
          <w:color w:val="000000"/>
          <w:sz w:val="20"/>
          <w:szCs w:val="20"/>
          <w:lang w:eastAsia="sl-SI"/>
        </w:rPr>
        <w:t>100</w:t>
      </w:r>
      <w:r w:rsidRPr="00AC2696">
        <w:rPr>
          <w:rFonts w:ascii="Times New Roman" w:eastAsia="Times New Roman" w:hAnsi="Times New Roman" w:cs="Times New Roman"/>
          <w:color w:val="000000"/>
          <w:sz w:val="20"/>
          <w:szCs w:val="20"/>
          <w:lang w:eastAsia="sl-SI"/>
        </w:rPr>
        <w:t xml:space="preserve">.000 EUR, pristojbine za vzdrževanje gozdnih cest v višini </w:t>
      </w:r>
      <w:r w:rsidR="0049034C">
        <w:rPr>
          <w:rFonts w:ascii="Times New Roman" w:eastAsia="Times New Roman" w:hAnsi="Times New Roman" w:cs="Times New Roman"/>
          <w:color w:val="000000"/>
          <w:sz w:val="20"/>
          <w:szCs w:val="20"/>
          <w:lang w:eastAsia="sl-SI"/>
        </w:rPr>
        <w:t xml:space="preserve">60.000 </w:t>
      </w:r>
      <w:r w:rsidRPr="00AC2696">
        <w:rPr>
          <w:rFonts w:ascii="Times New Roman" w:eastAsia="Times New Roman" w:hAnsi="Times New Roman" w:cs="Times New Roman"/>
          <w:color w:val="000000"/>
          <w:sz w:val="20"/>
          <w:szCs w:val="20"/>
          <w:lang w:eastAsia="sl-SI"/>
        </w:rPr>
        <w:t>EUR turistična taksa v višini 2.</w:t>
      </w:r>
      <w:r w:rsidR="0049034C">
        <w:rPr>
          <w:rFonts w:ascii="Times New Roman" w:eastAsia="Times New Roman" w:hAnsi="Times New Roman" w:cs="Times New Roman"/>
          <w:color w:val="000000"/>
          <w:sz w:val="20"/>
          <w:szCs w:val="20"/>
          <w:lang w:eastAsia="sl-SI"/>
        </w:rPr>
        <w:t>0</w:t>
      </w:r>
      <w:r w:rsidRPr="00AC2696">
        <w:rPr>
          <w:rFonts w:ascii="Times New Roman" w:eastAsia="Times New Roman" w:hAnsi="Times New Roman" w:cs="Times New Roman"/>
          <w:color w:val="000000"/>
          <w:sz w:val="20"/>
          <w:szCs w:val="20"/>
          <w:lang w:eastAsia="sl-SI"/>
        </w:rPr>
        <w:t>00 EUR, preostanek predstavljajo zamudne obresti.</w:t>
      </w:r>
    </w:p>
    <w:p w14:paraId="00DBC9F7"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27B8E1F7" w14:textId="40C268B8"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poveča za 37.840 EUR na račun višjih prihodkov iz naslova pristojbin za vzdrževanje gozdnih cest.</w:t>
      </w:r>
    </w:p>
    <w:p w14:paraId="0ADFCB92"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469154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706 – Drugi davki in prispevki</w:t>
      </w:r>
    </w:p>
    <w:p w14:paraId="50604A9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0 €</w:t>
      </w:r>
    </w:p>
    <w:p w14:paraId="1919C651"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druge davke in prispevke spadajo napačna nakazila. Drugi davki in prispevki so predvideni v višini 0 EUR.</w:t>
      </w:r>
    </w:p>
    <w:p w14:paraId="0CD9CDE5" w14:textId="7D382E4F"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20AF4A5" w14:textId="3972FD95" w:rsidR="0049034C" w:rsidRDefault="0049034C" w:rsidP="0049034C">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ne spremeni.</w:t>
      </w:r>
    </w:p>
    <w:p w14:paraId="6F559A3C" w14:textId="77777777" w:rsidR="0049034C" w:rsidRPr="00AC2696" w:rsidRDefault="0049034C"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1ABC9413"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F89542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6" w:name="_Toc114832464"/>
      <w:r w:rsidRPr="00AC2696">
        <w:rPr>
          <w:rFonts w:ascii="Times New Roman" w:eastAsia="Times New Roman" w:hAnsi="Times New Roman" w:cs="Times New Roman"/>
          <w:b/>
          <w:color w:val="000000"/>
          <w:sz w:val="32"/>
          <w:szCs w:val="20"/>
        </w:rPr>
        <w:t>71 - NEDAVČNI PRIHODKI</w:t>
      </w:r>
      <w:bookmarkEnd w:id="6"/>
    </w:p>
    <w:p w14:paraId="626D2471" w14:textId="0941D81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49034C">
        <w:rPr>
          <w:rFonts w:ascii="Times New Roman" w:eastAsia="Times New Roman" w:hAnsi="Times New Roman" w:cs="Times New Roman"/>
          <w:b/>
          <w:color w:val="000000"/>
          <w:sz w:val="20"/>
          <w:szCs w:val="20"/>
        </w:rPr>
        <w:t>3</w:t>
      </w:r>
      <w:r w:rsidR="00BE00A6">
        <w:rPr>
          <w:rFonts w:ascii="Times New Roman" w:eastAsia="Times New Roman" w:hAnsi="Times New Roman" w:cs="Times New Roman"/>
          <w:b/>
          <w:color w:val="000000"/>
          <w:sz w:val="20"/>
          <w:szCs w:val="20"/>
        </w:rPr>
        <w:t>3</w:t>
      </w:r>
      <w:r w:rsidR="00A01392">
        <w:rPr>
          <w:rFonts w:ascii="Times New Roman" w:eastAsia="Times New Roman" w:hAnsi="Times New Roman" w:cs="Times New Roman"/>
          <w:b/>
          <w:color w:val="000000"/>
          <w:sz w:val="20"/>
          <w:szCs w:val="20"/>
        </w:rPr>
        <w:t>3</w:t>
      </w:r>
      <w:r w:rsidR="0049034C">
        <w:rPr>
          <w:rFonts w:ascii="Times New Roman" w:eastAsia="Times New Roman" w:hAnsi="Times New Roman" w:cs="Times New Roman"/>
          <w:b/>
          <w:color w:val="000000"/>
          <w:sz w:val="20"/>
          <w:szCs w:val="20"/>
        </w:rPr>
        <w:t>.080</w:t>
      </w:r>
      <w:r w:rsidRPr="00AC2696">
        <w:rPr>
          <w:rFonts w:ascii="Times New Roman" w:eastAsia="Times New Roman" w:hAnsi="Times New Roman" w:cs="Times New Roman"/>
          <w:b/>
          <w:color w:val="000000"/>
          <w:sz w:val="20"/>
          <w:szCs w:val="20"/>
        </w:rPr>
        <w:t xml:space="preserve"> €</w:t>
      </w:r>
    </w:p>
    <w:p w14:paraId="101BF4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Nedavčni prihodki so druga pomembna skupina tekočih prihodkov proračuna. Med nedavčne prihodke spadajo prihodki od udeležbe na dobičku in dohodki od premoženja (prihodki od obresti, prihodki od najemnin za poslovne prostore in stanovanja, prihodki iz naslova podeljenih koncesij), takse in pristojbine, globe in druge denarne kazni, prihodki od prodaje blaga in storitev in drugi nedavčni prihodki. </w:t>
      </w:r>
    </w:p>
    <w:p w14:paraId="1B823FA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ED0055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Predvidena višina nedavčnih prihodkov v letu 2023 se bo v primerjavi z predhodnim letom nekoliko znižala na račun nižjih prihodkov od prodaje blaga in storitev – v predhodnem letu namreč nameravamo pridobiti prihodke od prodaje materiala v poslovni coni Ločica. Prav tako predvidevamo, da bodo nekoliko nižje globe in denarne kazni, saj so se vrednosti kazni nekoliko znižale.</w:t>
      </w:r>
    </w:p>
    <w:p w14:paraId="3D69AC21" w14:textId="55E7D00F"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Tabela: Nedavčni prihodki glede na vrsto prihodkov</w:t>
      </w:r>
    </w:p>
    <w:tbl>
      <w:tblPr>
        <w:tblW w:w="8856" w:type="dxa"/>
        <w:tblCellMar>
          <w:left w:w="70" w:type="dxa"/>
          <w:right w:w="70" w:type="dxa"/>
        </w:tblCellMar>
        <w:tblLook w:val="04A0" w:firstRow="1" w:lastRow="0" w:firstColumn="1" w:lastColumn="0" w:noHBand="0" w:noVBand="1"/>
      </w:tblPr>
      <w:tblGrid>
        <w:gridCol w:w="960"/>
        <w:gridCol w:w="3096"/>
        <w:gridCol w:w="960"/>
        <w:gridCol w:w="960"/>
        <w:gridCol w:w="960"/>
        <w:gridCol w:w="960"/>
        <w:gridCol w:w="960"/>
      </w:tblGrid>
      <w:tr w:rsidR="00871D1F" w:rsidRPr="00871D1F" w14:paraId="455EC314" w14:textId="77777777" w:rsidTr="00871D1F">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9CA26"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Konto</w:t>
            </w:r>
          </w:p>
        </w:tc>
        <w:tc>
          <w:tcPr>
            <w:tcW w:w="3096" w:type="dxa"/>
            <w:tcBorders>
              <w:top w:val="single" w:sz="4" w:space="0" w:color="auto"/>
              <w:left w:val="nil"/>
              <w:bottom w:val="single" w:sz="4" w:space="0" w:color="auto"/>
              <w:right w:val="single" w:sz="4" w:space="0" w:color="auto"/>
            </w:tcBorders>
            <w:shd w:val="clear" w:color="000000" w:fill="FFFFFF"/>
            <w:noWrap/>
            <w:vAlign w:val="center"/>
            <w:hideMark/>
          </w:tcPr>
          <w:p w14:paraId="007CD1D9"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Vrsta prihodkov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8B3498" w14:textId="45F66B36" w:rsidR="00871D1F" w:rsidRPr="00871D1F" w:rsidRDefault="00EC6D74" w:rsidP="00871D1F">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6D7EFE" w14:textId="6FC5A3F2" w:rsidR="00871D1F" w:rsidRPr="00871D1F" w:rsidRDefault="00EC6D74" w:rsidP="00871D1F">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w:t>
            </w:r>
            <w:r w:rsidR="00871D1F" w:rsidRPr="00871D1F">
              <w:rPr>
                <w:rFonts w:ascii="Times New Roman" w:eastAsia="Times New Roman" w:hAnsi="Times New Roman" w:cs="Times New Roman"/>
                <w:b/>
                <w:bCs/>
                <w:color w:val="000000"/>
                <w:sz w:val="16"/>
                <w:szCs w:val="16"/>
                <w:lang w:eastAsia="sl-SI"/>
              </w:rPr>
              <w:t xml:space="preserve">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5AD980F"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FAF63B9"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 xml:space="preserve">Indeks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9175BD"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razlika</w:t>
            </w:r>
          </w:p>
        </w:tc>
      </w:tr>
      <w:tr w:rsidR="00871D1F" w:rsidRPr="00871D1F" w14:paraId="760C149E"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EB400"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1</w:t>
            </w:r>
          </w:p>
        </w:tc>
        <w:tc>
          <w:tcPr>
            <w:tcW w:w="3096" w:type="dxa"/>
            <w:tcBorders>
              <w:top w:val="nil"/>
              <w:left w:val="nil"/>
              <w:bottom w:val="single" w:sz="4" w:space="0" w:color="auto"/>
              <w:right w:val="single" w:sz="4" w:space="0" w:color="auto"/>
            </w:tcBorders>
            <w:shd w:val="clear" w:color="auto" w:fill="auto"/>
            <w:noWrap/>
            <w:vAlign w:val="center"/>
            <w:hideMark/>
          </w:tcPr>
          <w:p w14:paraId="34FC46C2"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4D334363"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center"/>
            <w:hideMark/>
          </w:tcPr>
          <w:p w14:paraId="42AD0EAC"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14:paraId="0418B0EF"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42486923"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4/3</w:t>
            </w:r>
          </w:p>
        </w:tc>
        <w:tc>
          <w:tcPr>
            <w:tcW w:w="960" w:type="dxa"/>
            <w:tcBorders>
              <w:top w:val="nil"/>
              <w:left w:val="nil"/>
              <w:bottom w:val="single" w:sz="4" w:space="0" w:color="auto"/>
              <w:right w:val="single" w:sz="4" w:space="0" w:color="auto"/>
            </w:tcBorders>
            <w:shd w:val="clear" w:color="auto" w:fill="auto"/>
            <w:noWrap/>
            <w:vAlign w:val="center"/>
            <w:hideMark/>
          </w:tcPr>
          <w:p w14:paraId="6EF632E9" w14:textId="77777777" w:rsidR="00871D1F" w:rsidRPr="00871D1F" w:rsidRDefault="00871D1F" w:rsidP="00871D1F">
            <w:pPr>
              <w:spacing w:after="0" w:line="240" w:lineRule="auto"/>
              <w:jc w:val="right"/>
              <w:rPr>
                <w:rFonts w:ascii="Times New Roman" w:eastAsia="Times New Roman" w:hAnsi="Times New Roman" w:cs="Times New Roman"/>
                <w:i/>
                <w:iCs/>
                <w:color w:val="000000"/>
                <w:sz w:val="16"/>
                <w:szCs w:val="16"/>
                <w:lang w:eastAsia="sl-SI"/>
              </w:rPr>
            </w:pPr>
            <w:r w:rsidRPr="00871D1F">
              <w:rPr>
                <w:rFonts w:ascii="Times New Roman" w:eastAsia="Times New Roman" w:hAnsi="Times New Roman" w:cs="Times New Roman"/>
                <w:i/>
                <w:iCs/>
                <w:color w:val="000000"/>
                <w:sz w:val="16"/>
                <w:szCs w:val="16"/>
                <w:lang w:eastAsia="sl-SI"/>
              </w:rPr>
              <w:t>4-3</w:t>
            </w:r>
          </w:p>
        </w:tc>
      </w:tr>
      <w:tr w:rsidR="00871D1F" w:rsidRPr="00871D1F" w14:paraId="22EE9645"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7FFAE4"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710</w:t>
            </w:r>
          </w:p>
        </w:tc>
        <w:tc>
          <w:tcPr>
            <w:tcW w:w="3096" w:type="dxa"/>
            <w:tcBorders>
              <w:top w:val="nil"/>
              <w:left w:val="nil"/>
              <w:bottom w:val="single" w:sz="4" w:space="0" w:color="auto"/>
              <w:right w:val="single" w:sz="4" w:space="0" w:color="auto"/>
            </w:tcBorders>
            <w:shd w:val="clear" w:color="auto" w:fill="auto"/>
            <w:noWrap/>
            <w:vAlign w:val="center"/>
            <w:hideMark/>
          </w:tcPr>
          <w:p w14:paraId="70C8E2A7" w14:textId="77777777" w:rsidR="00871D1F" w:rsidRPr="00871D1F" w:rsidRDefault="00871D1F" w:rsidP="00871D1F">
            <w:pPr>
              <w:spacing w:after="0" w:line="240" w:lineRule="auto"/>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Udeležba na dobičku in dohodki od premoženja</w:t>
            </w:r>
          </w:p>
        </w:tc>
        <w:tc>
          <w:tcPr>
            <w:tcW w:w="960" w:type="dxa"/>
            <w:tcBorders>
              <w:top w:val="nil"/>
              <w:left w:val="nil"/>
              <w:bottom w:val="single" w:sz="4" w:space="0" w:color="auto"/>
              <w:right w:val="single" w:sz="4" w:space="0" w:color="auto"/>
            </w:tcBorders>
            <w:shd w:val="clear" w:color="auto" w:fill="auto"/>
            <w:noWrap/>
            <w:vAlign w:val="center"/>
            <w:hideMark/>
          </w:tcPr>
          <w:p w14:paraId="65AC1B19"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163.730</w:t>
            </w:r>
          </w:p>
        </w:tc>
        <w:tc>
          <w:tcPr>
            <w:tcW w:w="960" w:type="dxa"/>
            <w:tcBorders>
              <w:top w:val="nil"/>
              <w:left w:val="nil"/>
              <w:bottom w:val="single" w:sz="4" w:space="0" w:color="auto"/>
              <w:right w:val="single" w:sz="4" w:space="0" w:color="auto"/>
            </w:tcBorders>
            <w:shd w:val="clear" w:color="auto" w:fill="auto"/>
            <w:noWrap/>
            <w:vAlign w:val="center"/>
            <w:hideMark/>
          </w:tcPr>
          <w:p w14:paraId="169886CB"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164.730</w:t>
            </w:r>
          </w:p>
        </w:tc>
        <w:tc>
          <w:tcPr>
            <w:tcW w:w="960" w:type="dxa"/>
            <w:tcBorders>
              <w:top w:val="nil"/>
              <w:left w:val="nil"/>
              <w:bottom w:val="single" w:sz="4" w:space="0" w:color="auto"/>
              <w:right w:val="single" w:sz="4" w:space="0" w:color="auto"/>
            </w:tcBorders>
            <w:shd w:val="clear" w:color="auto" w:fill="auto"/>
            <w:noWrap/>
            <w:vAlign w:val="center"/>
            <w:hideMark/>
          </w:tcPr>
          <w:p w14:paraId="7477E51F"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49,46</w:t>
            </w:r>
          </w:p>
        </w:tc>
        <w:tc>
          <w:tcPr>
            <w:tcW w:w="960" w:type="dxa"/>
            <w:tcBorders>
              <w:top w:val="nil"/>
              <w:left w:val="nil"/>
              <w:bottom w:val="single" w:sz="4" w:space="0" w:color="auto"/>
              <w:right w:val="single" w:sz="4" w:space="0" w:color="auto"/>
            </w:tcBorders>
            <w:shd w:val="clear" w:color="auto" w:fill="auto"/>
            <w:noWrap/>
            <w:vAlign w:val="center"/>
            <w:hideMark/>
          </w:tcPr>
          <w:p w14:paraId="369DCC20"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100,61</w:t>
            </w:r>
          </w:p>
        </w:tc>
        <w:tc>
          <w:tcPr>
            <w:tcW w:w="960" w:type="dxa"/>
            <w:tcBorders>
              <w:top w:val="nil"/>
              <w:left w:val="nil"/>
              <w:bottom w:val="single" w:sz="4" w:space="0" w:color="auto"/>
              <w:right w:val="single" w:sz="4" w:space="0" w:color="auto"/>
            </w:tcBorders>
            <w:shd w:val="clear" w:color="auto" w:fill="auto"/>
            <w:noWrap/>
            <w:vAlign w:val="center"/>
            <w:hideMark/>
          </w:tcPr>
          <w:p w14:paraId="5EACB6D3"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1.000</w:t>
            </w:r>
          </w:p>
        </w:tc>
      </w:tr>
      <w:tr w:rsidR="00871D1F" w:rsidRPr="00871D1F" w14:paraId="6E0F7229"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0791D6"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711</w:t>
            </w:r>
          </w:p>
        </w:tc>
        <w:tc>
          <w:tcPr>
            <w:tcW w:w="3096" w:type="dxa"/>
            <w:tcBorders>
              <w:top w:val="nil"/>
              <w:left w:val="nil"/>
              <w:bottom w:val="single" w:sz="4" w:space="0" w:color="auto"/>
              <w:right w:val="single" w:sz="4" w:space="0" w:color="auto"/>
            </w:tcBorders>
            <w:shd w:val="clear" w:color="auto" w:fill="auto"/>
            <w:noWrap/>
            <w:vAlign w:val="center"/>
            <w:hideMark/>
          </w:tcPr>
          <w:p w14:paraId="5B727E21" w14:textId="77777777" w:rsidR="00871D1F" w:rsidRPr="00871D1F" w:rsidRDefault="00871D1F" w:rsidP="00871D1F">
            <w:pPr>
              <w:spacing w:after="0" w:line="240" w:lineRule="auto"/>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Takse in pristojbine</w:t>
            </w:r>
          </w:p>
        </w:tc>
        <w:tc>
          <w:tcPr>
            <w:tcW w:w="960" w:type="dxa"/>
            <w:tcBorders>
              <w:top w:val="nil"/>
              <w:left w:val="nil"/>
              <w:bottom w:val="single" w:sz="4" w:space="0" w:color="auto"/>
              <w:right w:val="single" w:sz="4" w:space="0" w:color="auto"/>
            </w:tcBorders>
            <w:shd w:val="clear" w:color="auto" w:fill="auto"/>
            <w:noWrap/>
            <w:vAlign w:val="center"/>
            <w:hideMark/>
          </w:tcPr>
          <w:p w14:paraId="525DAB74"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E875775"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593306EF"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3,00</w:t>
            </w:r>
          </w:p>
        </w:tc>
        <w:tc>
          <w:tcPr>
            <w:tcW w:w="960" w:type="dxa"/>
            <w:tcBorders>
              <w:top w:val="nil"/>
              <w:left w:val="nil"/>
              <w:bottom w:val="single" w:sz="4" w:space="0" w:color="auto"/>
              <w:right w:val="single" w:sz="4" w:space="0" w:color="auto"/>
            </w:tcBorders>
            <w:shd w:val="clear" w:color="auto" w:fill="auto"/>
            <w:noWrap/>
            <w:vAlign w:val="center"/>
            <w:hideMark/>
          </w:tcPr>
          <w:p w14:paraId="159DDA2A"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3C740D7"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0</w:t>
            </w:r>
          </w:p>
        </w:tc>
      </w:tr>
      <w:tr w:rsidR="00871D1F" w:rsidRPr="00871D1F" w14:paraId="49FD7AB0"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9B8AF9"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712</w:t>
            </w:r>
          </w:p>
        </w:tc>
        <w:tc>
          <w:tcPr>
            <w:tcW w:w="3096" w:type="dxa"/>
            <w:tcBorders>
              <w:top w:val="nil"/>
              <w:left w:val="nil"/>
              <w:bottom w:val="single" w:sz="4" w:space="0" w:color="auto"/>
              <w:right w:val="single" w:sz="4" w:space="0" w:color="auto"/>
            </w:tcBorders>
            <w:shd w:val="clear" w:color="auto" w:fill="auto"/>
            <w:noWrap/>
            <w:vAlign w:val="center"/>
            <w:hideMark/>
          </w:tcPr>
          <w:p w14:paraId="272F6ADE" w14:textId="77777777" w:rsidR="00871D1F" w:rsidRPr="00871D1F" w:rsidRDefault="00871D1F" w:rsidP="00871D1F">
            <w:pPr>
              <w:spacing w:after="0" w:line="240" w:lineRule="auto"/>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Globe in druge denarne kazni</w:t>
            </w:r>
          </w:p>
        </w:tc>
        <w:tc>
          <w:tcPr>
            <w:tcW w:w="960" w:type="dxa"/>
            <w:tcBorders>
              <w:top w:val="nil"/>
              <w:left w:val="nil"/>
              <w:bottom w:val="single" w:sz="4" w:space="0" w:color="auto"/>
              <w:right w:val="single" w:sz="4" w:space="0" w:color="auto"/>
            </w:tcBorders>
            <w:shd w:val="clear" w:color="auto" w:fill="auto"/>
            <w:noWrap/>
            <w:vAlign w:val="center"/>
            <w:hideMark/>
          </w:tcPr>
          <w:p w14:paraId="61239C84"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31.200</w:t>
            </w:r>
          </w:p>
        </w:tc>
        <w:tc>
          <w:tcPr>
            <w:tcW w:w="960" w:type="dxa"/>
            <w:tcBorders>
              <w:top w:val="nil"/>
              <w:left w:val="nil"/>
              <w:bottom w:val="single" w:sz="4" w:space="0" w:color="auto"/>
              <w:right w:val="single" w:sz="4" w:space="0" w:color="auto"/>
            </w:tcBorders>
            <w:shd w:val="clear" w:color="auto" w:fill="auto"/>
            <w:noWrap/>
            <w:vAlign w:val="center"/>
            <w:hideMark/>
          </w:tcPr>
          <w:p w14:paraId="2E3853F0"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30.150</w:t>
            </w:r>
          </w:p>
        </w:tc>
        <w:tc>
          <w:tcPr>
            <w:tcW w:w="960" w:type="dxa"/>
            <w:tcBorders>
              <w:top w:val="nil"/>
              <w:left w:val="nil"/>
              <w:bottom w:val="single" w:sz="4" w:space="0" w:color="auto"/>
              <w:right w:val="single" w:sz="4" w:space="0" w:color="auto"/>
            </w:tcBorders>
            <w:shd w:val="clear" w:color="auto" w:fill="auto"/>
            <w:noWrap/>
            <w:vAlign w:val="center"/>
            <w:hideMark/>
          </w:tcPr>
          <w:p w14:paraId="41F8EBD0"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9,05</w:t>
            </w:r>
          </w:p>
        </w:tc>
        <w:tc>
          <w:tcPr>
            <w:tcW w:w="960" w:type="dxa"/>
            <w:tcBorders>
              <w:top w:val="nil"/>
              <w:left w:val="nil"/>
              <w:bottom w:val="single" w:sz="4" w:space="0" w:color="auto"/>
              <w:right w:val="single" w:sz="4" w:space="0" w:color="auto"/>
            </w:tcBorders>
            <w:shd w:val="clear" w:color="auto" w:fill="auto"/>
            <w:noWrap/>
            <w:vAlign w:val="center"/>
            <w:hideMark/>
          </w:tcPr>
          <w:p w14:paraId="057B6B4C"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96,63</w:t>
            </w:r>
          </w:p>
        </w:tc>
        <w:tc>
          <w:tcPr>
            <w:tcW w:w="960" w:type="dxa"/>
            <w:tcBorders>
              <w:top w:val="nil"/>
              <w:left w:val="nil"/>
              <w:bottom w:val="single" w:sz="4" w:space="0" w:color="auto"/>
              <w:right w:val="single" w:sz="4" w:space="0" w:color="auto"/>
            </w:tcBorders>
            <w:shd w:val="clear" w:color="auto" w:fill="auto"/>
            <w:noWrap/>
            <w:vAlign w:val="center"/>
            <w:hideMark/>
          </w:tcPr>
          <w:p w14:paraId="6AD00931"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-1.050</w:t>
            </w:r>
          </w:p>
        </w:tc>
      </w:tr>
      <w:tr w:rsidR="00871D1F" w:rsidRPr="00871D1F" w14:paraId="4A7F5176"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87C58"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713</w:t>
            </w:r>
          </w:p>
        </w:tc>
        <w:tc>
          <w:tcPr>
            <w:tcW w:w="3096" w:type="dxa"/>
            <w:tcBorders>
              <w:top w:val="nil"/>
              <w:left w:val="nil"/>
              <w:bottom w:val="single" w:sz="4" w:space="0" w:color="auto"/>
              <w:right w:val="single" w:sz="4" w:space="0" w:color="auto"/>
            </w:tcBorders>
            <w:shd w:val="clear" w:color="auto" w:fill="auto"/>
            <w:noWrap/>
            <w:vAlign w:val="center"/>
            <w:hideMark/>
          </w:tcPr>
          <w:p w14:paraId="09A6FD9C" w14:textId="77777777" w:rsidR="00871D1F" w:rsidRPr="00871D1F" w:rsidRDefault="00871D1F" w:rsidP="00871D1F">
            <w:pPr>
              <w:spacing w:after="0" w:line="240" w:lineRule="auto"/>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Prihodki od prodaje blaga in storitev-skupaj</w:t>
            </w:r>
          </w:p>
        </w:tc>
        <w:tc>
          <w:tcPr>
            <w:tcW w:w="960" w:type="dxa"/>
            <w:tcBorders>
              <w:top w:val="nil"/>
              <w:left w:val="nil"/>
              <w:bottom w:val="single" w:sz="4" w:space="0" w:color="auto"/>
              <w:right w:val="single" w:sz="4" w:space="0" w:color="auto"/>
            </w:tcBorders>
            <w:shd w:val="clear" w:color="auto" w:fill="auto"/>
            <w:noWrap/>
            <w:vAlign w:val="center"/>
            <w:hideMark/>
          </w:tcPr>
          <w:p w14:paraId="665C01A4"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2B7E4B7"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3.200</w:t>
            </w:r>
          </w:p>
        </w:tc>
        <w:tc>
          <w:tcPr>
            <w:tcW w:w="960" w:type="dxa"/>
            <w:tcBorders>
              <w:top w:val="nil"/>
              <w:left w:val="nil"/>
              <w:bottom w:val="single" w:sz="4" w:space="0" w:color="auto"/>
              <w:right w:val="single" w:sz="4" w:space="0" w:color="auto"/>
            </w:tcBorders>
            <w:shd w:val="clear" w:color="auto" w:fill="auto"/>
            <w:noWrap/>
            <w:vAlign w:val="center"/>
            <w:hideMark/>
          </w:tcPr>
          <w:p w14:paraId="13CE2F27"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0,96</w:t>
            </w:r>
          </w:p>
        </w:tc>
        <w:tc>
          <w:tcPr>
            <w:tcW w:w="960" w:type="dxa"/>
            <w:tcBorders>
              <w:top w:val="nil"/>
              <w:left w:val="nil"/>
              <w:bottom w:val="single" w:sz="4" w:space="0" w:color="auto"/>
              <w:right w:val="single" w:sz="4" w:space="0" w:color="auto"/>
            </w:tcBorders>
            <w:shd w:val="clear" w:color="auto" w:fill="auto"/>
            <w:noWrap/>
            <w:vAlign w:val="center"/>
            <w:hideMark/>
          </w:tcPr>
          <w:p w14:paraId="67F3A995"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640,00</w:t>
            </w:r>
          </w:p>
        </w:tc>
        <w:tc>
          <w:tcPr>
            <w:tcW w:w="960" w:type="dxa"/>
            <w:tcBorders>
              <w:top w:val="nil"/>
              <w:left w:val="nil"/>
              <w:bottom w:val="single" w:sz="4" w:space="0" w:color="auto"/>
              <w:right w:val="single" w:sz="4" w:space="0" w:color="auto"/>
            </w:tcBorders>
            <w:shd w:val="clear" w:color="auto" w:fill="auto"/>
            <w:noWrap/>
            <w:vAlign w:val="center"/>
            <w:hideMark/>
          </w:tcPr>
          <w:p w14:paraId="09BD9EBC"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2.700</w:t>
            </w:r>
          </w:p>
        </w:tc>
      </w:tr>
      <w:tr w:rsidR="00871D1F" w:rsidRPr="00871D1F" w14:paraId="3F66BE69" w14:textId="77777777" w:rsidTr="00871D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64FA6E"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714</w:t>
            </w:r>
          </w:p>
        </w:tc>
        <w:tc>
          <w:tcPr>
            <w:tcW w:w="3096" w:type="dxa"/>
            <w:tcBorders>
              <w:top w:val="nil"/>
              <w:left w:val="nil"/>
              <w:bottom w:val="single" w:sz="4" w:space="0" w:color="auto"/>
              <w:right w:val="single" w:sz="4" w:space="0" w:color="auto"/>
            </w:tcBorders>
            <w:shd w:val="clear" w:color="auto" w:fill="auto"/>
            <w:noWrap/>
            <w:vAlign w:val="center"/>
            <w:hideMark/>
          </w:tcPr>
          <w:p w14:paraId="69E80A47" w14:textId="77777777" w:rsidR="00871D1F" w:rsidRPr="00871D1F" w:rsidRDefault="00871D1F" w:rsidP="00871D1F">
            <w:pPr>
              <w:spacing w:after="0" w:line="240" w:lineRule="auto"/>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Drugi nedavčni prihodki</w:t>
            </w:r>
          </w:p>
        </w:tc>
        <w:tc>
          <w:tcPr>
            <w:tcW w:w="960" w:type="dxa"/>
            <w:tcBorders>
              <w:top w:val="nil"/>
              <w:left w:val="nil"/>
              <w:bottom w:val="single" w:sz="4" w:space="0" w:color="auto"/>
              <w:right w:val="single" w:sz="4" w:space="0" w:color="auto"/>
            </w:tcBorders>
            <w:shd w:val="clear" w:color="auto" w:fill="auto"/>
            <w:noWrap/>
            <w:vAlign w:val="center"/>
            <w:hideMark/>
          </w:tcPr>
          <w:p w14:paraId="05DF281A"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120.000</w:t>
            </w:r>
          </w:p>
        </w:tc>
        <w:tc>
          <w:tcPr>
            <w:tcW w:w="960" w:type="dxa"/>
            <w:tcBorders>
              <w:top w:val="nil"/>
              <w:left w:val="nil"/>
              <w:bottom w:val="single" w:sz="4" w:space="0" w:color="auto"/>
              <w:right w:val="single" w:sz="4" w:space="0" w:color="auto"/>
            </w:tcBorders>
            <w:shd w:val="clear" w:color="auto" w:fill="auto"/>
            <w:noWrap/>
            <w:vAlign w:val="center"/>
            <w:hideMark/>
          </w:tcPr>
          <w:p w14:paraId="5D122CE8"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125.000</w:t>
            </w:r>
          </w:p>
        </w:tc>
        <w:tc>
          <w:tcPr>
            <w:tcW w:w="960" w:type="dxa"/>
            <w:tcBorders>
              <w:top w:val="nil"/>
              <w:left w:val="nil"/>
              <w:bottom w:val="single" w:sz="4" w:space="0" w:color="auto"/>
              <w:right w:val="single" w:sz="4" w:space="0" w:color="auto"/>
            </w:tcBorders>
            <w:shd w:val="clear" w:color="auto" w:fill="auto"/>
            <w:noWrap/>
            <w:vAlign w:val="center"/>
            <w:hideMark/>
          </w:tcPr>
          <w:p w14:paraId="1D51BAB7"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37,53</w:t>
            </w:r>
          </w:p>
        </w:tc>
        <w:tc>
          <w:tcPr>
            <w:tcW w:w="960" w:type="dxa"/>
            <w:tcBorders>
              <w:top w:val="nil"/>
              <w:left w:val="nil"/>
              <w:bottom w:val="single" w:sz="4" w:space="0" w:color="auto"/>
              <w:right w:val="single" w:sz="4" w:space="0" w:color="auto"/>
            </w:tcBorders>
            <w:shd w:val="clear" w:color="auto" w:fill="auto"/>
            <w:noWrap/>
            <w:vAlign w:val="center"/>
            <w:hideMark/>
          </w:tcPr>
          <w:p w14:paraId="6374D0AD"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104,17</w:t>
            </w:r>
          </w:p>
        </w:tc>
        <w:tc>
          <w:tcPr>
            <w:tcW w:w="960" w:type="dxa"/>
            <w:tcBorders>
              <w:top w:val="nil"/>
              <w:left w:val="nil"/>
              <w:bottom w:val="single" w:sz="4" w:space="0" w:color="auto"/>
              <w:right w:val="single" w:sz="4" w:space="0" w:color="auto"/>
            </w:tcBorders>
            <w:shd w:val="clear" w:color="auto" w:fill="auto"/>
            <w:noWrap/>
            <w:vAlign w:val="center"/>
            <w:hideMark/>
          </w:tcPr>
          <w:p w14:paraId="137660A8" w14:textId="77777777" w:rsidR="00871D1F" w:rsidRPr="00871D1F" w:rsidRDefault="00871D1F" w:rsidP="00871D1F">
            <w:pPr>
              <w:spacing w:after="0" w:line="240" w:lineRule="auto"/>
              <w:jc w:val="right"/>
              <w:rPr>
                <w:rFonts w:ascii="Times New Roman" w:eastAsia="Times New Roman" w:hAnsi="Times New Roman" w:cs="Times New Roman"/>
                <w:color w:val="000000"/>
                <w:sz w:val="16"/>
                <w:szCs w:val="16"/>
                <w:lang w:eastAsia="sl-SI"/>
              </w:rPr>
            </w:pPr>
            <w:r w:rsidRPr="00871D1F">
              <w:rPr>
                <w:rFonts w:ascii="Times New Roman" w:eastAsia="Times New Roman" w:hAnsi="Times New Roman" w:cs="Times New Roman"/>
                <w:color w:val="000000"/>
                <w:sz w:val="16"/>
                <w:szCs w:val="16"/>
                <w:lang w:eastAsia="sl-SI"/>
              </w:rPr>
              <w:t>5.000</w:t>
            </w:r>
          </w:p>
        </w:tc>
      </w:tr>
      <w:tr w:rsidR="00871D1F" w:rsidRPr="00871D1F" w14:paraId="0492DC38" w14:textId="77777777" w:rsidTr="00871D1F">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3A39085"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71</w:t>
            </w:r>
          </w:p>
        </w:tc>
        <w:tc>
          <w:tcPr>
            <w:tcW w:w="3096" w:type="dxa"/>
            <w:tcBorders>
              <w:top w:val="nil"/>
              <w:left w:val="nil"/>
              <w:bottom w:val="single" w:sz="4" w:space="0" w:color="auto"/>
              <w:right w:val="single" w:sz="4" w:space="0" w:color="auto"/>
            </w:tcBorders>
            <w:shd w:val="clear" w:color="000000" w:fill="FFFFFF"/>
            <w:noWrap/>
            <w:vAlign w:val="center"/>
            <w:hideMark/>
          </w:tcPr>
          <w:p w14:paraId="14EC1802" w14:textId="77777777" w:rsidR="00871D1F" w:rsidRPr="00871D1F" w:rsidRDefault="00871D1F" w:rsidP="00871D1F">
            <w:pPr>
              <w:spacing w:after="0" w:line="240" w:lineRule="auto"/>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NEDAVČNI PRIHODKI</w:t>
            </w:r>
          </w:p>
        </w:tc>
        <w:tc>
          <w:tcPr>
            <w:tcW w:w="960" w:type="dxa"/>
            <w:tcBorders>
              <w:top w:val="nil"/>
              <w:left w:val="nil"/>
              <w:bottom w:val="single" w:sz="4" w:space="0" w:color="auto"/>
              <w:right w:val="single" w:sz="4" w:space="0" w:color="auto"/>
            </w:tcBorders>
            <w:shd w:val="clear" w:color="000000" w:fill="FFFFFF"/>
            <w:noWrap/>
            <w:vAlign w:val="center"/>
            <w:hideMark/>
          </w:tcPr>
          <w:p w14:paraId="4061C876"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325.430</w:t>
            </w:r>
          </w:p>
        </w:tc>
        <w:tc>
          <w:tcPr>
            <w:tcW w:w="960" w:type="dxa"/>
            <w:tcBorders>
              <w:top w:val="nil"/>
              <w:left w:val="nil"/>
              <w:bottom w:val="single" w:sz="4" w:space="0" w:color="auto"/>
              <w:right w:val="single" w:sz="4" w:space="0" w:color="auto"/>
            </w:tcBorders>
            <w:shd w:val="clear" w:color="000000" w:fill="FFFFFF"/>
            <w:noWrap/>
            <w:vAlign w:val="center"/>
            <w:hideMark/>
          </w:tcPr>
          <w:p w14:paraId="02543881"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333.080</w:t>
            </w:r>
          </w:p>
        </w:tc>
        <w:tc>
          <w:tcPr>
            <w:tcW w:w="960" w:type="dxa"/>
            <w:tcBorders>
              <w:top w:val="nil"/>
              <w:left w:val="nil"/>
              <w:bottom w:val="single" w:sz="4" w:space="0" w:color="auto"/>
              <w:right w:val="single" w:sz="4" w:space="0" w:color="auto"/>
            </w:tcBorders>
            <w:shd w:val="clear" w:color="auto" w:fill="auto"/>
            <w:noWrap/>
            <w:vAlign w:val="center"/>
            <w:hideMark/>
          </w:tcPr>
          <w:p w14:paraId="740853F9"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7E8A709D"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102,35</w:t>
            </w:r>
          </w:p>
        </w:tc>
        <w:tc>
          <w:tcPr>
            <w:tcW w:w="960" w:type="dxa"/>
            <w:tcBorders>
              <w:top w:val="nil"/>
              <w:left w:val="nil"/>
              <w:bottom w:val="single" w:sz="4" w:space="0" w:color="auto"/>
              <w:right w:val="single" w:sz="4" w:space="0" w:color="auto"/>
            </w:tcBorders>
            <w:shd w:val="clear" w:color="auto" w:fill="auto"/>
            <w:noWrap/>
            <w:vAlign w:val="center"/>
            <w:hideMark/>
          </w:tcPr>
          <w:p w14:paraId="200F433A" w14:textId="77777777" w:rsidR="00871D1F" w:rsidRPr="00871D1F" w:rsidRDefault="00871D1F" w:rsidP="00871D1F">
            <w:pPr>
              <w:spacing w:after="0" w:line="240" w:lineRule="auto"/>
              <w:jc w:val="right"/>
              <w:rPr>
                <w:rFonts w:ascii="Times New Roman" w:eastAsia="Times New Roman" w:hAnsi="Times New Roman" w:cs="Times New Roman"/>
                <w:b/>
                <w:bCs/>
                <w:color w:val="000000"/>
                <w:sz w:val="16"/>
                <w:szCs w:val="16"/>
                <w:lang w:eastAsia="sl-SI"/>
              </w:rPr>
            </w:pPr>
            <w:r w:rsidRPr="00871D1F">
              <w:rPr>
                <w:rFonts w:ascii="Times New Roman" w:eastAsia="Times New Roman" w:hAnsi="Times New Roman" w:cs="Times New Roman"/>
                <w:b/>
                <w:bCs/>
                <w:color w:val="000000"/>
                <w:sz w:val="16"/>
                <w:szCs w:val="16"/>
                <w:lang w:eastAsia="sl-SI"/>
              </w:rPr>
              <w:t>7.650</w:t>
            </w:r>
          </w:p>
        </w:tc>
      </w:tr>
    </w:tbl>
    <w:p w14:paraId="1D3258FF" w14:textId="2F8CF2E6" w:rsidR="00503F21" w:rsidRDefault="00503F21" w:rsidP="00871D1F">
      <w:pPr>
        <w:overflowPunct w:val="0"/>
        <w:autoSpaceDE w:val="0"/>
        <w:autoSpaceDN w:val="0"/>
        <w:adjustRightInd w:val="0"/>
        <w:spacing w:before="120" w:after="120" w:line="240" w:lineRule="auto"/>
        <w:textAlignment w:val="baseline"/>
        <w:rPr>
          <w:rFonts w:ascii="Times New Roman" w:eastAsia="Times New Roman" w:hAnsi="Times New Roman" w:cs="Times New Roman"/>
          <w:sz w:val="20"/>
          <w:szCs w:val="20"/>
        </w:rPr>
      </w:pPr>
    </w:p>
    <w:p w14:paraId="1EA9B757" w14:textId="4A7B70F6" w:rsidR="00E70DF9" w:rsidRDefault="00E70DF9" w:rsidP="00E70DF9">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 xml:space="preserve">Z rebalansom se vrednost </w:t>
      </w:r>
      <w:r w:rsidR="00871D1F">
        <w:rPr>
          <w:rFonts w:ascii="Times New Roman" w:eastAsia="Times New Roman" w:hAnsi="Times New Roman" w:cs="Times New Roman"/>
          <w:sz w:val="20"/>
          <w:szCs w:val="20"/>
        </w:rPr>
        <w:t>poveča</w:t>
      </w:r>
      <w:r>
        <w:rPr>
          <w:rFonts w:ascii="Times New Roman" w:eastAsia="Times New Roman" w:hAnsi="Times New Roman" w:cs="Times New Roman"/>
          <w:sz w:val="20"/>
          <w:szCs w:val="20"/>
        </w:rPr>
        <w:t xml:space="preserve"> za </w:t>
      </w:r>
      <w:r w:rsidR="00871D1F">
        <w:rPr>
          <w:rFonts w:ascii="Times New Roman" w:eastAsia="Times New Roman" w:hAnsi="Times New Roman" w:cs="Times New Roman"/>
          <w:sz w:val="20"/>
          <w:szCs w:val="20"/>
        </w:rPr>
        <w:t>7.650</w:t>
      </w:r>
      <w:r>
        <w:rPr>
          <w:rFonts w:ascii="Times New Roman" w:eastAsia="Times New Roman" w:hAnsi="Times New Roman" w:cs="Times New Roman"/>
          <w:sz w:val="20"/>
          <w:szCs w:val="20"/>
        </w:rPr>
        <w:t xml:space="preserve"> EUR na račun </w:t>
      </w:r>
      <w:r w:rsidR="00871D1F">
        <w:rPr>
          <w:rFonts w:ascii="Times New Roman" w:eastAsia="Times New Roman" w:hAnsi="Times New Roman" w:cs="Times New Roman"/>
          <w:sz w:val="20"/>
          <w:szCs w:val="20"/>
        </w:rPr>
        <w:t>višje udeležbe na dobiček – vloge na vpogled, višjih drugih nedavčnih prihodkov</w:t>
      </w:r>
      <w:r>
        <w:rPr>
          <w:rFonts w:ascii="Times New Roman" w:eastAsia="Times New Roman" w:hAnsi="Times New Roman" w:cs="Times New Roman"/>
          <w:sz w:val="20"/>
          <w:szCs w:val="20"/>
        </w:rPr>
        <w:t>.</w:t>
      </w:r>
    </w:p>
    <w:p w14:paraId="18D8AAF2" w14:textId="77777777" w:rsidR="00E70DF9" w:rsidRPr="00AC2696" w:rsidRDefault="00E70DF9" w:rsidP="00AC2696">
      <w:pPr>
        <w:spacing w:after="0" w:line="240" w:lineRule="auto"/>
        <w:rPr>
          <w:rFonts w:ascii="Times New Roman" w:eastAsia="Times New Roman" w:hAnsi="Times New Roman" w:cs="Times New Roman"/>
          <w:color w:val="000000"/>
          <w:sz w:val="20"/>
          <w:szCs w:val="20"/>
        </w:rPr>
      </w:pPr>
    </w:p>
    <w:p w14:paraId="1AA0684A"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Grafikon: Delež nedavčnih prihodkov po vrstah prihodkov</w:t>
      </w:r>
    </w:p>
    <w:p w14:paraId="16CD8E04" w14:textId="26D717D7" w:rsidR="00AC2696" w:rsidRPr="00AC2696" w:rsidRDefault="00A01392"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r>
        <w:rPr>
          <w:noProof/>
        </w:rPr>
        <w:drawing>
          <wp:inline distT="0" distB="0" distL="0" distR="0" wp14:anchorId="24BA6980" wp14:editId="5911DBE7">
            <wp:extent cx="6128425" cy="2801566"/>
            <wp:effectExtent l="0" t="0" r="5715" b="0"/>
            <wp:docPr id="25" name="Grafikon 25">
              <a:extLst xmlns:a="http://schemas.openxmlformats.org/drawingml/2006/main">
                <a:ext uri="{FF2B5EF4-FFF2-40B4-BE49-F238E27FC236}">
                  <a16:creationId xmlns:a16="http://schemas.microsoft.com/office/drawing/2014/main" id="{A5B6672A-1D34-0E5D-3112-5274578C2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CDEC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710 - Udeležba na dobičku in dohodki od premoženja</w:t>
      </w:r>
      <w:bookmarkStart w:id="7" w:name="K3_710_201630"/>
      <w:bookmarkEnd w:id="7"/>
    </w:p>
    <w:p w14:paraId="04FA6574" w14:textId="6F8A840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E70DF9">
        <w:rPr>
          <w:rFonts w:ascii="Times New Roman" w:eastAsia="Times New Roman" w:hAnsi="Times New Roman" w:cs="Times New Roman"/>
          <w:b/>
          <w:color w:val="000000"/>
          <w:sz w:val="20"/>
          <w:szCs w:val="20"/>
        </w:rPr>
        <w:t>1</w:t>
      </w:r>
      <w:r w:rsidR="00A01392">
        <w:rPr>
          <w:rFonts w:ascii="Times New Roman" w:eastAsia="Times New Roman" w:hAnsi="Times New Roman" w:cs="Times New Roman"/>
          <w:b/>
          <w:color w:val="000000"/>
          <w:sz w:val="20"/>
          <w:szCs w:val="20"/>
        </w:rPr>
        <w:t>6</w:t>
      </w:r>
      <w:r w:rsidR="00E70DF9">
        <w:rPr>
          <w:rFonts w:ascii="Times New Roman" w:eastAsia="Times New Roman" w:hAnsi="Times New Roman" w:cs="Times New Roman"/>
          <w:b/>
          <w:color w:val="000000"/>
          <w:sz w:val="20"/>
          <w:szCs w:val="20"/>
        </w:rPr>
        <w:t>4.730</w:t>
      </w:r>
      <w:r w:rsidRPr="00AC2696">
        <w:rPr>
          <w:rFonts w:ascii="Times New Roman" w:eastAsia="Times New Roman" w:hAnsi="Times New Roman" w:cs="Times New Roman"/>
          <w:b/>
          <w:color w:val="000000"/>
          <w:sz w:val="20"/>
          <w:szCs w:val="20"/>
        </w:rPr>
        <w:t xml:space="preserve"> €</w:t>
      </w:r>
    </w:p>
    <w:p w14:paraId="1512CBA4" w14:textId="56DDF5D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C00000"/>
          <w:sz w:val="20"/>
          <w:szCs w:val="20"/>
        </w:rPr>
      </w:pPr>
      <w:r w:rsidRPr="00AC2696">
        <w:rPr>
          <w:rFonts w:ascii="Times New Roman" w:eastAsia="Times New Roman" w:hAnsi="Times New Roman" w:cs="Times New Roman"/>
          <w:color w:val="000000"/>
          <w:sz w:val="20"/>
          <w:szCs w:val="20"/>
        </w:rPr>
        <w:lastRenderedPageBreak/>
        <w:t xml:space="preserve">Sem se uvrščajo prihodki od obresti, prihodki od najemnin za poslovne prostore in stanovanja, prihodki iz naslova </w:t>
      </w:r>
      <w:r w:rsidRPr="00AC2696">
        <w:rPr>
          <w:rFonts w:ascii="Times New Roman" w:eastAsia="Times New Roman" w:hAnsi="Times New Roman" w:cs="Times New Roman"/>
          <w:sz w:val="20"/>
          <w:szCs w:val="20"/>
        </w:rPr>
        <w:t>podeljenih koncesij ter koncesijskih dajatev od posebnih iger na srečo. Predvidevamo enako višino prihodkov iz omenjenega naslova v primerjavi s preteklim letom.</w:t>
      </w:r>
      <w:r w:rsidRPr="00AC2696">
        <w:rPr>
          <w:rFonts w:ascii="Times New Roman" w:eastAsia="Times New Roman" w:hAnsi="Times New Roman" w:cs="Times New Roman"/>
          <w:color w:val="C00000"/>
          <w:sz w:val="20"/>
          <w:szCs w:val="20"/>
        </w:rPr>
        <w:t xml:space="preserve"> </w:t>
      </w:r>
    </w:p>
    <w:p w14:paraId="1C2CCA44" w14:textId="7D585D07" w:rsidR="00E70DF9" w:rsidRDefault="00E70DF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C00000"/>
          <w:sz w:val="20"/>
          <w:szCs w:val="20"/>
        </w:rPr>
      </w:pPr>
    </w:p>
    <w:p w14:paraId="41F5DCF0" w14:textId="5A80C3D5"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01392">
        <w:rPr>
          <w:rFonts w:ascii="Times New Roman" w:eastAsia="Times New Roman" w:hAnsi="Times New Roman" w:cs="Times New Roman"/>
          <w:sz w:val="20"/>
          <w:szCs w:val="20"/>
        </w:rPr>
        <w:t xml:space="preserve">Z rebalansom se vrednost </w:t>
      </w:r>
      <w:r w:rsidR="00A01392" w:rsidRPr="00A01392">
        <w:rPr>
          <w:rFonts w:ascii="Times New Roman" w:eastAsia="Times New Roman" w:hAnsi="Times New Roman" w:cs="Times New Roman"/>
          <w:sz w:val="20"/>
          <w:szCs w:val="20"/>
        </w:rPr>
        <w:t>poveča za 7.500</w:t>
      </w:r>
      <w:r w:rsidRPr="00A01392">
        <w:rPr>
          <w:rFonts w:ascii="Times New Roman" w:eastAsia="Times New Roman" w:hAnsi="Times New Roman" w:cs="Times New Roman"/>
          <w:sz w:val="20"/>
          <w:szCs w:val="20"/>
        </w:rPr>
        <w:t>.</w:t>
      </w:r>
    </w:p>
    <w:p w14:paraId="734A7B07" w14:textId="0B5EB6F4" w:rsidR="00A01392" w:rsidRDefault="00A01392"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0BB5FB4" w14:textId="18EEC4FD" w:rsidR="00A01392" w:rsidRPr="00AC2696" w:rsidRDefault="00A01392" w:rsidP="00A01392">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7103 – Prihodki od </w:t>
      </w:r>
      <w:r>
        <w:rPr>
          <w:rFonts w:ascii="Times New Roman" w:eastAsia="Times New Roman" w:hAnsi="Times New Roman" w:cs="Times New Roman"/>
          <w:b/>
          <w:color w:val="000000"/>
          <w:sz w:val="20"/>
          <w:szCs w:val="20"/>
        </w:rPr>
        <w:t>obresti</w:t>
      </w:r>
      <w:r w:rsidRPr="00AC2696">
        <w:rPr>
          <w:rFonts w:ascii="Times New Roman" w:eastAsia="Times New Roman" w:hAnsi="Times New Roman" w:cs="Times New Roman"/>
          <w:b/>
          <w:color w:val="000000"/>
          <w:sz w:val="20"/>
          <w:szCs w:val="20"/>
        </w:rPr>
        <w:t xml:space="preserve"> – </w:t>
      </w:r>
      <w:r>
        <w:rPr>
          <w:rFonts w:ascii="Times New Roman" w:eastAsia="Times New Roman" w:hAnsi="Times New Roman" w:cs="Times New Roman"/>
          <w:b/>
          <w:color w:val="000000"/>
          <w:sz w:val="20"/>
          <w:szCs w:val="20"/>
        </w:rPr>
        <w:t>20.000</w:t>
      </w:r>
      <w:r w:rsidRPr="00AC2696">
        <w:rPr>
          <w:rFonts w:ascii="Times New Roman" w:eastAsia="Times New Roman" w:hAnsi="Times New Roman" w:cs="Times New Roman"/>
          <w:b/>
          <w:color w:val="000000"/>
          <w:sz w:val="20"/>
          <w:szCs w:val="20"/>
        </w:rPr>
        <w:t xml:space="preserve"> EUR</w:t>
      </w:r>
    </w:p>
    <w:p w14:paraId="20ABE74C" w14:textId="3992D580" w:rsidR="00A01392" w:rsidRDefault="00A01392" w:rsidP="00A01392">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Prihodki od</w:t>
      </w:r>
      <w:r>
        <w:rPr>
          <w:rFonts w:ascii="Times New Roman" w:eastAsia="Times New Roman" w:hAnsi="Times New Roman" w:cs="Times New Roman"/>
          <w:color w:val="000000"/>
          <w:sz w:val="20"/>
          <w:szCs w:val="20"/>
        </w:rPr>
        <w:t xml:space="preserve"> obresti predstavljajo </w:t>
      </w:r>
      <w:r>
        <w:rPr>
          <w:rFonts w:ascii="Times New Roman" w:eastAsia="Times New Roman" w:hAnsi="Times New Roman" w:cs="Times New Roman"/>
          <w:color w:val="000000"/>
          <w:sz w:val="20"/>
          <w:szCs w:val="20"/>
          <w:lang w:eastAsia="sl-SI"/>
        </w:rPr>
        <w:t>prihodke od sredstev na vpogled.</w:t>
      </w:r>
      <w:r w:rsidRPr="00AC2696">
        <w:rPr>
          <w:rFonts w:ascii="Times New Roman" w:eastAsia="Times New Roman" w:hAnsi="Times New Roman" w:cs="Times New Roman"/>
          <w:color w:val="000000"/>
          <w:sz w:val="20"/>
          <w:szCs w:val="20"/>
          <w:lang w:eastAsia="sl-SI"/>
        </w:rPr>
        <w:t xml:space="preserve">. Predvideni so v višini </w:t>
      </w:r>
      <w:r>
        <w:rPr>
          <w:rFonts w:ascii="Times New Roman" w:eastAsia="Times New Roman" w:hAnsi="Times New Roman" w:cs="Times New Roman"/>
          <w:color w:val="000000"/>
          <w:sz w:val="20"/>
          <w:szCs w:val="20"/>
          <w:lang w:eastAsia="sl-SI"/>
        </w:rPr>
        <w:t>20.000</w:t>
      </w:r>
      <w:r w:rsidRPr="00AC2696">
        <w:rPr>
          <w:rFonts w:ascii="Times New Roman" w:eastAsia="Times New Roman" w:hAnsi="Times New Roman" w:cs="Times New Roman"/>
          <w:color w:val="000000"/>
          <w:sz w:val="20"/>
          <w:szCs w:val="20"/>
          <w:lang w:eastAsia="sl-SI"/>
        </w:rPr>
        <w:t xml:space="preserve"> EUR. </w:t>
      </w:r>
    </w:p>
    <w:p w14:paraId="39D0CA4F" w14:textId="77777777" w:rsidR="00A01392" w:rsidRDefault="00A01392" w:rsidP="00A01392">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DD5060E" w14:textId="06268CDE" w:rsidR="00A01392" w:rsidRDefault="00A01392" w:rsidP="00A01392">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doda konto.</w:t>
      </w:r>
    </w:p>
    <w:p w14:paraId="4B9D6869" w14:textId="77777777" w:rsidR="00A01392" w:rsidRPr="00E70DF9" w:rsidRDefault="00A01392"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p>
    <w:p w14:paraId="0D1B0469"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p>
    <w:p w14:paraId="6084DB9A" w14:textId="11F37A3A"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7103 – Prihodki od premoženja – </w:t>
      </w:r>
      <w:r w:rsidR="00E70DF9">
        <w:rPr>
          <w:rFonts w:ascii="Times New Roman" w:eastAsia="Times New Roman" w:hAnsi="Times New Roman" w:cs="Times New Roman"/>
          <w:b/>
          <w:color w:val="000000"/>
          <w:sz w:val="20"/>
          <w:szCs w:val="20"/>
        </w:rPr>
        <w:t>144.730</w:t>
      </w:r>
      <w:r w:rsidRPr="00AC2696">
        <w:rPr>
          <w:rFonts w:ascii="Times New Roman" w:eastAsia="Times New Roman" w:hAnsi="Times New Roman" w:cs="Times New Roman"/>
          <w:b/>
          <w:color w:val="000000"/>
          <w:sz w:val="20"/>
          <w:szCs w:val="20"/>
        </w:rPr>
        <w:t xml:space="preserve"> EUR</w:t>
      </w:r>
    </w:p>
    <w:p w14:paraId="63E98A45" w14:textId="7145E9E6"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 xml:space="preserve">Prihodki od premoženja sestavljajo </w:t>
      </w:r>
      <w:r w:rsidRPr="00AC2696">
        <w:rPr>
          <w:rFonts w:ascii="Times New Roman" w:eastAsia="Times New Roman" w:hAnsi="Times New Roman" w:cs="Times New Roman"/>
          <w:color w:val="000000"/>
          <w:sz w:val="20"/>
          <w:szCs w:val="20"/>
          <w:lang w:eastAsia="sl-SI"/>
        </w:rPr>
        <w:t xml:space="preserve">največji delež nedavčnih prihodkov. Predvideni so v višini </w:t>
      </w:r>
      <w:r w:rsidR="00E70DF9">
        <w:rPr>
          <w:rFonts w:ascii="Times New Roman" w:eastAsia="Times New Roman" w:hAnsi="Times New Roman" w:cs="Times New Roman"/>
          <w:color w:val="000000"/>
          <w:sz w:val="20"/>
          <w:szCs w:val="20"/>
          <w:lang w:eastAsia="sl-SI"/>
        </w:rPr>
        <w:t>144.730</w:t>
      </w:r>
      <w:r w:rsidRPr="00AC2696">
        <w:rPr>
          <w:rFonts w:ascii="Times New Roman" w:eastAsia="Times New Roman" w:hAnsi="Times New Roman" w:cs="Times New Roman"/>
          <w:color w:val="000000"/>
          <w:sz w:val="20"/>
          <w:szCs w:val="20"/>
          <w:lang w:eastAsia="sl-SI"/>
        </w:rPr>
        <w:t xml:space="preserve"> EUR. Znotraj omenjenih prihodkov so </w:t>
      </w:r>
      <w:r w:rsidRPr="00AC2696">
        <w:rPr>
          <w:rFonts w:ascii="Times New Roman" w:eastAsia="Times New Roman" w:hAnsi="Times New Roman" w:cs="Times New Roman"/>
          <w:b/>
          <w:bCs/>
          <w:i/>
          <w:iCs/>
          <w:color w:val="000000"/>
          <w:sz w:val="20"/>
          <w:szCs w:val="20"/>
          <w:lang w:eastAsia="sl-SI"/>
        </w:rPr>
        <w:t>prihodki od najemnin za poslovne prostore</w:t>
      </w:r>
      <w:r w:rsidRPr="00AC2696">
        <w:rPr>
          <w:rFonts w:ascii="Times New Roman" w:eastAsia="Times New Roman" w:hAnsi="Times New Roman" w:cs="Times New Roman"/>
          <w:color w:val="000000"/>
          <w:sz w:val="20"/>
          <w:szCs w:val="20"/>
          <w:lang w:eastAsia="sl-SI"/>
        </w:rPr>
        <w:t xml:space="preserve"> predvideni v višini </w:t>
      </w:r>
      <w:r w:rsidR="00E70DF9">
        <w:rPr>
          <w:rFonts w:ascii="Times New Roman" w:eastAsia="Times New Roman" w:hAnsi="Times New Roman" w:cs="Times New Roman"/>
          <w:color w:val="000000"/>
          <w:sz w:val="20"/>
          <w:szCs w:val="20"/>
          <w:lang w:eastAsia="sl-SI"/>
        </w:rPr>
        <w:t>40</w:t>
      </w:r>
      <w:r w:rsidRPr="00AC2696">
        <w:rPr>
          <w:rFonts w:ascii="Times New Roman" w:eastAsia="Times New Roman" w:hAnsi="Times New Roman" w:cs="Times New Roman"/>
          <w:color w:val="000000"/>
          <w:sz w:val="20"/>
          <w:szCs w:val="20"/>
          <w:lang w:eastAsia="sl-SI"/>
        </w:rPr>
        <w:t xml:space="preserve">.000 EUR, </w:t>
      </w:r>
      <w:r w:rsidRPr="00AC2696">
        <w:rPr>
          <w:rFonts w:ascii="Times New Roman" w:eastAsia="Times New Roman" w:hAnsi="Times New Roman" w:cs="Times New Roman"/>
          <w:b/>
          <w:bCs/>
          <w:i/>
          <w:iCs/>
          <w:color w:val="000000"/>
          <w:sz w:val="20"/>
          <w:szCs w:val="20"/>
          <w:lang w:eastAsia="sl-SI"/>
        </w:rPr>
        <w:t>prihodki od najemnin za stanovanja</w:t>
      </w:r>
      <w:r w:rsidRPr="00AC2696">
        <w:rPr>
          <w:rFonts w:ascii="Times New Roman" w:eastAsia="Times New Roman" w:hAnsi="Times New Roman" w:cs="Times New Roman"/>
          <w:color w:val="000000"/>
          <w:sz w:val="20"/>
          <w:szCs w:val="20"/>
          <w:lang w:eastAsia="sl-SI"/>
        </w:rPr>
        <w:t xml:space="preserve"> v višini 9.730 EUR</w:t>
      </w:r>
      <w:r w:rsidRPr="00AC2696">
        <w:rPr>
          <w:rFonts w:ascii="Times New Roman" w:eastAsia="Times New Roman" w:hAnsi="Times New Roman" w:cs="Times New Roman"/>
          <w:b/>
          <w:bCs/>
          <w:i/>
          <w:iCs/>
          <w:color w:val="000000"/>
          <w:sz w:val="20"/>
          <w:szCs w:val="20"/>
          <w:lang w:eastAsia="sl-SI"/>
        </w:rPr>
        <w:t>, prihodki od drugih najemnin</w:t>
      </w:r>
      <w:r w:rsidRPr="00AC2696">
        <w:rPr>
          <w:rFonts w:ascii="Times New Roman" w:eastAsia="Times New Roman" w:hAnsi="Times New Roman" w:cs="Times New Roman"/>
          <w:color w:val="000000"/>
          <w:sz w:val="20"/>
          <w:szCs w:val="20"/>
          <w:lang w:eastAsia="sl-SI"/>
        </w:rPr>
        <w:t xml:space="preserve"> v višini 2.000 EUR (najemnina garsonjere v Ankaranu), </w:t>
      </w:r>
      <w:r w:rsidRPr="00AC2696">
        <w:rPr>
          <w:rFonts w:ascii="Times New Roman" w:eastAsia="Times New Roman" w:hAnsi="Times New Roman" w:cs="Times New Roman"/>
          <w:b/>
          <w:bCs/>
          <w:i/>
          <w:iCs/>
          <w:color w:val="000000"/>
          <w:sz w:val="20"/>
          <w:szCs w:val="20"/>
          <w:lang w:eastAsia="sl-SI"/>
        </w:rPr>
        <w:t>prihodki iz naslova podeljenih koncesij</w:t>
      </w:r>
      <w:r w:rsidRPr="00AC2696">
        <w:rPr>
          <w:rFonts w:ascii="Times New Roman" w:eastAsia="Times New Roman" w:hAnsi="Times New Roman" w:cs="Times New Roman"/>
          <w:color w:val="000000"/>
          <w:sz w:val="20"/>
          <w:szCs w:val="20"/>
          <w:lang w:eastAsia="sl-SI"/>
        </w:rPr>
        <w:t xml:space="preserve"> v višini 7</w:t>
      </w:r>
      <w:r w:rsidR="00E70DF9">
        <w:rPr>
          <w:rFonts w:ascii="Times New Roman" w:eastAsia="Times New Roman" w:hAnsi="Times New Roman" w:cs="Times New Roman"/>
          <w:color w:val="000000"/>
          <w:sz w:val="20"/>
          <w:szCs w:val="20"/>
          <w:lang w:eastAsia="sl-SI"/>
        </w:rPr>
        <w:t>4</w:t>
      </w:r>
      <w:r w:rsidRPr="00AC2696">
        <w:rPr>
          <w:rFonts w:ascii="Times New Roman" w:eastAsia="Times New Roman" w:hAnsi="Times New Roman" w:cs="Times New Roman"/>
          <w:color w:val="000000"/>
          <w:sz w:val="20"/>
          <w:szCs w:val="20"/>
          <w:lang w:eastAsia="sl-SI"/>
        </w:rPr>
        <w:t xml:space="preserve">.000 EUR ter </w:t>
      </w:r>
      <w:r w:rsidRPr="00AC2696">
        <w:rPr>
          <w:rFonts w:ascii="Times New Roman" w:eastAsia="Times New Roman" w:hAnsi="Times New Roman" w:cs="Times New Roman"/>
          <w:b/>
          <w:bCs/>
          <w:i/>
          <w:iCs/>
          <w:color w:val="000000"/>
          <w:sz w:val="20"/>
          <w:szCs w:val="20"/>
          <w:lang w:eastAsia="sl-SI"/>
        </w:rPr>
        <w:t>prihodki iz naslova koncesijskih dajatev od posebnih iger na srečo</w:t>
      </w:r>
      <w:r w:rsidRPr="00AC2696">
        <w:rPr>
          <w:rFonts w:ascii="Times New Roman" w:eastAsia="Times New Roman" w:hAnsi="Times New Roman" w:cs="Times New Roman"/>
          <w:color w:val="000000"/>
          <w:sz w:val="20"/>
          <w:szCs w:val="20"/>
          <w:lang w:eastAsia="sl-SI"/>
        </w:rPr>
        <w:t xml:space="preserve"> v višini </w:t>
      </w:r>
      <w:r w:rsidR="00E70DF9">
        <w:rPr>
          <w:rFonts w:ascii="Times New Roman" w:eastAsia="Times New Roman" w:hAnsi="Times New Roman" w:cs="Times New Roman"/>
          <w:color w:val="000000"/>
          <w:sz w:val="20"/>
          <w:szCs w:val="20"/>
          <w:lang w:eastAsia="sl-SI"/>
        </w:rPr>
        <w:t>19</w:t>
      </w:r>
      <w:r w:rsidRPr="00AC2696">
        <w:rPr>
          <w:rFonts w:ascii="Times New Roman" w:eastAsia="Times New Roman" w:hAnsi="Times New Roman" w:cs="Times New Roman"/>
          <w:color w:val="000000"/>
          <w:sz w:val="20"/>
          <w:szCs w:val="20"/>
          <w:lang w:eastAsia="sl-SI"/>
        </w:rPr>
        <w:t>.000 EUR.</w:t>
      </w:r>
    </w:p>
    <w:p w14:paraId="7BD30644" w14:textId="77777777"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222B168A" w14:textId="0C7DF0BE"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19.000 EUR.</w:t>
      </w:r>
    </w:p>
    <w:p w14:paraId="116A656A"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39C1600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711 - Takse in pristojbine</w:t>
      </w:r>
      <w:bookmarkStart w:id="8" w:name="K3_711_201630"/>
      <w:bookmarkEnd w:id="8"/>
    </w:p>
    <w:p w14:paraId="4A8D180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10.000 €</w:t>
      </w:r>
    </w:p>
    <w:p w14:paraId="21DF7C3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 xml:space="preserve">Takse se plačujejo za dokumente in dejanja v upravnih postopkih občinske uprave in so prihodek občinskih proračunov. </w:t>
      </w:r>
      <w:r w:rsidRPr="00AC2696">
        <w:rPr>
          <w:rFonts w:ascii="Times New Roman" w:eastAsia="Times New Roman" w:hAnsi="Times New Roman" w:cs="Times New Roman"/>
          <w:sz w:val="20"/>
          <w:szCs w:val="20"/>
        </w:rPr>
        <w:t>V letu 2023 so predvidene nekoliko višje zaradi višje vrednosti potrdila o namenski rabi, ki je sedaj preimenovana v lokacijsko informacijo.</w:t>
      </w:r>
    </w:p>
    <w:p w14:paraId="06A94117" w14:textId="77777777"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6897141" w14:textId="624E4D48"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ne spremeni.</w:t>
      </w:r>
    </w:p>
    <w:p w14:paraId="15AD22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E07A3AE"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7111 - Upravne takse – 10.000 EUR</w:t>
      </w:r>
    </w:p>
    <w:p w14:paraId="761F070D"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Takse se plačujejo za dokumente in dejanja v upravnih in drugih javnopravnih zadevah pri upravnih organih, in sicer v gotovini in so prihodek občinskih proračunov</w:t>
      </w:r>
      <w:r w:rsidRPr="00AC2696">
        <w:rPr>
          <w:rFonts w:ascii="Times New Roman" w:eastAsia="Calibri" w:hAnsi="Times New Roman" w:cs="Times New Roman"/>
          <w:sz w:val="20"/>
          <w:szCs w:val="20"/>
        </w:rPr>
        <w:t xml:space="preserve"> (prihodki za pridobitev lokacijske informacije ter namenske rabe, zapora cest, sprememba obratovalnega časa, poseg v varovalni pas ceste,…) Zneski za plačilo le teh so različni in sicer: 22,60 EUR, 25 EUR, 35 EUR, 18,10 EUR,..</w:t>
      </w:r>
      <w:r w:rsidRPr="00AC2696">
        <w:rPr>
          <w:rFonts w:ascii="Times New Roman" w:eastAsia="Times New Roman" w:hAnsi="Times New Roman" w:cs="Times New Roman"/>
          <w:color w:val="000000"/>
          <w:sz w:val="20"/>
          <w:szCs w:val="20"/>
        </w:rPr>
        <w:t xml:space="preserve">. </w:t>
      </w:r>
      <w:r w:rsidRPr="00AC2696">
        <w:rPr>
          <w:rFonts w:ascii="Times New Roman" w:eastAsia="Times New Roman" w:hAnsi="Times New Roman" w:cs="Times New Roman"/>
          <w:b/>
          <w:bCs/>
          <w:i/>
          <w:iCs/>
          <w:color w:val="000000"/>
          <w:sz w:val="20"/>
          <w:szCs w:val="20"/>
        </w:rPr>
        <w:t>Prihodki od t</w:t>
      </w:r>
      <w:r w:rsidRPr="00AC2696">
        <w:rPr>
          <w:rFonts w:ascii="Times New Roman" w:eastAsia="Times New Roman" w:hAnsi="Times New Roman" w:cs="Times New Roman"/>
          <w:b/>
          <w:bCs/>
          <w:i/>
          <w:iCs/>
          <w:color w:val="000000"/>
          <w:sz w:val="20"/>
          <w:szCs w:val="20"/>
          <w:lang w:eastAsia="sl-SI"/>
        </w:rPr>
        <w:t>aks in pristojbin</w:t>
      </w:r>
      <w:r w:rsidRPr="00AC2696">
        <w:rPr>
          <w:rFonts w:ascii="Times New Roman" w:eastAsia="Times New Roman" w:hAnsi="Times New Roman" w:cs="Times New Roman"/>
          <w:color w:val="000000"/>
          <w:sz w:val="20"/>
          <w:szCs w:val="20"/>
          <w:lang w:eastAsia="sl-SI"/>
        </w:rPr>
        <w:t xml:space="preserve"> so predvideni v višini 10.000 EUR.</w:t>
      </w:r>
    </w:p>
    <w:p w14:paraId="217CD1D0" w14:textId="77777777"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0F7A576" w14:textId="679385B1"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100 EUR.</w:t>
      </w:r>
    </w:p>
    <w:p w14:paraId="1F5E6A72"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42660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712 - Globe in druge denarne kazni</w:t>
      </w:r>
      <w:bookmarkStart w:id="9" w:name="K3_712_201630"/>
      <w:bookmarkEnd w:id="9"/>
    </w:p>
    <w:p w14:paraId="4F4FB941" w14:textId="17F8D81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E70DF9">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w:t>
      </w:r>
      <w:r w:rsidR="00E70DF9">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0 €</w:t>
      </w:r>
    </w:p>
    <w:p w14:paraId="4082CE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Sem se uvrščajo kazni, ki jih plačujejo pravne in fizične osebe zaradi prekrškov po različnih zakonih. Globe za prekrške izreka Medobčinski inšpektorat in redarstvo. Med globe in druge denarne kazni spada tudi nadomestilo za degradacijo in uzurpacijo prostora, ki je v višini 50% prihodek proračuna občine, na katerem območju je nedovoljena gradnja, v višini 50% pa je prihodek državnega proračuna. </w:t>
      </w:r>
    </w:p>
    <w:p w14:paraId="75350C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F2B791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Globe in druge denarne kazni so v letu 2023 predvidne nekoliko višje na račun nižjih prihodkov od glob in denarnih kazni.</w:t>
      </w:r>
    </w:p>
    <w:p w14:paraId="40876AD6" w14:textId="5D836EF7"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1.050 EUR.</w:t>
      </w:r>
    </w:p>
    <w:p w14:paraId="11D1FF37"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038A4DE" w14:textId="7628E9C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7120 - Globe in druge denarne kazni – </w:t>
      </w:r>
      <w:r w:rsidR="00E70DF9">
        <w:rPr>
          <w:rFonts w:ascii="Times New Roman" w:eastAsia="Times New Roman" w:hAnsi="Times New Roman" w:cs="Times New Roman"/>
          <w:b/>
          <w:color w:val="000000"/>
          <w:sz w:val="20"/>
          <w:szCs w:val="20"/>
        </w:rPr>
        <w:t>30.150</w:t>
      </w:r>
      <w:r w:rsidRPr="00AC2696">
        <w:rPr>
          <w:rFonts w:ascii="Times New Roman" w:eastAsia="Times New Roman" w:hAnsi="Times New Roman" w:cs="Times New Roman"/>
          <w:b/>
          <w:color w:val="000000"/>
          <w:sz w:val="20"/>
          <w:szCs w:val="20"/>
        </w:rPr>
        <w:t xml:space="preserve"> EUR</w:t>
      </w:r>
    </w:p>
    <w:p w14:paraId="5819A1DA" w14:textId="6D94631D"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 xml:space="preserve">Med globe in druge denarne kazni spada </w:t>
      </w:r>
      <w:r w:rsidRPr="00AC2696">
        <w:rPr>
          <w:rFonts w:ascii="Times New Roman" w:eastAsia="Times New Roman" w:hAnsi="Times New Roman" w:cs="Times New Roman"/>
          <w:b/>
          <w:i/>
          <w:color w:val="000000"/>
          <w:sz w:val="20"/>
          <w:szCs w:val="20"/>
        </w:rPr>
        <w:t>nadomestilo za degradacijo in uzurpacijo prostora</w:t>
      </w:r>
      <w:r w:rsidRPr="00AC2696">
        <w:rPr>
          <w:rFonts w:ascii="Times New Roman" w:eastAsia="Times New Roman" w:hAnsi="Times New Roman" w:cs="Times New Roman"/>
          <w:color w:val="000000"/>
          <w:sz w:val="20"/>
          <w:szCs w:val="20"/>
        </w:rPr>
        <w:t xml:space="preserve">, ki je v višini 50 % prihodek proračuna občine, na katerem območju je nedovoljena gradnja, v višini 50 % pa je prihodek državnega </w:t>
      </w:r>
      <w:r w:rsidRPr="00AC2696">
        <w:rPr>
          <w:rFonts w:ascii="Times New Roman" w:eastAsia="Times New Roman" w:hAnsi="Times New Roman" w:cs="Times New Roman"/>
          <w:sz w:val="20"/>
          <w:szCs w:val="20"/>
        </w:rPr>
        <w:t xml:space="preserve">proračuna. </w:t>
      </w:r>
      <w:r w:rsidRPr="00AC2696">
        <w:rPr>
          <w:rFonts w:ascii="Times New Roman" w:eastAsia="Times New Roman" w:hAnsi="Times New Roman" w:cs="Times New Roman"/>
          <w:b/>
          <w:sz w:val="20"/>
          <w:szCs w:val="20"/>
        </w:rPr>
        <w:t>Prihodki od g</w:t>
      </w:r>
      <w:r w:rsidRPr="00AC2696">
        <w:rPr>
          <w:rFonts w:ascii="Times New Roman" w:eastAsia="Times New Roman" w:hAnsi="Times New Roman" w:cs="Times New Roman"/>
          <w:b/>
          <w:sz w:val="20"/>
          <w:szCs w:val="20"/>
          <w:lang w:eastAsia="sl-SI"/>
        </w:rPr>
        <w:t xml:space="preserve">lob in drugih denarnih kazni </w:t>
      </w:r>
      <w:r w:rsidRPr="00AC2696">
        <w:rPr>
          <w:rFonts w:ascii="Times New Roman" w:eastAsia="Times New Roman" w:hAnsi="Times New Roman" w:cs="Times New Roman"/>
          <w:sz w:val="20"/>
          <w:szCs w:val="20"/>
          <w:lang w:eastAsia="sl-SI"/>
        </w:rPr>
        <w:t xml:space="preserve">so predvidene v višini </w:t>
      </w:r>
      <w:r w:rsidR="00E70DF9">
        <w:rPr>
          <w:rFonts w:ascii="Times New Roman" w:eastAsia="Times New Roman" w:hAnsi="Times New Roman" w:cs="Times New Roman"/>
          <w:sz w:val="20"/>
          <w:szCs w:val="20"/>
          <w:lang w:eastAsia="sl-SI"/>
        </w:rPr>
        <w:t>19</w:t>
      </w:r>
      <w:r w:rsidRPr="00AC2696">
        <w:rPr>
          <w:rFonts w:ascii="Times New Roman" w:eastAsia="Times New Roman" w:hAnsi="Times New Roman" w:cs="Times New Roman"/>
          <w:sz w:val="20"/>
          <w:szCs w:val="20"/>
          <w:lang w:eastAsia="sl-SI"/>
        </w:rPr>
        <w:t>.000 EUR</w:t>
      </w:r>
      <w:r w:rsidRPr="00AC2696">
        <w:rPr>
          <w:rFonts w:ascii="Times New Roman" w:eastAsia="Times New Roman" w:hAnsi="Times New Roman" w:cs="Times New Roman"/>
          <w:color w:val="000000"/>
          <w:sz w:val="20"/>
          <w:szCs w:val="20"/>
          <w:lang w:eastAsia="sl-SI"/>
        </w:rPr>
        <w:t xml:space="preserve">. </w:t>
      </w:r>
      <w:r w:rsidRPr="00AC2696">
        <w:rPr>
          <w:rFonts w:ascii="Times New Roman" w:eastAsia="Times New Roman" w:hAnsi="Times New Roman" w:cs="Times New Roman"/>
          <w:b/>
          <w:i/>
          <w:color w:val="000000"/>
          <w:sz w:val="20"/>
          <w:szCs w:val="20"/>
          <w:lang w:eastAsia="sl-SI"/>
        </w:rPr>
        <w:t xml:space="preserve">Denarne kazni v </w:t>
      </w:r>
      <w:r w:rsidRPr="00AC2696">
        <w:rPr>
          <w:rFonts w:ascii="Times New Roman" w:eastAsia="Times New Roman" w:hAnsi="Times New Roman" w:cs="Times New Roman"/>
          <w:b/>
          <w:i/>
          <w:color w:val="000000"/>
          <w:sz w:val="20"/>
          <w:szCs w:val="20"/>
          <w:lang w:eastAsia="sl-SI"/>
        </w:rPr>
        <w:lastRenderedPageBreak/>
        <w:t>upravnih postopkih</w:t>
      </w:r>
      <w:r w:rsidRPr="00AC2696">
        <w:rPr>
          <w:rFonts w:ascii="Times New Roman" w:eastAsia="Times New Roman" w:hAnsi="Times New Roman" w:cs="Times New Roman"/>
          <w:color w:val="000000"/>
          <w:sz w:val="20"/>
          <w:szCs w:val="20"/>
          <w:lang w:eastAsia="sl-SI"/>
        </w:rPr>
        <w:t xml:space="preserve"> niso predvidene. </w:t>
      </w:r>
      <w:r w:rsidRPr="00AC2696">
        <w:rPr>
          <w:rFonts w:ascii="Times New Roman" w:eastAsia="Times New Roman" w:hAnsi="Times New Roman" w:cs="Times New Roman"/>
          <w:b/>
          <w:i/>
          <w:color w:val="000000"/>
          <w:sz w:val="20"/>
          <w:szCs w:val="20"/>
          <w:lang w:eastAsia="sl-SI"/>
        </w:rPr>
        <w:t>Povprečnine oziroma sodne takse ter drugi stroški na podlagi zakona o prekrških</w:t>
      </w:r>
      <w:r w:rsidRPr="00AC2696">
        <w:rPr>
          <w:rFonts w:ascii="Times New Roman" w:eastAsia="Times New Roman" w:hAnsi="Times New Roman" w:cs="Times New Roman"/>
          <w:color w:val="000000"/>
          <w:sz w:val="20"/>
          <w:szCs w:val="20"/>
          <w:lang w:eastAsia="sl-SI"/>
        </w:rPr>
        <w:t xml:space="preserve"> so predvidene v višini </w:t>
      </w:r>
      <w:r w:rsidR="00E70DF9">
        <w:rPr>
          <w:rFonts w:ascii="Times New Roman" w:eastAsia="Times New Roman" w:hAnsi="Times New Roman" w:cs="Times New Roman"/>
          <w:color w:val="000000"/>
          <w:sz w:val="20"/>
          <w:szCs w:val="20"/>
          <w:lang w:eastAsia="sl-SI"/>
        </w:rPr>
        <w:t>15</w:t>
      </w:r>
      <w:r w:rsidRPr="00AC2696">
        <w:rPr>
          <w:rFonts w:ascii="Times New Roman" w:eastAsia="Times New Roman" w:hAnsi="Times New Roman" w:cs="Times New Roman"/>
          <w:color w:val="000000"/>
          <w:sz w:val="20"/>
          <w:szCs w:val="20"/>
          <w:lang w:eastAsia="sl-SI"/>
        </w:rPr>
        <w:t xml:space="preserve">0 EUR,  </w:t>
      </w:r>
      <w:r w:rsidRPr="00AC2696">
        <w:rPr>
          <w:rFonts w:ascii="Times New Roman" w:eastAsia="Times New Roman" w:hAnsi="Times New Roman" w:cs="Times New Roman"/>
          <w:b/>
          <w:i/>
          <w:color w:val="000000"/>
          <w:sz w:val="20"/>
          <w:szCs w:val="20"/>
          <w:lang w:eastAsia="sl-SI"/>
        </w:rPr>
        <w:t>nadomestila za degradacijo in uzurpacijo</w:t>
      </w:r>
      <w:r w:rsidRPr="00AC2696">
        <w:rPr>
          <w:rFonts w:ascii="Times New Roman" w:eastAsia="Times New Roman" w:hAnsi="Times New Roman" w:cs="Times New Roman"/>
          <w:color w:val="000000"/>
          <w:sz w:val="20"/>
          <w:szCs w:val="20"/>
          <w:lang w:eastAsia="sl-SI"/>
        </w:rPr>
        <w:t xml:space="preserve"> prostora so bila predvidene v višini 11.000 EUR, </w:t>
      </w:r>
      <w:r w:rsidRPr="00AC2696">
        <w:rPr>
          <w:rFonts w:ascii="Times New Roman" w:eastAsia="Times New Roman" w:hAnsi="Times New Roman" w:cs="Times New Roman"/>
          <w:b/>
          <w:bCs/>
          <w:i/>
          <w:iCs/>
          <w:color w:val="000000"/>
          <w:sz w:val="20"/>
          <w:szCs w:val="20"/>
          <w:lang w:eastAsia="sl-SI"/>
        </w:rPr>
        <w:t>globe za prekrške</w:t>
      </w:r>
      <w:r w:rsidRPr="00AC2696">
        <w:rPr>
          <w:rFonts w:ascii="Times New Roman" w:eastAsia="Times New Roman" w:hAnsi="Times New Roman" w:cs="Times New Roman"/>
          <w:color w:val="000000"/>
          <w:sz w:val="20"/>
          <w:szCs w:val="20"/>
          <w:lang w:eastAsia="sl-SI"/>
        </w:rPr>
        <w:t xml:space="preserve"> pa v višini </w:t>
      </w:r>
      <w:r w:rsidR="00E70DF9">
        <w:rPr>
          <w:rFonts w:ascii="Times New Roman" w:eastAsia="Times New Roman" w:hAnsi="Times New Roman" w:cs="Times New Roman"/>
          <w:color w:val="000000"/>
          <w:sz w:val="20"/>
          <w:szCs w:val="20"/>
          <w:lang w:eastAsia="sl-SI"/>
        </w:rPr>
        <w:t>19</w:t>
      </w:r>
      <w:r w:rsidRPr="00AC2696">
        <w:rPr>
          <w:rFonts w:ascii="Times New Roman" w:eastAsia="Times New Roman" w:hAnsi="Times New Roman" w:cs="Times New Roman"/>
          <w:color w:val="000000"/>
          <w:sz w:val="20"/>
          <w:szCs w:val="20"/>
          <w:lang w:eastAsia="sl-SI"/>
        </w:rPr>
        <w:t>.000 EUR.</w:t>
      </w:r>
    </w:p>
    <w:p w14:paraId="70AB476B" w14:textId="75DFC5AF" w:rsidR="00E70DF9" w:rsidRDefault="00E70DF9"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p>
    <w:p w14:paraId="06848BBC" w14:textId="37354A75"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1.050 EUR.</w:t>
      </w:r>
    </w:p>
    <w:p w14:paraId="24AFC77B" w14:textId="77777777" w:rsidR="00E70DF9" w:rsidRPr="00AC2696" w:rsidRDefault="00E70DF9"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p>
    <w:p w14:paraId="6A6313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5FB264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713 - Prihodki od prodaje blaga in storitev</w:t>
      </w:r>
      <w:bookmarkStart w:id="10" w:name="K3_713_201630"/>
      <w:bookmarkEnd w:id="10"/>
    </w:p>
    <w:p w14:paraId="3EF8D307" w14:textId="3DB7CA3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1392">
        <w:rPr>
          <w:rFonts w:ascii="Times New Roman" w:eastAsia="Times New Roman" w:hAnsi="Times New Roman" w:cs="Times New Roman"/>
          <w:b/>
          <w:color w:val="000000"/>
          <w:sz w:val="20"/>
          <w:szCs w:val="20"/>
        </w:rPr>
        <w:t>3.</w:t>
      </w:r>
      <w:r w:rsidR="00E70DF9">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00 €</w:t>
      </w:r>
    </w:p>
    <w:p w14:paraId="6AC48D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tej podskupini so prihodki upravnih organov, ki jih le-ti dosežejo s svojo dejavnostjo. Predvideni so prihodki iz naslova oglaševanja v Trobli, prihodki iz naslova povračil stroškov</w:t>
      </w:r>
    </w:p>
    <w:p w14:paraId="1187B93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Prihodki od prodaje blaga so predvideni precej nižje kot jih predvidevamo v predhodnem letu. V letu 2023 namreč nebo prihodkov od prodaje gradbenega materiala iz poslovne cone Ločica, prav tako občina nima več trgovinice na Trubarjevi domačiji, ker ima le to v upravljanju zavod, ter TIC-a na Turjaku.</w:t>
      </w:r>
    </w:p>
    <w:p w14:paraId="23F7C1CB" w14:textId="597FC416" w:rsidR="00E70DF9" w:rsidRDefault="00E70DF9" w:rsidP="00E70DF9">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 xml:space="preserve">Z rebalansom se vrednost </w:t>
      </w:r>
      <w:r w:rsidR="00A01392">
        <w:rPr>
          <w:rFonts w:ascii="Times New Roman" w:eastAsia="Times New Roman" w:hAnsi="Times New Roman" w:cs="Times New Roman"/>
          <w:sz w:val="20"/>
          <w:szCs w:val="20"/>
        </w:rPr>
        <w:t>poveča za 2.700</w:t>
      </w:r>
      <w:r>
        <w:rPr>
          <w:rFonts w:ascii="Times New Roman" w:eastAsia="Times New Roman" w:hAnsi="Times New Roman" w:cs="Times New Roman"/>
          <w:sz w:val="20"/>
          <w:szCs w:val="20"/>
        </w:rPr>
        <w:t xml:space="preserve"> EUR.</w:t>
      </w:r>
    </w:p>
    <w:p w14:paraId="1EDA37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34A11023" w14:textId="22FBD781" w:rsidR="00AC2696" w:rsidRPr="00702402"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702402">
        <w:rPr>
          <w:rFonts w:ascii="Times New Roman" w:eastAsia="Times New Roman" w:hAnsi="Times New Roman" w:cs="Times New Roman"/>
          <w:b/>
          <w:color w:val="000000"/>
          <w:sz w:val="20"/>
          <w:szCs w:val="20"/>
        </w:rPr>
        <w:t xml:space="preserve">7130 – Prihodki od prodaje blaga in storitev – </w:t>
      </w:r>
      <w:r w:rsidR="00A01392" w:rsidRPr="00702402">
        <w:rPr>
          <w:rFonts w:ascii="Times New Roman" w:eastAsia="Times New Roman" w:hAnsi="Times New Roman" w:cs="Times New Roman"/>
          <w:b/>
          <w:color w:val="000000"/>
          <w:sz w:val="20"/>
          <w:szCs w:val="20"/>
        </w:rPr>
        <w:t>3.200</w:t>
      </w:r>
      <w:r w:rsidRPr="00702402">
        <w:rPr>
          <w:rFonts w:ascii="Times New Roman" w:eastAsia="Times New Roman" w:hAnsi="Times New Roman" w:cs="Times New Roman"/>
          <w:b/>
          <w:color w:val="000000"/>
          <w:sz w:val="20"/>
          <w:szCs w:val="20"/>
        </w:rPr>
        <w:t xml:space="preserve"> EUR</w:t>
      </w:r>
    </w:p>
    <w:p w14:paraId="21F4E4A9" w14:textId="2A198AD4" w:rsidR="00AC2696" w:rsidRPr="00702402"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lang w:eastAsia="sl-SI"/>
        </w:rPr>
      </w:pPr>
      <w:r w:rsidRPr="00702402">
        <w:rPr>
          <w:rFonts w:ascii="Times New Roman" w:eastAsia="Times New Roman" w:hAnsi="Times New Roman" w:cs="Times New Roman"/>
          <w:color w:val="000000"/>
          <w:sz w:val="20"/>
          <w:szCs w:val="20"/>
        </w:rPr>
        <w:t xml:space="preserve">Prihodki od prodaje blaga in storitev pridejo iz naslova </w:t>
      </w:r>
      <w:r w:rsidRPr="00702402">
        <w:rPr>
          <w:rFonts w:ascii="Times New Roman" w:eastAsia="Times New Roman" w:hAnsi="Times New Roman" w:cs="Times New Roman"/>
          <w:b/>
          <w:i/>
          <w:color w:val="000000"/>
          <w:sz w:val="20"/>
          <w:szCs w:val="20"/>
        </w:rPr>
        <w:t>prodaje blaga in storitev</w:t>
      </w:r>
      <w:r w:rsidRPr="00702402">
        <w:rPr>
          <w:rFonts w:ascii="Times New Roman" w:eastAsia="Times New Roman" w:hAnsi="Times New Roman" w:cs="Times New Roman"/>
          <w:color w:val="000000"/>
          <w:sz w:val="20"/>
          <w:szCs w:val="20"/>
        </w:rPr>
        <w:t xml:space="preserve"> (prihodki od pošiljanja Troble naročnikom izven občine,…), ostalo so prihodki iz naslova oglaševanja v Trobli (zahvale, reklame,…), prihodki iz naslova povračil stroškov itd.,…</w:t>
      </w:r>
      <w:r w:rsidRPr="00702402">
        <w:rPr>
          <w:rFonts w:ascii="Times New Roman" w:eastAsia="Times New Roman" w:hAnsi="Times New Roman" w:cs="Times New Roman"/>
          <w:color w:val="000000"/>
          <w:sz w:val="20"/>
          <w:szCs w:val="20"/>
          <w:lang w:eastAsia="sl-SI"/>
        </w:rPr>
        <w:t xml:space="preserve"> Prihodki od prodaje blaga in storitev so predvideni v višini </w:t>
      </w:r>
      <w:r w:rsidR="00702402" w:rsidRPr="00702402">
        <w:rPr>
          <w:rFonts w:ascii="Times New Roman" w:eastAsia="Times New Roman" w:hAnsi="Times New Roman" w:cs="Times New Roman"/>
          <w:color w:val="000000"/>
          <w:sz w:val="20"/>
          <w:szCs w:val="20"/>
          <w:lang w:eastAsia="sl-SI"/>
        </w:rPr>
        <w:t>3.</w:t>
      </w:r>
      <w:r w:rsidR="000375FF" w:rsidRPr="00702402">
        <w:rPr>
          <w:rFonts w:ascii="Times New Roman" w:eastAsia="Times New Roman" w:hAnsi="Times New Roman" w:cs="Times New Roman"/>
          <w:color w:val="000000"/>
          <w:sz w:val="20"/>
          <w:szCs w:val="20"/>
          <w:lang w:eastAsia="sl-SI"/>
        </w:rPr>
        <w:t>200</w:t>
      </w:r>
      <w:r w:rsidRPr="00702402">
        <w:rPr>
          <w:rFonts w:ascii="Times New Roman" w:eastAsia="Times New Roman" w:hAnsi="Times New Roman" w:cs="Times New Roman"/>
          <w:color w:val="000000"/>
          <w:sz w:val="20"/>
          <w:szCs w:val="20"/>
          <w:lang w:eastAsia="sl-SI"/>
        </w:rPr>
        <w:t xml:space="preserve"> EUR. </w:t>
      </w:r>
      <w:r w:rsidRPr="00702402">
        <w:rPr>
          <w:rFonts w:ascii="Times New Roman" w:eastAsia="Times New Roman" w:hAnsi="Times New Roman" w:cs="Times New Roman"/>
          <w:b/>
          <w:i/>
          <w:color w:val="000000"/>
          <w:sz w:val="20"/>
          <w:szCs w:val="20"/>
          <w:lang w:eastAsia="sl-SI"/>
        </w:rPr>
        <w:t xml:space="preserve">Prihodki od prodaje vstopnin </w:t>
      </w:r>
      <w:r w:rsidRPr="00702402">
        <w:rPr>
          <w:rFonts w:ascii="Times New Roman" w:eastAsia="Times New Roman" w:hAnsi="Times New Roman" w:cs="Times New Roman"/>
          <w:color w:val="000000"/>
          <w:sz w:val="20"/>
          <w:szCs w:val="20"/>
          <w:lang w:eastAsia="sl-SI"/>
        </w:rPr>
        <w:t xml:space="preserve">niso predvideni, ker vstopnice prodaja javni zavod Trubarjevi kraji, </w:t>
      </w:r>
      <w:r w:rsidRPr="00702402">
        <w:rPr>
          <w:rFonts w:ascii="Times New Roman" w:eastAsia="Times New Roman" w:hAnsi="Times New Roman" w:cs="Times New Roman"/>
          <w:b/>
          <w:i/>
          <w:color w:val="000000"/>
          <w:sz w:val="20"/>
          <w:szCs w:val="20"/>
          <w:lang w:eastAsia="sl-SI"/>
        </w:rPr>
        <w:t>prihodki od prodaje vstopnic</w:t>
      </w:r>
      <w:r w:rsidRPr="00702402">
        <w:rPr>
          <w:rFonts w:ascii="Times New Roman" w:eastAsia="Times New Roman" w:hAnsi="Times New Roman" w:cs="Times New Roman"/>
          <w:color w:val="000000"/>
          <w:sz w:val="20"/>
          <w:szCs w:val="20"/>
          <w:lang w:eastAsia="sl-SI"/>
        </w:rPr>
        <w:t xml:space="preserve"> </w:t>
      </w:r>
      <w:r w:rsidRPr="00702402">
        <w:rPr>
          <w:rFonts w:ascii="Times New Roman" w:eastAsia="Times New Roman" w:hAnsi="Times New Roman" w:cs="Times New Roman"/>
          <w:b/>
          <w:i/>
          <w:color w:val="000000"/>
          <w:sz w:val="20"/>
          <w:szCs w:val="20"/>
          <w:lang w:eastAsia="sl-SI"/>
        </w:rPr>
        <w:t>za kulturne, športne in druge prireditve</w:t>
      </w:r>
      <w:r w:rsidRPr="00702402">
        <w:rPr>
          <w:rFonts w:ascii="Times New Roman" w:eastAsia="Times New Roman" w:hAnsi="Times New Roman" w:cs="Times New Roman"/>
          <w:color w:val="000000"/>
          <w:sz w:val="20"/>
          <w:szCs w:val="20"/>
          <w:lang w:eastAsia="sl-SI"/>
        </w:rPr>
        <w:t xml:space="preserve"> prav tako niso predvideni, </w:t>
      </w:r>
      <w:r w:rsidRPr="00702402">
        <w:rPr>
          <w:rFonts w:ascii="Times New Roman" w:eastAsia="Times New Roman" w:hAnsi="Times New Roman" w:cs="Times New Roman"/>
          <w:b/>
          <w:i/>
          <w:color w:val="000000"/>
          <w:sz w:val="20"/>
          <w:szCs w:val="20"/>
          <w:lang w:eastAsia="sl-SI"/>
        </w:rPr>
        <w:t>prihodki od prodaje blaga in storitev</w:t>
      </w:r>
      <w:r w:rsidRPr="00702402">
        <w:rPr>
          <w:rFonts w:ascii="Times New Roman" w:eastAsia="Times New Roman" w:hAnsi="Times New Roman" w:cs="Times New Roman"/>
          <w:color w:val="000000"/>
          <w:sz w:val="20"/>
          <w:szCs w:val="20"/>
          <w:lang w:eastAsia="sl-SI"/>
        </w:rPr>
        <w:t xml:space="preserve"> pa so predvideni v višini </w:t>
      </w:r>
      <w:r w:rsidR="000375FF" w:rsidRPr="00702402">
        <w:rPr>
          <w:rFonts w:ascii="Times New Roman" w:eastAsia="Times New Roman" w:hAnsi="Times New Roman" w:cs="Times New Roman"/>
          <w:color w:val="000000"/>
          <w:sz w:val="20"/>
          <w:szCs w:val="20"/>
          <w:lang w:eastAsia="sl-SI"/>
        </w:rPr>
        <w:t>2</w:t>
      </w:r>
      <w:r w:rsidRPr="00702402">
        <w:rPr>
          <w:rFonts w:ascii="Times New Roman" w:eastAsia="Times New Roman" w:hAnsi="Times New Roman" w:cs="Times New Roman"/>
          <w:color w:val="000000"/>
          <w:sz w:val="20"/>
          <w:szCs w:val="20"/>
          <w:lang w:eastAsia="sl-SI"/>
        </w:rPr>
        <w:t>00 EUR  (prihodki od reklam in zahval v občinskem glasilu Trobla, stroški pošiljanje omenjenega glasila ne – občanom občine Velike Lašče, prihodki od izdanih zahtevkov Zavodu Pristan za gorivo, zavarovanje, registracijo ter popravila za vozilo Suzuki – pomoč na domu)</w:t>
      </w:r>
    </w:p>
    <w:p w14:paraId="06BBF8D1" w14:textId="77777777" w:rsidR="000375FF" w:rsidRPr="00702402"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B0AAED8" w14:textId="570C94F0"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702402">
        <w:rPr>
          <w:rFonts w:ascii="Times New Roman" w:eastAsia="Times New Roman" w:hAnsi="Times New Roman" w:cs="Times New Roman"/>
          <w:sz w:val="20"/>
          <w:szCs w:val="20"/>
        </w:rPr>
        <w:t xml:space="preserve">Z rebalansom se vrednost </w:t>
      </w:r>
      <w:r w:rsidR="00702402" w:rsidRPr="00702402">
        <w:rPr>
          <w:rFonts w:ascii="Times New Roman" w:eastAsia="Times New Roman" w:hAnsi="Times New Roman" w:cs="Times New Roman"/>
          <w:sz w:val="20"/>
          <w:szCs w:val="20"/>
        </w:rPr>
        <w:t>poveča za</w:t>
      </w:r>
      <w:r w:rsidRPr="00702402">
        <w:rPr>
          <w:rFonts w:ascii="Times New Roman" w:eastAsia="Times New Roman" w:hAnsi="Times New Roman" w:cs="Times New Roman"/>
          <w:sz w:val="20"/>
          <w:szCs w:val="20"/>
        </w:rPr>
        <w:t xml:space="preserve"> </w:t>
      </w:r>
      <w:r w:rsidR="00702402" w:rsidRPr="00702402">
        <w:rPr>
          <w:rFonts w:ascii="Times New Roman" w:eastAsia="Times New Roman" w:hAnsi="Times New Roman" w:cs="Times New Roman"/>
          <w:sz w:val="20"/>
          <w:szCs w:val="20"/>
        </w:rPr>
        <w:t>2.7</w:t>
      </w:r>
      <w:r w:rsidRPr="00702402">
        <w:rPr>
          <w:rFonts w:ascii="Times New Roman" w:eastAsia="Times New Roman" w:hAnsi="Times New Roman" w:cs="Times New Roman"/>
          <w:sz w:val="20"/>
          <w:szCs w:val="20"/>
        </w:rPr>
        <w:t>00 EUR.</w:t>
      </w:r>
    </w:p>
    <w:p w14:paraId="4AF4E7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307478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714 - Drugi nedavčni prihodki</w:t>
      </w:r>
      <w:bookmarkStart w:id="11" w:name="K3_714_201630"/>
      <w:bookmarkEnd w:id="11"/>
    </w:p>
    <w:p w14:paraId="7F2E6BD4" w14:textId="2443855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12</w:t>
      </w:r>
      <w:r w:rsidR="000375FF">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.000 €</w:t>
      </w:r>
    </w:p>
    <w:p w14:paraId="32EB8D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nedavčni prihodki zajemajo prihodke od komunalnih prispevkov ter druge izredne nedavčne prihodke.</w:t>
      </w:r>
    </w:p>
    <w:p w14:paraId="119DF1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Med druge izredne nedavčne prihodke uvrščamo povračilo stroškov za delavce (bolniška odsotnost), prihodki za javna dela, prihodki iz naslova komunalnih prispevkov, zamudne obresti od komunalnih prispevkov,  prihodki od ZPIZ-a,  plačila drugih občin za prevoze otrok, prenos sredstev iz zakladniškega računa. </w:t>
      </w:r>
    </w:p>
    <w:p w14:paraId="7342F5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AE25C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Drugi nedavčni prihodki so v letu 2023 predvideni nekoliko višji zaradi višjih drugih izrednih nedavčnih prihodkov.</w:t>
      </w:r>
    </w:p>
    <w:p w14:paraId="1F53D25B" w14:textId="77777777"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D5E80EA" w14:textId="657B50E2"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poveča za 5.000 EUR.</w:t>
      </w:r>
    </w:p>
    <w:p w14:paraId="091478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7160609A" w14:textId="53C4C83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color w:val="000000"/>
          <w:sz w:val="20"/>
          <w:szCs w:val="20"/>
        </w:rPr>
        <w:t> </w:t>
      </w:r>
      <w:r w:rsidRPr="00AC2696">
        <w:rPr>
          <w:rFonts w:ascii="Times New Roman" w:eastAsia="Times New Roman" w:hAnsi="Times New Roman" w:cs="Times New Roman"/>
          <w:b/>
          <w:sz w:val="20"/>
          <w:szCs w:val="20"/>
        </w:rPr>
        <w:t>7141 – Drugi nedavčni prihodki – 12</w:t>
      </w:r>
      <w:r w:rsidR="000375FF">
        <w:rPr>
          <w:rFonts w:ascii="Times New Roman" w:eastAsia="Times New Roman" w:hAnsi="Times New Roman" w:cs="Times New Roman"/>
          <w:b/>
          <w:sz w:val="20"/>
          <w:szCs w:val="20"/>
        </w:rPr>
        <w:t>5</w:t>
      </w:r>
      <w:r w:rsidRPr="00AC2696">
        <w:rPr>
          <w:rFonts w:ascii="Times New Roman" w:eastAsia="Times New Roman" w:hAnsi="Times New Roman" w:cs="Times New Roman"/>
          <w:b/>
          <w:sz w:val="20"/>
          <w:szCs w:val="20"/>
        </w:rPr>
        <w:t>.000 EUR</w:t>
      </w:r>
    </w:p>
    <w:p w14:paraId="1966EF6E" w14:textId="06B9F77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Drugi nedavčni prihodki zajemajo </w:t>
      </w:r>
      <w:r w:rsidRPr="00AC2696">
        <w:rPr>
          <w:rFonts w:ascii="Times New Roman" w:eastAsia="Times New Roman" w:hAnsi="Times New Roman" w:cs="Times New Roman"/>
          <w:b/>
          <w:i/>
          <w:color w:val="000000"/>
          <w:sz w:val="20"/>
          <w:szCs w:val="20"/>
        </w:rPr>
        <w:t>prihodke od komunalnih prispevkov</w:t>
      </w:r>
      <w:r w:rsidRPr="00AC2696">
        <w:rPr>
          <w:rFonts w:ascii="Times New Roman" w:eastAsia="Times New Roman" w:hAnsi="Times New Roman" w:cs="Times New Roman"/>
          <w:color w:val="000000"/>
          <w:sz w:val="20"/>
          <w:szCs w:val="20"/>
        </w:rPr>
        <w:t xml:space="preserve"> ter </w:t>
      </w:r>
      <w:r w:rsidRPr="00AC2696">
        <w:rPr>
          <w:rFonts w:ascii="Times New Roman" w:eastAsia="Times New Roman" w:hAnsi="Times New Roman" w:cs="Times New Roman"/>
          <w:b/>
          <w:i/>
          <w:color w:val="000000"/>
          <w:sz w:val="20"/>
          <w:szCs w:val="20"/>
        </w:rPr>
        <w:t>druge izredne nedavčne prihodke</w:t>
      </w:r>
      <w:r w:rsidRPr="00AC2696">
        <w:rPr>
          <w:rFonts w:ascii="Times New Roman" w:eastAsia="Times New Roman" w:hAnsi="Times New Roman" w:cs="Times New Roman"/>
          <w:color w:val="000000"/>
          <w:sz w:val="20"/>
          <w:szCs w:val="20"/>
        </w:rPr>
        <w:t>.</w:t>
      </w:r>
      <w:r w:rsidRPr="00AC2696">
        <w:rPr>
          <w:rFonts w:ascii="Times New Roman" w:eastAsia="Times New Roman" w:hAnsi="Times New Roman" w:cs="Times New Roman"/>
          <w:color w:val="000000"/>
          <w:sz w:val="20"/>
          <w:szCs w:val="20"/>
          <w:lang w:eastAsia="sl-SI"/>
        </w:rPr>
        <w:t xml:space="preserve"> Prihodki iz tega naslova so predvideni v višini 12</w:t>
      </w:r>
      <w:r w:rsidR="000375FF">
        <w:rPr>
          <w:rFonts w:ascii="Times New Roman" w:eastAsia="Times New Roman" w:hAnsi="Times New Roman" w:cs="Times New Roman"/>
          <w:color w:val="000000"/>
          <w:sz w:val="20"/>
          <w:szCs w:val="20"/>
          <w:lang w:eastAsia="sl-SI"/>
        </w:rPr>
        <w:t>5</w:t>
      </w:r>
      <w:r w:rsidRPr="00AC2696">
        <w:rPr>
          <w:rFonts w:ascii="Times New Roman" w:eastAsia="Times New Roman" w:hAnsi="Times New Roman" w:cs="Times New Roman"/>
          <w:color w:val="000000"/>
          <w:sz w:val="20"/>
          <w:szCs w:val="20"/>
          <w:lang w:eastAsia="sl-SI"/>
        </w:rPr>
        <w:t>.000 EUR.</w:t>
      </w:r>
    </w:p>
    <w:p w14:paraId="1CFC0FA0" w14:textId="1A1DB441"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 xml:space="preserve">Med druge nedavčne prihodke uvrščamo: </w:t>
      </w:r>
      <w:r w:rsidRPr="00AC2696">
        <w:rPr>
          <w:rFonts w:ascii="Times New Roman" w:eastAsia="Times New Roman" w:hAnsi="Times New Roman" w:cs="Times New Roman"/>
          <w:b/>
          <w:bCs/>
          <w:i/>
          <w:iCs/>
          <w:color w:val="000000"/>
          <w:sz w:val="20"/>
          <w:szCs w:val="20"/>
        </w:rPr>
        <w:t>prihodke iz naslova komunalnih prispevkov, zamudne obresti od komunalnih prispevkov</w:t>
      </w:r>
      <w:r w:rsidRPr="00AC2696">
        <w:rPr>
          <w:rFonts w:ascii="Times New Roman" w:eastAsia="Times New Roman" w:hAnsi="Times New Roman" w:cs="Times New Roman"/>
          <w:color w:val="000000"/>
          <w:sz w:val="20"/>
          <w:szCs w:val="20"/>
        </w:rPr>
        <w:t xml:space="preserve">, ter </w:t>
      </w:r>
      <w:r w:rsidRPr="00AC2696">
        <w:rPr>
          <w:rFonts w:ascii="Times New Roman" w:eastAsia="Times New Roman" w:hAnsi="Times New Roman" w:cs="Times New Roman"/>
          <w:b/>
          <w:bCs/>
          <w:i/>
          <w:iCs/>
          <w:color w:val="000000"/>
          <w:sz w:val="20"/>
          <w:szCs w:val="20"/>
        </w:rPr>
        <w:t>drugi izredni nedavčni prihodki</w:t>
      </w:r>
      <w:r w:rsidRPr="00AC2696">
        <w:rPr>
          <w:rFonts w:ascii="Times New Roman" w:eastAsia="Times New Roman" w:hAnsi="Times New Roman" w:cs="Times New Roman"/>
          <w:color w:val="000000"/>
          <w:sz w:val="20"/>
          <w:szCs w:val="20"/>
        </w:rPr>
        <w:t>…</w:t>
      </w:r>
      <w:r w:rsidRPr="00AC2696">
        <w:rPr>
          <w:rFonts w:ascii="Times New Roman" w:eastAsia="Times New Roman" w:hAnsi="Times New Roman" w:cs="Times New Roman"/>
          <w:sz w:val="20"/>
          <w:szCs w:val="20"/>
        </w:rPr>
        <w:t xml:space="preserve"> Prihodki iz naslova komunalnih prispevkov so predvideni v višini 110.000 EUR, drugi izredni nedavčni prihodki pa v višini 1</w:t>
      </w:r>
      <w:r w:rsidR="000375FF">
        <w:rPr>
          <w:rFonts w:ascii="Times New Roman" w:eastAsia="Times New Roman" w:hAnsi="Times New Roman" w:cs="Times New Roman"/>
          <w:sz w:val="20"/>
          <w:szCs w:val="20"/>
        </w:rPr>
        <w:t>5</w:t>
      </w:r>
      <w:r w:rsidRPr="00AC2696">
        <w:rPr>
          <w:rFonts w:ascii="Times New Roman" w:eastAsia="Times New Roman" w:hAnsi="Times New Roman" w:cs="Times New Roman"/>
          <w:sz w:val="20"/>
          <w:szCs w:val="20"/>
        </w:rPr>
        <w:t>.000 EUR. V omenjenih so prihodki od aktivnosti – »Razgibajno se« – telovadba, ki jo delno sofinancira občine, prihodki od dedovanja,...</w:t>
      </w:r>
    </w:p>
    <w:p w14:paraId="0098D77E" w14:textId="028FA0E5" w:rsidR="000375FF" w:rsidRDefault="000375F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F226F09" w14:textId="2ACD5C5B"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poveča za 5.000 EUR na račun drugih izrednih nedavčnih prihodkov – povračila oskrbnin v domu za ostarele..</w:t>
      </w:r>
    </w:p>
    <w:p w14:paraId="5B1C136F" w14:textId="77777777" w:rsidR="000375FF" w:rsidRPr="00AC2696" w:rsidRDefault="000375FF"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0CF03D9A"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p>
    <w:p w14:paraId="7777F391"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28"/>
          <w:szCs w:val="28"/>
        </w:rPr>
      </w:pPr>
      <w:bookmarkStart w:id="12" w:name="_Toc114832465"/>
      <w:r w:rsidRPr="00AC2696">
        <w:rPr>
          <w:rFonts w:ascii="Times New Roman" w:eastAsia="Times New Roman" w:hAnsi="Times New Roman" w:cs="Times New Roman"/>
          <w:b/>
          <w:color w:val="000000"/>
          <w:sz w:val="32"/>
          <w:szCs w:val="20"/>
        </w:rPr>
        <w:lastRenderedPageBreak/>
        <w:t>72 - KAPITALSKI PRIHODKI</w:t>
      </w:r>
      <w:bookmarkEnd w:id="12"/>
    </w:p>
    <w:p w14:paraId="4FC7EB79" w14:textId="08EC7CC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0375FF">
        <w:rPr>
          <w:rFonts w:ascii="Times New Roman" w:eastAsia="Times New Roman" w:hAnsi="Times New Roman" w:cs="Times New Roman"/>
          <w:b/>
          <w:color w:val="000000"/>
          <w:sz w:val="20"/>
          <w:szCs w:val="20"/>
        </w:rPr>
        <w:t>195</w:t>
      </w:r>
      <w:r w:rsidRPr="00AC2696">
        <w:rPr>
          <w:rFonts w:ascii="Times New Roman" w:eastAsia="Times New Roman" w:hAnsi="Times New Roman" w:cs="Times New Roman"/>
          <w:b/>
          <w:color w:val="000000"/>
          <w:sz w:val="20"/>
          <w:szCs w:val="20"/>
        </w:rPr>
        <w:t>.000 €</w:t>
      </w:r>
    </w:p>
    <w:p w14:paraId="43A16D14" w14:textId="0B5B3E65" w:rsidR="00AC2696" w:rsidRDefault="00503F21"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Kapitalski</w:t>
      </w:r>
      <w:r w:rsidRPr="00AC2696">
        <w:rPr>
          <w:rFonts w:ascii="Times New Roman" w:eastAsia="Times New Roman" w:hAnsi="Times New Roman" w:cs="Times New Roman"/>
          <w:color w:val="000000"/>
          <w:sz w:val="20"/>
          <w:szCs w:val="20"/>
        </w:rPr>
        <w:t xml:space="preserve"> prihodki so pomembna skupina tekočih prihodkov proračuna. Med </w:t>
      </w:r>
      <w:r>
        <w:rPr>
          <w:rFonts w:ascii="Times New Roman" w:eastAsia="Times New Roman" w:hAnsi="Times New Roman" w:cs="Times New Roman"/>
          <w:color w:val="000000"/>
          <w:sz w:val="20"/>
          <w:szCs w:val="20"/>
        </w:rPr>
        <w:t>kapitalske</w:t>
      </w:r>
      <w:r w:rsidRPr="00AC2696">
        <w:rPr>
          <w:rFonts w:ascii="Times New Roman" w:eastAsia="Times New Roman" w:hAnsi="Times New Roman" w:cs="Times New Roman"/>
          <w:color w:val="000000"/>
          <w:sz w:val="20"/>
          <w:szCs w:val="20"/>
        </w:rPr>
        <w:t xml:space="preserve"> prihodke spadajo prihodki od </w:t>
      </w:r>
      <w:r>
        <w:rPr>
          <w:rFonts w:ascii="Times New Roman" w:eastAsia="Times New Roman" w:hAnsi="Times New Roman" w:cs="Times New Roman"/>
          <w:color w:val="000000"/>
          <w:sz w:val="20"/>
          <w:szCs w:val="20"/>
        </w:rPr>
        <w:t xml:space="preserve"> prodaje osnovnih sredstev, prihodki od prodaje zemljišč in neopredmetenih sredstev</w:t>
      </w:r>
      <w:r w:rsidR="001F43DC">
        <w:rPr>
          <w:rFonts w:ascii="Times New Roman" w:eastAsia="Times New Roman" w:hAnsi="Times New Roman" w:cs="Times New Roman"/>
          <w:color w:val="000000"/>
          <w:sz w:val="20"/>
          <w:szCs w:val="20"/>
        </w:rPr>
        <w:t>.</w:t>
      </w:r>
    </w:p>
    <w:p w14:paraId="3EAAD783" w14:textId="77777777" w:rsidR="001F43DC" w:rsidRDefault="001F43DC" w:rsidP="001F43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67565E8" w14:textId="3B5EDC26" w:rsidR="001F43DC" w:rsidRPr="001F43DC" w:rsidRDefault="001F43DC" w:rsidP="001F43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Tabela: </w:t>
      </w:r>
      <w:r>
        <w:rPr>
          <w:rFonts w:ascii="Times New Roman" w:eastAsia="Times New Roman" w:hAnsi="Times New Roman" w:cs="Times New Roman"/>
          <w:sz w:val="20"/>
          <w:szCs w:val="20"/>
        </w:rPr>
        <w:t>Kapitalski</w:t>
      </w:r>
      <w:r w:rsidRPr="00AC2696">
        <w:rPr>
          <w:rFonts w:ascii="Times New Roman" w:eastAsia="Times New Roman" w:hAnsi="Times New Roman" w:cs="Times New Roman"/>
          <w:sz w:val="20"/>
          <w:szCs w:val="20"/>
        </w:rPr>
        <w:t xml:space="preserve"> prihodki glede na vrsto prihodkov</w:t>
      </w:r>
    </w:p>
    <w:tbl>
      <w:tblPr>
        <w:tblW w:w="8754" w:type="dxa"/>
        <w:tblCellMar>
          <w:left w:w="70" w:type="dxa"/>
          <w:right w:w="70" w:type="dxa"/>
        </w:tblCellMar>
        <w:tblLook w:val="04A0" w:firstRow="1" w:lastRow="0" w:firstColumn="1" w:lastColumn="0" w:noHBand="0" w:noVBand="1"/>
      </w:tblPr>
      <w:tblGrid>
        <w:gridCol w:w="960"/>
        <w:gridCol w:w="2994"/>
        <w:gridCol w:w="960"/>
        <w:gridCol w:w="960"/>
        <w:gridCol w:w="960"/>
        <w:gridCol w:w="960"/>
        <w:gridCol w:w="960"/>
      </w:tblGrid>
      <w:tr w:rsidR="001F43DC" w:rsidRPr="001F43DC" w14:paraId="6B5E6074" w14:textId="77777777" w:rsidTr="001F43DC">
        <w:trPr>
          <w:trHeight w:val="84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342FC" w14:textId="77777777" w:rsidR="001F43DC" w:rsidRPr="001F43DC" w:rsidRDefault="001F43DC" w:rsidP="001F43DC">
            <w:pPr>
              <w:spacing w:after="0" w:line="240" w:lineRule="auto"/>
              <w:jc w:val="both"/>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Konto</w:t>
            </w:r>
          </w:p>
        </w:tc>
        <w:tc>
          <w:tcPr>
            <w:tcW w:w="2994" w:type="dxa"/>
            <w:tcBorders>
              <w:top w:val="single" w:sz="4" w:space="0" w:color="auto"/>
              <w:left w:val="nil"/>
              <w:bottom w:val="single" w:sz="4" w:space="0" w:color="auto"/>
              <w:right w:val="single" w:sz="4" w:space="0" w:color="auto"/>
            </w:tcBorders>
            <w:shd w:val="clear" w:color="000000" w:fill="FFFFFF"/>
            <w:noWrap/>
            <w:vAlign w:val="center"/>
            <w:hideMark/>
          </w:tcPr>
          <w:p w14:paraId="567D925D" w14:textId="77777777" w:rsidR="001F43DC" w:rsidRPr="001F43DC" w:rsidRDefault="001F43DC" w:rsidP="001F43DC">
            <w:pPr>
              <w:spacing w:after="0" w:line="240" w:lineRule="auto"/>
              <w:jc w:val="both"/>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Vrsta kapitalskih prihodkov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64EB4E" w14:textId="0BFCA6D7"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A3C9ED" w14:textId="2BE66A4E"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868AF3" w14:textId="77777777"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8D5DDF" w14:textId="77777777"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Indeks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572CCC" w14:textId="77777777"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razlika</w:t>
            </w:r>
          </w:p>
        </w:tc>
      </w:tr>
      <w:tr w:rsidR="001F43DC" w:rsidRPr="001F43DC" w14:paraId="21C6390E" w14:textId="77777777" w:rsidTr="001F43DC">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EA733E2"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1</w:t>
            </w:r>
          </w:p>
        </w:tc>
        <w:tc>
          <w:tcPr>
            <w:tcW w:w="2994" w:type="dxa"/>
            <w:tcBorders>
              <w:top w:val="nil"/>
              <w:left w:val="nil"/>
              <w:bottom w:val="single" w:sz="4" w:space="0" w:color="auto"/>
              <w:right w:val="single" w:sz="4" w:space="0" w:color="auto"/>
            </w:tcBorders>
            <w:shd w:val="clear" w:color="000000" w:fill="FFFFFF"/>
            <w:noWrap/>
            <w:vAlign w:val="center"/>
            <w:hideMark/>
          </w:tcPr>
          <w:p w14:paraId="0F7E34C1"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77BA86CF"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center"/>
            <w:hideMark/>
          </w:tcPr>
          <w:p w14:paraId="49D2A3F7"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14:paraId="30E922CF"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7AE91E23"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4/3</w:t>
            </w:r>
          </w:p>
        </w:tc>
        <w:tc>
          <w:tcPr>
            <w:tcW w:w="960" w:type="dxa"/>
            <w:tcBorders>
              <w:top w:val="nil"/>
              <w:left w:val="nil"/>
              <w:bottom w:val="single" w:sz="4" w:space="0" w:color="auto"/>
              <w:right w:val="single" w:sz="4" w:space="0" w:color="auto"/>
            </w:tcBorders>
            <w:shd w:val="clear" w:color="auto" w:fill="auto"/>
            <w:noWrap/>
            <w:vAlign w:val="center"/>
            <w:hideMark/>
          </w:tcPr>
          <w:p w14:paraId="5C3614BB" w14:textId="77777777" w:rsidR="001F43DC" w:rsidRPr="001F43DC" w:rsidRDefault="001F43DC" w:rsidP="001F43DC">
            <w:pPr>
              <w:spacing w:after="0" w:line="240" w:lineRule="auto"/>
              <w:jc w:val="right"/>
              <w:rPr>
                <w:rFonts w:ascii="Times New Roman" w:eastAsia="Times New Roman" w:hAnsi="Times New Roman" w:cs="Times New Roman"/>
                <w:i/>
                <w:iCs/>
                <w:color w:val="000000"/>
                <w:sz w:val="16"/>
                <w:szCs w:val="16"/>
                <w:lang w:eastAsia="sl-SI"/>
              </w:rPr>
            </w:pPr>
            <w:r w:rsidRPr="001F43DC">
              <w:rPr>
                <w:rFonts w:ascii="Times New Roman" w:eastAsia="Times New Roman" w:hAnsi="Times New Roman" w:cs="Times New Roman"/>
                <w:i/>
                <w:iCs/>
                <w:color w:val="000000"/>
                <w:sz w:val="16"/>
                <w:szCs w:val="16"/>
                <w:lang w:eastAsia="sl-SI"/>
              </w:rPr>
              <w:t>4-3</w:t>
            </w:r>
          </w:p>
        </w:tc>
      </w:tr>
      <w:tr w:rsidR="001F43DC" w:rsidRPr="001F43DC" w14:paraId="4ABB4288" w14:textId="77777777" w:rsidTr="001F43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78FDF"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720</w:t>
            </w:r>
          </w:p>
        </w:tc>
        <w:tc>
          <w:tcPr>
            <w:tcW w:w="2994" w:type="dxa"/>
            <w:tcBorders>
              <w:top w:val="nil"/>
              <w:left w:val="nil"/>
              <w:bottom w:val="single" w:sz="4" w:space="0" w:color="auto"/>
              <w:right w:val="single" w:sz="4" w:space="0" w:color="auto"/>
            </w:tcBorders>
            <w:shd w:val="clear" w:color="auto" w:fill="auto"/>
            <w:noWrap/>
            <w:vAlign w:val="center"/>
            <w:hideMark/>
          </w:tcPr>
          <w:p w14:paraId="07A74A49" w14:textId="77777777" w:rsidR="001F43DC" w:rsidRPr="001F43DC" w:rsidRDefault="001F43DC" w:rsidP="001F43DC">
            <w:pPr>
              <w:spacing w:after="0" w:line="240" w:lineRule="auto"/>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Prihodki od prodaje osnovnih sredstev</w:t>
            </w:r>
          </w:p>
        </w:tc>
        <w:tc>
          <w:tcPr>
            <w:tcW w:w="960" w:type="dxa"/>
            <w:tcBorders>
              <w:top w:val="nil"/>
              <w:left w:val="nil"/>
              <w:bottom w:val="single" w:sz="4" w:space="0" w:color="auto"/>
              <w:right w:val="single" w:sz="4" w:space="0" w:color="auto"/>
            </w:tcBorders>
            <w:shd w:val="clear" w:color="auto" w:fill="auto"/>
            <w:noWrap/>
            <w:vAlign w:val="center"/>
            <w:hideMark/>
          </w:tcPr>
          <w:p w14:paraId="37D9980E"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18.000</w:t>
            </w:r>
          </w:p>
        </w:tc>
        <w:tc>
          <w:tcPr>
            <w:tcW w:w="960" w:type="dxa"/>
            <w:tcBorders>
              <w:top w:val="nil"/>
              <w:left w:val="nil"/>
              <w:bottom w:val="single" w:sz="4" w:space="0" w:color="auto"/>
              <w:right w:val="single" w:sz="4" w:space="0" w:color="auto"/>
            </w:tcBorders>
            <w:shd w:val="clear" w:color="auto" w:fill="auto"/>
            <w:noWrap/>
            <w:vAlign w:val="center"/>
            <w:hideMark/>
          </w:tcPr>
          <w:p w14:paraId="31AB1A24"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18.000</w:t>
            </w:r>
          </w:p>
        </w:tc>
        <w:tc>
          <w:tcPr>
            <w:tcW w:w="960" w:type="dxa"/>
            <w:tcBorders>
              <w:top w:val="nil"/>
              <w:left w:val="nil"/>
              <w:bottom w:val="single" w:sz="4" w:space="0" w:color="auto"/>
              <w:right w:val="single" w:sz="4" w:space="0" w:color="auto"/>
            </w:tcBorders>
            <w:shd w:val="clear" w:color="auto" w:fill="auto"/>
            <w:noWrap/>
            <w:vAlign w:val="center"/>
            <w:hideMark/>
          </w:tcPr>
          <w:p w14:paraId="0C16B4BE"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9,23</w:t>
            </w:r>
          </w:p>
        </w:tc>
        <w:tc>
          <w:tcPr>
            <w:tcW w:w="960" w:type="dxa"/>
            <w:tcBorders>
              <w:top w:val="nil"/>
              <w:left w:val="nil"/>
              <w:bottom w:val="single" w:sz="4" w:space="0" w:color="auto"/>
              <w:right w:val="single" w:sz="4" w:space="0" w:color="auto"/>
            </w:tcBorders>
            <w:shd w:val="clear" w:color="auto" w:fill="auto"/>
            <w:noWrap/>
            <w:vAlign w:val="center"/>
            <w:hideMark/>
          </w:tcPr>
          <w:p w14:paraId="5E209272"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229F0CD0"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0</w:t>
            </w:r>
          </w:p>
        </w:tc>
      </w:tr>
      <w:tr w:rsidR="001F43DC" w:rsidRPr="001F43DC" w14:paraId="2BB12971" w14:textId="77777777" w:rsidTr="001F43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F43360"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722</w:t>
            </w:r>
          </w:p>
        </w:tc>
        <w:tc>
          <w:tcPr>
            <w:tcW w:w="2994" w:type="dxa"/>
            <w:tcBorders>
              <w:top w:val="nil"/>
              <w:left w:val="nil"/>
              <w:bottom w:val="single" w:sz="4" w:space="0" w:color="auto"/>
              <w:right w:val="single" w:sz="4" w:space="0" w:color="auto"/>
            </w:tcBorders>
            <w:shd w:val="clear" w:color="auto" w:fill="auto"/>
            <w:noWrap/>
            <w:vAlign w:val="center"/>
            <w:hideMark/>
          </w:tcPr>
          <w:p w14:paraId="0F63A6CC" w14:textId="77777777" w:rsidR="001F43DC" w:rsidRPr="001F43DC" w:rsidRDefault="001F43DC" w:rsidP="001F43DC">
            <w:pPr>
              <w:spacing w:after="0" w:line="240" w:lineRule="auto"/>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Prihodki od prodaje zemljišč in neop. sredstev</w:t>
            </w:r>
          </w:p>
        </w:tc>
        <w:tc>
          <w:tcPr>
            <w:tcW w:w="960" w:type="dxa"/>
            <w:tcBorders>
              <w:top w:val="nil"/>
              <w:left w:val="nil"/>
              <w:bottom w:val="single" w:sz="4" w:space="0" w:color="auto"/>
              <w:right w:val="single" w:sz="4" w:space="0" w:color="auto"/>
            </w:tcBorders>
            <w:shd w:val="clear" w:color="auto" w:fill="auto"/>
            <w:noWrap/>
            <w:vAlign w:val="center"/>
            <w:hideMark/>
          </w:tcPr>
          <w:p w14:paraId="7D028712"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855.000</w:t>
            </w:r>
          </w:p>
        </w:tc>
        <w:tc>
          <w:tcPr>
            <w:tcW w:w="960" w:type="dxa"/>
            <w:tcBorders>
              <w:top w:val="nil"/>
              <w:left w:val="nil"/>
              <w:bottom w:val="single" w:sz="4" w:space="0" w:color="auto"/>
              <w:right w:val="single" w:sz="4" w:space="0" w:color="auto"/>
            </w:tcBorders>
            <w:shd w:val="clear" w:color="auto" w:fill="auto"/>
            <w:noWrap/>
            <w:vAlign w:val="center"/>
            <w:hideMark/>
          </w:tcPr>
          <w:p w14:paraId="6504A8C2"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177.000</w:t>
            </w:r>
          </w:p>
        </w:tc>
        <w:tc>
          <w:tcPr>
            <w:tcW w:w="960" w:type="dxa"/>
            <w:tcBorders>
              <w:top w:val="nil"/>
              <w:left w:val="nil"/>
              <w:bottom w:val="single" w:sz="4" w:space="0" w:color="auto"/>
              <w:right w:val="single" w:sz="4" w:space="0" w:color="auto"/>
            </w:tcBorders>
            <w:shd w:val="clear" w:color="auto" w:fill="auto"/>
            <w:noWrap/>
            <w:vAlign w:val="center"/>
            <w:hideMark/>
          </w:tcPr>
          <w:p w14:paraId="7ECB17FA"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90,77</w:t>
            </w:r>
          </w:p>
        </w:tc>
        <w:tc>
          <w:tcPr>
            <w:tcW w:w="960" w:type="dxa"/>
            <w:tcBorders>
              <w:top w:val="nil"/>
              <w:left w:val="nil"/>
              <w:bottom w:val="single" w:sz="4" w:space="0" w:color="auto"/>
              <w:right w:val="single" w:sz="4" w:space="0" w:color="auto"/>
            </w:tcBorders>
            <w:shd w:val="clear" w:color="auto" w:fill="auto"/>
            <w:noWrap/>
            <w:vAlign w:val="center"/>
            <w:hideMark/>
          </w:tcPr>
          <w:p w14:paraId="5063DB8A"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20,70</w:t>
            </w:r>
          </w:p>
        </w:tc>
        <w:tc>
          <w:tcPr>
            <w:tcW w:w="960" w:type="dxa"/>
            <w:tcBorders>
              <w:top w:val="nil"/>
              <w:left w:val="nil"/>
              <w:bottom w:val="single" w:sz="4" w:space="0" w:color="auto"/>
              <w:right w:val="single" w:sz="4" w:space="0" w:color="auto"/>
            </w:tcBorders>
            <w:shd w:val="clear" w:color="auto" w:fill="auto"/>
            <w:noWrap/>
            <w:vAlign w:val="bottom"/>
            <w:hideMark/>
          </w:tcPr>
          <w:p w14:paraId="21EA1194" w14:textId="77777777" w:rsidR="001F43DC" w:rsidRPr="001F43DC" w:rsidRDefault="001F43DC" w:rsidP="001F43DC">
            <w:pPr>
              <w:spacing w:after="0" w:line="240" w:lineRule="auto"/>
              <w:jc w:val="right"/>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-678.000</w:t>
            </w:r>
          </w:p>
        </w:tc>
      </w:tr>
      <w:tr w:rsidR="001F43DC" w:rsidRPr="001F43DC" w14:paraId="4DB0E207" w14:textId="77777777" w:rsidTr="001F43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FA340" w14:textId="77777777" w:rsidR="001F43DC" w:rsidRPr="001F43DC" w:rsidRDefault="001F43DC" w:rsidP="001F43DC">
            <w:pPr>
              <w:spacing w:after="0" w:line="240" w:lineRule="auto"/>
              <w:rPr>
                <w:rFonts w:ascii="Times New Roman" w:eastAsia="Times New Roman" w:hAnsi="Times New Roman" w:cs="Times New Roman"/>
                <w:color w:val="000000"/>
                <w:sz w:val="16"/>
                <w:szCs w:val="16"/>
                <w:lang w:eastAsia="sl-SI"/>
              </w:rPr>
            </w:pPr>
            <w:r w:rsidRPr="001F43DC">
              <w:rPr>
                <w:rFonts w:ascii="Times New Roman" w:eastAsia="Times New Roman" w:hAnsi="Times New Roman" w:cs="Times New Roman"/>
                <w:color w:val="000000"/>
                <w:sz w:val="16"/>
                <w:szCs w:val="16"/>
                <w:lang w:eastAsia="sl-SI"/>
              </w:rPr>
              <w:t> </w:t>
            </w:r>
          </w:p>
        </w:tc>
        <w:tc>
          <w:tcPr>
            <w:tcW w:w="2994" w:type="dxa"/>
            <w:tcBorders>
              <w:top w:val="nil"/>
              <w:left w:val="nil"/>
              <w:bottom w:val="single" w:sz="4" w:space="0" w:color="auto"/>
              <w:right w:val="single" w:sz="4" w:space="0" w:color="auto"/>
            </w:tcBorders>
            <w:shd w:val="clear" w:color="auto" w:fill="auto"/>
            <w:noWrap/>
            <w:vAlign w:val="center"/>
            <w:hideMark/>
          </w:tcPr>
          <w:p w14:paraId="0F76A7DE" w14:textId="77777777" w:rsidR="001F43DC" w:rsidRPr="001F43DC" w:rsidRDefault="001F43DC" w:rsidP="001F43DC">
            <w:pPr>
              <w:spacing w:after="0" w:line="240" w:lineRule="auto"/>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SKUPAJ KAPITALSKI PRIHODKI</w:t>
            </w:r>
          </w:p>
        </w:tc>
        <w:tc>
          <w:tcPr>
            <w:tcW w:w="960" w:type="dxa"/>
            <w:tcBorders>
              <w:top w:val="nil"/>
              <w:left w:val="nil"/>
              <w:bottom w:val="single" w:sz="4" w:space="0" w:color="auto"/>
              <w:right w:val="single" w:sz="4" w:space="0" w:color="auto"/>
            </w:tcBorders>
            <w:shd w:val="clear" w:color="auto" w:fill="auto"/>
            <w:noWrap/>
            <w:vAlign w:val="center"/>
            <w:hideMark/>
          </w:tcPr>
          <w:p w14:paraId="5612AC6A" w14:textId="77777777" w:rsidR="001F43DC" w:rsidRPr="001F43DC" w:rsidRDefault="001F43DC" w:rsidP="001F43DC">
            <w:pPr>
              <w:spacing w:after="0" w:line="240" w:lineRule="auto"/>
              <w:jc w:val="right"/>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873.000</w:t>
            </w:r>
          </w:p>
        </w:tc>
        <w:tc>
          <w:tcPr>
            <w:tcW w:w="960" w:type="dxa"/>
            <w:tcBorders>
              <w:top w:val="nil"/>
              <w:left w:val="nil"/>
              <w:bottom w:val="single" w:sz="4" w:space="0" w:color="auto"/>
              <w:right w:val="single" w:sz="4" w:space="0" w:color="auto"/>
            </w:tcBorders>
            <w:shd w:val="clear" w:color="auto" w:fill="auto"/>
            <w:noWrap/>
            <w:vAlign w:val="center"/>
            <w:hideMark/>
          </w:tcPr>
          <w:p w14:paraId="256D4443" w14:textId="77777777" w:rsidR="001F43DC" w:rsidRPr="001F43DC" w:rsidRDefault="001F43DC" w:rsidP="001F43DC">
            <w:pPr>
              <w:spacing w:after="0" w:line="240" w:lineRule="auto"/>
              <w:jc w:val="right"/>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195.000</w:t>
            </w:r>
          </w:p>
        </w:tc>
        <w:tc>
          <w:tcPr>
            <w:tcW w:w="960" w:type="dxa"/>
            <w:tcBorders>
              <w:top w:val="nil"/>
              <w:left w:val="nil"/>
              <w:bottom w:val="single" w:sz="4" w:space="0" w:color="auto"/>
              <w:right w:val="single" w:sz="4" w:space="0" w:color="auto"/>
            </w:tcBorders>
            <w:shd w:val="clear" w:color="auto" w:fill="auto"/>
            <w:noWrap/>
            <w:vAlign w:val="center"/>
            <w:hideMark/>
          </w:tcPr>
          <w:p w14:paraId="6BE08B70" w14:textId="77777777" w:rsidR="001F43DC" w:rsidRPr="001F43DC" w:rsidRDefault="001F43DC" w:rsidP="001F43DC">
            <w:pPr>
              <w:spacing w:after="0" w:line="240" w:lineRule="auto"/>
              <w:jc w:val="right"/>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2052445F" w14:textId="77777777" w:rsidR="001F43DC" w:rsidRPr="001F43DC" w:rsidRDefault="001F43DC" w:rsidP="001F43DC">
            <w:pPr>
              <w:spacing w:after="0" w:line="240" w:lineRule="auto"/>
              <w:jc w:val="right"/>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0F15AD95" w14:textId="77777777" w:rsidR="001F43DC" w:rsidRPr="001F43DC" w:rsidRDefault="001F43DC" w:rsidP="001F43DC">
            <w:pPr>
              <w:spacing w:after="0" w:line="240" w:lineRule="auto"/>
              <w:jc w:val="right"/>
              <w:rPr>
                <w:rFonts w:ascii="Times New Roman" w:eastAsia="Times New Roman" w:hAnsi="Times New Roman" w:cs="Times New Roman"/>
                <w:b/>
                <w:bCs/>
                <w:color w:val="000000"/>
                <w:sz w:val="16"/>
                <w:szCs w:val="16"/>
                <w:lang w:eastAsia="sl-SI"/>
              </w:rPr>
            </w:pPr>
            <w:r w:rsidRPr="001F43DC">
              <w:rPr>
                <w:rFonts w:ascii="Times New Roman" w:eastAsia="Times New Roman" w:hAnsi="Times New Roman" w:cs="Times New Roman"/>
                <w:b/>
                <w:bCs/>
                <w:color w:val="000000"/>
                <w:sz w:val="16"/>
                <w:szCs w:val="16"/>
                <w:lang w:eastAsia="sl-SI"/>
              </w:rPr>
              <w:t>-678.000</w:t>
            </w:r>
          </w:p>
        </w:tc>
      </w:tr>
    </w:tbl>
    <w:p w14:paraId="719AFF1A" w14:textId="77777777" w:rsidR="001F43DC" w:rsidRDefault="001F43DC"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color w:val="000000"/>
          <w:sz w:val="20"/>
          <w:szCs w:val="20"/>
        </w:rPr>
      </w:pPr>
    </w:p>
    <w:p w14:paraId="67DC6F6B" w14:textId="0D6DFA78" w:rsidR="001F43DC" w:rsidRDefault="001F43DC"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678.000 EUR zaradi nižjih prihodkov od prodaje zemljišč – prodaja zemljišč v PC Ločica se v letu 2023 ne bo izvajala.</w:t>
      </w:r>
    </w:p>
    <w:p w14:paraId="4F2E77C7" w14:textId="44B5F13F" w:rsidR="001F43DC" w:rsidRDefault="001F43DC"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color w:val="000000"/>
          <w:sz w:val="20"/>
          <w:szCs w:val="20"/>
        </w:rPr>
      </w:pPr>
    </w:p>
    <w:p w14:paraId="0CE64246" w14:textId="77777777" w:rsidR="001F43DC" w:rsidRPr="00AC2696" w:rsidRDefault="001F43DC" w:rsidP="001F43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Grafikon: Delež kapitalskih prihodkov </w:t>
      </w:r>
    </w:p>
    <w:p w14:paraId="5EC738C5" w14:textId="4EAEF430" w:rsidR="001F43DC" w:rsidRPr="00AC2696" w:rsidRDefault="001F43DC"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Pr>
          <w:noProof/>
        </w:rPr>
        <w:drawing>
          <wp:inline distT="0" distB="0" distL="0" distR="0" wp14:anchorId="28DAB62C" wp14:editId="698B7C91">
            <wp:extent cx="4572000" cy="2743200"/>
            <wp:effectExtent l="0" t="0" r="0" b="0"/>
            <wp:docPr id="14" name="Grafikon 14">
              <a:extLst xmlns:a="http://schemas.openxmlformats.org/drawingml/2006/main">
                <a:ext uri="{FF2B5EF4-FFF2-40B4-BE49-F238E27FC236}">
                  <a16:creationId xmlns:a16="http://schemas.microsoft.com/office/drawing/2014/main" id="{810F615E-9282-C566-AB14-B625A85EA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E2763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720 – Prihodki od prodaje osnovnih sredstev</w:t>
      </w:r>
      <w:r w:rsidRPr="00AC2696">
        <w:rPr>
          <w:rFonts w:ascii="Times New Roman" w:eastAsia="Times New Roman" w:hAnsi="Times New Roman" w:cs="Times New Roman"/>
          <w:b/>
          <w:iCs/>
          <w:color w:val="000000"/>
          <w:sz w:val="28"/>
          <w:szCs w:val="20"/>
        </w:rPr>
        <w:tab/>
      </w:r>
      <w:r w:rsidRPr="00AC2696">
        <w:rPr>
          <w:rFonts w:ascii="Times New Roman" w:eastAsia="Times New Roman" w:hAnsi="Times New Roman" w:cs="Times New Roman"/>
          <w:b/>
          <w:iCs/>
          <w:color w:val="000000"/>
          <w:sz w:val="28"/>
          <w:szCs w:val="20"/>
        </w:rPr>
        <w:tab/>
      </w:r>
      <w:r w:rsidRPr="00AC2696">
        <w:rPr>
          <w:rFonts w:ascii="Times New Roman" w:eastAsia="Times New Roman" w:hAnsi="Times New Roman" w:cs="Times New Roman"/>
          <w:b/>
          <w:iCs/>
          <w:color w:val="000000"/>
          <w:sz w:val="28"/>
          <w:szCs w:val="20"/>
        </w:rPr>
        <w:tab/>
      </w:r>
      <w:r w:rsidRPr="00AC2696">
        <w:rPr>
          <w:rFonts w:ascii="Times New Roman" w:eastAsia="Times New Roman" w:hAnsi="Times New Roman" w:cs="Times New Roman"/>
          <w:b/>
          <w:iCs/>
          <w:color w:val="000000"/>
          <w:sz w:val="28"/>
          <w:szCs w:val="20"/>
        </w:rPr>
        <w:tab/>
      </w:r>
    </w:p>
    <w:p w14:paraId="64DE605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   Vrednost: 18.000 €</w:t>
      </w:r>
    </w:p>
    <w:p w14:paraId="4223D30F"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iCs/>
          <w:sz w:val="20"/>
          <w:szCs w:val="20"/>
        </w:rPr>
      </w:pPr>
      <w:r w:rsidRPr="00AC2696">
        <w:rPr>
          <w:rFonts w:ascii="Times New Roman" w:eastAsia="Times New Roman" w:hAnsi="Times New Roman" w:cs="Times New Roman"/>
          <w:iCs/>
          <w:color w:val="000000"/>
          <w:sz w:val="20"/>
          <w:szCs w:val="20"/>
        </w:rPr>
        <w:t xml:space="preserve">Prihodki od prodaje osnovnih sredstev zajemajo prihodki od prodaje zgradb in prostorov – stanovanjskih objektov. </w:t>
      </w:r>
      <w:r w:rsidRPr="00AC2696">
        <w:rPr>
          <w:rFonts w:ascii="Times New Roman" w:eastAsia="Times New Roman" w:hAnsi="Times New Roman" w:cs="Times New Roman"/>
          <w:iCs/>
          <w:sz w:val="20"/>
          <w:szCs w:val="20"/>
        </w:rPr>
        <w:t>V letu 2023 so predvideni prihodki od prodaje stanovanjskih objektov ter drugih zgradb in prostorov, ki jih je občina pridobila z dedovanjem za umrlimi, ki jim je občina plačevala dom za ostarele.</w:t>
      </w:r>
    </w:p>
    <w:p w14:paraId="61E45B8A" w14:textId="027E344D"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ne spremeni..</w:t>
      </w:r>
    </w:p>
    <w:p w14:paraId="7364C947"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iCs/>
          <w:sz w:val="20"/>
          <w:szCs w:val="20"/>
        </w:rPr>
      </w:pPr>
    </w:p>
    <w:p w14:paraId="7C8A9908"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7200 – Prihodki od prodaje zgradb in prostorov</w:t>
      </w:r>
    </w:p>
    <w:p w14:paraId="6C1DCC01"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Prih</w:t>
      </w:r>
      <w:r w:rsidRPr="00AC2696">
        <w:rPr>
          <w:rFonts w:ascii="Times New Roman" w:eastAsia="Times New Roman" w:hAnsi="Times New Roman" w:cs="Times New Roman"/>
          <w:sz w:val="20"/>
          <w:szCs w:val="20"/>
        </w:rPr>
        <w:t>odki od prodaje zgradb in prostorov so predvideni v višini 18.000 EUR. Prihodki od stanovanjskih objektov in stanovanj v višini 15.000 EUR, prihodki od ostalih zgradb pa 3.000 EUR.</w:t>
      </w:r>
    </w:p>
    <w:p w14:paraId="58CE04D1" w14:textId="77777777"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3EA92EB6" w14:textId="3416F15C"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ne spremeni.</w:t>
      </w:r>
    </w:p>
    <w:p w14:paraId="4E282531"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7527B91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722 - Prihodki od prodaje zemljišč in neopredmetenih sredstev</w:t>
      </w:r>
      <w:bookmarkStart w:id="13" w:name="K3_722_201630"/>
      <w:bookmarkEnd w:id="13"/>
    </w:p>
    <w:p w14:paraId="0FF59875" w14:textId="1009F6F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bookmarkStart w:id="14" w:name="_Hlk87523770"/>
      <w:r w:rsidRPr="00AC2696">
        <w:rPr>
          <w:rFonts w:ascii="Times New Roman" w:eastAsia="Times New Roman" w:hAnsi="Times New Roman" w:cs="Times New Roman"/>
          <w:b/>
          <w:color w:val="000000"/>
          <w:sz w:val="20"/>
          <w:szCs w:val="20"/>
        </w:rPr>
        <w:t xml:space="preserve">Vrednost: </w:t>
      </w:r>
      <w:r w:rsidR="000375FF">
        <w:rPr>
          <w:rFonts w:ascii="Times New Roman" w:eastAsia="Times New Roman" w:hAnsi="Times New Roman" w:cs="Times New Roman"/>
          <w:b/>
          <w:color w:val="000000"/>
          <w:sz w:val="20"/>
          <w:szCs w:val="20"/>
        </w:rPr>
        <w:t>195</w:t>
      </w:r>
      <w:r w:rsidRPr="00AC2696">
        <w:rPr>
          <w:rFonts w:ascii="Times New Roman" w:eastAsia="Times New Roman" w:hAnsi="Times New Roman" w:cs="Times New Roman"/>
          <w:b/>
          <w:color w:val="000000"/>
          <w:sz w:val="20"/>
          <w:szCs w:val="20"/>
        </w:rPr>
        <w:t>.000 €</w:t>
      </w:r>
    </w:p>
    <w:bookmarkEnd w:id="14"/>
    <w:p w14:paraId="5BE66AF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Prihodki od prodaje zemljišč</w:t>
      </w:r>
      <w:r w:rsidRPr="00AC2696">
        <w:rPr>
          <w:rFonts w:ascii="TTE2t00" w:eastAsia="Times New Roman" w:hAnsi="TTE2t00" w:cs="Times New Roman"/>
          <w:color w:val="000000"/>
          <w:sz w:val="20"/>
          <w:szCs w:val="20"/>
        </w:rPr>
        <w:t xml:space="preserve"> </w:t>
      </w:r>
      <w:r w:rsidRPr="00AC2696">
        <w:rPr>
          <w:rFonts w:ascii="Times New Roman" w:eastAsia="Times New Roman" w:hAnsi="Times New Roman" w:cs="Times New Roman"/>
          <w:color w:val="000000"/>
          <w:sz w:val="20"/>
          <w:szCs w:val="20"/>
        </w:rPr>
        <w:t>in neopredmetenih dolgoročnih sredstev zajemajo prihodke od prodaje kmetijskih zemljišč</w:t>
      </w:r>
      <w:r w:rsidRPr="00AC2696">
        <w:rPr>
          <w:rFonts w:ascii="TTE2t00" w:eastAsia="Times New Roman" w:hAnsi="TTE2t00" w:cs="Times New Roman"/>
          <w:color w:val="000000"/>
          <w:sz w:val="20"/>
          <w:szCs w:val="20"/>
        </w:rPr>
        <w:t xml:space="preserve"> </w:t>
      </w:r>
      <w:r w:rsidRPr="00AC2696">
        <w:rPr>
          <w:rFonts w:ascii="Times New Roman" w:eastAsia="Times New Roman" w:hAnsi="Times New Roman" w:cs="Times New Roman"/>
          <w:color w:val="000000"/>
          <w:sz w:val="20"/>
          <w:szCs w:val="20"/>
        </w:rPr>
        <w:t>in gozdov ter prihodke od prodaje stavbnih zemljišč, v skladu z letnim načrtom odprodaje nepremičnega premoženja.</w:t>
      </w:r>
    </w:p>
    <w:p w14:paraId="31A345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5FA94911" w14:textId="6A0659FC"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V letu 2023 predvidevamo prihodke od prodaje stavbnih zemljišč. Prav tako nameravamo prodati nekaj kmetijskih zemljišč ter gozdov.</w:t>
      </w:r>
    </w:p>
    <w:p w14:paraId="0247CB9F" w14:textId="77777777"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954F278" w14:textId="10B70DF6"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678.000 EUR na račun nižjih prihodkov iz naslova prodaje stavbnih zemljišč v poslovni coni Ločica, ki se v letu 2023 ne bodo prodajale.</w:t>
      </w:r>
    </w:p>
    <w:p w14:paraId="7C64FF2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99E0756"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7220 - Prihodki od prodaje kmetijskih zemljišč in gozdov</w:t>
      </w:r>
    </w:p>
    <w:p w14:paraId="4E8C4BAD" w14:textId="0CC1D0F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Prihodki od prodaje kmetijskih zemljišč in gozdov so predvideni v višini 55.000 EUR. Od tega so prihodki od prodaje </w:t>
      </w:r>
      <w:r w:rsidR="000375FF">
        <w:rPr>
          <w:rFonts w:ascii="Times New Roman" w:eastAsia="Times New Roman" w:hAnsi="Times New Roman" w:cs="Times New Roman"/>
          <w:sz w:val="20"/>
          <w:szCs w:val="20"/>
        </w:rPr>
        <w:t>kmetijskih</w:t>
      </w:r>
      <w:r w:rsidRPr="00AC2696">
        <w:rPr>
          <w:rFonts w:ascii="Times New Roman" w:eastAsia="Times New Roman" w:hAnsi="Times New Roman" w:cs="Times New Roman"/>
          <w:sz w:val="20"/>
          <w:szCs w:val="20"/>
        </w:rPr>
        <w:t xml:space="preserve"> zemljišče predvideni v višini 3</w:t>
      </w:r>
      <w:r w:rsidR="000375FF">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.000 EUR, prihodki od prodaje gozdnih zemljišče pa v višini 20.000 EUR.</w:t>
      </w:r>
    </w:p>
    <w:p w14:paraId="7C2406C1" w14:textId="77777777"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F362937" w14:textId="5DDBAF7D" w:rsidR="000375FF" w:rsidRDefault="000375FF" w:rsidP="000375FF">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Z rebalansom se vrednost zmanjša za 5.000 EUR zaradi nižje predvidenih prihodkov iz naslova proda</w:t>
      </w:r>
      <w:r w:rsidR="00CA2E04">
        <w:rPr>
          <w:rFonts w:ascii="Times New Roman" w:eastAsia="Times New Roman" w:hAnsi="Times New Roman" w:cs="Times New Roman"/>
          <w:sz w:val="20"/>
          <w:szCs w:val="20"/>
        </w:rPr>
        <w:t>je kmetijskih zemljišč</w:t>
      </w:r>
      <w:r>
        <w:rPr>
          <w:rFonts w:ascii="Times New Roman" w:eastAsia="Times New Roman" w:hAnsi="Times New Roman" w:cs="Times New Roman"/>
          <w:sz w:val="20"/>
          <w:szCs w:val="20"/>
        </w:rPr>
        <w:t>.</w:t>
      </w:r>
    </w:p>
    <w:p w14:paraId="77401917"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710F811C" w14:textId="77777777" w:rsidR="00AC2696" w:rsidRPr="009C2A0A"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color w:val="000000"/>
          <w:sz w:val="20"/>
          <w:szCs w:val="20"/>
        </w:rPr>
      </w:pPr>
      <w:r w:rsidRPr="009C2A0A">
        <w:rPr>
          <w:rFonts w:ascii="Times New Roman" w:eastAsia="Times New Roman" w:hAnsi="Times New Roman" w:cs="Times New Roman"/>
          <w:b/>
          <w:color w:val="000000"/>
          <w:sz w:val="20"/>
          <w:szCs w:val="20"/>
        </w:rPr>
        <w:t>7221 - Prihodki od prodaje stavbnih zemljišč</w:t>
      </w:r>
    </w:p>
    <w:p w14:paraId="7AD915D1" w14:textId="3D77969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9C2A0A">
        <w:rPr>
          <w:rFonts w:ascii="Times New Roman" w:eastAsia="Times New Roman" w:hAnsi="Times New Roman" w:cs="Times New Roman"/>
          <w:color w:val="000000"/>
          <w:sz w:val="20"/>
          <w:szCs w:val="20"/>
        </w:rPr>
        <w:t xml:space="preserve">Prihodki od prodaje stavbnih zemljišč so predvideni v višini </w:t>
      </w:r>
      <w:r w:rsidR="00CA2E04" w:rsidRPr="009C2A0A">
        <w:rPr>
          <w:rFonts w:ascii="Times New Roman" w:eastAsia="Times New Roman" w:hAnsi="Times New Roman" w:cs="Times New Roman"/>
          <w:color w:val="000000"/>
          <w:sz w:val="20"/>
          <w:szCs w:val="20"/>
        </w:rPr>
        <w:t>127</w:t>
      </w:r>
      <w:r w:rsidRPr="009C2A0A">
        <w:rPr>
          <w:rFonts w:ascii="Times New Roman" w:eastAsia="Times New Roman" w:hAnsi="Times New Roman" w:cs="Times New Roman"/>
          <w:color w:val="000000"/>
          <w:sz w:val="20"/>
          <w:szCs w:val="20"/>
        </w:rPr>
        <w:t xml:space="preserve">.000 EUR, prodaja parcel </w:t>
      </w:r>
      <w:r w:rsidR="009C2A0A" w:rsidRPr="009C2A0A">
        <w:rPr>
          <w:rFonts w:ascii="Times New Roman" w:eastAsia="Times New Roman" w:hAnsi="Times New Roman" w:cs="Times New Roman"/>
          <w:color w:val="000000"/>
          <w:sz w:val="20"/>
          <w:szCs w:val="20"/>
        </w:rPr>
        <w:t>pri nekdanji POŠ Turjak, naselju Pušče in naselju Rašica.</w:t>
      </w:r>
    </w:p>
    <w:p w14:paraId="7526DC7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1768C72"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BF6E15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28"/>
          <w:szCs w:val="28"/>
        </w:rPr>
      </w:pPr>
      <w:bookmarkStart w:id="15" w:name="_Toc114832466"/>
      <w:r w:rsidRPr="00AC2696">
        <w:rPr>
          <w:rFonts w:ascii="Times New Roman" w:eastAsia="Times New Roman" w:hAnsi="Times New Roman" w:cs="Times New Roman"/>
          <w:b/>
          <w:color w:val="000000"/>
          <w:sz w:val="32"/>
          <w:szCs w:val="20"/>
        </w:rPr>
        <w:t>73 - PREJETE DONACIJE</w:t>
      </w:r>
      <w:bookmarkEnd w:id="15"/>
    </w:p>
    <w:p w14:paraId="79304848" w14:textId="41FD8F6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F43DC">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00 €</w:t>
      </w:r>
    </w:p>
    <w:p w14:paraId="4C51E57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4"/>
          <w:szCs w:val="24"/>
        </w:rPr>
      </w:pPr>
      <w:r w:rsidRPr="00AC2696">
        <w:rPr>
          <w:rFonts w:ascii="Times New Roman" w:eastAsia="Times New Roman" w:hAnsi="Times New Roman" w:cs="Times New Roman"/>
          <w:b/>
          <w:iCs/>
          <w:color w:val="000000"/>
          <w:sz w:val="28"/>
          <w:szCs w:val="20"/>
        </w:rPr>
        <w:t>730 - Prejete donacije iz domačih virov</w:t>
      </w:r>
      <w:bookmarkStart w:id="16" w:name="K3_730_201630"/>
      <w:bookmarkEnd w:id="16"/>
    </w:p>
    <w:p w14:paraId="7CDD1B69" w14:textId="7144FF8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F43DC">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00 €</w:t>
      </w:r>
    </w:p>
    <w:p w14:paraId="49717D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Prejete donacije zajemajo prihodke od donacij domačih pravnih in fizičnih oseb in prihodke od donacij tujih pravnih in fizičnih oseb. </w:t>
      </w:r>
    </w:p>
    <w:p w14:paraId="21F35E90" w14:textId="09B67650" w:rsidR="00AC2696" w:rsidRDefault="001F43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100 EUR.</w:t>
      </w:r>
    </w:p>
    <w:p w14:paraId="37E58D6A" w14:textId="77777777" w:rsidR="001F43DC" w:rsidRPr="00AC2696" w:rsidRDefault="001F43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7F8C4A" w14:textId="77777777" w:rsidR="00AC2696" w:rsidRPr="00AC2696" w:rsidRDefault="00AC2696" w:rsidP="00AC2696">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7300 - Prejete donacije in darila od domačih pravnih oseb</w:t>
      </w:r>
    </w:p>
    <w:p w14:paraId="08359B6C" w14:textId="074A2168" w:rsidR="00AC2696" w:rsidRDefault="00AC2696" w:rsidP="00AC2696">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Donacije so predvidene v višini </w:t>
      </w:r>
      <w:r w:rsidR="001F43DC">
        <w:rPr>
          <w:rFonts w:ascii="Times New Roman" w:eastAsia="Times New Roman" w:hAnsi="Times New Roman" w:cs="Times New Roman"/>
          <w:sz w:val="20"/>
          <w:szCs w:val="20"/>
        </w:rPr>
        <w:t>2</w:t>
      </w:r>
      <w:r w:rsidRPr="00AC2696">
        <w:rPr>
          <w:rFonts w:ascii="Times New Roman" w:eastAsia="Times New Roman" w:hAnsi="Times New Roman" w:cs="Times New Roman"/>
          <w:sz w:val="20"/>
          <w:szCs w:val="20"/>
        </w:rPr>
        <w:t>00 EUR.</w:t>
      </w:r>
    </w:p>
    <w:p w14:paraId="41F05492" w14:textId="77777777" w:rsidR="001F43DC" w:rsidRPr="00AC2696" w:rsidRDefault="001F43DC" w:rsidP="00AC2696">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0"/>
          <w:szCs w:val="20"/>
        </w:rPr>
      </w:pPr>
    </w:p>
    <w:p w14:paraId="482324DE" w14:textId="77777777" w:rsidR="001F43DC" w:rsidRDefault="001F43DC" w:rsidP="001F43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100 EUR.</w:t>
      </w:r>
    </w:p>
    <w:p w14:paraId="0B983B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A41B31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7" w:name="_Toc114832467"/>
      <w:r w:rsidRPr="00AC2696">
        <w:rPr>
          <w:rFonts w:ascii="Times New Roman" w:eastAsia="Times New Roman" w:hAnsi="Times New Roman" w:cs="Times New Roman"/>
          <w:b/>
          <w:color w:val="000000"/>
          <w:sz w:val="32"/>
          <w:szCs w:val="20"/>
        </w:rPr>
        <w:t>74 - TRANSFERNI PRIHODKI</w:t>
      </w:r>
      <w:bookmarkEnd w:id="17"/>
    </w:p>
    <w:p w14:paraId="757F9DCA" w14:textId="1A74EA3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F43DC">
        <w:rPr>
          <w:rFonts w:ascii="Times New Roman" w:eastAsia="Times New Roman" w:hAnsi="Times New Roman" w:cs="Times New Roman"/>
          <w:b/>
          <w:color w:val="000000"/>
          <w:sz w:val="20"/>
          <w:szCs w:val="20"/>
        </w:rPr>
        <w:t>1.249.191</w:t>
      </w:r>
      <w:r w:rsidRPr="00AC2696">
        <w:rPr>
          <w:rFonts w:ascii="Times New Roman" w:eastAsia="Times New Roman" w:hAnsi="Times New Roman" w:cs="Times New Roman"/>
          <w:b/>
          <w:color w:val="000000"/>
          <w:sz w:val="20"/>
          <w:szCs w:val="20"/>
        </w:rPr>
        <w:t xml:space="preserve"> €</w:t>
      </w:r>
    </w:p>
    <w:p w14:paraId="3BD54FE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4"/>
          <w:szCs w:val="24"/>
        </w:rPr>
      </w:pPr>
      <w:r w:rsidRPr="00AC2696">
        <w:rPr>
          <w:rFonts w:ascii="Times New Roman" w:eastAsia="Times New Roman" w:hAnsi="Times New Roman" w:cs="Times New Roman"/>
          <w:b/>
          <w:iCs/>
          <w:color w:val="000000"/>
          <w:sz w:val="28"/>
          <w:szCs w:val="20"/>
        </w:rPr>
        <w:t>740 - Transferni prihodki iz drugih javnofinančnih institucij</w:t>
      </w:r>
      <w:bookmarkStart w:id="18" w:name="K3_740_201630"/>
      <w:bookmarkEnd w:id="18"/>
    </w:p>
    <w:p w14:paraId="01685FEA" w14:textId="256CC85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F43DC">
        <w:rPr>
          <w:rFonts w:ascii="Times New Roman" w:eastAsia="Times New Roman" w:hAnsi="Times New Roman" w:cs="Times New Roman"/>
          <w:b/>
          <w:color w:val="000000"/>
          <w:sz w:val="20"/>
          <w:szCs w:val="20"/>
        </w:rPr>
        <w:t>1.249.191</w:t>
      </w:r>
      <w:r w:rsidRPr="00AC2696">
        <w:rPr>
          <w:rFonts w:ascii="Times New Roman" w:eastAsia="Times New Roman" w:hAnsi="Times New Roman" w:cs="Times New Roman"/>
          <w:b/>
          <w:color w:val="000000"/>
          <w:sz w:val="20"/>
          <w:szCs w:val="20"/>
        </w:rPr>
        <w:t xml:space="preserve"> €</w:t>
      </w:r>
    </w:p>
    <w:p w14:paraId="1C34508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to skupino spadajo vsa sredstva, ki jih bo občina prejela iz državnega in občinskih proračunov ter preko državnega proračuna iz sredstev proračuna EU. Realizacija teh sredstev v posameznih letih zelo niha, saj so namenjena sofinanciranju določenih investicij in tekoče porabe, ki jih v deležu pokriva država in občine, odvisna pa je tudi od sredstev, ki jih za posamezne investicije v posameznem letu namenja Občina Velike Lašče. Iz državnega proračuna planiramo prejem sredstev: </w:t>
      </w:r>
    </w:p>
    <w:p w14:paraId="1E03021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 prejeta namenska sredstva iz naslova požarne takse,  </w:t>
      </w:r>
    </w:p>
    <w:p w14:paraId="7473518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namenska sredstva za vzdrževanje gozdnih cest,</w:t>
      </w:r>
    </w:p>
    <w:p w14:paraId="3E83D8E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vračilo 50 % stroškov za plače in za materialne stroške za delovanje skupne občinske uprave (SOU) za preteklo leto</w:t>
      </w:r>
    </w:p>
    <w:p w14:paraId="63253969" w14:textId="0330A506"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prejeta nepovratna sredstva za obnovo g</w:t>
      </w:r>
      <w:r w:rsidR="00641861">
        <w:rPr>
          <w:rFonts w:ascii="Times New Roman" w:eastAsia="Times New Roman" w:hAnsi="Times New Roman" w:cs="Times New Roman"/>
          <w:color w:val="000000"/>
          <w:sz w:val="20"/>
          <w:szCs w:val="20"/>
        </w:rPr>
        <w:t>robne</w:t>
      </w:r>
      <w:r w:rsidRPr="00AC2696">
        <w:rPr>
          <w:rFonts w:ascii="Times New Roman" w:eastAsia="Times New Roman" w:hAnsi="Times New Roman" w:cs="Times New Roman"/>
          <w:color w:val="000000"/>
          <w:sz w:val="20"/>
          <w:szCs w:val="20"/>
        </w:rPr>
        <w:t xml:space="preserve"> kapele na Turjaku,</w:t>
      </w:r>
    </w:p>
    <w:p w14:paraId="26185806" w14:textId="0238F726" w:rsid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prejeta nepovratna sredstva za mansardo v ZP,</w:t>
      </w:r>
    </w:p>
    <w:p w14:paraId="5E6E29F2" w14:textId="23DBB170" w:rsidR="00641861"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prejeta stredstva iz drugih skladov za električna kolesa,</w:t>
      </w:r>
    </w:p>
    <w:p w14:paraId="1F7D6030" w14:textId="231CD31C" w:rsidR="00641861"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prejeta sredstva iz eko sklada za gradnjo POŠ in vrtca na Turjaku (500.000 EUR),</w:t>
      </w:r>
    </w:p>
    <w:p w14:paraId="47D4F1E5" w14:textId="1C2C5FC7" w:rsidR="00641861" w:rsidRPr="00AC2696"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83798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prejeta sredstva eko sklada za gradnjo kotlovnice (100.000 EUR).</w:t>
      </w:r>
    </w:p>
    <w:p w14:paraId="002371B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6ACE15C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Finančno izravnavo prav tako kot dohodnino, ki je glavni vir občin določi država, in je objavljena na spletni strani Ministrstva za finance med dokumenti za pripravo proračuna. V letu 2023 za občino Velike Lašče ni predvidena. </w:t>
      </w:r>
    </w:p>
    <w:p w14:paraId="7F274CA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sz w:val="20"/>
          <w:szCs w:val="20"/>
        </w:rPr>
      </w:pPr>
    </w:p>
    <w:p w14:paraId="21B3F87C" w14:textId="0656B379"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Ministrstvo za obrambo nakaže sredstva za požarno takso, ki je vnaprej določena.. Vračilo subvencij za stanovanje prav tako dobimo na podlagi plačil, ki jih izvršujemo na podlagi odločbe sociale za socialna stanovanja. Prav tako nam država sofinancira delovanje Medobčinskega inšpektorata na podlagi zahtevka.</w:t>
      </w:r>
    </w:p>
    <w:p w14:paraId="10507CD9" w14:textId="472FD6F7" w:rsid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Občina ob države prejeme tudi tako imenovane prihodke iz naslova uravnoteževanja občin, ki so namenjena za razvoj posamezne občine in sicer za investicije. Ti prihodki so mesečni in jih občina prejema od leta 2021 ter za katere ni potrebno nobene predhodne dokumentacije oziroma zahtevka.</w:t>
      </w:r>
    </w:p>
    <w:p w14:paraId="11568971" w14:textId="0AC5AFEB" w:rsidR="00641861" w:rsidRPr="00AC2696"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Občina </w:t>
      </w:r>
    </w:p>
    <w:p w14:paraId="7AD25577"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2259EC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r w:rsidRPr="00AC2696">
        <w:rPr>
          <w:rFonts w:ascii="Times New Roman" w:eastAsia="Times New Roman" w:hAnsi="Times New Roman" w:cs="Times New Roman"/>
          <w:color w:val="000000"/>
          <w:sz w:val="18"/>
          <w:szCs w:val="18"/>
        </w:rPr>
        <w:t>Tabela: Vrste transfernih prihodkov</w:t>
      </w:r>
    </w:p>
    <w:p w14:paraId="2D86255A"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8"/>
          <w:szCs w:val="18"/>
        </w:rPr>
      </w:pPr>
    </w:p>
    <w:tbl>
      <w:tblPr>
        <w:tblW w:w="9980" w:type="dxa"/>
        <w:tblCellMar>
          <w:left w:w="70" w:type="dxa"/>
          <w:right w:w="70" w:type="dxa"/>
        </w:tblCellMar>
        <w:tblLook w:val="04A0" w:firstRow="1" w:lastRow="0" w:firstColumn="1" w:lastColumn="0" w:noHBand="0" w:noVBand="1"/>
      </w:tblPr>
      <w:tblGrid>
        <w:gridCol w:w="960"/>
        <w:gridCol w:w="3520"/>
        <w:gridCol w:w="960"/>
        <w:gridCol w:w="1480"/>
        <w:gridCol w:w="960"/>
        <w:gridCol w:w="960"/>
        <w:gridCol w:w="1140"/>
      </w:tblGrid>
      <w:tr w:rsidR="00641861" w:rsidRPr="00641861" w14:paraId="4F56BAA9" w14:textId="77777777" w:rsidTr="0064186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8988F"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Konto</w:t>
            </w:r>
          </w:p>
        </w:tc>
        <w:tc>
          <w:tcPr>
            <w:tcW w:w="3520" w:type="dxa"/>
            <w:tcBorders>
              <w:top w:val="single" w:sz="4" w:space="0" w:color="auto"/>
              <w:left w:val="nil"/>
              <w:bottom w:val="single" w:sz="4" w:space="0" w:color="auto"/>
              <w:right w:val="single" w:sz="4" w:space="0" w:color="auto"/>
            </w:tcBorders>
            <w:shd w:val="clear" w:color="000000" w:fill="FFFFFF"/>
            <w:noWrap/>
            <w:vAlign w:val="center"/>
            <w:hideMark/>
          </w:tcPr>
          <w:p w14:paraId="61C16C3B"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Vrsta transfernega prihodka</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461FBCF"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Proračun 2023</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4E060F03"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Rebalans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97AC59F"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5FC554E"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Indeks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C61646E"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razlika</w:t>
            </w:r>
          </w:p>
        </w:tc>
      </w:tr>
      <w:tr w:rsidR="00641861" w:rsidRPr="00641861" w14:paraId="2601E8C1" w14:textId="77777777" w:rsidTr="00641861">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D43B20C"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1</w:t>
            </w:r>
          </w:p>
        </w:tc>
        <w:tc>
          <w:tcPr>
            <w:tcW w:w="3520" w:type="dxa"/>
            <w:tcBorders>
              <w:top w:val="nil"/>
              <w:left w:val="nil"/>
              <w:bottom w:val="single" w:sz="4" w:space="0" w:color="auto"/>
              <w:right w:val="single" w:sz="4" w:space="0" w:color="auto"/>
            </w:tcBorders>
            <w:shd w:val="clear" w:color="000000" w:fill="FFFFFF"/>
            <w:noWrap/>
            <w:vAlign w:val="center"/>
            <w:hideMark/>
          </w:tcPr>
          <w:p w14:paraId="3912493B"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0D90323B"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3</w:t>
            </w:r>
          </w:p>
        </w:tc>
        <w:tc>
          <w:tcPr>
            <w:tcW w:w="1480" w:type="dxa"/>
            <w:tcBorders>
              <w:top w:val="nil"/>
              <w:left w:val="nil"/>
              <w:bottom w:val="single" w:sz="4" w:space="0" w:color="auto"/>
              <w:right w:val="single" w:sz="4" w:space="0" w:color="auto"/>
            </w:tcBorders>
            <w:shd w:val="clear" w:color="000000" w:fill="FFFFFF"/>
            <w:noWrap/>
            <w:vAlign w:val="center"/>
            <w:hideMark/>
          </w:tcPr>
          <w:p w14:paraId="6FE3B415"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0D8081BE"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15FE1019"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1/3</w:t>
            </w:r>
          </w:p>
        </w:tc>
        <w:tc>
          <w:tcPr>
            <w:tcW w:w="1140" w:type="dxa"/>
            <w:tcBorders>
              <w:top w:val="nil"/>
              <w:left w:val="nil"/>
              <w:bottom w:val="single" w:sz="4" w:space="0" w:color="auto"/>
              <w:right w:val="single" w:sz="4" w:space="0" w:color="auto"/>
            </w:tcBorders>
            <w:shd w:val="clear" w:color="auto" w:fill="auto"/>
            <w:noWrap/>
            <w:vAlign w:val="center"/>
            <w:hideMark/>
          </w:tcPr>
          <w:p w14:paraId="4EBC39CA" w14:textId="77777777" w:rsidR="00641861" w:rsidRPr="00641861" w:rsidRDefault="00641861" w:rsidP="00641861">
            <w:pPr>
              <w:spacing w:after="0" w:line="240" w:lineRule="auto"/>
              <w:jc w:val="right"/>
              <w:rPr>
                <w:rFonts w:ascii="Times New Roman" w:eastAsia="Times New Roman" w:hAnsi="Times New Roman" w:cs="Times New Roman"/>
                <w:i/>
                <w:iCs/>
                <w:color w:val="000000"/>
                <w:sz w:val="16"/>
                <w:szCs w:val="16"/>
                <w:lang w:eastAsia="sl-SI"/>
              </w:rPr>
            </w:pPr>
            <w:r w:rsidRPr="00641861">
              <w:rPr>
                <w:rFonts w:ascii="Times New Roman" w:eastAsia="Times New Roman" w:hAnsi="Times New Roman" w:cs="Times New Roman"/>
                <w:i/>
                <w:iCs/>
                <w:color w:val="000000"/>
                <w:sz w:val="16"/>
                <w:szCs w:val="16"/>
                <w:lang w:eastAsia="sl-SI"/>
              </w:rPr>
              <w:t>4-3</w:t>
            </w:r>
          </w:p>
        </w:tc>
      </w:tr>
      <w:tr w:rsidR="00641861" w:rsidRPr="00641861" w14:paraId="054AE105"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4AFCF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740000</w:t>
            </w:r>
          </w:p>
        </w:tc>
        <w:tc>
          <w:tcPr>
            <w:tcW w:w="3520" w:type="dxa"/>
            <w:tcBorders>
              <w:top w:val="nil"/>
              <w:left w:val="nil"/>
              <w:bottom w:val="single" w:sz="4" w:space="0" w:color="auto"/>
              <w:right w:val="single" w:sz="4" w:space="0" w:color="auto"/>
            </w:tcBorders>
            <w:shd w:val="clear" w:color="auto" w:fill="auto"/>
            <w:noWrap/>
            <w:vAlign w:val="center"/>
            <w:hideMark/>
          </w:tcPr>
          <w:p w14:paraId="01D698AC"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Finančna izravnava</w:t>
            </w:r>
          </w:p>
        </w:tc>
        <w:tc>
          <w:tcPr>
            <w:tcW w:w="960" w:type="dxa"/>
            <w:tcBorders>
              <w:top w:val="nil"/>
              <w:left w:val="nil"/>
              <w:bottom w:val="single" w:sz="4" w:space="0" w:color="auto"/>
              <w:right w:val="single" w:sz="4" w:space="0" w:color="auto"/>
            </w:tcBorders>
            <w:shd w:val="clear" w:color="auto" w:fill="auto"/>
            <w:noWrap/>
            <w:vAlign w:val="center"/>
            <w:hideMark/>
          </w:tcPr>
          <w:p w14:paraId="20ABC046"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w:t>
            </w:r>
          </w:p>
        </w:tc>
        <w:tc>
          <w:tcPr>
            <w:tcW w:w="1480" w:type="dxa"/>
            <w:tcBorders>
              <w:top w:val="nil"/>
              <w:left w:val="nil"/>
              <w:bottom w:val="single" w:sz="4" w:space="0" w:color="auto"/>
              <w:right w:val="single" w:sz="4" w:space="0" w:color="auto"/>
            </w:tcBorders>
            <w:shd w:val="clear" w:color="auto" w:fill="auto"/>
            <w:noWrap/>
            <w:vAlign w:val="center"/>
            <w:hideMark/>
          </w:tcPr>
          <w:p w14:paraId="77FC0356"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14:paraId="1A18FD25"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w:t>
            </w:r>
          </w:p>
        </w:tc>
        <w:tc>
          <w:tcPr>
            <w:tcW w:w="960" w:type="dxa"/>
            <w:tcBorders>
              <w:top w:val="nil"/>
              <w:left w:val="nil"/>
              <w:bottom w:val="single" w:sz="4" w:space="0" w:color="auto"/>
              <w:right w:val="single" w:sz="4" w:space="0" w:color="auto"/>
            </w:tcBorders>
            <w:shd w:val="clear" w:color="auto" w:fill="auto"/>
            <w:noWrap/>
            <w:vAlign w:val="center"/>
            <w:hideMark/>
          </w:tcPr>
          <w:p w14:paraId="4BB43481"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w:t>
            </w:r>
          </w:p>
        </w:tc>
        <w:tc>
          <w:tcPr>
            <w:tcW w:w="1140" w:type="dxa"/>
            <w:tcBorders>
              <w:top w:val="nil"/>
              <w:left w:val="nil"/>
              <w:bottom w:val="single" w:sz="4" w:space="0" w:color="auto"/>
              <w:right w:val="single" w:sz="4" w:space="0" w:color="auto"/>
            </w:tcBorders>
            <w:shd w:val="clear" w:color="auto" w:fill="auto"/>
            <w:noWrap/>
            <w:vAlign w:val="bottom"/>
            <w:hideMark/>
          </w:tcPr>
          <w:p w14:paraId="5B4F1E5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w:t>
            </w:r>
          </w:p>
        </w:tc>
      </w:tr>
      <w:tr w:rsidR="00641861" w:rsidRPr="00641861" w14:paraId="55A63B42"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A73D4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740001</w:t>
            </w:r>
          </w:p>
        </w:tc>
        <w:tc>
          <w:tcPr>
            <w:tcW w:w="3520" w:type="dxa"/>
            <w:tcBorders>
              <w:top w:val="nil"/>
              <w:left w:val="nil"/>
              <w:bottom w:val="single" w:sz="4" w:space="0" w:color="auto"/>
              <w:right w:val="single" w:sz="4" w:space="0" w:color="auto"/>
            </w:tcBorders>
            <w:shd w:val="clear" w:color="auto" w:fill="auto"/>
            <w:noWrap/>
            <w:vAlign w:val="center"/>
            <w:hideMark/>
          </w:tcPr>
          <w:p w14:paraId="3EE5C88C"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Za investicije</w:t>
            </w:r>
          </w:p>
        </w:tc>
        <w:tc>
          <w:tcPr>
            <w:tcW w:w="960" w:type="dxa"/>
            <w:tcBorders>
              <w:top w:val="nil"/>
              <w:left w:val="nil"/>
              <w:bottom w:val="single" w:sz="4" w:space="0" w:color="auto"/>
              <w:right w:val="single" w:sz="4" w:space="0" w:color="auto"/>
            </w:tcBorders>
            <w:shd w:val="clear" w:color="000000" w:fill="FFFFFF"/>
            <w:noWrap/>
            <w:vAlign w:val="center"/>
            <w:hideMark/>
          </w:tcPr>
          <w:p w14:paraId="104B65D9"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332.641,00</w:t>
            </w:r>
          </w:p>
        </w:tc>
        <w:tc>
          <w:tcPr>
            <w:tcW w:w="1480" w:type="dxa"/>
            <w:tcBorders>
              <w:top w:val="nil"/>
              <w:left w:val="nil"/>
              <w:bottom w:val="single" w:sz="4" w:space="0" w:color="auto"/>
              <w:right w:val="single" w:sz="4" w:space="0" w:color="auto"/>
            </w:tcBorders>
            <w:shd w:val="clear" w:color="000000" w:fill="FFFFFF"/>
            <w:noWrap/>
            <w:vAlign w:val="center"/>
            <w:hideMark/>
          </w:tcPr>
          <w:p w14:paraId="378EF825"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136.747,00</w:t>
            </w:r>
          </w:p>
        </w:tc>
        <w:tc>
          <w:tcPr>
            <w:tcW w:w="960" w:type="dxa"/>
            <w:tcBorders>
              <w:top w:val="nil"/>
              <w:left w:val="nil"/>
              <w:bottom w:val="single" w:sz="4" w:space="0" w:color="auto"/>
              <w:right w:val="single" w:sz="4" w:space="0" w:color="auto"/>
            </w:tcBorders>
            <w:shd w:val="clear" w:color="auto" w:fill="auto"/>
            <w:noWrap/>
            <w:vAlign w:val="center"/>
            <w:hideMark/>
          </w:tcPr>
          <w:p w14:paraId="02D273C5"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10,95</w:t>
            </w:r>
          </w:p>
        </w:tc>
        <w:tc>
          <w:tcPr>
            <w:tcW w:w="960" w:type="dxa"/>
            <w:tcBorders>
              <w:top w:val="nil"/>
              <w:left w:val="nil"/>
              <w:bottom w:val="single" w:sz="4" w:space="0" w:color="auto"/>
              <w:right w:val="single" w:sz="4" w:space="0" w:color="auto"/>
            </w:tcBorders>
            <w:shd w:val="clear" w:color="auto" w:fill="auto"/>
            <w:noWrap/>
            <w:vAlign w:val="center"/>
            <w:hideMark/>
          </w:tcPr>
          <w:p w14:paraId="5EAFF540"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41,11</w:t>
            </w:r>
          </w:p>
        </w:tc>
        <w:tc>
          <w:tcPr>
            <w:tcW w:w="1140" w:type="dxa"/>
            <w:tcBorders>
              <w:top w:val="nil"/>
              <w:left w:val="nil"/>
              <w:bottom w:val="single" w:sz="4" w:space="0" w:color="auto"/>
              <w:right w:val="single" w:sz="4" w:space="0" w:color="auto"/>
            </w:tcBorders>
            <w:shd w:val="clear" w:color="auto" w:fill="auto"/>
            <w:noWrap/>
            <w:vAlign w:val="center"/>
            <w:hideMark/>
          </w:tcPr>
          <w:p w14:paraId="1F608A4C"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-195.894,00</w:t>
            </w:r>
          </w:p>
        </w:tc>
      </w:tr>
      <w:tr w:rsidR="00641861" w:rsidRPr="00641861" w14:paraId="3F31AD4A"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C2EE9"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50E09BFA"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obrambo (požarna taksa)</w:t>
            </w:r>
          </w:p>
        </w:tc>
        <w:tc>
          <w:tcPr>
            <w:tcW w:w="960" w:type="dxa"/>
            <w:tcBorders>
              <w:top w:val="nil"/>
              <w:left w:val="nil"/>
              <w:bottom w:val="single" w:sz="4" w:space="0" w:color="auto"/>
              <w:right w:val="single" w:sz="4" w:space="0" w:color="auto"/>
            </w:tcBorders>
            <w:shd w:val="clear" w:color="000000" w:fill="FFFFFF"/>
            <w:noWrap/>
            <w:vAlign w:val="center"/>
            <w:hideMark/>
          </w:tcPr>
          <w:p w14:paraId="53CC9EE9"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13.500,00</w:t>
            </w:r>
          </w:p>
        </w:tc>
        <w:tc>
          <w:tcPr>
            <w:tcW w:w="1480" w:type="dxa"/>
            <w:tcBorders>
              <w:top w:val="nil"/>
              <w:left w:val="nil"/>
              <w:bottom w:val="single" w:sz="4" w:space="0" w:color="auto"/>
              <w:right w:val="single" w:sz="4" w:space="0" w:color="auto"/>
            </w:tcBorders>
            <w:shd w:val="clear" w:color="000000" w:fill="FFFFFF"/>
            <w:noWrap/>
            <w:vAlign w:val="center"/>
            <w:hideMark/>
          </w:tcPr>
          <w:p w14:paraId="6BF9295B"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14.000,00</w:t>
            </w:r>
          </w:p>
        </w:tc>
        <w:tc>
          <w:tcPr>
            <w:tcW w:w="960" w:type="dxa"/>
            <w:tcBorders>
              <w:top w:val="nil"/>
              <w:left w:val="nil"/>
              <w:bottom w:val="single" w:sz="4" w:space="0" w:color="auto"/>
              <w:right w:val="single" w:sz="4" w:space="0" w:color="auto"/>
            </w:tcBorders>
            <w:shd w:val="clear" w:color="auto" w:fill="auto"/>
            <w:noWrap/>
            <w:vAlign w:val="center"/>
            <w:hideMark/>
          </w:tcPr>
          <w:p w14:paraId="50B48AA8"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10,24</w:t>
            </w:r>
          </w:p>
        </w:tc>
        <w:tc>
          <w:tcPr>
            <w:tcW w:w="960" w:type="dxa"/>
            <w:tcBorders>
              <w:top w:val="nil"/>
              <w:left w:val="nil"/>
              <w:bottom w:val="single" w:sz="4" w:space="0" w:color="auto"/>
              <w:right w:val="single" w:sz="4" w:space="0" w:color="auto"/>
            </w:tcBorders>
            <w:shd w:val="clear" w:color="auto" w:fill="auto"/>
            <w:noWrap/>
            <w:vAlign w:val="center"/>
            <w:hideMark/>
          </w:tcPr>
          <w:p w14:paraId="39383FF3"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103,70</w:t>
            </w:r>
          </w:p>
        </w:tc>
        <w:tc>
          <w:tcPr>
            <w:tcW w:w="1140" w:type="dxa"/>
            <w:tcBorders>
              <w:top w:val="nil"/>
              <w:left w:val="nil"/>
              <w:bottom w:val="single" w:sz="4" w:space="0" w:color="auto"/>
              <w:right w:val="single" w:sz="4" w:space="0" w:color="auto"/>
            </w:tcBorders>
            <w:shd w:val="clear" w:color="auto" w:fill="auto"/>
            <w:noWrap/>
            <w:vAlign w:val="center"/>
            <w:hideMark/>
          </w:tcPr>
          <w:p w14:paraId="3DFA1CDA"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500,00</w:t>
            </w:r>
          </w:p>
        </w:tc>
      </w:tr>
      <w:tr w:rsidR="00641861" w:rsidRPr="00641861" w14:paraId="430D1419"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1BE68"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5C828368" w14:textId="0F105FD4"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xml:space="preserve">Ministrstvo za kulturo </w:t>
            </w:r>
            <w:r>
              <w:rPr>
                <w:rFonts w:ascii="Times New Roman" w:eastAsia="Times New Roman" w:hAnsi="Times New Roman" w:cs="Times New Roman"/>
                <w:color w:val="000000"/>
                <w:sz w:val="16"/>
                <w:szCs w:val="16"/>
                <w:lang w:eastAsia="sl-SI"/>
              </w:rPr>
              <w:t>–</w:t>
            </w:r>
            <w:r w:rsidRPr="00641861">
              <w:rPr>
                <w:rFonts w:ascii="Times New Roman" w:eastAsia="Times New Roman" w:hAnsi="Times New Roman" w:cs="Times New Roman"/>
                <w:color w:val="000000"/>
                <w:sz w:val="16"/>
                <w:szCs w:val="16"/>
                <w:lang w:eastAsia="sl-SI"/>
              </w:rPr>
              <w:t xml:space="preserve"> gr</w:t>
            </w:r>
            <w:r>
              <w:rPr>
                <w:rFonts w:ascii="Times New Roman" w:eastAsia="Times New Roman" w:hAnsi="Times New Roman" w:cs="Times New Roman"/>
                <w:color w:val="000000"/>
                <w:sz w:val="16"/>
                <w:szCs w:val="16"/>
                <w:lang w:eastAsia="sl-SI"/>
              </w:rPr>
              <w:t xml:space="preserve">obna </w:t>
            </w:r>
            <w:r w:rsidRPr="00641861">
              <w:rPr>
                <w:rFonts w:ascii="Times New Roman" w:eastAsia="Times New Roman" w:hAnsi="Times New Roman" w:cs="Times New Roman"/>
                <w:color w:val="000000"/>
                <w:sz w:val="16"/>
                <w:szCs w:val="16"/>
                <w:lang w:eastAsia="sl-SI"/>
              </w:rPr>
              <w:t xml:space="preserve"> kapela</w:t>
            </w:r>
          </w:p>
        </w:tc>
        <w:tc>
          <w:tcPr>
            <w:tcW w:w="960" w:type="dxa"/>
            <w:tcBorders>
              <w:top w:val="nil"/>
              <w:left w:val="nil"/>
              <w:bottom w:val="single" w:sz="4" w:space="0" w:color="auto"/>
              <w:right w:val="single" w:sz="4" w:space="0" w:color="auto"/>
            </w:tcBorders>
            <w:shd w:val="clear" w:color="000000" w:fill="FFFFFF"/>
            <w:noWrap/>
            <w:vAlign w:val="center"/>
            <w:hideMark/>
          </w:tcPr>
          <w:p w14:paraId="15F80EB7"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15.000,00</w:t>
            </w:r>
          </w:p>
        </w:tc>
        <w:tc>
          <w:tcPr>
            <w:tcW w:w="1480" w:type="dxa"/>
            <w:tcBorders>
              <w:top w:val="nil"/>
              <w:left w:val="nil"/>
              <w:bottom w:val="single" w:sz="4" w:space="0" w:color="auto"/>
              <w:right w:val="single" w:sz="4" w:space="0" w:color="auto"/>
            </w:tcBorders>
            <w:shd w:val="clear" w:color="000000" w:fill="FFFFFF"/>
            <w:noWrap/>
            <w:vAlign w:val="center"/>
            <w:hideMark/>
          </w:tcPr>
          <w:p w14:paraId="68594577"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20.000,00</w:t>
            </w:r>
          </w:p>
        </w:tc>
        <w:tc>
          <w:tcPr>
            <w:tcW w:w="960" w:type="dxa"/>
            <w:tcBorders>
              <w:top w:val="nil"/>
              <w:left w:val="nil"/>
              <w:bottom w:val="single" w:sz="4" w:space="0" w:color="auto"/>
              <w:right w:val="single" w:sz="4" w:space="0" w:color="auto"/>
            </w:tcBorders>
            <w:shd w:val="clear" w:color="auto" w:fill="auto"/>
            <w:noWrap/>
            <w:vAlign w:val="center"/>
            <w:hideMark/>
          </w:tcPr>
          <w:p w14:paraId="43CACEE8"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14,63</w:t>
            </w:r>
          </w:p>
        </w:tc>
        <w:tc>
          <w:tcPr>
            <w:tcW w:w="960" w:type="dxa"/>
            <w:tcBorders>
              <w:top w:val="nil"/>
              <w:left w:val="nil"/>
              <w:bottom w:val="single" w:sz="4" w:space="0" w:color="auto"/>
              <w:right w:val="single" w:sz="4" w:space="0" w:color="auto"/>
            </w:tcBorders>
            <w:shd w:val="clear" w:color="auto" w:fill="auto"/>
            <w:noWrap/>
            <w:vAlign w:val="center"/>
            <w:hideMark/>
          </w:tcPr>
          <w:p w14:paraId="56706A9A"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133,33</w:t>
            </w:r>
          </w:p>
        </w:tc>
        <w:tc>
          <w:tcPr>
            <w:tcW w:w="1140" w:type="dxa"/>
            <w:tcBorders>
              <w:top w:val="nil"/>
              <w:left w:val="nil"/>
              <w:bottom w:val="single" w:sz="4" w:space="0" w:color="auto"/>
              <w:right w:val="single" w:sz="4" w:space="0" w:color="auto"/>
            </w:tcBorders>
            <w:shd w:val="clear" w:color="auto" w:fill="auto"/>
            <w:noWrap/>
            <w:vAlign w:val="center"/>
            <w:hideMark/>
          </w:tcPr>
          <w:p w14:paraId="31B68B5C"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5.000,00</w:t>
            </w:r>
          </w:p>
        </w:tc>
      </w:tr>
      <w:tr w:rsidR="00641861" w:rsidRPr="00641861" w14:paraId="26347A89"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C8EE74"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2270BD25"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okolje in prostor - vodovodni odsek</w:t>
            </w:r>
          </w:p>
        </w:tc>
        <w:tc>
          <w:tcPr>
            <w:tcW w:w="960" w:type="dxa"/>
            <w:tcBorders>
              <w:top w:val="nil"/>
              <w:left w:val="nil"/>
              <w:bottom w:val="single" w:sz="4" w:space="0" w:color="auto"/>
              <w:right w:val="single" w:sz="4" w:space="0" w:color="auto"/>
            </w:tcBorders>
            <w:shd w:val="clear" w:color="000000" w:fill="FFFFFF"/>
            <w:noWrap/>
            <w:vAlign w:val="center"/>
            <w:hideMark/>
          </w:tcPr>
          <w:p w14:paraId="5A150896"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201.394,00</w:t>
            </w:r>
          </w:p>
        </w:tc>
        <w:tc>
          <w:tcPr>
            <w:tcW w:w="1480" w:type="dxa"/>
            <w:tcBorders>
              <w:top w:val="nil"/>
              <w:left w:val="nil"/>
              <w:bottom w:val="single" w:sz="4" w:space="0" w:color="auto"/>
              <w:right w:val="single" w:sz="4" w:space="0" w:color="auto"/>
            </w:tcBorders>
            <w:shd w:val="clear" w:color="000000" w:fill="FFFFFF"/>
            <w:noWrap/>
            <w:vAlign w:val="center"/>
            <w:hideMark/>
          </w:tcPr>
          <w:p w14:paraId="73F73BA7"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EB87BB6"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66EF3AC"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986DF6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-201.394,00</w:t>
            </w:r>
          </w:p>
        </w:tc>
      </w:tr>
      <w:tr w:rsidR="00641861" w:rsidRPr="00641861" w14:paraId="0F24E5D0" w14:textId="77777777" w:rsidTr="00641861">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D9BA2"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000000" w:fill="FFFFFF"/>
            <w:vAlign w:val="center"/>
            <w:hideMark/>
          </w:tcPr>
          <w:p w14:paraId="2A5862BB"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zdravje - mansarda ZD</w:t>
            </w:r>
          </w:p>
        </w:tc>
        <w:tc>
          <w:tcPr>
            <w:tcW w:w="960" w:type="dxa"/>
            <w:tcBorders>
              <w:top w:val="nil"/>
              <w:left w:val="nil"/>
              <w:bottom w:val="single" w:sz="4" w:space="0" w:color="auto"/>
              <w:right w:val="single" w:sz="4" w:space="0" w:color="auto"/>
            </w:tcBorders>
            <w:shd w:val="clear" w:color="000000" w:fill="FFFFFF"/>
            <w:noWrap/>
            <w:vAlign w:val="center"/>
            <w:hideMark/>
          </w:tcPr>
          <w:p w14:paraId="1BD06159"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102.747,00</w:t>
            </w:r>
          </w:p>
        </w:tc>
        <w:tc>
          <w:tcPr>
            <w:tcW w:w="1480" w:type="dxa"/>
            <w:tcBorders>
              <w:top w:val="nil"/>
              <w:left w:val="nil"/>
              <w:bottom w:val="single" w:sz="4" w:space="0" w:color="auto"/>
              <w:right w:val="single" w:sz="4" w:space="0" w:color="auto"/>
            </w:tcBorders>
            <w:shd w:val="clear" w:color="000000" w:fill="FFFFFF"/>
            <w:noWrap/>
            <w:vAlign w:val="center"/>
            <w:hideMark/>
          </w:tcPr>
          <w:p w14:paraId="24335CC4"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102.747,00</w:t>
            </w:r>
          </w:p>
        </w:tc>
        <w:tc>
          <w:tcPr>
            <w:tcW w:w="960" w:type="dxa"/>
            <w:tcBorders>
              <w:top w:val="nil"/>
              <w:left w:val="nil"/>
              <w:bottom w:val="single" w:sz="4" w:space="0" w:color="auto"/>
              <w:right w:val="single" w:sz="4" w:space="0" w:color="auto"/>
            </w:tcBorders>
            <w:shd w:val="clear" w:color="auto" w:fill="auto"/>
            <w:noWrap/>
            <w:vAlign w:val="center"/>
            <w:hideMark/>
          </w:tcPr>
          <w:p w14:paraId="617A7EFA"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75,14</w:t>
            </w:r>
          </w:p>
        </w:tc>
        <w:tc>
          <w:tcPr>
            <w:tcW w:w="960" w:type="dxa"/>
            <w:tcBorders>
              <w:top w:val="nil"/>
              <w:left w:val="nil"/>
              <w:bottom w:val="single" w:sz="4" w:space="0" w:color="auto"/>
              <w:right w:val="single" w:sz="4" w:space="0" w:color="auto"/>
            </w:tcBorders>
            <w:shd w:val="clear" w:color="auto" w:fill="auto"/>
            <w:noWrap/>
            <w:vAlign w:val="center"/>
            <w:hideMark/>
          </w:tcPr>
          <w:p w14:paraId="33662A5E"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7174210D"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r>
      <w:tr w:rsidR="00641861" w:rsidRPr="00641861" w14:paraId="68BE4923"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911A3B"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740004</w:t>
            </w:r>
          </w:p>
        </w:tc>
        <w:tc>
          <w:tcPr>
            <w:tcW w:w="3520" w:type="dxa"/>
            <w:tcBorders>
              <w:top w:val="nil"/>
              <w:left w:val="nil"/>
              <w:bottom w:val="single" w:sz="4" w:space="0" w:color="auto"/>
              <w:right w:val="single" w:sz="4" w:space="0" w:color="auto"/>
            </w:tcBorders>
            <w:shd w:val="clear" w:color="auto" w:fill="auto"/>
            <w:noWrap/>
            <w:vAlign w:val="center"/>
            <w:hideMark/>
          </w:tcPr>
          <w:p w14:paraId="7AA80FB7"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 xml:space="preserve">Za tekočo porabo </w:t>
            </w:r>
          </w:p>
        </w:tc>
        <w:tc>
          <w:tcPr>
            <w:tcW w:w="960" w:type="dxa"/>
            <w:tcBorders>
              <w:top w:val="nil"/>
              <w:left w:val="nil"/>
              <w:bottom w:val="single" w:sz="4" w:space="0" w:color="auto"/>
              <w:right w:val="single" w:sz="4" w:space="0" w:color="auto"/>
            </w:tcBorders>
            <w:shd w:val="clear" w:color="000000" w:fill="FFFFFF"/>
            <w:noWrap/>
            <w:vAlign w:val="center"/>
            <w:hideMark/>
          </w:tcPr>
          <w:p w14:paraId="1C6FC7DC"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78.500,00</w:t>
            </w:r>
          </w:p>
        </w:tc>
        <w:tc>
          <w:tcPr>
            <w:tcW w:w="1480" w:type="dxa"/>
            <w:tcBorders>
              <w:top w:val="nil"/>
              <w:left w:val="nil"/>
              <w:bottom w:val="single" w:sz="4" w:space="0" w:color="auto"/>
              <w:right w:val="single" w:sz="4" w:space="0" w:color="auto"/>
            </w:tcBorders>
            <w:shd w:val="clear" w:color="000000" w:fill="FFFFFF"/>
            <w:noWrap/>
            <w:vAlign w:val="center"/>
            <w:hideMark/>
          </w:tcPr>
          <w:p w14:paraId="0752F77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30.170,00</w:t>
            </w:r>
          </w:p>
        </w:tc>
        <w:tc>
          <w:tcPr>
            <w:tcW w:w="960" w:type="dxa"/>
            <w:tcBorders>
              <w:top w:val="nil"/>
              <w:left w:val="nil"/>
              <w:bottom w:val="single" w:sz="4" w:space="0" w:color="auto"/>
              <w:right w:val="single" w:sz="4" w:space="0" w:color="auto"/>
            </w:tcBorders>
            <w:shd w:val="clear" w:color="auto" w:fill="auto"/>
            <w:noWrap/>
            <w:vAlign w:val="center"/>
            <w:hideMark/>
          </w:tcPr>
          <w:p w14:paraId="14EBB6EB"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2,42</w:t>
            </w:r>
          </w:p>
        </w:tc>
        <w:tc>
          <w:tcPr>
            <w:tcW w:w="960" w:type="dxa"/>
            <w:tcBorders>
              <w:top w:val="nil"/>
              <w:left w:val="nil"/>
              <w:bottom w:val="single" w:sz="4" w:space="0" w:color="auto"/>
              <w:right w:val="single" w:sz="4" w:space="0" w:color="auto"/>
            </w:tcBorders>
            <w:shd w:val="clear" w:color="auto" w:fill="auto"/>
            <w:noWrap/>
            <w:vAlign w:val="center"/>
            <w:hideMark/>
          </w:tcPr>
          <w:p w14:paraId="31D51B6E"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38,43</w:t>
            </w:r>
          </w:p>
        </w:tc>
        <w:tc>
          <w:tcPr>
            <w:tcW w:w="1140" w:type="dxa"/>
            <w:tcBorders>
              <w:top w:val="nil"/>
              <w:left w:val="nil"/>
              <w:bottom w:val="single" w:sz="4" w:space="0" w:color="auto"/>
              <w:right w:val="single" w:sz="4" w:space="0" w:color="auto"/>
            </w:tcBorders>
            <w:shd w:val="clear" w:color="auto" w:fill="auto"/>
            <w:noWrap/>
            <w:vAlign w:val="center"/>
            <w:hideMark/>
          </w:tcPr>
          <w:p w14:paraId="578A1E6E"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-48.330,00</w:t>
            </w:r>
          </w:p>
        </w:tc>
      </w:tr>
      <w:tr w:rsidR="00641861" w:rsidRPr="00641861" w14:paraId="5E002083" w14:textId="77777777" w:rsidTr="00641861">
        <w:trPr>
          <w:trHeight w:val="5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08A21F"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 </w:t>
            </w:r>
          </w:p>
        </w:tc>
        <w:tc>
          <w:tcPr>
            <w:tcW w:w="3520" w:type="dxa"/>
            <w:tcBorders>
              <w:top w:val="nil"/>
              <w:left w:val="nil"/>
              <w:bottom w:val="single" w:sz="4" w:space="0" w:color="auto"/>
              <w:right w:val="single" w:sz="4" w:space="0" w:color="auto"/>
            </w:tcBorders>
            <w:shd w:val="clear" w:color="000000" w:fill="FFFFFF"/>
            <w:vAlign w:val="center"/>
            <w:hideMark/>
          </w:tcPr>
          <w:p w14:paraId="51407A5E"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kmetijstvo, gozdarstvo in prehrano: Skupaj za varni jutri</w:t>
            </w:r>
          </w:p>
        </w:tc>
        <w:tc>
          <w:tcPr>
            <w:tcW w:w="960" w:type="dxa"/>
            <w:tcBorders>
              <w:top w:val="nil"/>
              <w:left w:val="nil"/>
              <w:bottom w:val="single" w:sz="4" w:space="0" w:color="auto"/>
              <w:right w:val="single" w:sz="4" w:space="0" w:color="auto"/>
            </w:tcBorders>
            <w:shd w:val="clear" w:color="000000" w:fill="FFFFFF"/>
            <w:noWrap/>
            <w:vAlign w:val="center"/>
            <w:hideMark/>
          </w:tcPr>
          <w:p w14:paraId="31A352B3"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170</w:t>
            </w:r>
          </w:p>
        </w:tc>
        <w:tc>
          <w:tcPr>
            <w:tcW w:w="1480" w:type="dxa"/>
            <w:tcBorders>
              <w:top w:val="nil"/>
              <w:left w:val="nil"/>
              <w:bottom w:val="single" w:sz="4" w:space="0" w:color="auto"/>
              <w:right w:val="single" w:sz="4" w:space="0" w:color="auto"/>
            </w:tcBorders>
            <w:shd w:val="clear" w:color="000000" w:fill="FFFFFF"/>
            <w:noWrap/>
            <w:vAlign w:val="center"/>
            <w:hideMark/>
          </w:tcPr>
          <w:p w14:paraId="61A85BBE"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170</w:t>
            </w:r>
          </w:p>
        </w:tc>
        <w:tc>
          <w:tcPr>
            <w:tcW w:w="960" w:type="dxa"/>
            <w:tcBorders>
              <w:top w:val="nil"/>
              <w:left w:val="nil"/>
              <w:bottom w:val="single" w:sz="4" w:space="0" w:color="auto"/>
              <w:right w:val="single" w:sz="4" w:space="0" w:color="auto"/>
            </w:tcBorders>
            <w:shd w:val="clear" w:color="auto" w:fill="auto"/>
            <w:noWrap/>
            <w:vAlign w:val="center"/>
            <w:hideMark/>
          </w:tcPr>
          <w:p w14:paraId="12D46324"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0,56</w:t>
            </w:r>
          </w:p>
        </w:tc>
        <w:tc>
          <w:tcPr>
            <w:tcW w:w="960" w:type="dxa"/>
            <w:tcBorders>
              <w:top w:val="nil"/>
              <w:left w:val="nil"/>
              <w:bottom w:val="single" w:sz="4" w:space="0" w:color="auto"/>
              <w:right w:val="single" w:sz="4" w:space="0" w:color="auto"/>
            </w:tcBorders>
            <w:shd w:val="clear" w:color="auto" w:fill="auto"/>
            <w:noWrap/>
            <w:vAlign w:val="center"/>
            <w:hideMark/>
          </w:tcPr>
          <w:p w14:paraId="78EC0AC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1265948A"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r>
      <w:tr w:rsidR="00641861" w:rsidRPr="00641861" w14:paraId="2A6FE127"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EC2C2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 </w:t>
            </w:r>
          </w:p>
        </w:tc>
        <w:tc>
          <w:tcPr>
            <w:tcW w:w="3520" w:type="dxa"/>
            <w:tcBorders>
              <w:top w:val="nil"/>
              <w:left w:val="nil"/>
              <w:bottom w:val="single" w:sz="4" w:space="0" w:color="auto"/>
              <w:right w:val="single" w:sz="4" w:space="0" w:color="auto"/>
            </w:tcBorders>
            <w:shd w:val="clear" w:color="000000" w:fill="FFFFFF"/>
            <w:vAlign w:val="center"/>
            <w:hideMark/>
          </w:tcPr>
          <w:p w14:paraId="10661FCC"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MOP - teden mobilnosti</w:t>
            </w:r>
          </w:p>
        </w:tc>
        <w:tc>
          <w:tcPr>
            <w:tcW w:w="960" w:type="dxa"/>
            <w:tcBorders>
              <w:top w:val="nil"/>
              <w:left w:val="nil"/>
              <w:bottom w:val="single" w:sz="4" w:space="0" w:color="auto"/>
              <w:right w:val="single" w:sz="4" w:space="0" w:color="auto"/>
            </w:tcBorders>
            <w:shd w:val="clear" w:color="000000" w:fill="FFFFFF"/>
            <w:noWrap/>
            <w:vAlign w:val="center"/>
            <w:hideMark/>
          </w:tcPr>
          <w:p w14:paraId="38DE89DC"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4.500,00</w:t>
            </w:r>
          </w:p>
        </w:tc>
        <w:tc>
          <w:tcPr>
            <w:tcW w:w="1480" w:type="dxa"/>
            <w:tcBorders>
              <w:top w:val="nil"/>
              <w:left w:val="nil"/>
              <w:bottom w:val="single" w:sz="4" w:space="0" w:color="auto"/>
              <w:right w:val="single" w:sz="4" w:space="0" w:color="auto"/>
            </w:tcBorders>
            <w:shd w:val="clear" w:color="000000" w:fill="FFFFFF"/>
            <w:noWrap/>
            <w:vAlign w:val="center"/>
            <w:hideMark/>
          </w:tcPr>
          <w:p w14:paraId="4C5B91F7"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4.170,00</w:t>
            </w:r>
          </w:p>
        </w:tc>
        <w:tc>
          <w:tcPr>
            <w:tcW w:w="960" w:type="dxa"/>
            <w:tcBorders>
              <w:top w:val="nil"/>
              <w:left w:val="nil"/>
              <w:bottom w:val="single" w:sz="4" w:space="0" w:color="auto"/>
              <w:right w:val="single" w:sz="4" w:space="0" w:color="auto"/>
            </w:tcBorders>
            <w:shd w:val="clear" w:color="auto" w:fill="auto"/>
            <w:noWrap/>
            <w:vAlign w:val="center"/>
            <w:hideMark/>
          </w:tcPr>
          <w:p w14:paraId="6FFB90C9"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13,82</w:t>
            </w:r>
          </w:p>
        </w:tc>
        <w:tc>
          <w:tcPr>
            <w:tcW w:w="960" w:type="dxa"/>
            <w:tcBorders>
              <w:top w:val="nil"/>
              <w:left w:val="nil"/>
              <w:bottom w:val="single" w:sz="4" w:space="0" w:color="auto"/>
              <w:right w:val="single" w:sz="4" w:space="0" w:color="auto"/>
            </w:tcBorders>
            <w:shd w:val="clear" w:color="auto" w:fill="auto"/>
            <w:noWrap/>
            <w:vAlign w:val="center"/>
            <w:hideMark/>
          </w:tcPr>
          <w:p w14:paraId="20EE69FB"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92,67</w:t>
            </w:r>
          </w:p>
        </w:tc>
        <w:tc>
          <w:tcPr>
            <w:tcW w:w="1140" w:type="dxa"/>
            <w:tcBorders>
              <w:top w:val="nil"/>
              <w:left w:val="nil"/>
              <w:bottom w:val="single" w:sz="4" w:space="0" w:color="auto"/>
              <w:right w:val="single" w:sz="4" w:space="0" w:color="auto"/>
            </w:tcBorders>
            <w:shd w:val="clear" w:color="auto" w:fill="auto"/>
            <w:noWrap/>
            <w:vAlign w:val="center"/>
            <w:hideMark/>
          </w:tcPr>
          <w:p w14:paraId="75647881"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-330,00</w:t>
            </w:r>
          </w:p>
        </w:tc>
      </w:tr>
      <w:tr w:rsidR="00641861" w:rsidRPr="00641861" w14:paraId="5F476948"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1D6B6A"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00AE779C"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šolstvo in šport (nevarne poti…)</w:t>
            </w:r>
          </w:p>
        </w:tc>
        <w:tc>
          <w:tcPr>
            <w:tcW w:w="960" w:type="dxa"/>
            <w:tcBorders>
              <w:top w:val="nil"/>
              <w:left w:val="nil"/>
              <w:bottom w:val="single" w:sz="4" w:space="0" w:color="auto"/>
              <w:right w:val="single" w:sz="4" w:space="0" w:color="auto"/>
            </w:tcBorders>
            <w:shd w:val="clear" w:color="000000" w:fill="FFFFFF"/>
            <w:noWrap/>
            <w:vAlign w:val="center"/>
            <w:hideMark/>
          </w:tcPr>
          <w:p w14:paraId="402F54B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48.000,00</w:t>
            </w:r>
          </w:p>
        </w:tc>
        <w:tc>
          <w:tcPr>
            <w:tcW w:w="1480" w:type="dxa"/>
            <w:tcBorders>
              <w:top w:val="nil"/>
              <w:left w:val="nil"/>
              <w:bottom w:val="single" w:sz="4" w:space="0" w:color="auto"/>
              <w:right w:val="single" w:sz="4" w:space="0" w:color="auto"/>
            </w:tcBorders>
            <w:shd w:val="clear" w:color="000000" w:fill="FFFFFF"/>
            <w:noWrap/>
            <w:vAlign w:val="center"/>
            <w:hideMark/>
          </w:tcPr>
          <w:p w14:paraId="72D0ECE8"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41D6715"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087290"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A1FC14C"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-48.000,00</w:t>
            </w:r>
          </w:p>
        </w:tc>
      </w:tr>
      <w:tr w:rsidR="00641861" w:rsidRPr="00641861" w14:paraId="485CBAEC"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9EE5D8"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57E45E84"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Ministrstvo za kmetijstvo (gozdne ceste ..)</w:t>
            </w:r>
          </w:p>
        </w:tc>
        <w:tc>
          <w:tcPr>
            <w:tcW w:w="960" w:type="dxa"/>
            <w:tcBorders>
              <w:top w:val="nil"/>
              <w:left w:val="nil"/>
              <w:bottom w:val="single" w:sz="4" w:space="0" w:color="auto"/>
              <w:right w:val="single" w:sz="4" w:space="0" w:color="auto"/>
            </w:tcBorders>
            <w:shd w:val="clear" w:color="000000" w:fill="FFFFFF"/>
            <w:noWrap/>
            <w:vAlign w:val="center"/>
            <w:hideMark/>
          </w:tcPr>
          <w:p w14:paraId="6F0ADFFE"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17.000,00</w:t>
            </w:r>
          </w:p>
        </w:tc>
        <w:tc>
          <w:tcPr>
            <w:tcW w:w="1480" w:type="dxa"/>
            <w:tcBorders>
              <w:top w:val="nil"/>
              <w:left w:val="nil"/>
              <w:bottom w:val="single" w:sz="4" w:space="0" w:color="auto"/>
              <w:right w:val="single" w:sz="4" w:space="0" w:color="auto"/>
            </w:tcBorders>
            <w:shd w:val="clear" w:color="000000" w:fill="FFFFFF"/>
            <w:noWrap/>
            <w:vAlign w:val="center"/>
            <w:hideMark/>
          </w:tcPr>
          <w:p w14:paraId="0F3FFEA6"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17.000,00</w:t>
            </w:r>
          </w:p>
        </w:tc>
        <w:tc>
          <w:tcPr>
            <w:tcW w:w="960" w:type="dxa"/>
            <w:tcBorders>
              <w:top w:val="nil"/>
              <w:left w:val="nil"/>
              <w:bottom w:val="single" w:sz="4" w:space="0" w:color="auto"/>
              <w:right w:val="single" w:sz="4" w:space="0" w:color="auto"/>
            </w:tcBorders>
            <w:shd w:val="clear" w:color="auto" w:fill="auto"/>
            <w:noWrap/>
            <w:vAlign w:val="center"/>
            <w:hideMark/>
          </w:tcPr>
          <w:p w14:paraId="2518E506"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56,35</w:t>
            </w:r>
          </w:p>
        </w:tc>
        <w:tc>
          <w:tcPr>
            <w:tcW w:w="960" w:type="dxa"/>
            <w:tcBorders>
              <w:top w:val="nil"/>
              <w:left w:val="nil"/>
              <w:bottom w:val="single" w:sz="4" w:space="0" w:color="auto"/>
              <w:right w:val="single" w:sz="4" w:space="0" w:color="auto"/>
            </w:tcBorders>
            <w:shd w:val="clear" w:color="auto" w:fill="auto"/>
            <w:noWrap/>
            <w:vAlign w:val="center"/>
            <w:hideMark/>
          </w:tcPr>
          <w:p w14:paraId="4716CBEE"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509A3E8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r>
      <w:tr w:rsidR="00641861" w:rsidRPr="00641861" w14:paraId="1BCC149C" w14:textId="77777777" w:rsidTr="0064186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7BC455"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noWrap/>
            <w:vAlign w:val="center"/>
            <w:hideMark/>
          </w:tcPr>
          <w:p w14:paraId="2F27A721"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Sklad za gozdove</w:t>
            </w:r>
          </w:p>
        </w:tc>
        <w:tc>
          <w:tcPr>
            <w:tcW w:w="960" w:type="dxa"/>
            <w:tcBorders>
              <w:top w:val="nil"/>
              <w:left w:val="nil"/>
              <w:bottom w:val="single" w:sz="4" w:space="0" w:color="auto"/>
              <w:right w:val="single" w:sz="4" w:space="0" w:color="auto"/>
            </w:tcBorders>
            <w:shd w:val="clear" w:color="000000" w:fill="FFFFFF"/>
            <w:noWrap/>
            <w:vAlign w:val="center"/>
            <w:hideMark/>
          </w:tcPr>
          <w:p w14:paraId="1F4363F3"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1.000,00</w:t>
            </w:r>
          </w:p>
        </w:tc>
        <w:tc>
          <w:tcPr>
            <w:tcW w:w="1480" w:type="dxa"/>
            <w:tcBorders>
              <w:top w:val="nil"/>
              <w:left w:val="nil"/>
              <w:bottom w:val="single" w:sz="4" w:space="0" w:color="auto"/>
              <w:right w:val="single" w:sz="4" w:space="0" w:color="auto"/>
            </w:tcBorders>
            <w:shd w:val="clear" w:color="000000" w:fill="FFFFFF"/>
            <w:noWrap/>
            <w:vAlign w:val="center"/>
            <w:hideMark/>
          </w:tcPr>
          <w:p w14:paraId="775E1546"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1.000,00</w:t>
            </w:r>
          </w:p>
        </w:tc>
        <w:tc>
          <w:tcPr>
            <w:tcW w:w="960" w:type="dxa"/>
            <w:tcBorders>
              <w:top w:val="nil"/>
              <w:left w:val="nil"/>
              <w:bottom w:val="single" w:sz="4" w:space="0" w:color="auto"/>
              <w:right w:val="single" w:sz="4" w:space="0" w:color="auto"/>
            </w:tcBorders>
            <w:shd w:val="clear" w:color="auto" w:fill="auto"/>
            <w:noWrap/>
            <w:vAlign w:val="center"/>
            <w:hideMark/>
          </w:tcPr>
          <w:p w14:paraId="6F6320E1"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3,31</w:t>
            </w:r>
          </w:p>
        </w:tc>
        <w:tc>
          <w:tcPr>
            <w:tcW w:w="960" w:type="dxa"/>
            <w:tcBorders>
              <w:top w:val="nil"/>
              <w:left w:val="nil"/>
              <w:bottom w:val="single" w:sz="4" w:space="0" w:color="auto"/>
              <w:right w:val="single" w:sz="4" w:space="0" w:color="auto"/>
            </w:tcBorders>
            <w:shd w:val="clear" w:color="auto" w:fill="auto"/>
            <w:noWrap/>
            <w:vAlign w:val="center"/>
            <w:hideMark/>
          </w:tcPr>
          <w:p w14:paraId="48F13AB8"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69667CBC"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r>
      <w:tr w:rsidR="00641861" w:rsidRPr="00641861" w14:paraId="58A0D993" w14:textId="77777777" w:rsidTr="00641861">
        <w:trPr>
          <w:trHeight w:val="5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3F761E"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 </w:t>
            </w:r>
          </w:p>
        </w:tc>
        <w:tc>
          <w:tcPr>
            <w:tcW w:w="3520" w:type="dxa"/>
            <w:tcBorders>
              <w:top w:val="nil"/>
              <w:left w:val="nil"/>
              <w:bottom w:val="single" w:sz="4" w:space="0" w:color="auto"/>
              <w:right w:val="single" w:sz="4" w:space="0" w:color="auto"/>
            </w:tcBorders>
            <w:shd w:val="clear" w:color="auto" w:fill="auto"/>
            <w:vAlign w:val="center"/>
            <w:hideMark/>
          </w:tcPr>
          <w:p w14:paraId="40A347BF" w14:textId="77777777" w:rsidR="00641861" w:rsidRPr="00641861" w:rsidRDefault="00641861" w:rsidP="00641861">
            <w:pPr>
              <w:spacing w:after="0" w:line="240" w:lineRule="auto"/>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Vladna služba za lok. samoupravo in reg. razvoj                                                         (sofinanciranje delovanja SOU)</w:t>
            </w:r>
          </w:p>
        </w:tc>
        <w:tc>
          <w:tcPr>
            <w:tcW w:w="960" w:type="dxa"/>
            <w:tcBorders>
              <w:top w:val="nil"/>
              <w:left w:val="nil"/>
              <w:bottom w:val="single" w:sz="4" w:space="0" w:color="auto"/>
              <w:right w:val="single" w:sz="4" w:space="0" w:color="auto"/>
            </w:tcBorders>
            <w:shd w:val="clear" w:color="000000" w:fill="FFFFFF"/>
            <w:noWrap/>
            <w:vAlign w:val="center"/>
            <w:hideMark/>
          </w:tcPr>
          <w:p w14:paraId="53044520"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7.830,00</w:t>
            </w:r>
          </w:p>
        </w:tc>
        <w:tc>
          <w:tcPr>
            <w:tcW w:w="1480" w:type="dxa"/>
            <w:tcBorders>
              <w:top w:val="nil"/>
              <w:left w:val="nil"/>
              <w:bottom w:val="single" w:sz="4" w:space="0" w:color="auto"/>
              <w:right w:val="single" w:sz="4" w:space="0" w:color="auto"/>
            </w:tcBorders>
            <w:shd w:val="clear" w:color="000000" w:fill="FFFFFF"/>
            <w:noWrap/>
            <w:vAlign w:val="center"/>
            <w:hideMark/>
          </w:tcPr>
          <w:p w14:paraId="65DCB530"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7.830,00</w:t>
            </w:r>
          </w:p>
        </w:tc>
        <w:tc>
          <w:tcPr>
            <w:tcW w:w="960" w:type="dxa"/>
            <w:tcBorders>
              <w:top w:val="nil"/>
              <w:left w:val="nil"/>
              <w:bottom w:val="single" w:sz="4" w:space="0" w:color="auto"/>
              <w:right w:val="single" w:sz="4" w:space="0" w:color="auto"/>
            </w:tcBorders>
            <w:shd w:val="clear" w:color="auto" w:fill="auto"/>
            <w:noWrap/>
            <w:vAlign w:val="center"/>
            <w:hideMark/>
          </w:tcPr>
          <w:p w14:paraId="5F1FE719"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25,95</w:t>
            </w:r>
          </w:p>
        </w:tc>
        <w:tc>
          <w:tcPr>
            <w:tcW w:w="960" w:type="dxa"/>
            <w:tcBorders>
              <w:top w:val="nil"/>
              <w:left w:val="nil"/>
              <w:bottom w:val="single" w:sz="4" w:space="0" w:color="auto"/>
              <w:right w:val="single" w:sz="4" w:space="0" w:color="auto"/>
            </w:tcBorders>
            <w:shd w:val="clear" w:color="auto" w:fill="auto"/>
            <w:noWrap/>
            <w:vAlign w:val="center"/>
            <w:hideMark/>
          </w:tcPr>
          <w:p w14:paraId="65F1A32A"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020D707B" w14:textId="77777777" w:rsidR="00641861" w:rsidRPr="00641861" w:rsidRDefault="00641861" w:rsidP="00641861">
            <w:pPr>
              <w:spacing w:after="0" w:line="240" w:lineRule="auto"/>
              <w:jc w:val="right"/>
              <w:rPr>
                <w:rFonts w:ascii="Times New Roman" w:eastAsia="Times New Roman" w:hAnsi="Times New Roman" w:cs="Times New Roman"/>
                <w:color w:val="000000"/>
                <w:sz w:val="16"/>
                <w:szCs w:val="16"/>
                <w:lang w:eastAsia="sl-SI"/>
              </w:rPr>
            </w:pPr>
            <w:r w:rsidRPr="00641861">
              <w:rPr>
                <w:rFonts w:ascii="Times New Roman" w:eastAsia="Times New Roman" w:hAnsi="Times New Roman" w:cs="Times New Roman"/>
                <w:color w:val="000000"/>
                <w:sz w:val="16"/>
                <w:szCs w:val="16"/>
                <w:lang w:eastAsia="sl-SI"/>
              </w:rPr>
              <w:t>0,00</w:t>
            </w:r>
          </w:p>
        </w:tc>
      </w:tr>
      <w:tr w:rsidR="00641861" w:rsidRPr="00641861" w14:paraId="6991D59C" w14:textId="77777777" w:rsidTr="00641861">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C7D3C4"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740019</w:t>
            </w:r>
          </w:p>
        </w:tc>
        <w:tc>
          <w:tcPr>
            <w:tcW w:w="3520" w:type="dxa"/>
            <w:tcBorders>
              <w:top w:val="nil"/>
              <w:left w:val="nil"/>
              <w:bottom w:val="single" w:sz="4" w:space="0" w:color="auto"/>
              <w:right w:val="single" w:sz="4" w:space="0" w:color="auto"/>
            </w:tcBorders>
            <w:shd w:val="clear" w:color="000000" w:fill="FFFFFF"/>
            <w:vAlign w:val="center"/>
            <w:hideMark/>
          </w:tcPr>
          <w:p w14:paraId="6613DE3E"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Sredstva za uravnoteževanje občin</w:t>
            </w:r>
          </w:p>
        </w:tc>
        <w:tc>
          <w:tcPr>
            <w:tcW w:w="960" w:type="dxa"/>
            <w:tcBorders>
              <w:top w:val="nil"/>
              <w:left w:val="nil"/>
              <w:bottom w:val="single" w:sz="4" w:space="0" w:color="auto"/>
              <w:right w:val="single" w:sz="4" w:space="0" w:color="auto"/>
            </w:tcBorders>
            <w:shd w:val="clear" w:color="000000" w:fill="FFFFFF"/>
            <w:noWrap/>
            <w:vAlign w:val="center"/>
            <w:hideMark/>
          </w:tcPr>
          <w:p w14:paraId="2341DAC6"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480.774,00</w:t>
            </w:r>
          </w:p>
        </w:tc>
        <w:tc>
          <w:tcPr>
            <w:tcW w:w="1480" w:type="dxa"/>
            <w:tcBorders>
              <w:top w:val="nil"/>
              <w:left w:val="nil"/>
              <w:bottom w:val="single" w:sz="4" w:space="0" w:color="auto"/>
              <w:right w:val="single" w:sz="4" w:space="0" w:color="auto"/>
            </w:tcBorders>
            <w:shd w:val="clear" w:color="000000" w:fill="FFFFFF"/>
            <w:noWrap/>
            <w:vAlign w:val="center"/>
            <w:hideMark/>
          </w:tcPr>
          <w:p w14:paraId="3072A72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480.774,00</w:t>
            </w:r>
          </w:p>
        </w:tc>
        <w:tc>
          <w:tcPr>
            <w:tcW w:w="960" w:type="dxa"/>
            <w:tcBorders>
              <w:top w:val="nil"/>
              <w:left w:val="nil"/>
              <w:bottom w:val="single" w:sz="4" w:space="0" w:color="auto"/>
              <w:right w:val="single" w:sz="4" w:space="0" w:color="auto"/>
            </w:tcBorders>
            <w:shd w:val="clear" w:color="auto" w:fill="auto"/>
            <w:noWrap/>
            <w:vAlign w:val="center"/>
            <w:hideMark/>
          </w:tcPr>
          <w:p w14:paraId="3982AEF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38,49</w:t>
            </w:r>
          </w:p>
        </w:tc>
        <w:tc>
          <w:tcPr>
            <w:tcW w:w="960" w:type="dxa"/>
            <w:tcBorders>
              <w:top w:val="nil"/>
              <w:left w:val="nil"/>
              <w:bottom w:val="single" w:sz="4" w:space="0" w:color="auto"/>
              <w:right w:val="single" w:sz="4" w:space="0" w:color="auto"/>
            </w:tcBorders>
            <w:shd w:val="clear" w:color="auto" w:fill="auto"/>
            <w:noWrap/>
            <w:vAlign w:val="center"/>
            <w:hideMark/>
          </w:tcPr>
          <w:p w14:paraId="657E73D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100,00</w:t>
            </w:r>
          </w:p>
        </w:tc>
        <w:tc>
          <w:tcPr>
            <w:tcW w:w="1140" w:type="dxa"/>
            <w:tcBorders>
              <w:top w:val="nil"/>
              <w:left w:val="nil"/>
              <w:bottom w:val="single" w:sz="4" w:space="0" w:color="auto"/>
              <w:right w:val="single" w:sz="4" w:space="0" w:color="auto"/>
            </w:tcBorders>
            <w:shd w:val="clear" w:color="auto" w:fill="auto"/>
            <w:noWrap/>
            <w:vAlign w:val="center"/>
            <w:hideMark/>
          </w:tcPr>
          <w:p w14:paraId="3F2E2D6F"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0,00</w:t>
            </w:r>
          </w:p>
        </w:tc>
      </w:tr>
      <w:tr w:rsidR="00641861" w:rsidRPr="00641861" w14:paraId="22678680" w14:textId="77777777" w:rsidTr="00641861">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CBD28"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740300</w:t>
            </w:r>
          </w:p>
        </w:tc>
        <w:tc>
          <w:tcPr>
            <w:tcW w:w="3520" w:type="dxa"/>
            <w:tcBorders>
              <w:top w:val="nil"/>
              <w:left w:val="nil"/>
              <w:bottom w:val="single" w:sz="4" w:space="0" w:color="auto"/>
              <w:right w:val="single" w:sz="4" w:space="0" w:color="auto"/>
            </w:tcBorders>
            <w:shd w:val="clear" w:color="000000" w:fill="FFFFFF"/>
            <w:vAlign w:val="center"/>
            <w:hideMark/>
          </w:tcPr>
          <w:p w14:paraId="55B16832" w14:textId="59F425B0"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Prejeta sredstva iz drugih finančnih skladov</w:t>
            </w:r>
            <w:r>
              <w:rPr>
                <w:rFonts w:ascii="Times New Roman" w:eastAsia="Times New Roman" w:hAnsi="Times New Roman" w:cs="Times New Roman"/>
                <w:b/>
                <w:bCs/>
                <w:color w:val="000000"/>
                <w:sz w:val="16"/>
                <w:szCs w:val="16"/>
                <w:lang w:eastAsia="sl-SI"/>
              </w:rPr>
              <w:t xml:space="preserve"> (kolesa)</w:t>
            </w:r>
          </w:p>
        </w:tc>
        <w:tc>
          <w:tcPr>
            <w:tcW w:w="960" w:type="dxa"/>
            <w:tcBorders>
              <w:top w:val="nil"/>
              <w:left w:val="nil"/>
              <w:bottom w:val="single" w:sz="4" w:space="0" w:color="auto"/>
              <w:right w:val="single" w:sz="4" w:space="0" w:color="auto"/>
            </w:tcBorders>
            <w:shd w:val="clear" w:color="000000" w:fill="FFFFFF"/>
            <w:noWrap/>
            <w:vAlign w:val="center"/>
            <w:hideMark/>
          </w:tcPr>
          <w:p w14:paraId="11F716A4"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0,00</w:t>
            </w:r>
          </w:p>
        </w:tc>
        <w:tc>
          <w:tcPr>
            <w:tcW w:w="1480" w:type="dxa"/>
            <w:tcBorders>
              <w:top w:val="nil"/>
              <w:left w:val="nil"/>
              <w:bottom w:val="single" w:sz="4" w:space="0" w:color="auto"/>
              <w:right w:val="single" w:sz="4" w:space="0" w:color="auto"/>
            </w:tcBorders>
            <w:shd w:val="clear" w:color="000000" w:fill="FFFFFF"/>
            <w:noWrap/>
            <w:vAlign w:val="center"/>
            <w:hideMark/>
          </w:tcPr>
          <w:p w14:paraId="4F2C483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1.500,00</w:t>
            </w:r>
          </w:p>
        </w:tc>
        <w:tc>
          <w:tcPr>
            <w:tcW w:w="960" w:type="dxa"/>
            <w:tcBorders>
              <w:top w:val="nil"/>
              <w:left w:val="nil"/>
              <w:bottom w:val="single" w:sz="4" w:space="0" w:color="auto"/>
              <w:right w:val="single" w:sz="4" w:space="0" w:color="auto"/>
            </w:tcBorders>
            <w:shd w:val="clear" w:color="auto" w:fill="auto"/>
            <w:noWrap/>
            <w:vAlign w:val="center"/>
            <w:hideMark/>
          </w:tcPr>
          <w:p w14:paraId="70DAB65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0,12</w:t>
            </w:r>
          </w:p>
        </w:tc>
        <w:tc>
          <w:tcPr>
            <w:tcW w:w="960" w:type="dxa"/>
            <w:tcBorders>
              <w:top w:val="nil"/>
              <w:left w:val="nil"/>
              <w:bottom w:val="single" w:sz="4" w:space="0" w:color="auto"/>
              <w:right w:val="single" w:sz="4" w:space="0" w:color="auto"/>
            </w:tcBorders>
            <w:shd w:val="clear" w:color="auto" w:fill="auto"/>
            <w:noWrap/>
            <w:vAlign w:val="center"/>
            <w:hideMark/>
          </w:tcPr>
          <w:p w14:paraId="11917A47"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50CAD78"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1.500,00</w:t>
            </w:r>
          </w:p>
        </w:tc>
      </w:tr>
      <w:tr w:rsidR="00641861" w:rsidRPr="00641861" w14:paraId="6899ADFD" w14:textId="77777777" w:rsidTr="00641861">
        <w:trPr>
          <w:trHeight w:val="5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9F8EEC"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740301</w:t>
            </w:r>
          </w:p>
        </w:tc>
        <w:tc>
          <w:tcPr>
            <w:tcW w:w="3520" w:type="dxa"/>
            <w:tcBorders>
              <w:top w:val="nil"/>
              <w:left w:val="nil"/>
              <w:bottom w:val="single" w:sz="4" w:space="0" w:color="auto"/>
              <w:right w:val="single" w:sz="4" w:space="0" w:color="auto"/>
            </w:tcBorders>
            <w:shd w:val="clear" w:color="000000" w:fill="FFFFFF"/>
            <w:vAlign w:val="center"/>
            <w:hideMark/>
          </w:tcPr>
          <w:p w14:paraId="1C3AFD4E" w14:textId="7F94938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Prejeta sredstva iz javnih skladov za investicije</w:t>
            </w:r>
            <w:r>
              <w:rPr>
                <w:rFonts w:ascii="Times New Roman" w:eastAsia="Times New Roman" w:hAnsi="Times New Roman" w:cs="Times New Roman"/>
                <w:b/>
                <w:bCs/>
                <w:color w:val="000000"/>
                <w:sz w:val="16"/>
                <w:szCs w:val="16"/>
                <w:lang w:eastAsia="sl-SI"/>
              </w:rPr>
              <w:t xml:space="preserve"> (POŠ in vrtec Turjak, kotlovnica)</w:t>
            </w:r>
          </w:p>
        </w:tc>
        <w:tc>
          <w:tcPr>
            <w:tcW w:w="960" w:type="dxa"/>
            <w:tcBorders>
              <w:top w:val="nil"/>
              <w:left w:val="nil"/>
              <w:bottom w:val="single" w:sz="4" w:space="0" w:color="auto"/>
              <w:right w:val="single" w:sz="4" w:space="0" w:color="auto"/>
            </w:tcBorders>
            <w:shd w:val="clear" w:color="000000" w:fill="FFFFFF"/>
            <w:noWrap/>
            <w:vAlign w:val="center"/>
            <w:hideMark/>
          </w:tcPr>
          <w:p w14:paraId="1E145FB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100.000,00</w:t>
            </w:r>
          </w:p>
        </w:tc>
        <w:tc>
          <w:tcPr>
            <w:tcW w:w="1480" w:type="dxa"/>
            <w:tcBorders>
              <w:top w:val="nil"/>
              <w:left w:val="nil"/>
              <w:bottom w:val="single" w:sz="4" w:space="0" w:color="auto"/>
              <w:right w:val="single" w:sz="4" w:space="0" w:color="auto"/>
            </w:tcBorders>
            <w:shd w:val="clear" w:color="000000" w:fill="FFFFFF"/>
            <w:noWrap/>
            <w:vAlign w:val="center"/>
            <w:hideMark/>
          </w:tcPr>
          <w:p w14:paraId="0EA7F8A6"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600.000,00</w:t>
            </w:r>
          </w:p>
        </w:tc>
        <w:tc>
          <w:tcPr>
            <w:tcW w:w="960" w:type="dxa"/>
            <w:tcBorders>
              <w:top w:val="nil"/>
              <w:left w:val="nil"/>
              <w:bottom w:val="single" w:sz="4" w:space="0" w:color="auto"/>
              <w:right w:val="single" w:sz="4" w:space="0" w:color="auto"/>
            </w:tcBorders>
            <w:shd w:val="clear" w:color="auto" w:fill="auto"/>
            <w:noWrap/>
            <w:vAlign w:val="center"/>
            <w:hideMark/>
          </w:tcPr>
          <w:p w14:paraId="5CFAA8A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48,03</w:t>
            </w:r>
          </w:p>
        </w:tc>
        <w:tc>
          <w:tcPr>
            <w:tcW w:w="960" w:type="dxa"/>
            <w:tcBorders>
              <w:top w:val="nil"/>
              <w:left w:val="nil"/>
              <w:bottom w:val="single" w:sz="4" w:space="0" w:color="auto"/>
              <w:right w:val="single" w:sz="4" w:space="0" w:color="auto"/>
            </w:tcBorders>
            <w:shd w:val="clear" w:color="auto" w:fill="auto"/>
            <w:noWrap/>
            <w:vAlign w:val="center"/>
            <w:hideMark/>
          </w:tcPr>
          <w:p w14:paraId="17242EC3"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600,00</w:t>
            </w:r>
          </w:p>
        </w:tc>
        <w:tc>
          <w:tcPr>
            <w:tcW w:w="1140" w:type="dxa"/>
            <w:tcBorders>
              <w:top w:val="nil"/>
              <w:left w:val="nil"/>
              <w:bottom w:val="single" w:sz="4" w:space="0" w:color="auto"/>
              <w:right w:val="single" w:sz="4" w:space="0" w:color="auto"/>
            </w:tcBorders>
            <w:shd w:val="clear" w:color="auto" w:fill="auto"/>
            <w:noWrap/>
            <w:vAlign w:val="center"/>
            <w:hideMark/>
          </w:tcPr>
          <w:p w14:paraId="6222B57F"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500.000,00</w:t>
            </w:r>
          </w:p>
        </w:tc>
      </w:tr>
      <w:tr w:rsidR="00641861" w:rsidRPr="00641861" w14:paraId="32B591D3" w14:textId="77777777" w:rsidTr="00641861">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B4AF7B"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 </w:t>
            </w:r>
          </w:p>
        </w:tc>
        <w:tc>
          <w:tcPr>
            <w:tcW w:w="3520" w:type="dxa"/>
            <w:tcBorders>
              <w:top w:val="nil"/>
              <w:left w:val="nil"/>
              <w:bottom w:val="single" w:sz="4" w:space="0" w:color="auto"/>
              <w:right w:val="single" w:sz="4" w:space="0" w:color="auto"/>
            </w:tcBorders>
            <w:shd w:val="clear" w:color="000000" w:fill="FFFFFF"/>
            <w:noWrap/>
            <w:vAlign w:val="center"/>
            <w:hideMark/>
          </w:tcPr>
          <w:p w14:paraId="30BCE317" w14:textId="77777777" w:rsidR="00641861" w:rsidRPr="00641861" w:rsidRDefault="00641861" w:rsidP="00641861">
            <w:pPr>
              <w:spacing w:after="0" w:line="240" w:lineRule="auto"/>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SKUPAJ</w:t>
            </w:r>
          </w:p>
        </w:tc>
        <w:tc>
          <w:tcPr>
            <w:tcW w:w="960" w:type="dxa"/>
            <w:tcBorders>
              <w:top w:val="nil"/>
              <w:left w:val="nil"/>
              <w:bottom w:val="single" w:sz="4" w:space="0" w:color="auto"/>
              <w:right w:val="single" w:sz="4" w:space="0" w:color="auto"/>
            </w:tcBorders>
            <w:shd w:val="clear" w:color="000000" w:fill="FFFFFF"/>
            <w:noWrap/>
            <w:vAlign w:val="center"/>
            <w:hideMark/>
          </w:tcPr>
          <w:p w14:paraId="5960C84A"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991.915,00</w:t>
            </w:r>
          </w:p>
        </w:tc>
        <w:tc>
          <w:tcPr>
            <w:tcW w:w="1480" w:type="dxa"/>
            <w:tcBorders>
              <w:top w:val="nil"/>
              <w:left w:val="nil"/>
              <w:bottom w:val="single" w:sz="4" w:space="0" w:color="auto"/>
              <w:right w:val="single" w:sz="4" w:space="0" w:color="auto"/>
            </w:tcBorders>
            <w:shd w:val="clear" w:color="000000" w:fill="FFFFFF"/>
            <w:noWrap/>
            <w:vAlign w:val="center"/>
            <w:hideMark/>
          </w:tcPr>
          <w:p w14:paraId="70F09E0A"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1.249.191,00</w:t>
            </w:r>
          </w:p>
        </w:tc>
        <w:tc>
          <w:tcPr>
            <w:tcW w:w="960" w:type="dxa"/>
            <w:tcBorders>
              <w:top w:val="nil"/>
              <w:left w:val="nil"/>
              <w:bottom w:val="single" w:sz="4" w:space="0" w:color="auto"/>
              <w:right w:val="single" w:sz="4" w:space="0" w:color="auto"/>
            </w:tcBorders>
            <w:shd w:val="clear" w:color="000000" w:fill="FFFFFF"/>
            <w:noWrap/>
            <w:vAlign w:val="center"/>
            <w:hideMark/>
          </w:tcPr>
          <w:p w14:paraId="59EBD9B2"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480B6971"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125,94</w:t>
            </w:r>
          </w:p>
        </w:tc>
        <w:tc>
          <w:tcPr>
            <w:tcW w:w="1140" w:type="dxa"/>
            <w:tcBorders>
              <w:top w:val="nil"/>
              <w:left w:val="nil"/>
              <w:bottom w:val="single" w:sz="4" w:space="0" w:color="auto"/>
              <w:right w:val="single" w:sz="4" w:space="0" w:color="auto"/>
            </w:tcBorders>
            <w:shd w:val="clear" w:color="auto" w:fill="auto"/>
            <w:noWrap/>
            <w:vAlign w:val="center"/>
            <w:hideMark/>
          </w:tcPr>
          <w:p w14:paraId="78D8DD7A" w14:textId="77777777" w:rsidR="00641861" w:rsidRPr="00641861" w:rsidRDefault="00641861" w:rsidP="00641861">
            <w:pPr>
              <w:spacing w:after="0" w:line="240" w:lineRule="auto"/>
              <w:jc w:val="right"/>
              <w:rPr>
                <w:rFonts w:ascii="Times New Roman" w:eastAsia="Times New Roman" w:hAnsi="Times New Roman" w:cs="Times New Roman"/>
                <w:b/>
                <w:bCs/>
                <w:color w:val="000000"/>
                <w:sz w:val="16"/>
                <w:szCs w:val="16"/>
                <w:lang w:eastAsia="sl-SI"/>
              </w:rPr>
            </w:pPr>
            <w:r w:rsidRPr="00641861">
              <w:rPr>
                <w:rFonts w:ascii="Times New Roman" w:eastAsia="Times New Roman" w:hAnsi="Times New Roman" w:cs="Times New Roman"/>
                <w:b/>
                <w:bCs/>
                <w:color w:val="000000"/>
                <w:sz w:val="16"/>
                <w:szCs w:val="16"/>
                <w:lang w:eastAsia="sl-SI"/>
              </w:rPr>
              <w:t>257.276,00</w:t>
            </w:r>
          </w:p>
        </w:tc>
      </w:tr>
    </w:tbl>
    <w:p w14:paraId="2A422034"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18"/>
          <w:szCs w:val="18"/>
        </w:rPr>
      </w:pPr>
    </w:p>
    <w:p w14:paraId="7AC28FE4" w14:textId="670FC5FA" w:rsidR="00641861" w:rsidRDefault="00641861" w:rsidP="0064186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257.276 EUR in sicer zaradi višjih prihodkov od javnih skladov za investicije – eko sklad - gradnja POŠ in vrtca Turjak in drugih finančnih skladov za e-kolesa. Nižje so predvideni prihodki iz naslova investicij zaradi ne – izvedbe gradnje vodovodnega odseka Mala Slevica -  Prilesje, ki se bo zaradi ne</w:t>
      </w:r>
      <w:r w:rsidR="000B5FA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pridobitve gradbenega dovoljenja premaknilo v leto 2024, ter sredstva za tekočo porabo zaradi drugačnega evidentiranja prihodkov iz strani ministrstva za </w:t>
      </w:r>
      <w:r w:rsidR="000B5FA7">
        <w:rPr>
          <w:rFonts w:ascii="Times New Roman" w:eastAsia="Times New Roman" w:hAnsi="Times New Roman" w:cs="Times New Roman"/>
          <w:color w:val="000000"/>
          <w:sz w:val="20"/>
          <w:szCs w:val="20"/>
        </w:rPr>
        <w:t>prevoze šolskih otrok območji nevarnih zveri.</w:t>
      </w:r>
    </w:p>
    <w:p w14:paraId="45DA43AE" w14:textId="65A61BF8" w:rsid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308BE3CB" w14:textId="01AEAF67" w:rsidR="00641861"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258BAEED" w14:textId="77777777" w:rsidR="00641861" w:rsidRPr="00AC2696" w:rsidRDefault="00641861"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61634D6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r w:rsidRPr="00AC2696">
        <w:rPr>
          <w:rFonts w:ascii="Times New Roman" w:eastAsia="Times New Roman" w:hAnsi="Times New Roman" w:cs="Times New Roman"/>
          <w:color w:val="000000"/>
          <w:sz w:val="18"/>
          <w:szCs w:val="18"/>
        </w:rPr>
        <w:t>Grafikon: Deleži transfernih prihodkov</w:t>
      </w:r>
    </w:p>
    <w:p w14:paraId="399DC83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1941E134" w14:textId="453A3508" w:rsidR="00AC2696" w:rsidRPr="00AC2696" w:rsidRDefault="00D6531F"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r>
        <w:rPr>
          <w:noProof/>
        </w:rPr>
        <w:drawing>
          <wp:inline distT="0" distB="0" distL="0" distR="0" wp14:anchorId="65115250" wp14:editId="3CB9DCC8">
            <wp:extent cx="5963056" cy="2937753"/>
            <wp:effectExtent l="0" t="0" r="0" b="0"/>
            <wp:docPr id="15" name="Grafikon 15">
              <a:extLst xmlns:a="http://schemas.openxmlformats.org/drawingml/2006/main">
                <a:ext uri="{FF2B5EF4-FFF2-40B4-BE49-F238E27FC236}">
                  <a16:creationId xmlns:a16="http://schemas.microsoft.com/office/drawing/2014/main" id="{068288C4-5D0B-040D-7DF7-844E54AC1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69418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18"/>
          <w:szCs w:val="18"/>
        </w:rPr>
      </w:pPr>
    </w:p>
    <w:p w14:paraId="54030C37" w14:textId="77777777" w:rsidR="00AC2696" w:rsidRPr="00AC2696" w:rsidRDefault="00AC2696" w:rsidP="00AC2696">
      <w:pPr>
        <w:spacing w:after="0" w:line="240" w:lineRule="auto"/>
        <w:rPr>
          <w:rFonts w:ascii="Times New Roman" w:eastAsia="Times New Roman" w:hAnsi="Times New Roman" w:cs="Times New Roman"/>
          <w:b/>
          <w:bCs/>
          <w:color w:val="000000"/>
          <w:spacing w:val="20"/>
          <w:sz w:val="36"/>
          <w:szCs w:val="28"/>
        </w:rPr>
      </w:pPr>
      <w:r w:rsidRPr="00AC2696">
        <w:rPr>
          <w:rFonts w:ascii="Times New Roman" w:eastAsia="Times New Roman" w:hAnsi="Times New Roman" w:cs="Times New Roman"/>
          <w:color w:val="000000"/>
          <w:sz w:val="20"/>
          <w:szCs w:val="20"/>
        </w:rPr>
        <w:br w:type="page"/>
      </w:r>
    </w:p>
    <w:p w14:paraId="13F87AB7" w14:textId="77777777" w:rsidR="00AC2696" w:rsidRPr="00AC2696" w:rsidRDefault="00AC2696" w:rsidP="00AC2696">
      <w:pPr>
        <w:keepNext/>
        <w:keepLines/>
        <w:spacing w:before="120" w:after="120" w:line="240" w:lineRule="auto"/>
        <w:outlineLvl w:val="3"/>
        <w:rPr>
          <w:rFonts w:ascii="Times New Roman" w:eastAsia="Times New Roman" w:hAnsi="Times New Roman" w:cs="Times New Roman"/>
          <w:b/>
          <w:bCs/>
          <w:color w:val="000000"/>
          <w:spacing w:val="20"/>
          <w:sz w:val="36"/>
          <w:szCs w:val="28"/>
        </w:rPr>
      </w:pPr>
      <w:bookmarkStart w:id="19" w:name="_Toc114832468"/>
      <w:r w:rsidRPr="00AC2696">
        <w:rPr>
          <w:rFonts w:ascii="Times New Roman" w:eastAsia="Times New Roman" w:hAnsi="Times New Roman" w:cs="Times New Roman"/>
          <w:b/>
          <w:bCs/>
          <w:color w:val="000000"/>
          <w:spacing w:val="20"/>
          <w:sz w:val="36"/>
          <w:szCs w:val="28"/>
        </w:rPr>
        <w:lastRenderedPageBreak/>
        <w:t>Odhodki proračuna</w:t>
      </w:r>
      <w:bookmarkEnd w:id="19"/>
    </w:p>
    <w:p w14:paraId="3E888510"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166594B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Odhodki proračuna občine se delijo na:</w:t>
      </w:r>
    </w:p>
    <w:p w14:paraId="5206615B"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Tekoče odhodke,</w:t>
      </w:r>
    </w:p>
    <w:p w14:paraId="59D1C117"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Transferne odhodke,</w:t>
      </w:r>
    </w:p>
    <w:p w14:paraId="5EE971CF"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Investicijske odhodke,</w:t>
      </w:r>
    </w:p>
    <w:p w14:paraId="3CC005F7"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Investicijske transfere.</w:t>
      </w:r>
    </w:p>
    <w:p w14:paraId="2DB1A08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6960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Planirani odhodki Občine Velike Lašče so v proračunu leta 2023 prikazani z ekonomskega in vsebinskega vidika. Odhodki so prikazani na tri načine, in sicer po namenu po uporabnikih in po programski klasifikaciji. Skladno z ekonomsko klasifikacijo so planirani prihodki razvrščeni v skupine, podskupine in konte.</w:t>
      </w:r>
    </w:p>
    <w:p w14:paraId="6FB70D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Skupine odhodkov so oštevilčene z dvomestno številko, podskupine s trimestno, konti s štirimestno in podkonti z najmanj šestmestno številko.</w:t>
      </w:r>
    </w:p>
    <w:p w14:paraId="5C9F1E88" w14:textId="5C2004E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 za leto 2023 predvideva v bilanci odhodkov obseg odhodkov v višini </w:t>
      </w:r>
      <w:r w:rsidR="00275E08">
        <w:rPr>
          <w:rFonts w:ascii="Times New Roman" w:eastAsia="Times New Roman" w:hAnsi="Times New Roman" w:cs="Times New Roman"/>
          <w:color w:val="000000"/>
          <w:sz w:val="20"/>
          <w:szCs w:val="20"/>
        </w:rPr>
        <w:t>7.438.287</w:t>
      </w:r>
      <w:r w:rsidRPr="00AC2696">
        <w:rPr>
          <w:rFonts w:ascii="Times New Roman" w:eastAsia="Times New Roman" w:hAnsi="Times New Roman" w:cs="Times New Roman"/>
          <w:color w:val="000000"/>
          <w:sz w:val="20"/>
          <w:szCs w:val="20"/>
        </w:rPr>
        <w:t xml:space="preserve"> EUR.</w:t>
      </w:r>
    </w:p>
    <w:p w14:paraId="5F633FF7" w14:textId="16E0F32E"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Grafikon: Odhodki po posameznih skupinah v letu 2023</w:t>
      </w:r>
    </w:p>
    <w:p w14:paraId="4EDDDEA9" w14:textId="30B3E704" w:rsidR="00717957" w:rsidRDefault="0071795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0B25455" w14:textId="2A16E4F6" w:rsidR="00717957" w:rsidRPr="00AC2696" w:rsidRDefault="0071795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noProof/>
        </w:rPr>
        <w:drawing>
          <wp:inline distT="0" distB="0" distL="0" distR="0" wp14:anchorId="4B5A7181" wp14:editId="67C14E48">
            <wp:extent cx="4572000" cy="2743200"/>
            <wp:effectExtent l="0" t="0" r="0" b="0"/>
            <wp:docPr id="19" name="Grafikon 19">
              <a:extLst xmlns:a="http://schemas.openxmlformats.org/drawingml/2006/main">
                <a:ext uri="{FF2B5EF4-FFF2-40B4-BE49-F238E27FC236}">
                  <a16:creationId xmlns:a16="http://schemas.microsoft.com/office/drawing/2014/main" id="{E0231370-FC59-6326-ED07-D94D170A3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FBC184"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 občino Velike Lašče so odhodki za leto 2023 planirani prikazani v naslednji tabeli: </w:t>
      </w:r>
    </w:p>
    <w:p w14:paraId="483B8D0A"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F9E994B" w14:textId="03238561"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Tabela:</w:t>
      </w:r>
      <w:r w:rsidRPr="00AC2696">
        <w:rPr>
          <w:rFonts w:ascii="Times New Roman" w:eastAsia="Times New Roman" w:hAnsi="Times New Roman" w:cs="Times New Roman"/>
          <w:color w:val="000000"/>
          <w:sz w:val="20"/>
          <w:szCs w:val="20"/>
          <w:lang w:eastAsia="sl-SI"/>
        </w:rPr>
        <w:t xml:space="preserve">  Odhodki v letu 2023 v EUR</w:t>
      </w:r>
    </w:p>
    <w:tbl>
      <w:tblPr>
        <w:tblW w:w="7947" w:type="dxa"/>
        <w:tblCellMar>
          <w:left w:w="70" w:type="dxa"/>
          <w:right w:w="70" w:type="dxa"/>
        </w:tblCellMar>
        <w:tblLook w:val="04A0" w:firstRow="1" w:lastRow="0" w:firstColumn="1" w:lastColumn="0" w:noHBand="0" w:noVBand="1"/>
      </w:tblPr>
      <w:tblGrid>
        <w:gridCol w:w="960"/>
        <w:gridCol w:w="2187"/>
        <w:gridCol w:w="960"/>
        <w:gridCol w:w="960"/>
        <w:gridCol w:w="960"/>
        <w:gridCol w:w="960"/>
        <w:gridCol w:w="960"/>
      </w:tblGrid>
      <w:tr w:rsidR="00EC6D74" w:rsidRPr="00EC6D74" w14:paraId="3F2DA5B4" w14:textId="77777777" w:rsidTr="00EC6D7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38742"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Konto</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14:paraId="6DF8AE5D"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Vrsta odhodkov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46193F"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 xml:space="preserve">Proračun 2023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4382A5"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Rebalans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F7B80E"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5CA8D5"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Indeks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C5D29E"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razlika</w:t>
            </w:r>
          </w:p>
        </w:tc>
      </w:tr>
      <w:tr w:rsidR="00EC6D74" w:rsidRPr="00EC6D74" w14:paraId="28C64B40"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3ACDF8"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1</w:t>
            </w:r>
          </w:p>
        </w:tc>
        <w:tc>
          <w:tcPr>
            <w:tcW w:w="2187" w:type="dxa"/>
            <w:tcBorders>
              <w:top w:val="nil"/>
              <w:left w:val="nil"/>
              <w:bottom w:val="single" w:sz="4" w:space="0" w:color="auto"/>
              <w:right w:val="single" w:sz="4" w:space="0" w:color="auto"/>
            </w:tcBorders>
            <w:shd w:val="clear" w:color="auto" w:fill="auto"/>
            <w:noWrap/>
            <w:vAlign w:val="center"/>
            <w:hideMark/>
          </w:tcPr>
          <w:p w14:paraId="4BFC8C4B"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2</w:t>
            </w:r>
          </w:p>
        </w:tc>
        <w:tc>
          <w:tcPr>
            <w:tcW w:w="960" w:type="dxa"/>
            <w:tcBorders>
              <w:top w:val="nil"/>
              <w:left w:val="nil"/>
              <w:bottom w:val="single" w:sz="4" w:space="0" w:color="auto"/>
              <w:right w:val="single" w:sz="4" w:space="0" w:color="auto"/>
            </w:tcBorders>
            <w:shd w:val="clear" w:color="auto" w:fill="auto"/>
            <w:noWrap/>
            <w:vAlign w:val="center"/>
            <w:hideMark/>
          </w:tcPr>
          <w:p w14:paraId="329EF3FC"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3</w:t>
            </w:r>
          </w:p>
        </w:tc>
        <w:tc>
          <w:tcPr>
            <w:tcW w:w="960" w:type="dxa"/>
            <w:tcBorders>
              <w:top w:val="nil"/>
              <w:left w:val="nil"/>
              <w:bottom w:val="single" w:sz="4" w:space="0" w:color="auto"/>
              <w:right w:val="single" w:sz="4" w:space="0" w:color="auto"/>
            </w:tcBorders>
            <w:shd w:val="clear" w:color="auto" w:fill="auto"/>
            <w:noWrap/>
            <w:vAlign w:val="center"/>
            <w:hideMark/>
          </w:tcPr>
          <w:p w14:paraId="1702E31D"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14:paraId="64CF9DD5"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auto" w:fill="auto"/>
            <w:noWrap/>
            <w:vAlign w:val="center"/>
            <w:hideMark/>
          </w:tcPr>
          <w:p w14:paraId="0BE6ED77"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4/3</w:t>
            </w:r>
          </w:p>
        </w:tc>
        <w:tc>
          <w:tcPr>
            <w:tcW w:w="960" w:type="dxa"/>
            <w:tcBorders>
              <w:top w:val="nil"/>
              <w:left w:val="nil"/>
              <w:bottom w:val="single" w:sz="4" w:space="0" w:color="auto"/>
              <w:right w:val="single" w:sz="4" w:space="0" w:color="auto"/>
            </w:tcBorders>
            <w:shd w:val="clear" w:color="auto" w:fill="auto"/>
            <w:noWrap/>
            <w:vAlign w:val="center"/>
            <w:hideMark/>
          </w:tcPr>
          <w:p w14:paraId="3530B616" w14:textId="77777777" w:rsidR="00EC6D74" w:rsidRPr="00EC6D74" w:rsidRDefault="00EC6D74" w:rsidP="00EC6D74">
            <w:pPr>
              <w:spacing w:after="0" w:line="240" w:lineRule="auto"/>
              <w:jc w:val="right"/>
              <w:rPr>
                <w:rFonts w:ascii="Times New Roman" w:eastAsia="Times New Roman" w:hAnsi="Times New Roman" w:cs="Times New Roman"/>
                <w:i/>
                <w:iCs/>
                <w:color w:val="000000"/>
                <w:sz w:val="16"/>
                <w:szCs w:val="16"/>
                <w:lang w:eastAsia="sl-SI"/>
              </w:rPr>
            </w:pPr>
            <w:r w:rsidRPr="00EC6D74">
              <w:rPr>
                <w:rFonts w:ascii="Times New Roman" w:eastAsia="Times New Roman" w:hAnsi="Times New Roman" w:cs="Times New Roman"/>
                <w:i/>
                <w:iCs/>
                <w:color w:val="000000"/>
                <w:sz w:val="16"/>
                <w:szCs w:val="16"/>
                <w:lang w:eastAsia="sl-SI"/>
              </w:rPr>
              <w:t>4-3</w:t>
            </w:r>
          </w:p>
        </w:tc>
      </w:tr>
      <w:tr w:rsidR="00EC6D74" w:rsidRPr="00EC6D74" w14:paraId="27F1035E"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1A73F"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40</w:t>
            </w:r>
          </w:p>
        </w:tc>
        <w:tc>
          <w:tcPr>
            <w:tcW w:w="2187" w:type="dxa"/>
            <w:tcBorders>
              <w:top w:val="nil"/>
              <w:left w:val="nil"/>
              <w:bottom w:val="single" w:sz="4" w:space="0" w:color="auto"/>
              <w:right w:val="single" w:sz="4" w:space="0" w:color="auto"/>
            </w:tcBorders>
            <w:shd w:val="clear" w:color="auto" w:fill="auto"/>
            <w:noWrap/>
            <w:vAlign w:val="center"/>
            <w:hideMark/>
          </w:tcPr>
          <w:p w14:paraId="23BA034A"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TEKOČI ODHODKI</w:t>
            </w:r>
          </w:p>
        </w:tc>
        <w:tc>
          <w:tcPr>
            <w:tcW w:w="960" w:type="dxa"/>
            <w:tcBorders>
              <w:top w:val="nil"/>
              <w:left w:val="nil"/>
              <w:bottom w:val="single" w:sz="4" w:space="0" w:color="auto"/>
              <w:right w:val="single" w:sz="4" w:space="0" w:color="auto"/>
            </w:tcBorders>
            <w:shd w:val="clear" w:color="auto" w:fill="auto"/>
            <w:noWrap/>
            <w:vAlign w:val="center"/>
            <w:hideMark/>
          </w:tcPr>
          <w:p w14:paraId="321CFAD6"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1.459.275</w:t>
            </w:r>
          </w:p>
        </w:tc>
        <w:tc>
          <w:tcPr>
            <w:tcW w:w="960" w:type="dxa"/>
            <w:tcBorders>
              <w:top w:val="nil"/>
              <w:left w:val="nil"/>
              <w:bottom w:val="single" w:sz="4" w:space="0" w:color="auto"/>
              <w:right w:val="single" w:sz="4" w:space="0" w:color="auto"/>
            </w:tcBorders>
            <w:shd w:val="clear" w:color="auto" w:fill="auto"/>
            <w:noWrap/>
            <w:vAlign w:val="center"/>
            <w:hideMark/>
          </w:tcPr>
          <w:p w14:paraId="1CCFAC20"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1.467.250</w:t>
            </w:r>
          </w:p>
        </w:tc>
        <w:tc>
          <w:tcPr>
            <w:tcW w:w="960" w:type="dxa"/>
            <w:tcBorders>
              <w:top w:val="nil"/>
              <w:left w:val="nil"/>
              <w:bottom w:val="single" w:sz="4" w:space="0" w:color="auto"/>
              <w:right w:val="single" w:sz="4" w:space="0" w:color="auto"/>
            </w:tcBorders>
            <w:shd w:val="clear" w:color="auto" w:fill="auto"/>
            <w:noWrap/>
            <w:vAlign w:val="center"/>
            <w:hideMark/>
          </w:tcPr>
          <w:p w14:paraId="660B0CEF"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19,66</w:t>
            </w:r>
          </w:p>
        </w:tc>
        <w:tc>
          <w:tcPr>
            <w:tcW w:w="960" w:type="dxa"/>
            <w:tcBorders>
              <w:top w:val="nil"/>
              <w:left w:val="nil"/>
              <w:bottom w:val="single" w:sz="4" w:space="0" w:color="auto"/>
              <w:right w:val="single" w:sz="4" w:space="0" w:color="auto"/>
            </w:tcBorders>
            <w:shd w:val="clear" w:color="auto" w:fill="auto"/>
            <w:noWrap/>
            <w:vAlign w:val="center"/>
            <w:hideMark/>
          </w:tcPr>
          <w:p w14:paraId="50FC0756"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100,55</w:t>
            </w:r>
          </w:p>
        </w:tc>
        <w:tc>
          <w:tcPr>
            <w:tcW w:w="960" w:type="dxa"/>
            <w:tcBorders>
              <w:top w:val="nil"/>
              <w:left w:val="nil"/>
              <w:bottom w:val="single" w:sz="4" w:space="0" w:color="auto"/>
              <w:right w:val="single" w:sz="4" w:space="0" w:color="auto"/>
            </w:tcBorders>
            <w:shd w:val="clear" w:color="auto" w:fill="auto"/>
            <w:noWrap/>
            <w:vAlign w:val="center"/>
            <w:hideMark/>
          </w:tcPr>
          <w:p w14:paraId="6FB25843"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7.975</w:t>
            </w:r>
          </w:p>
        </w:tc>
      </w:tr>
      <w:tr w:rsidR="00EC6D74" w:rsidRPr="00EC6D74" w14:paraId="46D3B6D5"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1AFEE5"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41</w:t>
            </w:r>
          </w:p>
        </w:tc>
        <w:tc>
          <w:tcPr>
            <w:tcW w:w="2187" w:type="dxa"/>
            <w:tcBorders>
              <w:top w:val="nil"/>
              <w:left w:val="nil"/>
              <w:bottom w:val="single" w:sz="4" w:space="0" w:color="auto"/>
              <w:right w:val="single" w:sz="4" w:space="0" w:color="auto"/>
            </w:tcBorders>
            <w:shd w:val="clear" w:color="auto" w:fill="auto"/>
            <w:noWrap/>
            <w:vAlign w:val="center"/>
            <w:hideMark/>
          </w:tcPr>
          <w:p w14:paraId="7AB1778C"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TEKOČI TRANSFERI</w:t>
            </w:r>
          </w:p>
        </w:tc>
        <w:tc>
          <w:tcPr>
            <w:tcW w:w="960" w:type="dxa"/>
            <w:tcBorders>
              <w:top w:val="nil"/>
              <w:left w:val="nil"/>
              <w:bottom w:val="single" w:sz="4" w:space="0" w:color="auto"/>
              <w:right w:val="single" w:sz="4" w:space="0" w:color="auto"/>
            </w:tcBorders>
            <w:shd w:val="clear" w:color="auto" w:fill="auto"/>
            <w:noWrap/>
            <w:vAlign w:val="center"/>
            <w:hideMark/>
          </w:tcPr>
          <w:p w14:paraId="05442655"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2.757.210</w:t>
            </w:r>
          </w:p>
        </w:tc>
        <w:tc>
          <w:tcPr>
            <w:tcW w:w="960" w:type="dxa"/>
            <w:tcBorders>
              <w:top w:val="nil"/>
              <w:left w:val="nil"/>
              <w:bottom w:val="single" w:sz="4" w:space="0" w:color="auto"/>
              <w:right w:val="single" w:sz="4" w:space="0" w:color="auto"/>
            </w:tcBorders>
            <w:shd w:val="clear" w:color="auto" w:fill="auto"/>
            <w:noWrap/>
            <w:vAlign w:val="center"/>
            <w:hideMark/>
          </w:tcPr>
          <w:p w14:paraId="227F30B8" w14:textId="1A373FE6"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2.85</w:t>
            </w:r>
            <w:r w:rsidR="00A05E71">
              <w:rPr>
                <w:rFonts w:ascii="Times New Roman" w:eastAsia="Times New Roman" w:hAnsi="Times New Roman" w:cs="Times New Roman"/>
                <w:color w:val="000000"/>
                <w:sz w:val="16"/>
                <w:szCs w:val="16"/>
                <w:lang w:eastAsia="sl-SI"/>
              </w:rPr>
              <w:t>9</w:t>
            </w:r>
            <w:r w:rsidRPr="00EC6D74">
              <w:rPr>
                <w:rFonts w:ascii="Times New Roman" w:eastAsia="Times New Roman" w:hAnsi="Times New Roman" w:cs="Times New Roman"/>
                <w:color w:val="000000"/>
                <w:sz w:val="16"/>
                <w:szCs w:val="16"/>
                <w:lang w:eastAsia="sl-SI"/>
              </w:rPr>
              <w:t>.500</w:t>
            </w:r>
          </w:p>
        </w:tc>
        <w:tc>
          <w:tcPr>
            <w:tcW w:w="960" w:type="dxa"/>
            <w:tcBorders>
              <w:top w:val="nil"/>
              <w:left w:val="nil"/>
              <w:bottom w:val="single" w:sz="4" w:space="0" w:color="auto"/>
              <w:right w:val="single" w:sz="4" w:space="0" w:color="auto"/>
            </w:tcBorders>
            <w:shd w:val="clear" w:color="auto" w:fill="auto"/>
            <w:noWrap/>
            <w:vAlign w:val="center"/>
            <w:hideMark/>
          </w:tcPr>
          <w:p w14:paraId="047CD246"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38,22</w:t>
            </w:r>
          </w:p>
        </w:tc>
        <w:tc>
          <w:tcPr>
            <w:tcW w:w="960" w:type="dxa"/>
            <w:tcBorders>
              <w:top w:val="nil"/>
              <w:left w:val="nil"/>
              <w:bottom w:val="single" w:sz="4" w:space="0" w:color="auto"/>
              <w:right w:val="single" w:sz="4" w:space="0" w:color="auto"/>
            </w:tcBorders>
            <w:shd w:val="clear" w:color="auto" w:fill="auto"/>
            <w:noWrap/>
            <w:vAlign w:val="center"/>
            <w:hideMark/>
          </w:tcPr>
          <w:p w14:paraId="439B6939"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103,42</w:t>
            </w:r>
          </w:p>
        </w:tc>
        <w:tc>
          <w:tcPr>
            <w:tcW w:w="960" w:type="dxa"/>
            <w:tcBorders>
              <w:top w:val="nil"/>
              <w:left w:val="nil"/>
              <w:bottom w:val="single" w:sz="4" w:space="0" w:color="auto"/>
              <w:right w:val="single" w:sz="4" w:space="0" w:color="auto"/>
            </w:tcBorders>
            <w:shd w:val="clear" w:color="auto" w:fill="auto"/>
            <w:noWrap/>
            <w:vAlign w:val="center"/>
            <w:hideMark/>
          </w:tcPr>
          <w:p w14:paraId="3C208679" w14:textId="378C6A7F" w:rsidR="00EC6D74" w:rsidRPr="00EC6D74" w:rsidRDefault="00A05E71" w:rsidP="00EC6D74">
            <w:pPr>
              <w:spacing w:after="0" w:line="240" w:lineRule="auto"/>
              <w:jc w:val="right"/>
              <w:rPr>
                <w:rFonts w:ascii="Times New Roman" w:eastAsia="Times New Roman" w:hAnsi="Times New Roman" w:cs="Times New Roman"/>
                <w:color w:val="000000"/>
                <w:sz w:val="16"/>
                <w:szCs w:val="16"/>
                <w:lang w:eastAsia="sl-SI"/>
              </w:rPr>
            </w:pPr>
            <w:r>
              <w:rPr>
                <w:rFonts w:ascii="Times New Roman" w:eastAsia="Times New Roman" w:hAnsi="Times New Roman" w:cs="Times New Roman"/>
                <w:color w:val="000000"/>
                <w:sz w:val="16"/>
                <w:szCs w:val="16"/>
                <w:lang w:eastAsia="sl-SI"/>
              </w:rPr>
              <w:t>102</w:t>
            </w:r>
            <w:r w:rsidR="00EC6D74" w:rsidRPr="00EC6D74">
              <w:rPr>
                <w:rFonts w:ascii="Times New Roman" w:eastAsia="Times New Roman" w:hAnsi="Times New Roman" w:cs="Times New Roman"/>
                <w:color w:val="000000"/>
                <w:sz w:val="16"/>
                <w:szCs w:val="16"/>
                <w:lang w:eastAsia="sl-SI"/>
              </w:rPr>
              <w:t>.290</w:t>
            </w:r>
          </w:p>
        </w:tc>
      </w:tr>
      <w:tr w:rsidR="00EC6D74" w:rsidRPr="00EC6D74" w14:paraId="5B7CDEB1"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19F247"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42</w:t>
            </w:r>
          </w:p>
        </w:tc>
        <w:tc>
          <w:tcPr>
            <w:tcW w:w="2187" w:type="dxa"/>
            <w:tcBorders>
              <w:top w:val="nil"/>
              <w:left w:val="nil"/>
              <w:bottom w:val="single" w:sz="4" w:space="0" w:color="auto"/>
              <w:right w:val="single" w:sz="4" w:space="0" w:color="auto"/>
            </w:tcBorders>
            <w:shd w:val="clear" w:color="auto" w:fill="auto"/>
            <w:noWrap/>
            <w:vAlign w:val="center"/>
            <w:hideMark/>
          </w:tcPr>
          <w:p w14:paraId="55707305"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 xml:space="preserve">INVESTICIJSKI ODHODKI </w:t>
            </w:r>
          </w:p>
        </w:tc>
        <w:tc>
          <w:tcPr>
            <w:tcW w:w="960" w:type="dxa"/>
            <w:tcBorders>
              <w:top w:val="nil"/>
              <w:left w:val="nil"/>
              <w:bottom w:val="single" w:sz="4" w:space="0" w:color="auto"/>
              <w:right w:val="single" w:sz="4" w:space="0" w:color="auto"/>
            </w:tcBorders>
            <w:shd w:val="clear" w:color="auto" w:fill="auto"/>
            <w:noWrap/>
            <w:vAlign w:val="center"/>
            <w:hideMark/>
          </w:tcPr>
          <w:p w14:paraId="55F96FDD"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4.991.676</w:t>
            </w:r>
          </w:p>
        </w:tc>
        <w:tc>
          <w:tcPr>
            <w:tcW w:w="960" w:type="dxa"/>
            <w:tcBorders>
              <w:top w:val="nil"/>
              <w:left w:val="nil"/>
              <w:bottom w:val="single" w:sz="4" w:space="0" w:color="auto"/>
              <w:right w:val="single" w:sz="4" w:space="0" w:color="auto"/>
            </w:tcBorders>
            <w:shd w:val="clear" w:color="auto" w:fill="auto"/>
            <w:noWrap/>
            <w:vAlign w:val="center"/>
            <w:hideMark/>
          </w:tcPr>
          <w:p w14:paraId="5D456473" w14:textId="1664B8EE"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2.8</w:t>
            </w:r>
            <w:r w:rsidR="00A05E71">
              <w:rPr>
                <w:rFonts w:ascii="Times New Roman" w:eastAsia="Times New Roman" w:hAnsi="Times New Roman" w:cs="Times New Roman"/>
                <w:color w:val="000000"/>
                <w:sz w:val="16"/>
                <w:szCs w:val="16"/>
                <w:lang w:eastAsia="sl-SI"/>
              </w:rPr>
              <w:t>69</w:t>
            </w:r>
            <w:r w:rsidRPr="00EC6D74">
              <w:rPr>
                <w:rFonts w:ascii="Times New Roman" w:eastAsia="Times New Roman" w:hAnsi="Times New Roman" w:cs="Times New Roman"/>
                <w:color w:val="000000"/>
                <w:sz w:val="16"/>
                <w:szCs w:val="16"/>
                <w:lang w:eastAsia="sl-SI"/>
              </w:rPr>
              <w:t>.537</w:t>
            </w:r>
          </w:p>
        </w:tc>
        <w:tc>
          <w:tcPr>
            <w:tcW w:w="960" w:type="dxa"/>
            <w:tcBorders>
              <w:top w:val="nil"/>
              <w:left w:val="nil"/>
              <w:bottom w:val="single" w:sz="4" w:space="0" w:color="auto"/>
              <w:right w:val="single" w:sz="4" w:space="0" w:color="auto"/>
            </w:tcBorders>
            <w:shd w:val="clear" w:color="auto" w:fill="auto"/>
            <w:noWrap/>
            <w:vAlign w:val="center"/>
            <w:hideMark/>
          </w:tcPr>
          <w:p w14:paraId="4A2B7096"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38,57</w:t>
            </w:r>
          </w:p>
        </w:tc>
        <w:tc>
          <w:tcPr>
            <w:tcW w:w="960" w:type="dxa"/>
            <w:tcBorders>
              <w:top w:val="nil"/>
              <w:left w:val="nil"/>
              <w:bottom w:val="single" w:sz="4" w:space="0" w:color="auto"/>
              <w:right w:val="single" w:sz="4" w:space="0" w:color="auto"/>
            </w:tcBorders>
            <w:shd w:val="clear" w:color="auto" w:fill="auto"/>
            <w:noWrap/>
            <w:vAlign w:val="center"/>
            <w:hideMark/>
          </w:tcPr>
          <w:p w14:paraId="7F8AF80A"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57,65</w:t>
            </w:r>
          </w:p>
        </w:tc>
        <w:tc>
          <w:tcPr>
            <w:tcW w:w="960" w:type="dxa"/>
            <w:tcBorders>
              <w:top w:val="nil"/>
              <w:left w:val="nil"/>
              <w:bottom w:val="single" w:sz="4" w:space="0" w:color="auto"/>
              <w:right w:val="single" w:sz="4" w:space="0" w:color="auto"/>
            </w:tcBorders>
            <w:shd w:val="clear" w:color="auto" w:fill="auto"/>
            <w:noWrap/>
            <w:vAlign w:val="center"/>
            <w:hideMark/>
          </w:tcPr>
          <w:p w14:paraId="115A97C3" w14:textId="482797B4"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-2.1</w:t>
            </w:r>
            <w:r w:rsidR="00A05E71">
              <w:rPr>
                <w:rFonts w:ascii="Times New Roman" w:eastAsia="Times New Roman" w:hAnsi="Times New Roman" w:cs="Times New Roman"/>
                <w:color w:val="000000"/>
                <w:sz w:val="16"/>
                <w:szCs w:val="16"/>
                <w:lang w:eastAsia="sl-SI"/>
              </w:rPr>
              <w:t>22</w:t>
            </w:r>
            <w:r w:rsidRPr="00EC6D74">
              <w:rPr>
                <w:rFonts w:ascii="Times New Roman" w:eastAsia="Times New Roman" w:hAnsi="Times New Roman" w:cs="Times New Roman"/>
                <w:color w:val="000000"/>
                <w:sz w:val="16"/>
                <w:szCs w:val="16"/>
                <w:lang w:eastAsia="sl-SI"/>
              </w:rPr>
              <w:t>.139</w:t>
            </w:r>
          </w:p>
        </w:tc>
      </w:tr>
      <w:tr w:rsidR="00EC6D74" w:rsidRPr="00EC6D74" w14:paraId="0B14672A"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7817BF"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43</w:t>
            </w:r>
          </w:p>
        </w:tc>
        <w:tc>
          <w:tcPr>
            <w:tcW w:w="2187" w:type="dxa"/>
            <w:tcBorders>
              <w:top w:val="nil"/>
              <w:left w:val="nil"/>
              <w:bottom w:val="single" w:sz="4" w:space="0" w:color="auto"/>
              <w:right w:val="single" w:sz="4" w:space="0" w:color="auto"/>
            </w:tcBorders>
            <w:shd w:val="clear" w:color="auto" w:fill="auto"/>
            <w:noWrap/>
            <w:vAlign w:val="center"/>
            <w:hideMark/>
          </w:tcPr>
          <w:p w14:paraId="7A33E65B"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INVESTICIJSKI TRANSFERI</w:t>
            </w:r>
          </w:p>
        </w:tc>
        <w:tc>
          <w:tcPr>
            <w:tcW w:w="960" w:type="dxa"/>
            <w:tcBorders>
              <w:top w:val="nil"/>
              <w:left w:val="nil"/>
              <w:bottom w:val="single" w:sz="4" w:space="0" w:color="auto"/>
              <w:right w:val="single" w:sz="4" w:space="0" w:color="auto"/>
            </w:tcBorders>
            <w:shd w:val="clear" w:color="auto" w:fill="auto"/>
            <w:noWrap/>
            <w:vAlign w:val="center"/>
            <w:hideMark/>
          </w:tcPr>
          <w:p w14:paraId="34192772"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134.000</w:t>
            </w:r>
          </w:p>
        </w:tc>
        <w:tc>
          <w:tcPr>
            <w:tcW w:w="960" w:type="dxa"/>
            <w:tcBorders>
              <w:top w:val="nil"/>
              <w:left w:val="nil"/>
              <w:bottom w:val="single" w:sz="4" w:space="0" w:color="auto"/>
              <w:right w:val="single" w:sz="4" w:space="0" w:color="auto"/>
            </w:tcBorders>
            <w:shd w:val="clear" w:color="auto" w:fill="auto"/>
            <w:noWrap/>
            <w:vAlign w:val="center"/>
            <w:hideMark/>
          </w:tcPr>
          <w:p w14:paraId="440B19F4"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265.000</w:t>
            </w:r>
          </w:p>
        </w:tc>
        <w:tc>
          <w:tcPr>
            <w:tcW w:w="960" w:type="dxa"/>
            <w:tcBorders>
              <w:top w:val="nil"/>
              <w:left w:val="nil"/>
              <w:bottom w:val="single" w:sz="4" w:space="0" w:color="auto"/>
              <w:right w:val="single" w:sz="4" w:space="0" w:color="auto"/>
            </w:tcBorders>
            <w:shd w:val="clear" w:color="auto" w:fill="auto"/>
            <w:noWrap/>
            <w:vAlign w:val="center"/>
            <w:hideMark/>
          </w:tcPr>
          <w:p w14:paraId="78EF81CD"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3,55</w:t>
            </w:r>
          </w:p>
        </w:tc>
        <w:tc>
          <w:tcPr>
            <w:tcW w:w="960" w:type="dxa"/>
            <w:tcBorders>
              <w:top w:val="nil"/>
              <w:left w:val="nil"/>
              <w:bottom w:val="single" w:sz="4" w:space="0" w:color="auto"/>
              <w:right w:val="single" w:sz="4" w:space="0" w:color="auto"/>
            </w:tcBorders>
            <w:shd w:val="clear" w:color="auto" w:fill="auto"/>
            <w:noWrap/>
            <w:vAlign w:val="center"/>
            <w:hideMark/>
          </w:tcPr>
          <w:p w14:paraId="17537F59"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197,76</w:t>
            </w:r>
          </w:p>
        </w:tc>
        <w:tc>
          <w:tcPr>
            <w:tcW w:w="960" w:type="dxa"/>
            <w:tcBorders>
              <w:top w:val="nil"/>
              <w:left w:val="nil"/>
              <w:bottom w:val="single" w:sz="4" w:space="0" w:color="auto"/>
              <w:right w:val="single" w:sz="4" w:space="0" w:color="auto"/>
            </w:tcBorders>
            <w:shd w:val="clear" w:color="auto" w:fill="auto"/>
            <w:noWrap/>
            <w:vAlign w:val="center"/>
            <w:hideMark/>
          </w:tcPr>
          <w:p w14:paraId="79494621" w14:textId="77777777" w:rsidR="00EC6D74" w:rsidRPr="00EC6D74" w:rsidRDefault="00EC6D74" w:rsidP="00EC6D74">
            <w:pPr>
              <w:spacing w:after="0" w:line="240" w:lineRule="auto"/>
              <w:jc w:val="right"/>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131.000</w:t>
            </w:r>
          </w:p>
        </w:tc>
      </w:tr>
      <w:tr w:rsidR="00EC6D74" w:rsidRPr="00EC6D74" w14:paraId="3F138054" w14:textId="77777777" w:rsidTr="00EC6D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65D72" w14:textId="77777777" w:rsidR="00EC6D74" w:rsidRPr="00EC6D74" w:rsidRDefault="00EC6D74" w:rsidP="00EC6D74">
            <w:pPr>
              <w:spacing w:after="0" w:line="240" w:lineRule="auto"/>
              <w:rPr>
                <w:rFonts w:ascii="Times New Roman" w:eastAsia="Times New Roman" w:hAnsi="Times New Roman" w:cs="Times New Roman"/>
                <w:color w:val="000000"/>
                <w:sz w:val="16"/>
                <w:szCs w:val="16"/>
                <w:lang w:eastAsia="sl-SI"/>
              </w:rPr>
            </w:pPr>
            <w:r w:rsidRPr="00EC6D74">
              <w:rPr>
                <w:rFonts w:ascii="Times New Roman" w:eastAsia="Times New Roman" w:hAnsi="Times New Roman" w:cs="Times New Roman"/>
                <w:color w:val="000000"/>
                <w:sz w:val="16"/>
                <w:szCs w:val="16"/>
                <w:lang w:eastAsia="sl-SI"/>
              </w:rPr>
              <w:t> </w:t>
            </w:r>
          </w:p>
        </w:tc>
        <w:tc>
          <w:tcPr>
            <w:tcW w:w="2187" w:type="dxa"/>
            <w:tcBorders>
              <w:top w:val="nil"/>
              <w:left w:val="nil"/>
              <w:bottom w:val="single" w:sz="4" w:space="0" w:color="auto"/>
              <w:right w:val="single" w:sz="4" w:space="0" w:color="auto"/>
            </w:tcBorders>
            <w:shd w:val="clear" w:color="auto" w:fill="auto"/>
            <w:noWrap/>
            <w:vAlign w:val="center"/>
            <w:hideMark/>
          </w:tcPr>
          <w:p w14:paraId="5CFBB82D" w14:textId="77777777" w:rsidR="00EC6D74" w:rsidRPr="00EC6D74" w:rsidRDefault="00EC6D74" w:rsidP="00EC6D74">
            <w:pPr>
              <w:spacing w:after="0" w:line="240" w:lineRule="auto"/>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SKUPAJ</w:t>
            </w:r>
          </w:p>
        </w:tc>
        <w:tc>
          <w:tcPr>
            <w:tcW w:w="960" w:type="dxa"/>
            <w:tcBorders>
              <w:top w:val="nil"/>
              <w:left w:val="nil"/>
              <w:bottom w:val="single" w:sz="4" w:space="0" w:color="auto"/>
              <w:right w:val="single" w:sz="4" w:space="0" w:color="auto"/>
            </w:tcBorders>
            <w:shd w:val="clear" w:color="auto" w:fill="auto"/>
            <w:noWrap/>
            <w:vAlign w:val="center"/>
            <w:hideMark/>
          </w:tcPr>
          <w:p w14:paraId="3FD5876A" w14:textId="77777777" w:rsidR="00EC6D74" w:rsidRPr="00EC6D74" w:rsidRDefault="00EC6D74" w:rsidP="00EC6D74">
            <w:pPr>
              <w:spacing w:after="0" w:line="240" w:lineRule="auto"/>
              <w:jc w:val="right"/>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9.342.161</w:t>
            </w:r>
          </w:p>
        </w:tc>
        <w:tc>
          <w:tcPr>
            <w:tcW w:w="960" w:type="dxa"/>
            <w:tcBorders>
              <w:top w:val="nil"/>
              <w:left w:val="nil"/>
              <w:bottom w:val="single" w:sz="4" w:space="0" w:color="auto"/>
              <w:right w:val="single" w:sz="4" w:space="0" w:color="auto"/>
            </w:tcBorders>
            <w:shd w:val="clear" w:color="auto" w:fill="auto"/>
            <w:noWrap/>
            <w:vAlign w:val="center"/>
            <w:hideMark/>
          </w:tcPr>
          <w:p w14:paraId="7DB8CB04" w14:textId="77777777" w:rsidR="00EC6D74" w:rsidRPr="00EC6D74" w:rsidRDefault="00EC6D74" w:rsidP="00EC6D74">
            <w:pPr>
              <w:spacing w:after="0" w:line="240" w:lineRule="auto"/>
              <w:jc w:val="right"/>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7.461.287</w:t>
            </w:r>
          </w:p>
        </w:tc>
        <w:tc>
          <w:tcPr>
            <w:tcW w:w="960" w:type="dxa"/>
            <w:tcBorders>
              <w:top w:val="nil"/>
              <w:left w:val="nil"/>
              <w:bottom w:val="single" w:sz="4" w:space="0" w:color="auto"/>
              <w:right w:val="single" w:sz="4" w:space="0" w:color="auto"/>
            </w:tcBorders>
            <w:shd w:val="clear" w:color="auto" w:fill="auto"/>
            <w:noWrap/>
            <w:vAlign w:val="center"/>
            <w:hideMark/>
          </w:tcPr>
          <w:p w14:paraId="35514CAB" w14:textId="77777777" w:rsidR="00EC6D74" w:rsidRPr="00EC6D74" w:rsidRDefault="00EC6D74" w:rsidP="00EC6D74">
            <w:pPr>
              <w:spacing w:after="0" w:line="240" w:lineRule="auto"/>
              <w:jc w:val="right"/>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0AF70B79" w14:textId="77777777" w:rsidR="00EC6D74" w:rsidRPr="00EC6D74" w:rsidRDefault="00EC6D74" w:rsidP="00EC6D74">
            <w:pPr>
              <w:spacing w:after="0" w:line="240" w:lineRule="auto"/>
              <w:jc w:val="right"/>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79,87</w:t>
            </w:r>
          </w:p>
        </w:tc>
        <w:tc>
          <w:tcPr>
            <w:tcW w:w="960" w:type="dxa"/>
            <w:tcBorders>
              <w:top w:val="nil"/>
              <w:left w:val="nil"/>
              <w:bottom w:val="single" w:sz="4" w:space="0" w:color="auto"/>
              <w:right w:val="single" w:sz="4" w:space="0" w:color="auto"/>
            </w:tcBorders>
            <w:shd w:val="clear" w:color="auto" w:fill="auto"/>
            <w:noWrap/>
            <w:vAlign w:val="center"/>
            <w:hideMark/>
          </w:tcPr>
          <w:p w14:paraId="427FE225" w14:textId="77777777" w:rsidR="00EC6D74" w:rsidRPr="00EC6D74" w:rsidRDefault="00EC6D74" w:rsidP="00EC6D74">
            <w:pPr>
              <w:spacing w:after="0" w:line="240" w:lineRule="auto"/>
              <w:jc w:val="right"/>
              <w:rPr>
                <w:rFonts w:ascii="Times New Roman" w:eastAsia="Times New Roman" w:hAnsi="Times New Roman" w:cs="Times New Roman"/>
                <w:b/>
                <w:bCs/>
                <w:color w:val="000000"/>
                <w:sz w:val="16"/>
                <w:szCs w:val="16"/>
                <w:lang w:eastAsia="sl-SI"/>
              </w:rPr>
            </w:pPr>
            <w:r w:rsidRPr="00EC6D74">
              <w:rPr>
                <w:rFonts w:ascii="Times New Roman" w:eastAsia="Times New Roman" w:hAnsi="Times New Roman" w:cs="Times New Roman"/>
                <w:b/>
                <w:bCs/>
                <w:color w:val="000000"/>
                <w:sz w:val="16"/>
                <w:szCs w:val="16"/>
                <w:lang w:eastAsia="sl-SI"/>
              </w:rPr>
              <w:t>-1.880.874</w:t>
            </w:r>
          </w:p>
        </w:tc>
      </w:tr>
    </w:tbl>
    <w:p w14:paraId="0013B932" w14:textId="77777777" w:rsidR="00AC2696" w:rsidRPr="00AC2696" w:rsidRDefault="00AC2696" w:rsidP="00EC6E6E">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0FB45C74" w14:textId="685B6835" w:rsidR="00AC2696" w:rsidRPr="00AC2696" w:rsidRDefault="00EC6E6E" w:rsidP="00EC6E6E">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r>
        <w:rPr>
          <w:rFonts w:ascii="Times New Roman" w:eastAsia="Times New Roman" w:hAnsi="Times New Roman" w:cs="Times New Roman"/>
          <w:color w:val="000000"/>
          <w:sz w:val="20"/>
          <w:szCs w:val="20"/>
          <w:lang w:eastAsia="sl-SI"/>
        </w:rPr>
        <w:t>Iz zgornje tabele lahko razberemo, da so z rebalansom skupni odhodki zmanjšajo za 1.</w:t>
      </w:r>
      <w:r w:rsidR="00EC6D74">
        <w:rPr>
          <w:rFonts w:ascii="Times New Roman" w:eastAsia="Times New Roman" w:hAnsi="Times New Roman" w:cs="Times New Roman"/>
          <w:color w:val="000000"/>
          <w:sz w:val="20"/>
          <w:szCs w:val="20"/>
          <w:lang w:eastAsia="sl-SI"/>
        </w:rPr>
        <w:t>880</w:t>
      </w:r>
      <w:r>
        <w:rPr>
          <w:rFonts w:ascii="Times New Roman" w:eastAsia="Times New Roman" w:hAnsi="Times New Roman" w:cs="Times New Roman"/>
          <w:color w:val="000000"/>
          <w:sz w:val="20"/>
          <w:szCs w:val="20"/>
          <w:lang w:eastAsia="sl-SI"/>
        </w:rPr>
        <w:t>.874 EUR na račun nižjih investicijskih odhodkov v višini 2.1</w:t>
      </w:r>
      <w:r w:rsidR="00A05E71">
        <w:rPr>
          <w:rFonts w:ascii="Times New Roman" w:eastAsia="Times New Roman" w:hAnsi="Times New Roman" w:cs="Times New Roman"/>
          <w:color w:val="000000"/>
          <w:sz w:val="20"/>
          <w:szCs w:val="20"/>
          <w:lang w:eastAsia="sl-SI"/>
        </w:rPr>
        <w:t>22</w:t>
      </w:r>
      <w:r>
        <w:rPr>
          <w:rFonts w:ascii="Times New Roman" w:eastAsia="Times New Roman" w:hAnsi="Times New Roman" w:cs="Times New Roman"/>
          <w:color w:val="000000"/>
          <w:sz w:val="20"/>
          <w:szCs w:val="20"/>
          <w:lang w:eastAsia="sl-SI"/>
        </w:rPr>
        <w:t>.139 EUR zaradi ne izvedbe gradnje kuhinje pri osnovni šoli, ki se bo izvedla v letu 2024</w:t>
      </w:r>
      <w:r w:rsidR="00EC6D74">
        <w:rPr>
          <w:rFonts w:ascii="Times New Roman" w:eastAsia="Times New Roman" w:hAnsi="Times New Roman" w:cs="Times New Roman"/>
          <w:color w:val="000000"/>
          <w:sz w:val="20"/>
          <w:szCs w:val="20"/>
          <w:lang w:eastAsia="sl-SI"/>
        </w:rPr>
        <w:t>.</w:t>
      </w:r>
    </w:p>
    <w:p w14:paraId="2C50418D" w14:textId="77777777" w:rsidR="00AC2696" w:rsidRPr="00AC2696" w:rsidRDefault="00AC2696" w:rsidP="00717957">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lang w:eastAsia="sl-SI"/>
        </w:rPr>
      </w:pPr>
    </w:p>
    <w:p w14:paraId="1DEF840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lang w:eastAsia="sl-SI"/>
        </w:rPr>
        <w:t>Grafikon: Delež odhodkov za leto 2023</w:t>
      </w:r>
    </w:p>
    <w:p w14:paraId="08A9F205" w14:textId="7C693FC1" w:rsidR="00AC2696" w:rsidRPr="00AC2696" w:rsidRDefault="00275E0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Pr>
          <w:noProof/>
        </w:rPr>
        <w:drawing>
          <wp:inline distT="0" distB="0" distL="0" distR="0" wp14:anchorId="6CBFB9BC" wp14:editId="279FC145">
            <wp:extent cx="5408579" cy="3064213"/>
            <wp:effectExtent l="0" t="0" r="1905" b="3175"/>
            <wp:docPr id="20" name="Grafikon 20">
              <a:extLst xmlns:a="http://schemas.openxmlformats.org/drawingml/2006/main">
                <a:ext uri="{FF2B5EF4-FFF2-40B4-BE49-F238E27FC236}">
                  <a16:creationId xmlns:a16="http://schemas.microsoft.com/office/drawing/2014/main" id="{981F1D9A-5DCF-DF6D-C77E-11F96D48C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E93218" w14:textId="4A48B5B2" w:rsid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tbl>
      <w:tblPr>
        <w:tblW w:w="9396" w:type="dxa"/>
        <w:tblCellMar>
          <w:left w:w="70" w:type="dxa"/>
          <w:right w:w="70" w:type="dxa"/>
        </w:tblCellMar>
        <w:tblLook w:val="04A0" w:firstRow="1" w:lastRow="0" w:firstColumn="1" w:lastColumn="0" w:noHBand="0" w:noVBand="1"/>
      </w:tblPr>
      <w:tblGrid>
        <w:gridCol w:w="823"/>
        <w:gridCol w:w="4403"/>
        <w:gridCol w:w="824"/>
        <w:gridCol w:w="824"/>
        <w:gridCol w:w="824"/>
        <w:gridCol w:w="824"/>
        <w:gridCol w:w="874"/>
      </w:tblGrid>
      <w:tr w:rsidR="00166DD5" w:rsidRPr="00166DD5" w14:paraId="24AD754A" w14:textId="77777777" w:rsidTr="00166DD5">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82D9E"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Konto</w:t>
            </w:r>
          </w:p>
        </w:tc>
        <w:tc>
          <w:tcPr>
            <w:tcW w:w="4403" w:type="dxa"/>
            <w:tcBorders>
              <w:top w:val="single" w:sz="4" w:space="0" w:color="auto"/>
              <w:left w:val="nil"/>
              <w:bottom w:val="single" w:sz="4" w:space="0" w:color="auto"/>
              <w:right w:val="single" w:sz="4" w:space="0" w:color="auto"/>
            </w:tcBorders>
            <w:shd w:val="clear" w:color="auto" w:fill="auto"/>
            <w:noWrap/>
            <w:vAlign w:val="center"/>
            <w:hideMark/>
          </w:tcPr>
          <w:p w14:paraId="104AF825"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Vrsta odhodkov</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271E4CBB" w14:textId="725226D3"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507258A1" w14:textId="72F61903"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 2023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4DBF0941"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Delež  2023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34D2EA9D"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Indeks</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1A7F675F"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razlika</w:t>
            </w:r>
          </w:p>
        </w:tc>
      </w:tr>
      <w:tr w:rsidR="00166DD5" w:rsidRPr="00166DD5" w14:paraId="5E73D256" w14:textId="77777777" w:rsidTr="00166DD5">
        <w:trPr>
          <w:trHeight w:val="2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D796031"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1</w:t>
            </w:r>
          </w:p>
        </w:tc>
        <w:tc>
          <w:tcPr>
            <w:tcW w:w="4403" w:type="dxa"/>
            <w:tcBorders>
              <w:top w:val="nil"/>
              <w:left w:val="nil"/>
              <w:bottom w:val="single" w:sz="4" w:space="0" w:color="auto"/>
              <w:right w:val="single" w:sz="4" w:space="0" w:color="auto"/>
            </w:tcBorders>
            <w:shd w:val="clear" w:color="000000" w:fill="FFFFFF"/>
            <w:noWrap/>
            <w:vAlign w:val="center"/>
            <w:hideMark/>
          </w:tcPr>
          <w:p w14:paraId="246BF625"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2</w:t>
            </w:r>
          </w:p>
        </w:tc>
        <w:tc>
          <w:tcPr>
            <w:tcW w:w="824" w:type="dxa"/>
            <w:tcBorders>
              <w:top w:val="nil"/>
              <w:left w:val="nil"/>
              <w:bottom w:val="single" w:sz="4" w:space="0" w:color="auto"/>
              <w:right w:val="single" w:sz="4" w:space="0" w:color="auto"/>
            </w:tcBorders>
            <w:shd w:val="clear" w:color="000000" w:fill="FFFFFF"/>
            <w:noWrap/>
            <w:vAlign w:val="center"/>
            <w:hideMark/>
          </w:tcPr>
          <w:p w14:paraId="5CCEA1B6"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3</w:t>
            </w:r>
          </w:p>
        </w:tc>
        <w:tc>
          <w:tcPr>
            <w:tcW w:w="824" w:type="dxa"/>
            <w:tcBorders>
              <w:top w:val="nil"/>
              <w:left w:val="nil"/>
              <w:bottom w:val="single" w:sz="4" w:space="0" w:color="auto"/>
              <w:right w:val="single" w:sz="4" w:space="0" w:color="auto"/>
            </w:tcBorders>
            <w:shd w:val="clear" w:color="000000" w:fill="FFFFFF"/>
            <w:noWrap/>
            <w:vAlign w:val="center"/>
            <w:hideMark/>
          </w:tcPr>
          <w:p w14:paraId="7E1EACC3"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4</w:t>
            </w:r>
          </w:p>
        </w:tc>
        <w:tc>
          <w:tcPr>
            <w:tcW w:w="824" w:type="dxa"/>
            <w:tcBorders>
              <w:top w:val="nil"/>
              <w:left w:val="nil"/>
              <w:bottom w:val="single" w:sz="4" w:space="0" w:color="auto"/>
              <w:right w:val="single" w:sz="4" w:space="0" w:color="auto"/>
            </w:tcBorders>
            <w:shd w:val="clear" w:color="000000" w:fill="FFFFFF"/>
            <w:noWrap/>
            <w:vAlign w:val="center"/>
            <w:hideMark/>
          </w:tcPr>
          <w:p w14:paraId="79D6B963"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5</w:t>
            </w:r>
          </w:p>
        </w:tc>
        <w:tc>
          <w:tcPr>
            <w:tcW w:w="824" w:type="dxa"/>
            <w:tcBorders>
              <w:top w:val="nil"/>
              <w:left w:val="nil"/>
              <w:bottom w:val="single" w:sz="4" w:space="0" w:color="auto"/>
              <w:right w:val="single" w:sz="4" w:space="0" w:color="auto"/>
            </w:tcBorders>
            <w:shd w:val="clear" w:color="auto" w:fill="auto"/>
            <w:noWrap/>
            <w:vAlign w:val="center"/>
            <w:hideMark/>
          </w:tcPr>
          <w:p w14:paraId="3D92F13E"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4/3</w:t>
            </w:r>
          </w:p>
        </w:tc>
        <w:tc>
          <w:tcPr>
            <w:tcW w:w="874" w:type="dxa"/>
            <w:tcBorders>
              <w:top w:val="nil"/>
              <w:left w:val="nil"/>
              <w:bottom w:val="single" w:sz="4" w:space="0" w:color="auto"/>
              <w:right w:val="single" w:sz="4" w:space="0" w:color="auto"/>
            </w:tcBorders>
            <w:shd w:val="clear" w:color="auto" w:fill="auto"/>
            <w:noWrap/>
            <w:vAlign w:val="center"/>
            <w:hideMark/>
          </w:tcPr>
          <w:p w14:paraId="493DAF1D" w14:textId="77777777" w:rsidR="00166DD5" w:rsidRPr="00166DD5" w:rsidRDefault="00166DD5" w:rsidP="00166DD5">
            <w:pPr>
              <w:spacing w:after="0" w:line="240" w:lineRule="auto"/>
              <w:jc w:val="right"/>
              <w:rPr>
                <w:rFonts w:ascii="Times New Roman" w:eastAsia="Times New Roman" w:hAnsi="Times New Roman" w:cs="Times New Roman"/>
                <w:i/>
                <w:iCs/>
                <w:color w:val="000000"/>
                <w:sz w:val="16"/>
                <w:szCs w:val="16"/>
                <w:lang w:eastAsia="sl-SI"/>
              </w:rPr>
            </w:pPr>
            <w:r w:rsidRPr="00166DD5">
              <w:rPr>
                <w:rFonts w:ascii="Times New Roman" w:eastAsia="Times New Roman" w:hAnsi="Times New Roman" w:cs="Times New Roman"/>
                <w:i/>
                <w:iCs/>
                <w:color w:val="000000"/>
                <w:sz w:val="16"/>
                <w:szCs w:val="16"/>
                <w:lang w:eastAsia="sl-SI"/>
              </w:rPr>
              <w:t>4-3</w:t>
            </w:r>
          </w:p>
        </w:tc>
      </w:tr>
      <w:tr w:rsidR="00166DD5" w:rsidRPr="00166DD5" w14:paraId="388A30D3"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C590F2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w:t>
            </w:r>
          </w:p>
        </w:tc>
        <w:tc>
          <w:tcPr>
            <w:tcW w:w="4403" w:type="dxa"/>
            <w:tcBorders>
              <w:top w:val="nil"/>
              <w:left w:val="nil"/>
              <w:bottom w:val="single" w:sz="4" w:space="0" w:color="auto"/>
              <w:right w:val="single" w:sz="4" w:space="0" w:color="auto"/>
            </w:tcBorders>
            <w:shd w:val="clear" w:color="000000" w:fill="FFFFFF"/>
            <w:noWrap/>
            <w:vAlign w:val="center"/>
            <w:hideMark/>
          </w:tcPr>
          <w:p w14:paraId="1FA7F456" w14:textId="77777777" w:rsidR="00166DD5" w:rsidRPr="00166DD5" w:rsidRDefault="00166DD5" w:rsidP="00166DD5">
            <w:pPr>
              <w:spacing w:after="0" w:line="240" w:lineRule="auto"/>
              <w:jc w:val="both"/>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TEKOČI ODHODKI</w:t>
            </w:r>
          </w:p>
        </w:tc>
        <w:tc>
          <w:tcPr>
            <w:tcW w:w="824" w:type="dxa"/>
            <w:tcBorders>
              <w:top w:val="nil"/>
              <w:left w:val="nil"/>
              <w:bottom w:val="single" w:sz="4" w:space="0" w:color="auto"/>
              <w:right w:val="single" w:sz="4" w:space="0" w:color="auto"/>
            </w:tcBorders>
            <w:shd w:val="clear" w:color="000000" w:fill="FFFFFF"/>
            <w:noWrap/>
            <w:vAlign w:val="center"/>
            <w:hideMark/>
          </w:tcPr>
          <w:p w14:paraId="0955498F"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1.459.275</w:t>
            </w:r>
          </w:p>
        </w:tc>
        <w:tc>
          <w:tcPr>
            <w:tcW w:w="824" w:type="dxa"/>
            <w:tcBorders>
              <w:top w:val="nil"/>
              <w:left w:val="nil"/>
              <w:bottom w:val="single" w:sz="4" w:space="0" w:color="auto"/>
              <w:right w:val="single" w:sz="4" w:space="0" w:color="auto"/>
            </w:tcBorders>
            <w:shd w:val="clear" w:color="000000" w:fill="FFFFFF"/>
            <w:noWrap/>
            <w:vAlign w:val="center"/>
            <w:hideMark/>
          </w:tcPr>
          <w:p w14:paraId="27F39CE9"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1.467.250</w:t>
            </w:r>
          </w:p>
        </w:tc>
        <w:tc>
          <w:tcPr>
            <w:tcW w:w="824" w:type="dxa"/>
            <w:tcBorders>
              <w:top w:val="nil"/>
              <w:left w:val="nil"/>
              <w:bottom w:val="single" w:sz="4" w:space="0" w:color="auto"/>
              <w:right w:val="single" w:sz="4" w:space="0" w:color="auto"/>
            </w:tcBorders>
            <w:shd w:val="clear" w:color="000000" w:fill="FFFFFF"/>
            <w:noWrap/>
            <w:vAlign w:val="center"/>
            <w:hideMark/>
          </w:tcPr>
          <w:p w14:paraId="47D765B2"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19,66</w:t>
            </w:r>
          </w:p>
        </w:tc>
        <w:tc>
          <w:tcPr>
            <w:tcW w:w="824" w:type="dxa"/>
            <w:tcBorders>
              <w:top w:val="nil"/>
              <w:left w:val="nil"/>
              <w:bottom w:val="single" w:sz="4" w:space="0" w:color="auto"/>
              <w:right w:val="single" w:sz="4" w:space="0" w:color="auto"/>
            </w:tcBorders>
            <w:shd w:val="clear" w:color="auto" w:fill="auto"/>
            <w:noWrap/>
            <w:vAlign w:val="center"/>
            <w:hideMark/>
          </w:tcPr>
          <w:p w14:paraId="2D652958"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100,55</w:t>
            </w:r>
          </w:p>
        </w:tc>
        <w:tc>
          <w:tcPr>
            <w:tcW w:w="874" w:type="dxa"/>
            <w:tcBorders>
              <w:top w:val="nil"/>
              <w:left w:val="nil"/>
              <w:bottom w:val="single" w:sz="4" w:space="0" w:color="auto"/>
              <w:right w:val="single" w:sz="4" w:space="0" w:color="auto"/>
            </w:tcBorders>
            <w:shd w:val="clear" w:color="auto" w:fill="auto"/>
            <w:noWrap/>
            <w:vAlign w:val="center"/>
            <w:hideMark/>
          </w:tcPr>
          <w:p w14:paraId="1CEFD9FB"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7.975</w:t>
            </w:r>
          </w:p>
        </w:tc>
      </w:tr>
      <w:tr w:rsidR="00166DD5" w:rsidRPr="00166DD5" w14:paraId="4985CB96"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87FE2CC"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400</w:t>
            </w:r>
          </w:p>
        </w:tc>
        <w:tc>
          <w:tcPr>
            <w:tcW w:w="4403" w:type="dxa"/>
            <w:tcBorders>
              <w:top w:val="nil"/>
              <w:left w:val="nil"/>
              <w:bottom w:val="single" w:sz="4" w:space="0" w:color="auto"/>
              <w:right w:val="single" w:sz="4" w:space="0" w:color="auto"/>
            </w:tcBorders>
            <w:shd w:val="clear" w:color="auto" w:fill="auto"/>
            <w:noWrap/>
            <w:vAlign w:val="center"/>
            <w:hideMark/>
          </w:tcPr>
          <w:p w14:paraId="4D2C8546"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Plače in drugi izdatki zaposlenim</w:t>
            </w:r>
          </w:p>
        </w:tc>
        <w:tc>
          <w:tcPr>
            <w:tcW w:w="824" w:type="dxa"/>
            <w:tcBorders>
              <w:top w:val="nil"/>
              <w:left w:val="nil"/>
              <w:bottom w:val="single" w:sz="4" w:space="0" w:color="auto"/>
              <w:right w:val="single" w:sz="4" w:space="0" w:color="auto"/>
            </w:tcBorders>
            <w:shd w:val="clear" w:color="auto" w:fill="auto"/>
            <w:noWrap/>
            <w:vAlign w:val="center"/>
            <w:hideMark/>
          </w:tcPr>
          <w:p w14:paraId="4001AE1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370.145</w:t>
            </w:r>
          </w:p>
        </w:tc>
        <w:tc>
          <w:tcPr>
            <w:tcW w:w="824" w:type="dxa"/>
            <w:tcBorders>
              <w:top w:val="nil"/>
              <w:left w:val="nil"/>
              <w:bottom w:val="single" w:sz="4" w:space="0" w:color="auto"/>
              <w:right w:val="single" w:sz="4" w:space="0" w:color="auto"/>
            </w:tcBorders>
            <w:shd w:val="clear" w:color="auto" w:fill="auto"/>
            <w:noWrap/>
            <w:vAlign w:val="center"/>
            <w:hideMark/>
          </w:tcPr>
          <w:p w14:paraId="1B8166A7"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436.280</w:t>
            </w:r>
          </w:p>
        </w:tc>
        <w:tc>
          <w:tcPr>
            <w:tcW w:w="824" w:type="dxa"/>
            <w:tcBorders>
              <w:top w:val="nil"/>
              <w:left w:val="nil"/>
              <w:bottom w:val="single" w:sz="4" w:space="0" w:color="auto"/>
              <w:right w:val="single" w:sz="4" w:space="0" w:color="auto"/>
            </w:tcBorders>
            <w:shd w:val="clear" w:color="000000" w:fill="FFFFFF"/>
            <w:noWrap/>
            <w:vAlign w:val="center"/>
            <w:hideMark/>
          </w:tcPr>
          <w:p w14:paraId="4E4BDF85"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29,73</w:t>
            </w:r>
          </w:p>
        </w:tc>
        <w:tc>
          <w:tcPr>
            <w:tcW w:w="824" w:type="dxa"/>
            <w:tcBorders>
              <w:top w:val="nil"/>
              <w:left w:val="nil"/>
              <w:bottom w:val="single" w:sz="4" w:space="0" w:color="auto"/>
              <w:right w:val="single" w:sz="4" w:space="0" w:color="auto"/>
            </w:tcBorders>
            <w:shd w:val="clear" w:color="auto" w:fill="auto"/>
            <w:noWrap/>
            <w:vAlign w:val="center"/>
            <w:hideMark/>
          </w:tcPr>
          <w:p w14:paraId="4FCADCC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117,87</w:t>
            </w:r>
          </w:p>
        </w:tc>
        <w:tc>
          <w:tcPr>
            <w:tcW w:w="874" w:type="dxa"/>
            <w:tcBorders>
              <w:top w:val="nil"/>
              <w:left w:val="nil"/>
              <w:bottom w:val="single" w:sz="4" w:space="0" w:color="auto"/>
              <w:right w:val="single" w:sz="4" w:space="0" w:color="auto"/>
            </w:tcBorders>
            <w:shd w:val="clear" w:color="auto" w:fill="auto"/>
            <w:noWrap/>
            <w:vAlign w:val="center"/>
            <w:hideMark/>
          </w:tcPr>
          <w:p w14:paraId="348410D0"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66.135</w:t>
            </w:r>
          </w:p>
        </w:tc>
      </w:tr>
      <w:tr w:rsidR="00166DD5" w:rsidRPr="00166DD5" w14:paraId="498A4AB0"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CE0130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401</w:t>
            </w:r>
          </w:p>
        </w:tc>
        <w:tc>
          <w:tcPr>
            <w:tcW w:w="4403" w:type="dxa"/>
            <w:tcBorders>
              <w:top w:val="nil"/>
              <w:left w:val="nil"/>
              <w:bottom w:val="single" w:sz="4" w:space="0" w:color="auto"/>
              <w:right w:val="single" w:sz="4" w:space="0" w:color="auto"/>
            </w:tcBorders>
            <w:shd w:val="clear" w:color="auto" w:fill="auto"/>
            <w:noWrap/>
            <w:vAlign w:val="center"/>
            <w:hideMark/>
          </w:tcPr>
          <w:p w14:paraId="2B46F612"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Prispevki delodajalcev za socialno varnost</w:t>
            </w:r>
          </w:p>
        </w:tc>
        <w:tc>
          <w:tcPr>
            <w:tcW w:w="824" w:type="dxa"/>
            <w:tcBorders>
              <w:top w:val="nil"/>
              <w:left w:val="nil"/>
              <w:bottom w:val="single" w:sz="4" w:space="0" w:color="auto"/>
              <w:right w:val="single" w:sz="4" w:space="0" w:color="auto"/>
            </w:tcBorders>
            <w:shd w:val="clear" w:color="auto" w:fill="auto"/>
            <w:noWrap/>
            <w:vAlign w:val="center"/>
            <w:hideMark/>
          </w:tcPr>
          <w:p w14:paraId="5C5AD40C"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63.175</w:t>
            </w:r>
          </w:p>
        </w:tc>
        <w:tc>
          <w:tcPr>
            <w:tcW w:w="824" w:type="dxa"/>
            <w:tcBorders>
              <w:top w:val="nil"/>
              <w:left w:val="nil"/>
              <w:bottom w:val="single" w:sz="4" w:space="0" w:color="auto"/>
              <w:right w:val="single" w:sz="4" w:space="0" w:color="auto"/>
            </w:tcBorders>
            <w:shd w:val="clear" w:color="auto" w:fill="auto"/>
            <w:noWrap/>
            <w:vAlign w:val="center"/>
            <w:hideMark/>
          </w:tcPr>
          <w:p w14:paraId="2385C37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60.380</w:t>
            </w:r>
          </w:p>
        </w:tc>
        <w:tc>
          <w:tcPr>
            <w:tcW w:w="824" w:type="dxa"/>
            <w:tcBorders>
              <w:top w:val="nil"/>
              <w:left w:val="nil"/>
              <w:bottom w:val="single" w:sz="4" w:space="0" w:color="auto"/>
              <w:right w:val="single" w:sz="4" w:space="0" w:color="auto"/>
            </w:tcBorders>
            <w:shd w:val="clear" w:color="000000" w:fill="FFFFFF"/>
            <w:noWrap/>
            <w:vAlign w:val="center"/>
            <w:hideMark/>
          </w:tcPr>
          <w:p w14:paraId="5DA7EC9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4,12</w:t>
            </w:r>
          </w:p>
        </w:tc>
        <w:tc>
          <w:tcPr>
            <w:tcW w:w="824" w:type="dxa"/>
            <w:tcBorders>
              <w:top w:val="nil"/>
              <w:left w:val="nil"/>
              <w:bottom w:val="single" w:sz="4" w:space="0" w:color="auto"/>
              <w:right w:val="single" w:sz="4" w:space="0" w:color="auto"/>
            </w:tcBorders>
            <w:shd w:val="clear" w:color="auto" w:fill="auto"/>
            <w:noWrap/>
            <w:vAlign w:val="center"/>
            <w:hideMark/>
          </w:tcPr>
          <w:p w14:paraId="0E2D3B1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95,58</w:t>
            </w:r>
          </w:p>
        </w:tc>
        <w:tc>
          <w:tcPr>
            <w:tcW w:w="874" w:type="dxa"/>
            <w:tcBorders>
              <w:top w:val="nil"/>
              <w:left w:val="nil"/>
              <w:bottom w:val="single" w:sz="4" w:space="0" w:color="auto"/>
              <w:right w:val="single" w:sz="4" w:space="0" w:color="auto"/>
            </w:tcBorders>
            <w:shd w:val="clear" w:color="auto" w:fill="auto"/>
            <w:noWrap/>
            <w:vAlign w:val="center"/>
            <w:hideMark/>
          </w:tcPr>
          <w:p w14:paraId="783FFAE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-2.795</w:t>
            </w:r>
          </w:p>
        </w:tc>
      </w:tr>
      <w:tr w:rsidR="00166DD5" w:rsidRPr="00166DD5" w14:paraId="68A84A3A"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9600DB0"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402</w:t>
            </w:r>
          </w:p>
        </w:tc>
        <w:tc>
          <w:tcPr>
            <w:tcW w:w="4403" w:type="dxa"/>
            <w:tcBorders>
              <w:top w:val="nil"/>
              <w:left w:val="nil"/>
              <w:bottom w:val="single" w:sz="4" w:space="0" w:color="auto"/>
              <w:right w:val="single" w:sz="4" w:space="0" w:color="auto"/>
            </w:tcBorders>
            <w:shd w:val="clear" w:color="auto" w:fill="auto"/>
            <w:noWrap/>
            <w:vAlign w:val="center"/>
            <w:hideMark/>
          </w:tcPr>
          <w:p w14:paraId="54FA0B47"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Izdatki za blago in storitev</w:t>
            </w:r>
          </w:p>
        </w:tc>
        <w:tc>
          <w:tcPr>
            <w:tcW w:w="824" w:type="dxa"/>
            <w:tcBorders>
              <w:top w:val="nil"/>
              <w:left w:val="nil"/>
              <w:bottom w:val="single" w:sz="4" w:space="0" w:color="auto"/>
              <w:right w:val="single" w:sz="4" w:space="0" w:color="auto"/>
            </w:tcBorders>
            <w:shd w:val="clear" w:color="auto" w:fill="auto"/>
            <w:noWrap/>
            <w:vAlign w:val="center"/>
            <w:hideMark/>
          </w:tcPr>
          <w:p w14:paraId="178F83A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906.970</w:t>
            </w:r>
          </w:p>
        </w:tc>
        <w:tc>
          <w:tcPr>
            <w:tcW w:w="824" w:type="dxa"/>
            <w:tcBorders>
              <w:top w:val="nil"/>
              <w:left w:val="nil"/>
              <w:bottom w:val="single" w:sz="4" w:space="0" w:color="auto"/>
              <w:right w:val="single" w:sz="4" w:space="0" w:color="auto"/>
            </w:tcBorders>
            <w:shd w:val="clear" w:color="auto" w:fill="auto"/>
            <w:noWrap/>
            <w:vAlign w:val="center"/>
            <w:hideMark/>
          </w:tcPr>
          <w:p w14:paraId="77BB585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881.790</w:t>
            </w:r>
          </w:p>
        </w:tc>
        <w:tc>
          <w:tcPr>
            <w:tcW w:w="824" w:type="dxa"/>
            <w:tcBorders>
              <w:top w:val="nil"/>
              <w:left w:val="nil"/>
              <w:bottom w:val="single" w:sz="4" w:space="0" w:color="auto"/>
              <w:right w:val="single" w:sz="4" w:space="0" w:color="auto"/>
            </w:tcBorders>
            <w:shd w:val="clear" w:color="000000" w:fill="FFFFFF"/>
            <w:noWrap/>
            <w:vAlign w:val="center"/>
            <w:hideMark/>
          </w:tcPr>
          <w:p w14:paraId="6939E3CA"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60,10</w:t>
            </w:r>
          </w:p>
        </w:tc>
        <w:tc>
          <w:tcPr>
            <w:tcW w:w="824" w:type="dxa"/>
            <w:tcBorders>
              <w:top w:val="nil"/>
              <w:left w:val="nil"/>
              <w:bottom w:val="single" w:sz="4" w:space="0" w:color="auto"/>
              <w:right w:val="single" w:sz="4" w:space="0" w:color="auto"/>
            </w:tcBorders>
            <w:shd w:val="clear" w:color="auto" w:fill="auto"/>
            <w:noWrap/>
            <w:vAlign w:val="center"/>
            <w:hideMark/>
          </w:tcPr>
          <w:p w14:paraId="6CE4ADE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97,22</w:t>
            </w:r>
          </w:p>
        </w:tc>
        <w:tc>
          <w:tcPr>
            <w:tcW w:w="874" w:type="dxa"/>
            <w:tcBorders>
              <w:top w:val="nil"/>
              <w:left w:val="nil"/>
              <w:bottom w:val="single" w:sz="4" w:space="0" w:color="auto"/>
              <w:right w:val="single" w:sz="4" w:space="0" w:color="auto"/>
            </w:tcBorders>
            <w:shd w:val="clear" w:color="auto" w:fill="auto"/>
            <w:noWrap/>
            <w:vAlign w:val="center"/>
            <w:hideMark/>
          </w:tcPr>
          <w:p w14:paraId="1BF0318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-25.180</w:t>
            </w:r>
          </w:p>
        </w:tc>
      </w:tr>
      <w:tr w:rsidR="00166DD5" w:rsidRPr="00166DD5" w14:paraId="627D80AE"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B34728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403</w:t>
            </w:r>
          </w:p>
        </w:tc>
        <w:tc>
          <w:tcPr>
            <w:tcW w:w="4403" w:type="dxa"/>
            <w:tcBorders>
              <w:top w:val="nil"/>
              <w:left w:val="nil"/>
              <w:bottom w:val="single" w:sz="4" w:space="0" w:color="auto"/>
              <w:right w:val="single" w:sz="4" w:space="0" w:color="auto"/>
            </w:tcBorders>
            <w:shd w:val="clear" w:color="auto" w:fill="auto"/>
            <w:noWrap/>
            <w:vAlign w:val="center"/>
            <w:hideMark/>
          </w:tcPr>
          <w:p w14:paraId="461A8E9E"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Plačila domačih obresti</w:t>
            </w:r>
          </w:p>
        </w:tc>
        <w:tc>
          <w:tcPr>
            <w:tcW w:w="824" w:type="dxa"/>
            <w:tcBorders>
              <w:top w:val="nil"/>
              <w:left w:val="nil"/>
              <w:bottom w:val="single" w:sz="4" w:space="0" w:color="auto"/>
              <w:right w:val="single" w:sz="4" w:space="0" w:color="auto"/>
            </w:tcBorders>
            <w:shd w:val="clear" w:color="auto" w:fill="auto"/>
            <w:noWrap/>
            <w:vAlign w:val="center"/>
            <w:hideMark/>
          </w:tcPr>
          <w:p w14:paraId="03DE1A9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49.500</w:t>
            </w:r>
          </w:p>
        </w:tc>
        <w:tc>
          <w:tcPr>
            <w:tcW w:w="824" w:type="dxa"/>
            <w:tcBorders>
              <w:top w:val="nil"/>
              <w:left w:val="nil"/>
              <w:bottom w:val="single" w:sz="4" w:space="0" w:color="auto"/>
              <w:right w:val="single" w:sz="4" w:space="0" w:color="auto"/>
            </w:tcBorders>
            <w:shd w:val="clear" w:color="auto" w:fill="auto"/>
            <w:noWrap/>
            <w:vAlign w:val="center"/>
            <w:hideMark/>
          </w:tcPr>
          <w:p w14:paraId="7AAFE35B"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39.500</w:t>
            </w:r>
          </w:p>
        </w:tc>
        <w:tc>
          <w:tcPr>
            <w:tcW w:w="824" w:type="dxa"/>
            <w:tcBorders>
              <w:top w:val="nil"/>
              <w:left w:val="nil"/>
              <w:bottom w:val="single" w:sz="4" w:space="0" w:color="auto"/>
              <w:right w:val="single" w:sz="4" w:space="0" w:color="auto"/>
            </w:tcBorders>
            <w:shd w:val="clear" w:color="000000" w:fill="FFFFFF"/>
            <w:noWrap/>
            <w:vAlign w:val="center"/>
            <w:hideMark/>
          </w:tcPr>
          <w:p w14:paraId="48B2109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2,69</w:t>
            </w:r>
          </w:p>
        </w:tc>
        <w:tc>
          <w:tcPr>
            <w:tcW w:w="824" w:type="dxa"/>
            <w:tcBorders>
              <w:top w:val="nil"/>
              <w:left w:val="nil"/>
              <w:bottom w:val="single" w:sz="4" w:space="0" w:color="auto"/>
              <w:right w:val="single" w:sz="4" w:space="0" w:color="auto"/>
            </w:tcBorders>
            <w:shd w:val="clear" w:color="auto" w:fill="auto"/>
            <w:noWrap/>
            <w:vAlign w:val="center"/>
            <w:hideMark/>
          </w:tcPr>
          <w:p w14:paraId="72337ED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79,80</w:t>
            </w:r>
          </w:p>
        </w:tc>
        <w:tc>
          <w:tcPr>
            <w:tcW w:w="874" w:type="dxa"/>
            <w:tcBorders>
              <w:top w:val="nil"/>
              <w:left w:val="nil"/>
              <w:bottom w:val="single" w:sz="4" w:space="0" w:color="auto"/>
              <w:right w:val="single" w:sz="4" w:space="0" w:color="auto"/>
            </w:tcBorders>
            <w:shd w:val="clear" w:color="auto" w:fill="auto"/>
            <w:noWrap/>
            <w:vAlign w:val="center"/>
            <w:hideMark/>
          </w:tcPr>
          <w:p w14:paraId="3C96065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-10.000</w:t>
            </w:r>
          </w:p>
        </w:tc>
      </w:tr>
      <w:tr w:rsidR="00166DD5" w:rsidRPr="00166DD5" w14:paraId="3F97ABB7"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3BE8DF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409</w:t>
            </w:r>
          </w:p>
        </w:tc>
        <w:tc>
          <w:tcPr>
            <w:tcW w:w="4403" w:type="dxa"/>
            <w:tcBorders>
              <w:top w:val="nil"/>
              <w:left w:val="nil"/>
              <w:bottom w:val="single" w:sz="4" w:space="0" w:color="auto"/>
              <w:right w:val="single" w:sz="4" w:space="0" w:color="auto"/>
            </w:tcBorders>
            <w:shd w:val="clear" w:color="auto" w:fill="auto"/>
            <w:noWrap/>
            <w:vAlign w:val="center"/>
            <w:hideMark/>
          </w:tcPr>
          <w:p w14:paraId="4058449F"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Rezerve</w:t>
            </w:r>
          </w:p>
        </w:tc>
        <w:tc>
          <w:tcPr>
            <w:tcW w:w="824" w:type="dxa"/>
            <w:tcBorders>
              <w:top w:val="nil"/>
              <w:left w:val="nil"/>
              <w:bottom w:val="single" w:sz="4" w:space="0" w:color="auto"/>
              <w:right w:val="single" w:sz="4" w:space="0" w:color="auto"/>
            </w:tcBorders>
            <w:shd w:val="clear" w:color="auto" w:fill="auto"/>
            <w:noWrap/>
            <w:vAlign w:val="center"/>
            <w:hideMark/>
          </w:tcPr>
          <w:p w14:paraId="154D5B1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69.485</w:t>
            </w:r>
          </w:p>
        </w:tc>
        <w:tc>
          <w:tcPr>
            <w:tcW w:w="824" w:type="dxa"/>
            <w:tcBorders>
              <w:top w:val="nil"/>
              <w:left w:val="nil"/>
              <w:bottom w:val="single" w:sz="4" w:space="0" w:color="auto"/>
              <w:right w:val="single" w:sz="4" w:space="0" w:color="auto"/>
            </w:tcBorders>
            <w:shd w:val="clear" w:color="auto" w:fill="auto"/>
            <w:noWrap/>
            <w:vAlign w:val="center"/>
            <w:hideMark/>
          </w:tcPr>
          <w:p w14:paraId="53AC0DD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49.300</w:t>
            </w:r>
          </w:p>
        </w:tc>
        <w:tc>
          <w:tcPr>
            <w:tcW w:w="824" w:type="dxa"/>
            <w:tcBorders>
              <w:top w:val="nil"/>
              <w:left w:val="nil"/>
              <w:bottom w:val="single" w:sz="4" w:space="0" w:color="auto"/>
              <w:right w:val="single" w:sz="4" w:space="0" w:color="auto"/>
            </w:tcBorders>
            <w:shd w:val="clear" w:color="000000" w:fill="FFFFFF"/>
            <w:noWrap/>
            <w:vAlign w:val="center"/>
            <w:hideMark/>
          </w:tcPr>
          <w:p w14:paraId="0A9CE44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3,36</w:t>
            </w:r>
          </w:p>
        </w:tc>
        <w:tc>
          <w:tcPr>
            <w:tcW w:w="824" w:type="dxa"/>
            <w:tcBorders>
              <w:top w:val="nil"/>
              <w:left w:val="nil"/>
              <w:bottom w:val="single" w:sz="4" w:space="0" w:color="auto"/>
              <w:right w:val="single" w:sz="4" w:space="0" w:color="auto"/>
            </w:tcBorders>
            <w:shd w:val="clear" w:color="auto" w:fill="auto"/>
            <w:noWrap/>
            <w:vAlign w:val="center"/>
            <w:hideMark/>
          </w:tcPr>
          <w:p w14:paraId="3FEF31F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70,95</w:t>
            </w:r>
          </w:p>
        </w:tc>
        <w:tc>
          <w:tcPr>
            <w:tcW w:w="874" w:type="dxa"/>
            <w:tcBorders>
              <w:top w:val="nil"/>
              <w:left w:val="nil"/>
              <w:bottom w:val="single" w:sz="4" w:space="0" w:color="auto"/>
              <w:right w:val="single" w:sz="4" w:space="0" w:color="auto"/>
            </w:tcBorders>
            <w:shd w:val="clear" w:color="auto" w:fill="auto"/>
            <w:noWrap/>
            <w:vAlign w:val="center"/>
            <w:hideMark/>
          </w:tcPr>
          <w:p w14:paraId="565CC252"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-20.185</w:t>
            </w:r>
          </w:p>
        </w:tc>
      </w:tr>
      <w:tr w:rsidR="00166DD5" w:rsidRPr="00166DD5" w14:paraId="0CE2D0E0"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8A362D9"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w:t>
            </w:r>
          </w:p>
        </w:tc>
        <w:tc>
          <w:tcPr>
            <w:tcW w:w="4403" w:type="dxa"/>
            <w:tcBorders>
              <w:top w:val="nil"/>
              <w:left w:val="nil"/>
              <w:bottom w:val="single" w:sz="4" w:space="0" w:color="auto"/>
              <w:right w:val="single" w:sz="4" w:space="0" w:color="auto"/>
            </w:tcBorders>
            <w:shd w:val="clear" w:color="000000" w:fill="FFFFFF"/>
            <w:noWrap/>
            <w:vAlign w:val="center"/>
            <w:hideMark/>
          </w:tcPr>
          <w:p w14:paraId="6F13F0BA"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TEKOČI TRANSFERI</w:t>
            </w:r>
          </w:p>
        </w:tc>
        <w:tc>
          <w:tcPr>
            <w:tcW w:w="824" w:type="dxa"/>
            <w:tcBorders>
              <w:top w:val="nil"/>
              <w:left w:val="nil"/>
              <w:bottom w:val="single" w:sz="4" w:space="0" w:color="auto"/>
              <w:right w:val="single" w:sz="4" w:space="0" w:color="auto"/>
            </w:tcBorders>
            <w:shd w:val="clear" w:color="000000" w:fill="FFFFFF"/>
            <w:noWrap/>
            <w:vAlign w:val="center"/>
            <w:hideMark/>
          </w:tcPr>
          <w:p w14:paraId="6B06FDDD"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2.757.210</w:t>
            </w:r>
          </w:p>
        </w:tc>
        <w:tc>
          <w:tcPr>
            <w:tcW w:w="824" w:type="dxa"/>
            <w:tcBorders>
              <w:top w:val="nil"/>
              <w:left w:val="nil"/>
              <w:bottom w:val="single" w:sz="4" w:space="0" w:color="auto"/>
              <w:right w:val="single" w:sz="4" w:space="0" w:color="auto"/>
            </w:tcBorders>
            <w:shd w:val="clear" w:color="000000" w:fill="FFFFFF"/>
            <w:noWrap/>
            <w:vAlign w:val="center"/>
            <w:hideMark/>
          </w:tcPr>
          <w:p w14:paraId="0645EF84" w14:textId="6A07E2F0"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2.85</w:t>
            </w:r>
            <w:r w:rsidR="00A05E71">
              <w:rPr>
                <w:rFonts w:ascii="Times New Roman" w:eastAsia="Times New Roman" w:hAnsi="Times New Roman" w:cs="Times New Roman"/>
                <w:b/>
                <w:bCs/>
                <w:color w:val="000000"/>
                <w:sz w:val="16"/>
                <w:szCs w:val="16"/>
                <w:lang w:eastAsia="sl-SI"/>
              </w:rPr>
              <w:t>9</w:t>
            </w:r>
            <w:r w:rsidRPr="00166DD5">
              <w:rPr>
                <w:rFonts w:ascii="Times New Roman" w:eastAsia="Times New Roman" w:hAnsi="Times New Roman" w:cs="Times New Roman"/>
                <w:b/>
                <w:bCs/>
                <w:color w:val="000000"/>
                <w:sz w:val="16"/>
                <w:szCs w:val="16"/>
                <w:lang w:eastAsia="sl-SI"/>
              </w:rPr>
              <w:t>.500</w:t>
            </w:r>
          </w:p>
        </w:tc>
        <w:tc>
          <w:tcPr>
            <w:tcW w:w="824" w:type="dxa"/>
            <w:tcBorders>
              <w:top w:val="nil"/>
              <w:left w:val="nil"/>
              <w:bottom w:val="single" w:sz="4" w:space="0" w:color="auto"/>
              <w:right w:val="single" w:sz="4" w:space="0" w:color="auto"/>
            </w:tcBorders>
            <w:shd w:val="clear" w:color="000000" w:fill="FFFFFF"/>
            <w:noWrap/>
            <w:vAlign w:val="center"/>
            <w:hideMark/>
          </w:tcPr>
          <w:p w14:paraId="4402418B"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38,22</w:t>
            </w:r>
          </w:p>
        </w:tc>
        <w:tc>
          <w:tcPr>
            <w:tcW w:w="824" w:type="dxa"/>
            <w:tcBorders>
              <w:top w:val="nil"/>
              <w:left w:val="nil"/>
              <w:bottom w:val="single" w:sz="4" w:space="0" w:color="auto"/>
              <w:right w:val="single" w:sz="4" w:space="0" w:color="auto"/>
            </w:tcBorders>
            <w:shd w:val="clear" w:color="auto" w:fill="auto"/>
            <w:noWrap/>
            <w:vAlign w:val="center"/>
            <w:hideMark/>
          </w:tcPr>
          <w:p w14:paraId="259939E1"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103,42</w:t>
            </w:r>
          </w:p>
        </w:tc>
        <w:tc>
          <w:tcPr>
            <w:tcW w:w="874" w:type="dxa"/>
            <w:tcBorders>
              <w:top w:val="nil"/>
              <w:left w:val="nil"/>
              <w:bottom w:val="single" w:sz="4" w:space="0" w:color="auto"/>
              <w:right w:val="single" w:sz="4" w:space="0" w:color="auto"/>
            </w:tcBorders>
            <w:shd w:val="clear" w:color="auto" w:fill="auto"/>
            <w:noWrap/>
            <w:vAlign w:val="center"/>
            <w:hideMark/>
          </w:tcPr>
          <w:p w14:paraId="024E320D" w14:textId="16DD198B" w:rsidR="00166DD5" w:rsidRPr="00166DD5" w:rsidRDefault="00A05E71" w:rsidP="00166DD5">
            <w:pPr>
              <w:spacing w:after="0" w:line="240" w:lineRule="auto"/>
              <w:jc w:val="right"/>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102</w:t>
            </w:r>
            <w:r w:rsidR="00166DD5" w:rsidRPr="00166DD5">
              <w:rPr>
                <w:rFonts w:ascii="Times New Roman" w:eastAsia="Times New Roman" w:hAnsi="Times New Roman" w:cs="Times New Roman"/>
                <w:b/>
                <w:bCs/>
                <w:color w:val="000000"/>
                <w:sz w:val="16"/>
                <w:szCs w:val="16"/>
                <w:lang w:eastAsia="sl-SI"/>
              </w:rPr>
              <w:t>.290</w:t>
            </w:r>
          </w:p>
        </w:tc>
      </w:tr>
      <w:tr w:rsidR="00166DD5" w:rsidRPr="00166DD5" w14:paraId="6A1991F8"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473E509"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410</w:t>
            </w:r>
          </w:p>
        </w:tc>
        <w:tc>
          <w:tcPr>
            <w:tcW w:w="4403" w:type="dxa"/>
            <w:tcBorders>
              <w:top w:val="nil"/>
              <w:left w:val="nil"/>
              <w:bottom w:val="single" w:sz="4" w:space="0" w:color="auto"/>
              <w:right w:val="single" w:sz="4" w:space="0" w:color="auto"/>
            </w:tcBorders>
            <w:shd w:val="clear" w:color="auto" w:fill="auto"/>
            <w:noWrap/>
            <w:vAlign w:val="center"/>
            <w:hideMark/>
          </w:tcPr>
          <w:p w14:paraId="1D267BEE"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Subvencije</w:t>
            </w:r>
          </w:p>
        </w:tc>
        <w:tc>
          <w:tcPr>
            <w:tcW w:w="824" w:type="dxa"/>
            <w:tcBorders>
              <w:top w:val="nil"/>
              <w:left w:val="nil"/>
              <w:bottom w:val="single" w:sz="4" w:space="0" w:color="auto"/>
              <w:right w:val="single" w:sz="4" w:space="0" w:color="auto"/>
            </w:tcBorders>
            <w:shd w:val="clear" w:color="auto" w:fill="auto"/>
            <w:noWrap/>
            <w:vAlign w:val="center"/>
            <w:hideMark/>
          </w:tcPr>
          <w:p w14:paraId="686D12C7"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128.000</w:t>
            </w:r>
          </w:p>
        </w:tc>
        <w:tc>
          <w:tcPr>
            <w:tcW w:w="824" w:type="dxa"/>
            <w:tcBorders>
              <w:top w:val="nil"/>
              <w:left w:val="nil"/>
              <w:bottom w:val="single" w:sz="4" w:space="0" w:color="auto"/>
              <w:right w:val="single" w:sz="4" w:space="0" w:color="auto"/>
            </w:tcBorders>
            <w:shd w:val="clear" w:color="auto" w:fill="auto"/>
            <w:noWrap/>
            <w:vAlign w:val="center"/>
            <w:hideMark/>
          </w:tcPr>
          <w:p w14:paraId="3B765AC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141.200</w:t>
            </w:r>
          </w:p>
        </w:tc>
        <w:tc>
          <w:tcPr>
            <w:tcW w:w="824" w:type="dxa"/>
            <w:tcBorders>
              <w:top w:val="nil"/>
              <w:left w:val="nil"/>
              <w:bottom w:val="single" w:sz="4" w:space="0" w:color="auto"/>
              <w:right w:val="single" w:sz="4" w:space="0" w:color="auto"/>
            </w:tcBorders>
            <w:shd w:val="clear" w:color="000000" w:fill="FFFFFF"/>
            <w:noWrap/>
            <w:vAlign w:val="center"/>
            <w:hideMark/>
          </w:tcPr>
          <w:p w14:paraId="468528C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4,95</w:t>
            </w:r>
          </w:p>
        </w:tc>
        <w:tc>
          <w:tcPr>
            <w:tcW w:w="824" w:type="dxa"/>
            <w:tcBorders>
              <w:top w:val="nil"/>
              <w:left w:val="nil"/>
              <w:bottom w:val="single" w:sz="4" w:space="0" w:color="auto"/>
              <w:right w:val="single" w:sz="4" w:space="0" w:color="auto"/>
            </w:tcBorders>
            <w:shd w:val="clear" w:color="auto" w:fill="auto"/>
            <w:noWrap/>
            <w:vAlign w:val="center"/>
            <w:hideMark/>
          </w:tcPr>
          <w:p w14:paraId="7D7A6C1A"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110,31</w:t>
            </w:r>
          </w:p>
        </w:tc>
        <w:tc>
          <w:tcPr>
            <w:tcW w:w="874" w:type="dxa"/>
            <w:tcBorders>
              <w:top w:val="nil"/>
              <w:left w:val="nil"/>
              <w:bottom w:val="single" w:sz="4" w:space="0" w:color="auto"/>
              <w:right w:val="single" w:sz="4" w:space="0" w:color="auto"/>
            </w:tcBorders>
            <w:shd w:val="clear" w:color="auto" w:fill="auto"/>
            <w:noWrap/>
            <w:vAlign w:val="center"/>
            <w:hideMark/>
          </w:tcPr>
          <w:p w14:paraId="5C920D6A"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13.200</w:t>
            </w:r>
          </w:p>
        </w:tc>
      </w:tr>
      <w:tr w:rsidR="00166DD5" w:rsidRPr="00166DD5" w14:paraId="5906D313"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201B799"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411</w:t>
            </w:r>
          </w:p>
        </w:tc>
        <w:tc>
          <w:tcPr>
            <w:tcW w:w="4403" w:type="dxa"/>
            <w:tcBorders>
              <w:top w:val="nil"/>
              <w:left w:val="nil"/>
              <w:bottom w:val="single" w:sz="4" w:space="0" w:color="auto"/>
              <w:right w:val="single" w:sz="4" w:space="0" w:color="auto"/>
            </w:tcBorders>
            <w:shd w:val="clear" w:color="auto" w:fill="auto"/>
            <w:noWrap/>
            <w:vAlign w:val="center"/>
            <w:hideMark/>
          </w:tcPr>
          <w:p w14:paraId="46ED66FC"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Transferi posameznikom in gospodinjstvom</w:t>
            </w:r>
          </w:p>
        </w:tc>
        <w:tc>
          <w:tcPr>
            <w:tcW w:w="824" w:type="dxa"/>
            <w:tcBorders>
              <w:top w:val="nil"/>
              <w:left w:val="nil"/>
              <w:bottom w:val="single" w:sz="4" w:space="0" w:color="auto"/>
              <w:right w:val="single" w:sz="4" w:space="0" w:color="auto"/>
            </w:tcBorders>
            <w:shd w:val="clear" w:color="auto" w:fill="auto"/>
            <w:noWrap/>
            <w:vAlign w:val="center"/>
            <w:hideMark/>
          </w:tcPr>
          <w:p w14:paraId="1C94BBDF"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1.350.900</w:t>
            </w:r>
          </w:p>
        </w:tc>
        <w:tc>
          <w:tcPr>
            <w:tcW w:w="824" w:type="dxa"/>
            <w:tcBorders>
              <w:top w:val="nil"/>
              <w:left w:val="nil"/>
              <w:bottom w:val="single" w:sz="4" w:space="0" w:color="auto"/>
              <w:right w:val="single" w:sz="4" w:space="0" w:color="auto"/>
            </w:tcBorders>
            <w:shd w:val="clear" w:color="auto" w:fill="auto"/>
            <w:noWrap/>
            <w:vAlign w:val="center"/>
            <w:hideMark/>
          </w:tcPr>
          <w:p w14:paraId="10F82A30"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1.310.700</w:t>
            </w:r>
          </w:p>
        </w:tc>
        <w:tc>
          <w:tcPr>
            <w:tcW w:w="824" w:type="dxa"/>
            <w:tcBorders>
              <w:top w:val="nil"/>
              <w:left w:val="nil"/>
              <w:bottom w:val="single" w:sz="4" w:space="0" w:color="auto"/>
              <w:right w:val="single" w:sz="4" w:space="0" w:color="auto"/>
            </w:tcBorders>
            <w:shd w:val="clear" w:color="000000" w:fill="FFFFFF"/>
            <w:noWrap/>
            <w:vAlign w:val="center"/>
            <w:hideMark/>
          </w:tcPr>
          <w:p w14:paraId="1B77348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45,97</w:t>
            </w:r>
          </w:p>
        </w:tc>
        <w:tc>
          <w:tcPr>
            <w:tcW w:w="824" w:type="dxa"/>
            <w:tcBorders>
              <w:top w:val="nil"/>
              <w:left w:val="nil"/>
              <w:bottom w:val="single" w:sz="4" w:space="0" w:color="auto"/>
              <w:right w:val="single" w:sz="4" w:space="0" w:color="auto"/>
            </w:tcBorders>
            <w:shd w:val="clear" w:color="auto" w:fill="auto"/>
            <w:noWrap/>
            <w:vAlign w:val="center"/>
            <w:hideMark/>
          </w:tcPr>
          <w:p w14:paraId="4727D92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97,02</w:t>
            </w:r>
          </w:p>
        </w:tc>
        <w:tc>
          <w:tcPr>
            <w:tcW w:w="874" w:type="dxa"/>
            <w:tcBorders>
              <w:top w:val="nil"/>
              <w:left w:val="nil"/>
              <w:bottom w:val="single" w:sz="4" w:space="0" w:color="auto"/>
              <w:right w:val="single" w:sz="4" w:space="0" w:color="auto"/>
            </w:tcBorders>
            <w:shd w:val="clear" w:color="auto" w:fill="auto"/>
            <w:noWrap/>
            <w:vAlign w:val="center"/>
            <w:hideMark/>
          </w:tcPr>
          <w:p w14:paraId="5EC224B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-40.200</w:t>
            </w:r>
          </w:p>
        </w:tc>
      </w:tr>
      <w:tr w:rsidR="00166DD5" w:rsidRPr="00166DD5" w14:paraId="2D6180EA"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5DC56E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412</w:t>
            </w:r>
          </w:p>
        </w:tc>
        <w:tc>
          <w:tcPr>
            <w:tcW w:w="4403" w:type="dxa"/>
            <w:tcBorders>
              <w:top w:val="nil"/>
              <w:left w:val="nil"/>
              <w:bottom w:val="single" w:sz="4" w:space="0" w:color="auto"/>
              <w:right w:val="single" w:sz="4" w:space="0" w:color="auto"/>
            </w:tcBorders>
            <w:shd w:val="clear" w:color="auto" w:fill="auto"/>
            <w:noWrap/>
            <w:vAlign w:val="center"/>
            <w:hideMark/>
          </w:tcPr>
          <w:p w14:paraId="20FE649D"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Transferi nepridobitnim organizacijam in ustanovam</w:t>
            </w:r>
          </w:p>
        </w:tc>
        <w:tc>
          <w:tcPr>
            <w:tcW w:w="824" w:type="dxa"/>
            <w:tcBorders>
              <w:top w:val="nil"/>
              <w:left w:val="nil"/>
              <w:bottom w:val="single" w:sz="4" w:space="0" w:color="auto"/>
              <w:right w:val="single" w:sz="4" w:space="0" w:color="auto"/>
            </w:tcBorders>
            <w:shd w:val="clear" w:color="auto" w:fill="auto"/>
            <w:noWrap/>
            <w:vAlign w:val="center"/>
            <w:hideMark/>
          </w:tcPr>
          <w:p w14:paraId="5A669135"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208.350</w:t>
            </w:r>
          </w:p>
        </w:tc>
        <w:tc>
          <w:tcPr>
            <w:tcW w:w="824" w:type="dxa"/>
            <w:tcBorders>
              <w:top w:val="nil"/>
              <w:left w:val="nil"/>
              <w:bottom w:val="single" w:sz="4" w:space="0" w:color="auto"/>
              <w:right w:val="single" w:sz="4" w:space="0" w:color="auto"/>
            </w:tcBorders>
            <w:shd w:val="clear" w:color="auto" w:fill="auto"/>
            <w:noWrap/>
            <w:vAlign w:val="center"/>
            <w:hideMark/>
          </w:tcPr>
          <w:p w14:paraId="2BDD849C"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205.800</w:t>
            </w:r>
          </w:p>
        </w:tc>
        <w:tc>
          <w:tcPr>
            <w:tcW w:w="824" w:type="dxa"/>
            <w:tcBorders>
              <w:top w:val="nil"/>
              <w:left w:val="nil"/>
              <w:bottom w:val="single" w:sz="4" w:space="0" w:color="auto"/>
              <w:right w:val="single" w:sz="4" w:space="0" w:color="auto"/>
            </w:tcBorders>
            <w:shd w:val="clear" w:color="000000" w:fill="FFFFFF"/>
            <w:noWrap/>
            <w:vAlign w:val="center"/>
            <w:hideMark/>
          </w:tcPr>
          <w:p w14:paraId="6C350CCA"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7,22</w:t>
            </w:r>
          </w:p>
        </w:tc>
        <w:tc>
          <w:tcPr>
            <w:tcW w:w="824" w:type="dxa"/>
            <w:tcBorders>
              <w:top w:val="nil"/>
              <w:left w:val="nil"/>
              <w:bottom w:val="single" w:sz="4" w:space="0" w:color="auto"/>
              <w:right w:val="single" w:sz="4" w:space="0" w:color="auto"/>
            </w:tcBorders>
            <w:shd w:val="clear" w:color="auto" w:fill="auto"/>
            <w:noWrap/>
            <w:vAlign w:val="center"/>
            <w:hideMark/>
          </w:tcPr>
          <w:p w14:paraId="4A38A375"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98,78</w:t>
            </w:r>
          </w:p>
        </w:tc>
        <w:tc>
          <w:tcPr>
            <w:tcW w:w="874" w:type="dxa"/>
            <w:tcBorders>
              <w:top w:val="nil"/>
              <w:left w:val="nil"/>
              <w:bottom w:val="single" w:sz="4" w:space="0" w:color="auto"/>
              <w:right w:val="single" w:sz="4" w:space="0" w:color="auto"/>
            </w:tcBorders>
            <w:shd w:val="clear" w:color="auto" w:fill="auto"/>
            <w:noWrap/>
            <w:vAlign w:val="center"/>
            <w:hideMark/>
          </w:tcPr>
          <w:p w14:paraId="79E3A5E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-2.550</w:t>
            </w:r>
          </w:p>
        </w:tc>
      </w:tr>
      <w:tr w:rsidR="00166DD5" w:rsidRPr="00166DD5" w14:paraId="62E2FACB"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09B68C1"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413</w:t>
            </w:r>
          </w:p>
        </w:tc>
        <w:tc>
          <w:tcPr>
            <w:tcW w:w="4403" w:type="dxa"/>
            <w:tcBorders>
              <w:top w:val="nil"/>
              <w:left w:val="nil"/>
              <w:bottom w:val="single" w:sz="4" w:space="0" w:color="auto"/>
              <w:right w:val="single" w:sz="4" w:space="0" w:color="auto"/>
            </w:tcBorders>
            <w:shd w:val="clear" w:color="auto" w:fill="auto"/>
            <w:noWrap/>
            <w:vAlign w:val="center"/>
            <w:hideMark/>
          </w:tcPr>
          <w:p w14:paraId="350E5C20"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Drugi tekoči domači transferi</w:t>
            </w:r>
          </w:p>
        </w:tc>
        <w:tc>
          <w:tcPr>
            <w:tcW w:w="824" w:type="dxa"/>
            <w:tcBorders>
              <w:top w:val="nil"/>
              <w:left w:val="nil"/>
              <w:bottom w:val="single" w:sz="4" w:space="0" w:color="auto"/>
              <w:right w:val="single" w:sz="4" w:space="0" w:color="auto"/>
            </w:tcBorders>
            <w:shd w:val="clear" w:color="auto" w:fill="auto"/>
            <w:noWrap/>
            <w:vAlign w:val="center"/>
            <w:hideMark/>
          </w:tcPr>
          <w:p w14:paraId="02F11151"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1.069.960</w:t>
            </w:r>
          </w:p>
        </w:tc>
        <w:tc>
          <w:tcPr>
            <w:tcW w:w="824" w:type="dxa"/>
            <w:tcBorders>
              <w:top w:val="nil"/>
              <w:left w:val="nil"/>
              <w:bottom w:val="single" w:sz="4" w:space="0" w:color="auto"/>
              <w:right w:val="single" w:sz="4" w:space="0" w:color="auto"/>
            </w:tcBorders>
            <w:shd w:val="clear" w:color="auto" w:fill="auto"/>
            <w:noWrap/>
            <w:vAlign w:val="center"/>
            <w:hideMark/>
          </w:tcPr>
          <w:p w14:paraId="75321428" w14:textId="09A90B9B"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w:t>
            </w:r>
            <w:r w:rsidR="00A05E71">
              <w:rPr>
                <w:rFonts w:ascii="Times New Roman" w:eastAsia="Times New Roman" w:hAnsi="Times New Roman" w:cs="Times New Roman"/>
                <w:color w:val="000000"/>
                <w:sz w:val="16"/>
                <w:szCs w:val="16"/>
                <w:lang w:eastAsia="sl-SI"/>
              </w:rPr>
              <w:t>201</w:t>
            </w:r>
            <w:r w:rsidRPr="00166DD5">
              <w:rPr>
                <w:rFonts w:ascii="Times New Roman" w:eastAsia="Times New Roman" w:hAnsi="Times New Roman" w:cs="Times New Roman"/>
                <w:color w:val="000000"/>
                <w:sz w:val="16"/>
                <w:szCs w:val="16"/>
                <w:lang w:eastAsia="sl-SI"/>
              </w:rPr>
              <w:t>.800</w:t>
            </w:r>
          </w:p>
        </w:tc>
        <w:tc>
          <w:tcPr>
            <w:tcW w:w="824" w:type="dxa"/>
            <w:tcBorders>
              <w:top w:val="nil"/>
              <w:left w:val="nil"/>
              <w:bottom w:val="single" w:sz="4" w:space="0" w:color="auto"/>
              <w:right w:val="single" w:sz="4" w:space="0" w:color="auto"/>
            </w:tcBorders>
            <w:shd w:val="clear" w:color="000000" w:fill="FFFFFF"/>
            <w:noWrap/>
            <w:vAlign w:val="center"/>
            <w:hideMark/>
          </w:tcPr>
          <w:p w14:paraId="1D3C4A8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41,87</w:t>
            </w:r>
          </w:p>
        </w:tc>
        <w:tc>
          <w:tcPr>
            <w:tcW w:w="824" w:type="dxa"/>
            <w:tcBorders>
              <w:top w:val="nil"/>
              <w:left w:val="nil"/>
              <w:bottom w:val="single" w:sz="4" w:space="0" w:color="auto"/>
              <w:right w:val="single" w:sz="4" w:space="0" w:color="auto"/>
            </w:tcBorders>
            <w:shd w:val="clear" w:color="auto" w:fill="auto"/>
            <w:noWrap/>
            <w:vAlign w:val="center"/>
            <w:hideMark/>
          </w:tcPr>
          <w:p w14:paraId="2D04018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111,57</w:t>
            </w:r>
          </w:p>
        </w:tc>
        <w:tc>
          <w:tcPr>
            <w:tcW w:w="874" w:type="dxa"/>
            <w:tcBorders>
              <w:top w:val="nil"/>
              <w:left w:val="nil"/>
              <w:bottom w:val="single" w:sz="4" w:space="0" w:color="auto"/>
              <w:right w:val="single" w:sz="4" w:space="0" w:color="auto"/>
            </w:tcBorders>
            <w:shd w:val="clear" w:color="auto" w:fill="auto"/>
            <w:noWrap/>
            <w:vAlign w:val="center"/>
            <w:hideMark/>
          </w:tcPr>
          <w:p w14:paraId="0DBB3B6A" w14:textId="5811A6CA"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w:t>
            </w:r>
            <w:r w:rsidR="00A05E71">
              <w:rPr>
                <w:rFonts w:ascii="Times New Roman" w:eastAsia="Times New Roman" w:hAnsi="Times New Roman" w:cs="Times New Roman"/>
                <w:color w:val="000000"/>
                <w:sz w:val="16"/>
                <w:szCs w:val="16"/>
                <w:lang w:eastAsia="sl-SI"/>
              </w:rPr>
              <w:t>31</w:t>
            </w:r>
            <w:r w:rsidRPr="00166DD5">
              <w:rPr>
                <w:rFonts w:ascii="Times New Roman" w:eastAsia="Times New Roman" w:hAnsi="Times New Roman" w:cs="Times New Roman"/>
                <w:color w:val="000000"/>
                <w:sz w:val="16"/>
                <w:szCs w:val="16"/>
                <w:lang w:eastAsia="sl-SI"/>
              </w:rPr>
              <w:t>.840</w:t>
            </w:r>
          </w:p>
        </w:tc>
      </w:tr>
      <w:tr w:rsidR="00166DD5" w:rsidRPr="00166DD5" w14:paraId="79477267"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8BC1ACF"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42</w:t>
            </w:r>
          </w:p>
        </w:tc>
        <w:tc>
          <w:tcPr>
            <w:tcW w:w="4403" w:type="dxa"/>
            <w:tcBorders>
              <w:top w:val="nil"/>
              <w:left w:val="nil"/>
              <w:bottom w:val="single" w:sz="4" w:space="0" w:color="auto"/>
              <w:right w:val="single" w:sz="4" w:space="0" w:color="auto"/>
            </w:tcBorders>
            <w:shd w:val="clear" w:color="000000" w:fill="FFFFFF"/>
            <w:noWrap/>
            <w:vAlign w:val="center"/>
            <w:hideMark/>
          </w:tcPr>
          <w:p w14:paraId="235D419B"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INVESTICIJSKI ODHODKI</w:t>
            </w:r>
          </w:p>
        </w:tc>
        <w:tc>
          <w:tcPr>
            <w:tcW w:w="824" w:type="dxa"/>
            <w:tcBorders>
              <w:top w:val="nil"/>
              <w:left w:val="nil"/>
              <w:bottom w:val="single" w:sz="4" w:space="0" w:color="auto"/>
              <w:right w:val="single" w:sz="4" w:space="0" w:color="auto"/>
            </w:tcBorders>
            <w:shd w:val="clear" w:color="auto" w:fill="auto"/>
            <w:noWrap/>
            <w:vAlign w:val="center"/>
            <w:hideMark/>
          </w:tcPr>
          <w:p w14:paraId="4BAA98F2"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4.991.676</w:t>
            </w:r>
          </w:p>
        </w:tc>
        <w:tc>
          <w:tcPr>
            <w:tcW w:w="824" w:type="dxa"/>
            <w:tcBorders>
              <w:top w:val="nil"/>
              <w:left w:val="nil"/>
              <w:bottom w:val="single" w:sz="4" w:space="0" w:color="auto"/>
              <w:right w:val="single" w:sz="4" w:space="0" w:color="auto"/>
            </w:tcBorders>
            <w:shd w:val="clear" w:color="auto" w:fill="auto"/>
            <w:noWrap/>
            <w:vAlign w:val="center"/>
            <w:hideMark/>
          </w:tcPr>
          <w:p w14:paraId="6ABA5A3F" w14:textId="222CCC9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2.8</w:t>
            </w:r>
            <w:r w:rsidR="00A05E71">
              <w:rPr>
                <w:rFonts w:ascii="Times New Roman" w:eastAsia="Times New Roman" w:hAnsi="Times New Roman" w:cs="Times New Roman"/>
                <w:b/>
                <w:bCs/>
                <w:color w:val="000000"/>
                <w:sz w:val="16"/>
                <w:szCs w:val="16"/>
                <w:lang w:eastAsia="sl-SI"/>
              </w:rPr>
              <w:t>69</w:t>
            </w:r>
            <w:r w:rsidRPr="00166DD5">
              <w:rPr>
                <w:rFonts w:ascii="Times New Roman" w:eastAsia="Times New Roman" w:hAnsi="Times New Roman" w:cs="Times New Roman"/>
                <w:b/>
                <w:bCs/>
                <w:color w:val="000000"/>
                <w:sz w:val="16"/>
                <w:szCs w:val="16"/>
                <w:lang w:eastAsia="sl-SI"/>
              </w:rPr>
              <w:t>.537</w:t>
            </w:r>
          </w:p>
        </w:tc>
        <w:tc>
          <w:tcPr>
            <w:tcW w:w="824" w:type="dxa"/>
            <w:tcBorders>
              <w:top w:val="nil"/>
              <w:left w:val="nil"/>
              <w:bottom w:val="single" w:sz="4" w:space="0" w:color="auto"/>
              <w:right w:val="single" w:sz="4" w:space="0" w:color="auto"/>
            </w:tcBorders>
            <w:shd w:val="clear" w:color="000000" w:fill="FFFFFF"/>
            <w:noWrap/>
            <w:vAlign w:val="center"/>
            <w:hideMark/>
          </w:tcPr>
          <w:p w14:paraId="0A251707"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38,57</w:t>
            </w:r>
          </w:p>
        </w:tc>
        <w:tc>
          <w:tcPr>
            <w:tcW w:w="824" w:type="dxa"/>
            <w:tcBorders>
              <w:top w:val="nil"/>
              <w:left w:val="nil"/>
              <w:bottom w:val="single" w:sz="4" w:space="0" w:color="auto"/>
              <w:right w:val="single" w:sz="4" w:space="0" w:color="auto"/>
            </w:tcBorders>
            <w:shd w:val="clear" w:color="auto" w:fill="auto"/>
            <w:noWrap/>
            <w:vAlign w:val="center"/>
            <w:hideMark/>
          </w:tcPr>
          <w:p w14:paraId="4BF12FD9"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57,65</w:t>
            </w:r>
          </w:p>
        </w:tc>
        <w:tc>
          <w:tcPr>
            <w:tcW w:w="874" w:type="dxa"/>
            <w:tcBorders>
              <w:top w:val="nil"/>
              <w:left w:val="nil"/>
              <w:bottom w:val="single" w:sz="4" w:space="0" w:color="auto"/>
              <w:right w:val="single" w:sz="4" w:space="0" w:color="auto"/>
            </w:tcBorders>
            <w:shd w:val="clear" w:color="auto" w:fill="auto"/>
            <w:noWrap/>
            <w:vAlign w:val="center"/>
            <w:hideMark/>
          </w:tcPr>
          <w:p w14:paraId="7EC57C88" w14:textId="341EF315"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-2.</w:t>
            </w:r>
            <w:r w:rsidR="00A05E71">
              <w:rPr>
                <w:rFonts w:ascii="Times New Roman" w:eastAsia="Times New Roman" w:hAnsi="Times New Roman" w:cs="Times New Roman"/>
                <w:b/>
                <w:bCs/>
                <w:color w:val="000000"/>
                <w:sz w:val="16"/>
                <w:szCs w:val="16"/>
                <w:lang w:eastAsia="sl-SI"/>
              </w:rPr>
              <w:t>122</w:t>
            </w:r>
            <w:r w:rsidRPr="00166DD5">
              <w:rPr>
                <w:rFonts w:ascii="Times New Roman" w:eastAsia="Times New Roman" w:hAnsi="Times New Roman" w:cs="Times New Roman"/>
                <w:b/>
                <w:bCs/>
                <w:color w:val="000000"/>
                <w:sz w:val="16"/>
                <w:szCs w:val="16"/>
                <w:lang w:eastAsia="sl-SI"/>
              </w:rPr>
              <w:t>.139</w:t>
            </w:r>
          </w:p>
        </w:tc>
      </w:tr>
      <w:tr w:rsidR="00166DD5" w:rsidRPr="00166DD5" w14:paraId="585883E0"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44FCC32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420</w:t>
            </w:r>
          </w:p>
        </w:tc>
        <w:tc>
          <w:tcPr>
            <w:tcW w:w="4403" w:type="dxa"/>
            <w:tcBorders>
              <w:top w:val="nil"/>
              <w:left w:val="nil"/>
              <w:bottom w:val="single" w:sz="4" w:space="0" w:color="auto"/>
              <w:right w:val="single" w:sz="4" w:space="0" w:color="auto"/>
            </w:tcBorders>
            <w:shd w:val="clear" w:color="auto" w:fill="auto"/>
            <w:noWrap/>
            <w:vAlign w:val="center"/>
            <w:hideMark/>
          </w:tcPr>
          <w:p w14:paraId="2FD7214F"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Nakup in gradnja osnovnih sredstev</w:t>
            </w:r>
          </w:p>
        </w:tc>
        <w:tc>
          <w:tcPr>
            <w:tcW w:w="824" w:type="dxa"/>
            <w:tcBorders>
              <w:top w:val="nil"/>
              <w:left w:val="nil"/>
              <w:bottom w:val="single" w:sz="4" w:space="0" w:color="auto"/>
              <w:right w:val="single" w:sz="4" w:space="0" w:color="auto"/>
            </w:tcBorders>
            <w:shd w:val="clear" w:color="auto" w:fill="auto"/>
            <w:noWrap/>
            <w:vAlign w:val="center"/>
            <w:hideMark/>
          </w:tcPr>
          <w:p w14:paraId="6B259662"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4.991.676</w:t>
            </w:r>
          </w:p>
        </w:tc>
        <w:tc>
          <w:tcPr>
            <w:tcW w:w="824" w:type="dxa"/>
            <w:tcBorders>
              <w:top w:val="nil"/>
              <w:left w:val="nil"/>
              <w:bottom w:val="single" w:sz="4" w:space="0" w:color="auto"/>
              <w:right w:val="single" w:sz="4" w:space="0" w:color="auto"/>
            </w:tcBorders>
            <w:shd w:val="clear" w:color="auto" w:fill="auto"/>
            <w:noWrap/>
            <w:vAlign w:val="center"/>
            <w:hideMark/>
          </w:tcPr>
          <w:p w14:paraId="1C0720C5" w14:textId="6C04548A"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2.8</w:t>
            </w:r>
            <w:r w:rsidR="00A05E71">
              <w:rPr>
                <w:rFonts w:ascii="Times New Roman" w:eastAsia="Times New Roman" w:hAnsi="Times New Roman" w:cs="Times New Roman"/>
                <w:color w:val="000000"/>
                <w:sz w:val="16"/>
                <w:szCs w:val="16"/>
                <w:lang w:eastAsia="sl-SI"/>
              </w:rPr>
              <w:t>69</w:t>
            </w:r>
            <w:r w:rsidRPr="00166DD5">
              <w:rPr>
                <w:rFonts w:ascii="Times New Roman" w:eastAsia="Times New Roman" w:hAnsi="Times New Roman" w:cs="Times New Roman"/>
                <w:color w:val="000000"/>
                <w:sz w:val="16"/>
                <w:szCs w:val="16"/>
                <w:lang w:eastAsia="sl-SI"/>
              </w:rPr>
              <w:t>.537</w:t>
            </w:r>
          </w:p>
        </w:tc>
        <w:tc>
          <w:tcPr>
            <w:tcW w:w="824" w:type="dxa"/>
            <w:tcBorders>
              <w:top w:val="nil"/>
              <w:left w:val="nil"/>
              <w:bottom w:val="single" w:sz="4" w:space="0" w:color="auto"/>
              <w:right w:val="single" w:sz="4" w:space="0" w:color="auto"/>
            </w:tcBorders>
            <w:shd w:val="clear" w:color="000000" w:fill="FFFFFF"/>
            <w:noWrap/>
            <w:vAlign w:val="center"/>
            <w:hideMark/>
          </w:tcPr>
          <w:p w14:paraId="5880E01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100,00</w:t>
            </w:r>
          </w:p>
        </w:tc>
        <w:tc>
          <w:tcPr>
            <w:tcW w:w="824" w:type="dxa"/>
            <w:tcBorders>
              <w:top w:val="nil"/>
              <w:left w:val="nil"/>
              <w:bottom w:val="single" w:sz="4" w:space="0" w:color="auto"/>
              <w:right w:val="single" w:sz="4" w:space="0" w:color="auto"/>
            </w:tcBorders>
            <w:shd w:val="clear" w:color="auto" w:fill="auto"/>
            <w:noWrap/>
            <w:vAlign w:val="center"/>
            <w:hideMark/>
          </w:tcPr>
          <w:p w14:paraId="63218082"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57,65</w:t>
            </w:r>
          </w:p>
        </w:tc>
        <w:tc>
          <w:tcPr>
            <w:tcW w:w="874" w:type="dxa"/>
            <w:tcBorders>
              <w:top w:val="nil"/>
              <w:left w:val="nil"/>
              <w:bottom w:val="single" w:sz="4" w:space="0" w:color="auto"/>
              <w:right w:val="single" w:sz="4" w:space="0" w:color="auto"/>
            </w:tcBorders>
            <w:shd w:val="clear" w:color="auto" w:fill="auto"/>
            <w:noWrap/>
            <w:vAlign w:val="center"/>
            <w:hideMark/>
          </w:tcPr>
          <w:p w14:paraId="174BF73C" w14:textId="7C010D53"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-2.1</w:t>
            </w:r>
            <w:r w:rsidR="00A05E71">
              <w:rPr>
                <w:rFonts w:ascii="Times New Roman" w:eastAsia="Times New Roman" w:hAnsi="Times New Roman" w:cs="Times New Roman"/>
                <w:color w:val="000000"/>
                <w:sz w:val="16"/>
                <w:szCs w:val="16"/>
                <w:lang w:eastAsia="sl-SI"/>
              </w:rPr>
              <w:t>22</w:t>
            </w:r>
            <w:r w:rsidRPr="00166DD5">
              <w:rPr>
                <w:rFonts w:ascii="Times New Roman" w:eastAsia="Times New Roman" w:hAnsi="Times New Roman" w:cs="Times New Roman"/>
                <w:color w:val="000000"/>
                <w:sz w:val="16"/>
                <w:szCs w:val="16"/>
                <w:lang w:eastAsia="sl-SI"/>
              </w:rPr>
              <w:t>.139</w:t>
            </w:r>
          </w:p>
        </w:tc>
      </w:tr>
      <w:tr w:rsidR="00166DD5" w:rsidRPr="00166DD5" w14:paraId="31A6AEC4"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6C8025D"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43</w:t>
            </w:r>
          </w:p>
        </w:tc>
        <w:tc>
          <w:tcPr>
            <w:tcW w:w="4403" w:type="dxa"/>
            <w:tcBorders>
              <w:top w:val="nil"/>
              <w:left w:val="nil"/>
              <w:bottom w:val="single" w:sz="4" w:space="0" w:color="auto"/>
              <w:right w:val="single" w:sz="4" w:space="0" w:color="auto"/>
            </w:tcBorders>
            <w:shd w:val="clear" w:color="000000" w:fill="FFFFFF"/>
            <w:noWrap/>
            <w:vAlign w:val="center"/>
            <w:hideMark/>
          </w:tcPr>
          <w:p w14:paraId="520F8965"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INVESTICIJSKI TRANSFERI</w:t>
            </w:r>
          </w:p>
        </w:tc>
        <w:tc>
          <w:tcPr>
            <w:tcW w:w="824" w:type="dxa"/>
            <w:tcBorders>
              <w:top w:val="nil"/>
              <w:left w:val="nil"/>
              <w:bottom w:val="single" w:sz="4" w:space="0" w:color="auto"/>
              <w:right w:val="single" w:sz="4" w:space="0" w:color="auto"/>
            </w:tcBorders>
            <w:shd w:val="clear" w:color="000000" w:fill="FFFFFF"/>
            <w:noWrap/>
            <w:vAlign w:val="center"/>
            <w:hideMark/>
          </w:tcPr>
          <w:p w14:paraId="3916B8D7"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134.000</w:t>
            </w:r>
          </w:p>
        </w:tc>
        <w:tc>
          <w:tcPr>
            <w:tcW w:w="824" w:type="dxa"/>
            <w:tcBorders>
              <w:top w:val="nil"/>
              <w:left w:val="nil"/>
              <w:bottom w:val="single" w:sz="4" w:space="0" w:color="auto"/>
              <w:right w:val="single" w:sz="4" w:space="0" w:color="auto"/>
            </w:tcBorders>
            <w:shd w:val="clear" w:color="000000" w:fill="FFFFFF"/>
            <w:noWrap/>
            <w:vAlign w:val="center"/>
            <w:hideMark/>
          </w:tcPr>
          <w:p w14:paraId="37BDDF15"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265.000</w:t>
            </w:r>
          </w:p>
        </w:tc>
        <w:tc>
          <w:tcPr>
            <w:tcW w:w="824" w:type="dxa"/>
            <w:tcBorders>
              <w:top w:val="nil"/>
              <w:left w:val="nil"/>
              <w:bottom w:val="single" w:sz="4" w:space="0" w:color="auto"/>
              <w:right w:val="single" w:sz="4" w:space="0" w:color="auto"/>
            </w:tcBorders>
            <w:shd w:val="clear" w:color="000000" w:fill="FFFFFF"/>
            <w:noWrap/>
            <w:vAlign w:val="center"/>
            <w:hideMark/>
          </w:tcPr>
          <w:p w14:paraId="0A23ED57"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3,55</w:t>
            </w:r>
          </w:p>
        </w:tc>
        <w:tc>
          <w:tcPr>
            <w:tcW w:w="824" w:type="dxa"/>
            <w:tcBorders>
              <w:top w:val="nil"/>
              <w:left w:val="nil"/>
              <w:bottom w:val="single" w:sz="4" w:space="0" w:color="auto"/>
              <w:right w:val="single" w:sz="4" w:space="0" w:color="auto"/>
            </w:tcBorders>
            <w:shd w:val="clear" w:color="auto" w:fill="auto"/>
            <w:noWrap/>
            <w:vAlign w:val="center"/>
            <w:hideMark/>
          </w:tcPr>
          <w:p w14:paraId="1F54EBBD"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197,76</w:t>
            </w:r>
          </w:p>
        </w:tc>
        <w:tc>
          <w:tcPr>
            <w:tcW w:w="874" w:type="dxa"/>
            <w:tcBorders>
              <w:top w:val="nil"/>
              <w:left w:val="nil"/>
              <w:bottom w:val="single" w:sz="4" w:space="0" w:color="auto"/>
              <w:right w:val="single" w:sz="4" w:space="0" w:color="auto"/>
            </w:tcBorders>
            <w:shd w:val="clear" w:color="auto" w:fill="auto"/>
            <w:noWrap/>
            <w:vAlign w:val="center"/>
            <w:hideMark/>
          </w:tcPr>
          <w:p w14:paraId="17E46FEE"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131.000</w:t>
            </w:r>
          </w:p>
        </w:tc>
      </w:tr>
      <w:tr w:rsidR="00166DD5" w:rsidRPr="00166DD5" w14:paraId="1E14833A"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628B5C9C"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431</w:t>
            </w:r>
          </w:p>
        </w:tc>
        <w:tc>
          <w:tcPr>
            <w:tcW w:w="4403" w:type="dxa"/>
            <w:tcBorders>
              <w:top w:val="nil"/>
              <w:left w:val="nil"/>
              <w:bottom w:val="single" w:sz="4" w:space="0" w:color="auto"/>
              <w:right w:val="single" w:sz="4" w:space="0" w:color="auto"/>
            </w:tcBorders>
            <w:shd w:val="clear" w:color="auto" w:fill="auto"/>
            <w:noWrap/>
            <w:vAlign w:val="center"/>
            <w:hideMark/>
          </w:tcPr>
          <w:p w14:paraId="176CAA7C"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Investicijski transferi pravnim in fizičnim osebam, ki niso proračunski uporabniki</w:t>
            </w:r>
          </w:p>
        </w:tc>
        <w:tc>
          <w:tcPr>
            <w:tcW w:w="824" w:type="dxa"/>
            <w:tcBorders>
              <w:top w:val="nil"/>
              <w:left w:val="nil"/>
              <w:bottom w:val="single" w:sz="4" w:space="0" w:color="auto"/>
              <w:right w:val="single" w:sz="4" w:space="0" w:color="auto"/>
            </w:tcBorders>
            <w:shd w:val="clear" w:color="auto" w:fill="auto"/>
            <w:noWrap/>
            <w:vAlign w:val="center"/>
            <w:hideMark/>
          </w:tcPr>
          <w:p w14:paraId="3ED51A6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83.000</w:t>
            </w:r>
          </w:p>
        </w:tc>
        <w:tc>
          <w:tcPr>
            <w:tcW w:w="824" w:type="dxa"/>
            <w:tcBorders>
              <w:top w:val="nil"/>
              <w:left w:val="nil"/>
              <w:bottom w:val="single" w:sz="4" w:space="0" w:color="auto"/>
              <w:right w:val="single" w:sz="4" w:space="0" w:color="auto"/>
            </w:tcBorders>
            <w:shd w:val="clear" w:color="auto" w:fill="auto"/>
            <w:noWrap/>
            <w:vAlign w:val="center"/>
            <w:hideMark/>
          </w:tcPr>
          <w:p w14:paraId="1062ECF0"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214.000</w:t>
            </w:r>
          </w:p>
        </w:tc>
        <w:tc>
          <w:tcPr>
            <w:tcW w:w="824" w:type="dxa"/>
            <w:tcBorders>
              <w:top w:val="nil"/>
              <w:left w:val="nil"/>
              <w:bottom w:val="single" w:sz="4" w:space="0" w:color="auto"/>
              <w:right w:val="single" w:sz="4" w:space="0" w:color="auto"/>
            </w:tcBorders>
            <w:shd w:val="clear" w:color="000000" w:fill="FFFFFF"/>
            <w:noWrap/>
            <w:vAlign w:val="center"/>
            <w:hideMark/>
          </w:tcPr>
          <w:p w14:paraId="3E286EE8"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80,75</w:t>
            </w:r>
          </w:p>
        </w:tc>
        <w:tc>
          <w:tcPr>
            <w:tcW w:w="824" w:type="dxa"/>
            <w:tcBorders>
              <w:top w:val="nil"/>
              <w:left w:val="nil"/>
              <w:bottom w:val="single" w:sz="4" w:space="0" w:color="auto"/>
              <w:right w:val="single" w:sz="4" w:space="0" w:color="auto"/>
            </w:tcBorders>
            <w:shd w:val="clear" w:color="auto" w:fill="auto"/>
            <w:noWrap/>
            <w:vAlign w:val="center"/>
            <w:hideMark/>
          </w:tcPr>
          <w:p w14:paraId="30338B35"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257,83</w:t>
            </w:r>
          </w:p>
        </w:tc>
        <w:tc>
          <w:tcPr>
            <w:tcW w:w="874" w:type="dxa"/>
            <w:tcBorders>
              <w:top w:val="nil"/>
              <w:left w:val="nil"/>
              <w:bottom w:val="single" w:sz="4" w:space="0" w:color="auto"/>
              <w:right w:val="single" w:sz="4" w:space="0" w:color="auto"/>
            </w:tcBorders>
            <w:shd w:val="clear" w:color="auto" w:fill="auto"/>
            <w:noWrap/>
            <w:vAlign w:val="center"/>
            <w:hideMark/>
          </w:tcPr>
          <w:p w14:paraId="44702A53"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131.000</w:t>
            </w:r>
          </w:p>
        </w:tc>
      </w:tr>
      <w:tr w:rsidR="00166DD5" w:rsidRPr="00166DD5" w14:paraId="79EE18D1"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3FB1014"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432</w:t>
            </w:r>
          </w:p>
        </w:tc>
        <w:tc>
          <w:tcPr>
            <w:tcW w:w="4403" w:type="dxa"/>
            <w:tcBorders>
              <w:top w:val="nil"/>
              <w:left w:val="nil"/>
              <w:bottom w:val="single" w:sz="4" w:space="0" w:color="auto"/>
              <w:right w:val="single" w:sz="4" w:space="0" w:color="auto"/>
            </w:tcBorders>
            <w:shd w:val="clear" w:color="auto" w:fill="auto"/>
            <w:noWrap/>
            <w:vAlign w:val="center"/>
            <w:hideMark/>
          </w:tcPr>
          <w:p w14:paraId="21A49819"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Investicijski transferi javnim zavodom</w:t>
            </w:r>
          </w:p>
        </w:tc>
        <w:tc>
          <w:tcPr>
            <w:tcW w:w="824" w:type="dxa"/>
            <w:tcBorders>
              <w:top w:val="nil"/>
              <w:left w:val="nil"/>
              <w:bottom w:val="single" w:sz="4" w:space="0" w:color="auto"/>
              <w:right w:val="single" w:sz="4" w:space="0" w:color="auto"/>
            </w:tcBorders>
            <w:shd w:val="clear" w:color="auto" w:fill="auto"/>
            <w:noWrap/>
            <w:vAlign w:val="center"/>
            <w:hideMark/>
          </w:tcPr>
          <w:p w14:paraId="426BBFD6"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51.000</w:t>
            </w:r>
          </w:p>
        </w:tc>
        <w:tc>
          <w:tcPr>
            <w:tcW w:w="824" w:type="dxa"/>
            <w:tcBorders>
              <w:top w:val="nil"/>
              <w:left w:val="nil"/>
              <w:bottom w:val="single" w:sz="4" w:space="0" w:color="auto"/>
              <w:right w:val="single" w:sz="4" w:space="0" w:color="auto"/>
            </w:tcBorders>
            <w:shd w:val="clear" w:color="auto" w:fill="auto"/>
            <w:noWrap/>
            <w:vAlign w:val="center"/>
            <w:hideMark/>
          </w:tcPr>
          <w:p w14:paraId="3AAB5CE5"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51.000</w:t>
            </w:r>
          </w:p>
        </w:tc>
        <w:tc>
          <w:tcPr>
            <w:tcW w:w="824" w:type="dxa"/>
            <w:tcBorders>
              <w:top w:val="nil"/>
              <w:left w:val="nil"/>
              <w:bottom w:val="single" w:sz="4" w:space="0" w:color="auto"/>
              <w:right w:val="single" w:sz="4" w:space="0" w:color="auto"/>
            </w:tcBorders>
            <w:shd w:val="clear" w:color="000000" w:fill="FFFFFF"/>
            <w:noWrap/>
            <w:vAlign w:val="center"/>
            <w:hideMark/>
          </w:tcPr>
          <w:p w14:paraId="5B178319"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23,83</w:t>
            </w:r>
          </w:p>
        </w:tc>
        <w:tc>
          <w:tcPr>
            <w:tcW w:w="824" w:type="dxa"/>
            <w:tcBorders>
              <w:top w:val="nil"/>
              <w:left w:val="nil"/>
              <w:bottom w:val="single" w:sz="4" w:space="0" w:color="auto"/>
              <w:right w:val="single" w:sz="4" w:space="0" w:color="auto"/>
            </w:tcBorders>
            <w:shd w:val="clear" w:color="auto" w:fill="auto"/>
            <w:noWrap/>
            <w:vAlign w:val="center"/>
            <w:hideMark/>
          </w:tcPr>
          <w:p w14:paraId="300D41FB"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100,00</w:t>
            </w:r>
          </w:p>
        </w:tc>
        <w:tc>
          <w:tcPr>
            <w:tcW w:w="874" w:type="dxa"/>
            <w:tcBorders>
              <w:top w:val="nil"/>
              <w:left w:val="nil"/>
              <w:bottom w:val="single" w:sz="4" w:space="0" w:color="auto"/>
              <w:right w:val="single" w:sz="4" w:space="0" w:color="auto"/>
            </w:tcBorders>
            <w:shd w:val="clear" w:color="auto" w:fill="auto"/>
            <w:noWrap/>
            <w:vAlign w:val="center"/>
            <w:hideMark/>
          </w:tcPr>
          <w:p w14:paraId="07A9033E" w14:textId="77777777" w:rsidR="00166DD5" w:rsidRPr="00166DD5" w:rsidRDefault="00166DD5" w:rsidP="00166DD5">
            <w:pPr>
              <w:spacing w:after="0" w:line="240" w:lineRule="auto"/>
              <w:jc w:val="right"/>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0</w:t>
            </w:r>
          </w:p>
        </w:tc>
      </w:tr>
      <w:tr w:rsidR="00166DD5" w:rsidRPr="00166DD5" w14:paraId="21148145" w14:textId="77777777" w:rsidTr="00166D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E3B0C14" w14:textId="77777777" w:rsidR="00166DD5" w:rsidRPr="00166DD5" w:rsidRDefault="00166DD5" w:rsidP="00166DD5">
            <w:pPr>
              <w:spacing w:after="0" w:line="240" w:lineRule="auto"/>
              <w:rPr>
                <w:rFonts w:ascii="Times New Roman" w:eastAsia="Times New Roman" w:hAnsi="Times New Roman" w:cs="Times New Roman"/>
                <w:color w:val="000000"/>
                <w:sz w:val="16"/>
                <w:szCs w:val="16"/>
                <w:lang w:eastAsia="sl-SI"/>
              </w:rPr>
            </w:pPr>
            <w:r w:rsidRPr="00166DD5">
              <w:rPr>
                <w:rFonts w:ascii="Times New Roman" w:eastAsia="Times New Roman" w:hAnsi="Times New Roman" w:cs="Times New Roman"/>
                <w:color w:val="000000"/>
                <w:sz w:val="16"/>
                <w:szCs w:val="16"/>
                <w:lang w:eastAsia="sl-SI"/>
              </w:rPr>
              <w:t> </w:t>
            </w:r>
          </w:p>
        </w:tc>
        <w:tc>
          <w:tcPr>
            <w:tcW w:w="4403" w:type="dxa"/>
            <w:tcBorders>
              <w:top w:val="nil"/>
              <w:left w:val="nil"/>
              <w:bottom w:val="single" w:sz="4" w:space="0" w:color="auto"/>
              <w:right w:val="single" w:sz="4" w:space="0" w:color="auto"/>
            </w:tcBorders>
            <w:shd w:val="clear" w:color="000000" w:fill="FFFFFF"/>
            <w:noWrap/>
            <w:vAlign w:val="center"/>
            <w:hideMark/>
          </w:tcPr>
          <w:p w14:paraId="7A4B225F" w14:textId="77777777" w:rsidR="00166DD5" w:rsidRPr="00166DD5" w:rsidRDefault="00166DD5" w:rsidP="00166DD5">
            <w:pPr>
              <w:spacing w:after="0" w:line="240" w:lineRule="auto"/>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SKUPAJ ODHODKI</w:t>
            </w:r>
          </w:p>
        </w:tc>
        <w:tc>
          <w:tcPr>
            <w:tcW w:w="824" w:type="dxa"/>
            <w:tcBorders>
              <w:top w:val="nil"/>
              <w:left w:val="nil"/>
              <w:bottom w:val="single" w:sz="4" w:space="0" w:color="auto"/>
              <w:right w:val="single" w:sz="4" w:space="0" w:color="auto"/>
            </w:tcBorders>
            <w:shd w:val="clear" w:color="000000" w:fill="FFFFFF"/>
            <w:noWrap/>
            <w:vAlign w:val="center"/>
            <w:hideMark/>
          </w:tcPr>
          <w:p w14:paraId="2F727ED0"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9.342.161</w:t>
            </w:r>
          </w:p>
        </w:tc>
        <w:tc>
          <w:tcPr>
            <w:tcW w:w="824" w:type="dxa"/>
            <w:tcBorders>
              <w:top w:val="nil"/>
              <w:left w:val="nil"/>
              <w:bottom w:val="single" w:sz="4" w:space="0" w:color="auto"/>
              <w:right w:val="single" w:sz="4" w:space="0" w:color="auto"/>
            </w:tcBorders>
            <w:shd w:val="clear" w:color="000000" w:fill="FFFFFF"/>
            <w:noWrap/>
            <w:vAlign w:val="center"/>
            <w:hideMark/>
          </w:tcPr>
          <w:p w14:paraId="5677C568"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7.461.287</w:t>
            </w:r>
          </w:p>
        </w:tc>
        <w:tc>
          <w:tcPr>
            <w:tcW w:w="824" w:type="dxa"/>
            <w:tcBorders>
              <w:top w:val="nil"/>
              <w:left w:val="nil"/>
              <w:bottom w:val="single" w:sz="4" w:space="0" w:color="auto"/>
              <w:right w:val="single" w:sz="4" w:space="0" w:color="auto"/>
            </w:tcBorders>
            <w:shd w:val="clear" w:color="000000" w:fill="FFFFFF"/>
            <w:noWrap/>
            <w:vAlign w:val="center"/>
            <w:hideMark/>
          </w:tcPr>
          <w:p w14:paraId="4BDD0A6F"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100,00</w:t>
            </w:r>
          </w:p>
        </w:tc>
        <w:tc>
          <w:tcPr>
            <w:tcW w:w="824" w:type="dxa"/>
            <w:tcBorders>
              <w:top w:val="nil"/>
              <w:left w:val="nil"/>
              <w:bottom w:val="single" w:sz="4" w:space="0" w:color="auto"/>
              <w:right w:val="single" w:sz="4" w:space="0" w:color="auto"/>
            </w:tcBorders>
            <w:shd w:val="clear" w:color="auto" w:fill="auto"/>
            <w:noWrap/>
            <w:vAlign w:val="center"/>
            <w:hideMark/>
          </w:tcPr>
          <w:p w14:paraId="79E6347D"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79,87</w:t>
            </w:r>
          </w:p>
        </w:tc>
        <w:tc>
          <w:tcPr>
            <w:tcW w:w="874" w:type="dxa"/>
            <w:tcBorders>
              <w:top w:val="nil"/>
              <w:left w:val="nil"/>
              <w:bottom w:val="single" w:sz="4" w:space="0" w:color="auto"/>
              <w:right w:val="single" w:sz="4" w:space="0" w:color="auto"/>
            </w:tcBorders>
            <w:shd w:val="clear" w:color="auto" w:fill="auto"/>
            <w:noWrap/>
            <w:vAlign w:val="center"/>
            <w:hideMark/>
          </w:tcPr>
          <w:p w14:paraId="0F789C65" w14:textId="77777777" w:rsidR="00166DD5" w:rsidRPr="00166DD5" w:rsidRDefault="00166DD5" w:rsidP="00166DD5">
            <w:pPr>
              <w:spacing w:after="0" w:line="240" w:lineRule="auto"/>
              <w:jc w:val="right"/>
              <w:rPr>
                <w:rFonts w:ascii="Times New Roman" w:eastAsia="Times New Roman" w:hAnsi="Times New Roman" w:cs="Times New Roman"/>
                <w:b/>
                <w:bCs/>
                <w:color w:val="000000"/>
                <w:sz w:val="16"/>
                <w:szCs w:val="16"/>
                <w:lang w:eastAsia="sl-SI"/>
              </w:rPr>
            </w:pPr>
            <w:r w:rsidRPr="00166DD5">
              <w:rPr>
                <w:rFonts w:ascii="Times New Roman" w:eastAsia="Times New Roman" w:hAnsi="Times New Roman" w:cs="Times New Roman"/>
                <w:b/>
                <w:bCs/>
                <w:color w:val="000000"/>
                <w:sz w:val="16"/>
                <w:szCs w:val="16"/>
                <w:lang w:eastAsia="sl-SI"/>
              </w:rPr>
              <w:t>-1.880.874</w:t>
            </w:r>
          </w:p>
        </w:tc>
      </w:tr>
    </w:tbl>
    <w:p w14:paraId="626F3837" w14:textId="5FCC8BEA" w:rsidR="00166DD5" w:rsidRDefault="00166DD5"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6C6F7F11"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0C6A9814"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0" w:name="_Toc114832469"/>
      <w:r w:rsidRPr="00AC2696">
        <w:rPr>
          <w:rFonts w:ascii="Times New Roman" w:eastAsia="Times New Roman" w:hAnsi="Times New Roman" w:cs="Times New Roman"/>
          <w:b/>
          <w:color w:val="000000"/>
          <w:sz w:val="32"/>
          <w:szCs w:val="20"/>
        </w:rPr>
        <w:t>40 - TEKOČI ODHODKI</w:t>
      </w:r>
      <w:bookmarkEnd w:id="20"/>
    </w:p>
    <w:p w14:paraId="7058F621" w14:textId="71758D8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1.4</w:t>
      </w:r>
      <w:r w:rsidR="00AD0FA8">
        <w:rPr>
          <w:rFonts w:ascii="Times New Roman" w:eastAsia="Times New Roman" w:hAnsi="Times New Roman" w:cs="Times New Roman"/>
          <w:b/>
          <w:color w:val="000000"/>
          <w:sz w:val="20"/>
          <w:szCs w:val="20"/>
        </w:rPr>
        <w:t>47</w:t>
      </w:r>
      <w:r w:rsidRPr="00AC2696">
        <w:rPr>
          <w:rFonts w:ascii="Times New Roman" w:eastAsia="Times New Roman" w:hAnsi="Times New Roman" w:cs="Times New Roman"/>
          <w:b/>
          <w:color w:val="000000"/>
          <w:sz w:val="20"/>
          <w:szCs w:val="20"/>
        </w:rPr>
        <w:t>.2</w:t>
      </w:r>
      <w:r w:rsidR="00AD0FA8">
        <w:rPr>
          <w:rFonts w:ascii="Times New Roman" w:eastAsia="Times New Roman" w:hAnsi="Times New Roman" w:cs="Times New Roman"/>
          <w:b/>
          <w:color w:val="000000"/>
          <w:sz w:val="20"/>
          <w:szCs w:val="20"/>
        </w:rPr>
        <w:t>50</w:t>
      </w:r>
      <w:r w:rsidRPr="00AC2696">
        <w:rPr>
          <w:rFonts w:ascii="Times New Roman" w:eastAsia="Times New Roman" w:hAnsi="Times New Roman" w:cs="Times New Roman"/>
          <w:b/>
          <w:color w:val="000000"/>
          <w:sz w:val="20"/>
          <w:szCs w:val="20"/>
        </w:rPr>
        <w:t xml:space="preserve"> €</w:t>
      </w:r>
    </w:p>
    <w:p w14:paraId="1FE7390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Skladno z ekonomsko klasifikacijo so odhodki ločeni po vrstah na tekoče odhodke, tekoče transferje ter na investicijske odhodke in investicijske transferje. Evidentiranje in izkazovanje javnofinančnih prihodkov in </w:t>
      </w:r>
      <w:r w:rsidRPr="00AC2696">
        <w:rPr>
          <w:rFonts w:ascii="Times New Roman" w:eastAsia="Times New Roman" w:hAnsi="Times New Roman" w:cs="Times New Roman"/>
          <w:color w:val="000000"/>
          <w:sz w:val="20"/>
          <w:szCs w:val="20"/>
        </w:rPr>
        <w:lastRenderedPageBreak/>
        <w:t>odhodkov temelji na Pravilniku o enotnem kontnem načrtu za proračun, proračunske uporabnike in druge osebe javnega prava.</w:t>
      </w:r>
    </w:p>
    <w:p w14:paraId="048401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Tekoči odhodki zajemajo vsa tekoča plačila, nastala zaradi stroškov dela (plače, drugih izdatkov zaposlenim ter prispevkov delodajalcev za socialno varnost), sledijo vsa plačila materialnih in drugih stroškov ter ostalih izdatkov za blago in za opravljanje storitev. Vključujejo tudi izdatke za nakupe drobne opreme, ki je klasificirana glede na računovodska pravila med tekočimi odhodki, in sicer glede na njihovo vrednost in življenjsko dobo. V kategorijo tekočih izdatkov za blago in storitve pa se razvrščajo tudi obresti za servisiranje domačega in tujega dolga ter sredstva, izločena v rezerve.</w:t>
      </w:r>
    </w:p>
    <w:p w14:paraId="573D9FD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Tekoči odhodki zajemajo tri velike skupine odhodkov, in sicer: plače, prispevki delodajalcev za socialno varnost zaposlenih, izdatke za blago in storitve, plačilo obresti ter sredstva rezerv.</w:t>
      </w:r>
    </w:p>
    <w:p w14:paraId="722B19AE"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sz w:val="20"/>
          <w:szCs w:val="20"/>
        </w:rPr>
      </w:pPr>
    </w:p>
    <w:p w14:paraId="7A852916" w14:textId="333D33DC" w:rsid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Vrste tekočih odhodkov</w:t>
      </w:r>
    </w:p>
    <w:tbl>
      <w:tblPr>
        <w:tblW w:w="9095" w:type="dxa"/>
        <w:tblCellMar>
          <w:left w:w="70" w:type="dxa"/>
          <w:right w:w="70" w:type="dxa"/>
        </w:tblCellMar>
        <w:tblLook w:val="04A0" w:firstRow="1" w:lastRow="0" w:firstColumn="1" w:lastColumn="0" w:noHBand="0" w:noVBand="1"/>
      </w:tblPr>
      <w:tblGrid>
        <w:gridCol w:w="960"/>
        <w:gridCol w:w="2750"/>
        <w:gridCol w:w="1238"/>
        <w:gridCol w:w="1247"/>
        <w:gridCol w:w="980"/>
        <w:gridCol w:w="960"/>
        <w:gridCol w:w="960"/>
      </w:tblGrid>
      <w:tr w:rsidR="00D976FA" w:rsidRPr="00D976FA" w14:paraId="23039D98" w14:textId="77777777" w:rsidTr="00D976FA">
        <w:trPr>
          <w:trHeight w:val="63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435592" w14:textId="77777777" w:rsidR="00D976FA" w:rsidRPr="00D976FA" w:rsidRDefault="00D976FA" w:rsidP="00D976FA">
            <w:pPr>
              <w:spacing w:after="0" w:line="240" w:lineRule="auto"/>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Konto</w:t>
            </w:r>
          </w:p>
        </w:tc>
        <w:tc>
          <w:tcPr>
            <w:tcW w:w="2750" w:type="dxa"/>
            <w:tcBorders>
              <w:top w:val="single" w:sz="4" w:space="0" w:color="auto"/>
              <w:left w:val="nil"/>
              <w:bottom w:val="single" w:sz="4" w:space="0" w:color="auto"/>
              <w:right w:val="single" w:sz="4" w:space="0" w:color="auto"/>
            </w:tcBorders>
            <w:shd w:val="clear" w:color="000000" w:fill="FFFFFF"/>
            <w:noWrap/>
            <w:vAlign w:val="center"/>
            <w:hideMark/>
          </w:tcPr>
          <w:p w14:paraId="02366C87" w14:textId="77777777" w:rsidR="00D976FA" w:rsidRPr="00D976FA" w:rsidRDefault="00D976FA" w:rsidP="00D976FA">
            <w:pPr>
              <w:spacing w:after="0" w:line="240" w:lineRule="auto"/>
              <w:jc w:val="both"/>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Vrsta tekočih odhodkov</w:t>
            </w:r>
          </w:p>
        </w:tc>
        <w:tc>
          <w:tcPr>
            <w:tcW w:w="1238" w:type="dxa"/>
            <w:tcBorders>
              <w:top w:val="single" w:sz="4" w:space="0" w:color="auto"/>
              <w:left w:val="nil"/>
              <w:bottom w:val="single" w:sz="4" w:space="0" w:color="auto"/>
              <w:right w:val="single" w:sz="4" w:space="0" w:color="auto"/>
            </w:tcBorders>
            <w:shd w:val="clear" w:color="000000" w:fill="FFFFFF"/>
            <w:noWrap/>
            <w:vAlign w:val="center"/>
            <w:hideMark/>
          </w:tcPr>
          <w:p w14:paraId="7CEE2A24" w14:textId="10D9964B" w:rsidR="00D976FA" w:rsidRPr="00D976FA" w:rsidRDefault="00D976FA" w:rsidP="00D976FA">
            <w:pPr>
              <w:spacing w:after="0" w:line="240" w:lineRule="auto"/>
              <w:ind w:firstLineChars="200" w:firstLine="321"/>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14:paraId="57D3A2A3" w14:textId="19071EC3" w:rsidR="00D976FA" w:rsidRPr="00D976FA" w:rsidRDefault="00D976FA" w:rsidP="00D976FA">
            <w:pPr>
              <w:spacing w:after="0" w:line="240" w:lineRule="auto"/>
              <w:ind w:firstLineChars="200" w:firstLine="321"/>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 2023</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14:paraId="6D1325D9" w14:textId="77777777" w:rsidR="00D976FA" w:rsidRPr="00D976FA" w:rsidRDefault="00D976FA" w:rsidP="00D976FA">
            <w:pPr>
              <w:spacing w:after="0" w:line="240" w:lineRule="auto"/>
              <w:ind w:firstLineChars="200" w:firstLine="321"/>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Delež 2023</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29FDF7C" w14:textId="77777777" w:rsidR="00D976FA" w:rsidRPr="00D976FA" w:rsidRDefault="00D976FA" w:rsidP="00D976FA">
            <w:pPr>
              <w:spacing w:after="0" w:line="240" w:lineRule="auto"/>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Indeks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4D5005" w14:textId="77777777" w:rsidR="00D976FA" w:rsidRPr="00D976FA" w:rsidRDefault="00D976FA" w:rsidP="00D976FA">
            <w:pPr>
              <w:spacing w:after="0" w:line="240" w:lineRule="auto"/>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razlika</w:t>
            </w:r>
          </w:p>
        </w:tc>
      </w:tr>
      <w:tr w:rsidR="00D976FA" w:rsidRPr="00D976FA" w14:paraId="0B79B1A2"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CC19886"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1</w:t>
            </w:r>
          </w:p>
        </w:tc>
        <w:tc>
          <w:tcPr>
            <w:tcW w:w="2750" w:type="dxa"/>
            <w:tcBorders>
              <w:top w:val="nil"/>
              <w:left w:val="nil"/>
              <w:bottom w:val="single" w:sz="4" w:space="0" w:color="auto"/>
              <w:right w:val="single" w:sz="4" w:space="0" w:color="auto"/>
            </w:tcBorders>
            <w:shd w:val="clear" w:color="000000" w:fill="FFFFFF"/>
            <w:noWrap/>
            <w:vAlign w:val="center"/>
            <w:hideMark/>
          </w:tcPr>
          <w:p w14:paraId="0A053163"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2</w:t>
            </w:r>
          </w:p>
        </w:tc>
        <w:tc>
          <w:tcPr>
            <w:tcW w:w="1238" w:type="dxa"/>
            <w:tcBorders>
              <w:top w:val="nil"/>
              <w:left w:val="nil"/>
              <w:bottom w:val="single" w:sz="4" w:space="0" w:color="auto"/>
              <w:right w:val="single" w:sz="4" w:space="0" w:color="auto"/>
            </w:tcBorders>
            <w:shd w:val="clear" w:color="000000" w:fill="FFFFFF"/>
            <w:noWrap/>
            <w:vAlign w:val="center"/>
            <w:hideMark/>
          </w:tcPr>
          <w:p w14:paraId="04445B3D"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3</w:t>
            </w:r>
          </w:p>
        </w:tc>
        <w:tc>
          <w:tcPr>
            <w:tcW w:w="1247" w:type="dxa"/>
            <w:tcBorders>
              <w:top w:val="nil"/>
              <w:left w:val="nil"/>
              <w:bottom w:val="single" w:sz="4" w:space="0" w:color="auto"/>
              <w:right w:val="single" w:sz="4" w:space="0" w:color="auto"/>
            </w:tcBorders>
            <w:shd w:val="clear" w:color="000000" w:fill="FFFFFF"/>
            <w:noWrap/>
            <w:vAlign w:val="center"/>
            <w:hideMark/>
          </w:tcPr>
          <w:p w14:paraId="4D6CF672"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4</w:t>
            </w:r>
          </w:p>
        </w:tc>
        <w:tc>
          <w:tcPr>
            <w:tcW w:w="980" w:type="dxa"/>
            <w:tcBorders>
              <w:top w:val="nil"/>
              <w:left w:val="nil"/>
              <w:bottom w:val="single" w:sz="4" w:space="0" w:color="auto"/>
              <w:right w:val="single" w:sz="4" w:space="0" w:color="auto"/>
            </w:tcBorders>
            <w:shd w:val="clear" w:color="000000" w:fill="FFFFFF"/>
            <w:noWrap/>
            <w:vAlign w:val="center"/>
            <w:hideMark/>
          </w:tcPr>
          <w:p w14:paraId="68375199"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2D4240C9"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4/3</w:t>
            </w:r>
          </w:p>
        </w:tc>
        <w:tc>
          <w:tcPr>
            <w:tcW w:w="960" w:type="dxa"/>
            <w:tcBorders>
              <w:top w:val="nil"/>
              <w:left w:val="nil"/>
              <w:bottom w:val="single" w:sz="4" w:space="0" w:color="auto"/>
              <w:right w:val="single" w:sz="4" w:space="0" w:color="auto"/>
            </w:tcBorders>
            <w:shd w:val="clear" w:color="auto" w:fill="auto"/>
            <w:noWrap/>
            <w:vAlign w:val="center"/>
            <w:hideMark/>
          </w:tcPr>
          <w:p w14:paraId="61BC2F91" w14:textId="77777777" w:rsidR="00D976FA" w:rsidRPr="00D976FA" w:rsidRDefault="00D976FA" w:rsidP="00D976FA">
            <w:pPr>
              <w:spacing w:after="0" w:line="240" w:lineRule="auto"/>
              <w:jc w:val="right"/>
              <w:rPr>
                <w:rFonts w:ascii="Times New Roman" w:eastAsia="Times New Roman" w:hAnsi="Times New Roman" w:cs="Times New Roman"/>
                <w:i/>
                <w:iCs/>
                <w:color w:val="000000"/>
                <w:sz w:val="16"/>
                <w:szCs w:val="16"/>
                <w:lang w:eastAsia="sl-SI"/>
              </w:rPr>
            </w:pPr>
            <w:r w:rsidRPr="00D976FA">
              <w:rPr>
                <w:rFonts w:ascii="Times New Roman" w:eastAsia="Times New Roman" w:hAnsi="Times New Roman" w:cs="Times New Roman"/>
                <w:i/>
                <w:iCs/>
                <w:color w:val="000000"/>
                <w:sz w:val="16"/>
                <w:szCs w:val="16"/>
                <w:lang w:eastAsia="sl-SI"/>
              </w:rPr>
              <w:t>4-3</w:t>
            </w:r>
          </w:p>
        </w:tc>
      </w:tr>
      <w:tr w:rsidR="00D976FA" w:rsidRPr="00D976FA" w14:paraId="60382571"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A0532A"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400</w:t>
            </w:r>
          </w:p>
        </w:tc>
        <w:tc>
          <w:tcPr>
            <w:tcW w:w="2750" w:type="dxa"/>
            <w:tcBorders>
              <w:top w:val="nil"/>
              <w:left w:val="nil"/>
              <w:bottom w:val="single" w:sz="4" w:space="0" w:color="auto"/>
              <w:right w:val="single" w:sz="4" w:space="0" w:color="auto"/>
            </w:tcBorders>
            <w:shd w:val="clear" w:color="000000" w:fill="FFFFFF"/>
            <w:noWrap/>
            <w:vAlign w:val="center"/>
            <w:hideMark/>
          </w:tcPr>
          <w:p w14:paraId="5FA35EC1"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Plače in drugi izdatki zaposlenim</w:t>
            </w:r>
          </w:p>
        </w:tc>
        <w:tc>
          <w:tcPr>
            <w:tcW w:w="1238" w:type="dxa"/>
            <w:tcBorders>
              <w:top w:val="nil"/>
              <w:left w:val="nil"/>
              <w:bottom w:val="single" w:sz="4" w:space="0" w:color="auto"/>
              <w:right w:val="single" w:sz="4" w:space="0" w:color="auto"/>
            </w:tcBorders>
            <w:shd w:val="clear" w:color="000000" w:fill="FFFFFF"/>
            <w:noWrap/>
            <w:vAlign w:val="center"/>
            <w:hideMark/>
          </w:tcPr>
          <w:p w14:paraId="1976EC8E"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370.145</w:t>
            </w:r>
          </w:p>
        </w:tc>
        <w:tc>
          <w:tcPr>
            <w:tcW w:w="1247" w:type="dxa"/>
            <w:tcBorders>
              <w:top w:val="nil"/>
              <w:left w:val="nil"/>
              <w:bottom w:val="single" w:sz="4" w:space="0" w:color="auto"/>
              <w:right w:val="single" w:sz="4" w:space="0" w:color="auto"/>
            </w:tcBorders>
            <w:shd w:val="clear" w:color="auto" w:fill="auto"/>
            <w:noWrap/>
            <w:vAlign w:val="center"/>
            <w:hideMark/>
          </w:tcPr>
          <w:p w14:paraId="025DC048"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436.280</w:t>
            </w:r>
          </w:p>
        </w:tc>
        <w:tc>
          <w:tcPr>
            <w:tcW w:w="980" w:type="dxa"/>
            <w:tcBorders>
              <w:top w:val="nil"/>
              <w:left w:val="nil"/>
              <w:bottom w:val="single" w:sz="4" w:space="0" w:color="auto"/>
              <w:right w:val="single" w:sz="4" w:space="0" w:color="auto"/>
            </w:tcBorders>
            <w:shd w:val="clear" w:color="000000" w:fill="FFFFFF"/>
            <w:noWrap/>
            <w:vAlign w:val="center"/>
            <w:hideMark/>
          </w:tcPr>
          <w:p w14:paraId="61A64293"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29,73</w:t>
            </w:r>
          </w:p>
        </w:tc>
        <w:tc>
          <w:tcPr>
            <w:tcW w:w="960" w:type="dxa"/>
            <w:tcBorders>
              <w:top w:val="nil"/>
              <w:left w:val="nil"/>
              <w:bottom w:val="single" w:sz="4" w:space="0" w:color="auto"/>
              <w:right w:val="single" w:sz="4" w:space="0" w:color="auto"/>
            </w:tcBorders>
            <w:shd w:val="clear" w:color="000000" w:fill="FFFFFF"/>
            <w:noWrap/>
            <w:vAlign w:val="center"/>
            <w:hideMark/>
          </w:tcPr>
          <w:p w14:paraId="4254F8FE"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117,87</w:t>
            </w:r>
          </w:p>
        </w:tc>
        <w:tc>
          <w:tcPr>
            <w:tcW w:w="960" w:type="dxa"/>
            <w:tcBorders>
              <w:top w:val="nil"/>
              <w:left w:val="nil"/>
              <w:bottom w:val="single" w:sz="4" w:space="0" w:color="auto"/>
              <w:right w:val="single" w:sz="4" w:space="0" w:color="auto"/>
            </w:tcBorders>
            <w:shd w:val="clear" w:color="auto" w:fill="auto"/>
            <w:noWrap/>
            <w:vAlign w:val="center"/>
            <w:hideMark/>
          </w:tcPr>
          <w:p w14:paraId="50E0EEDB"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66.135</w:t>
            </w:r>
          </w:p>
        </w:tc>
      </w:tr>
      <w:tr w:rsidR="00D976FA" w:rsidRPr="00D976FA" w14:paraId="74D5FD64"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50150BE"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401</w:t>
            </w:r>
          </w:p>
        </w:tc>
        <w:tc>
          <w:tcPr>
            <w:tcW w:w="2750" w:type="dxa"/>
            <w:tcBorders>
              <w:top w:val="nil"/>
              <w:left w:val="nil"/>
              <w:bottom w:val="single" w:sz="4" w:space="0" w:color="auto"/>
              <w:right w:val="single" w:sz="4" w:space="0" w:color="auto"/>
            </w:tcBorders>
            <w:shd w:val="clear" w:color="000000" w:fill="FFFFFF"/>
            <w:noWrap/>
            <w:vAlign w:val="center"/>
            <w:hideMark/>
          </w:tcPr>
          <w:p w14:paraId="7E836A0D"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Prispevki delodajalcev za socialno varnost</w:t>
            </w:r>
          </w:p>
        </w:tc>
        <w:tc>
          <w:tcPr>
            <w:tcW w:w="1238" w:type="dxa"/>
            <w:tcBorders>
              <w:top w:val="nil"/>
              <w:left w:val="nil"/>
              <w:bottom w:val="single" w:sz="4" w:space="0" w:color="auto"/>
              <w:right w:val="single" w:sz="4" w:space="0" w:color="auto"/>
            </w:tcBorders>
            <w:shd w:val="clear" w:color="000000" w:fill="FFFFFF"/>
            <w:noWrap/>
            <w:vAlign w:val="center"/>
            <w:hideMark/>
          </w:tcPr>
          <w:p w14:paraId="12887D8B"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63.175</w:t>
            </w:r>
          </w:p>
        </w:tc>
        <w:tc>
          <w:tcPr>
            <w:tcW w:w="1247" w:type="dxa"/>
            <w:tcBorders>
              <w:top w:val="nil"/>
              <w:left w:val="nil"/>
              <w:bottom w:val="single" w:sz="4" w:space="0" w:color="auto"/>
              <w:right w:val="single" w:sz="4" w:space="0" w:color="auto"/>
            </w:tcBorders>
            <w:shd w:val="clear" w:color="auto" w:fill="auto"/>
            <w:noWrap/>
            <w:vAlign w:val="center"/>
            <w:hideMark/>
          </w:tcPr>
          <w:p w14:paraId="19450B0D"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60.380</w:t>
            </w:r>
          </w:p>
        </w:tc>
        <w:tc>
          <w:tcPr>
            <w:tcW w:w="980" w:type="dxa"/>
            <w:tcBorders>
              <w:top w:val="nil"/>
              <w:left w:val="nil"/>
              <w:bottom w:val="single" w:sz="4" w:space="0" w:color="auto"/>
              <w:right w:val="single" w:sz="4" w:space="0" w:color="auto"/>
            </w:tcBorders>
            <w:shd w:val="clear" w:color="000000" w:fill="FFFFFF"/>
            <w:noWrap/>
            <w:vAlign w:val="center"/>
            <w:hideMark/>
          </w:tcPr>
          <w:p w14:paraId="08C5A521"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4,12</w:t>
            </w:r>
          </w:p>
        </w:tc>
        <w:tc>
          <w:tcPr>
            <w:tcW w:w="960" w:type="dxa"/>
            <w:tcBorders>
              <w:top w:val="nil"/>
              <w:left w:val="nil"/>
              <w:bottom w:val="single" w:sz="4" w:space="0" w:color="auto"/>
              <w:right w:val="single" w:sz="4" w:space="0" w:color="auto"/>
            </w:tcBorders>
            <w:shd w:val="clear" w:color="000000" w:fill="FFFFFF"/>
            <w:noWrap/>
            <w:vAlign w:val="center"/>
            <w:hideMark/>
          </w:tcPr>
          <w:p w14:paraId="215C8755"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95,58</w:t>
            </w:r>
          </w:p>
        </w:tc>
        <w:tc>
          <w:tcPr>
            <w:tcW w:w="960" w:type="dxa"/>
            <w:tcBorders>
              <w:top w:val="nil"/>
              <w:left w:val="nil"/>
              <w:bottom w:val="single" w:sz="4" w:space="0" w:color="auto"/>
              <w:right w:val="single" w:sz="4" w:space="0" w:color="auto"/>
            </w:tcBorders>
            <w:shd w:val="clear" w:color="auto" w:fill="auto"/>
            <w:noWrap/>
            <w:vAlign w:val="center"/>
            <w:hideMark/>
          </w:tcPr>
          <w:p w14:paraId="75C07F06"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-2.795</w:t>
            </w:r>
          </w:p>
        </w:tc>
      </w:tr>
      <w:tr w:rsidR="00D976FA" w:rsidRPr="00D976FA" w14:paraId="2DB8287C"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066DB0A"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402</w:t>
            </w:r>
          </w:p>
        </w:tc>
        <w:tc>
          <w:tcPr>
            <w:tcW w:w="2750" w:type="dxa"/>
            <w:tcBorders>
              <w:top w:val="nil"/>
              <w:left w:val="nil"/>
              <w:bottom w:val="single" w:sz="4" w:space="0" w:color="auto"/>
              <w:right w:val="single" w:sz="4" w:space="0" w:color="auto"/>
            </w:tcBorders>
            <w:shd w:val="clear" w:color="000000" w:fill="FFFFFF"/>
            <w:noWrap/>
            <w:vAlign w:val="center"/>
            <w:hideMark/>
          </w:tcPr>
          <w:p w14:paraId="14EDF643"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Izdatki za blago in storitev</w:t>
            </w:r>
          </w:p>
        </w:tc>
        <w:tc>
          <w:tcPr>
            <w:tcW w:w="1238" w:type="dxa"/>
            <w:tcBorders>
              <w:top w:val="nil"/>
              <w:left w:val="nil"/>
              <w:bottom w:val="single" w:sz="4" w:space="0" w:color="auto"/>
              <w:right w:val="single" w:sz="4" w:space="0" w:color="auto"/>
            </w:tcBorders>
            <w:shd w:val="clear" w:color="000000" w:fill="FFFFFF"/>
            <w:noWrap/>
            <w:vAlign w:val="center"/>
            <w:hideMark/>
          </w:tcPr>
          <w:p w14:paraId="080D23D6"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906.970</w:t>
            </w:r>
          </w:p>
        </w:tc>
        <w:tc>
          <w:tcPr>
            <w:tcW w:w="1247" w:type="dxa"/>
            <w:tcBorders>
              <w:top w:val="nil"/>
              <w:left w:val="nil"/>
              <w:bottom w:val="single" w:sz="4" w:space="0" w:color="auto"/>
              <w:right w:val="single" w:sz="4" w:space="0" w:color="auto"/>
            </w:tcBorders>
            <w:shd w:val="clear" w:color="auto" w:fill="auto"/>
            <w:noWrap/>
            <w:vAlign w:val="center"/>
            <w:hideMark/>
          </w:tcPr>
          <w:p w14:paraId="7B2484C2"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881.790</w:t>
            </w:r>
          </w:p>
        </w:tc>
        <w:tc>
          <w:tcPr>
            <w:tcW w:w="980" w:type="dxa"/>
            <w:tcBorders>
              <w:top w:val="nil"/>
              <w:left w:val="nil"/>
              <w:bottom w:val="single" w:sz="4" w:space="0" w:color="auto"/>
              <w:right w:val="single" w:sz="4" w:space="0" w:color="auto"/>
            </w:tcBorders>
            <w:shd w:val="clear" w:color="000000" w:fill="FFFFFF"/>
            <w:noWrap/>
            <w:vAlign w:val="center"/>
            <w:hideMark/>
          </w:tcPr>
          <w:p w14:paraId="4305F346"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60,10</w:t>
            </w:r>
          </w:p>
        </w:tc>
        <w:tc>
          <w:tcPr>
            <w:tcW w:w="960" w:type="dxa"/>
            <w:tcBorders>
              <w:top w:val="nil"/>
              <w:left w:val="nil"/>
              <w:bottom w:val="single" w:sz="4" w:space="0" w:color="auto"/>
              <w:right w:val="single" w:sz="4" w:space="0" w:color="auto"/>
            </w:tcBorders>
            <w:shd w:val="clear" w:color="000000" w:fill="FFFFFF"/>
            <w:noWrap/>
            <w:vAlign w:val="center"/>
            <w:hideMark/>
          </w:tcPr>
          <w:p w14:paraId="56529461"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97,22</w:t>
            </w:r>
          </w:p>
        </w:tc>
        <w:tc>
          <w:tcPr>
            <w:tcW w:w="960" w:type="dxa"/>
            <w:tcBorders>
              <w:top w:val="nil"/>
              <w:left w:val="nil"/>
              <w:bottom w:val="single" w:sz="4" w:space="0" w:color="auto"/>
              <w:right w:val="single" w:sz="4" w:space="0" w:color="auto"/>
            </w:tcBorders>
            <w:shd w:val="clear" w:color="auto" w:fill="auto"/>
            <w:noWrap/>
            <w:vAlign w:val="center"/>
            <w:hideMark/>
          </w:tcPr>
          <w:p w14:paraId="39131FCF"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-25.180</w:t>
            </w:r>
          </w:p>
        </w:tc>
      </w:tr>
      <w:tr w:rsidR="00D976FA" w:rsidRPr="00D976FA" w14:paraId="463FCF54"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F5E030"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403</w:t>
            </w:r>
          </w:p>
        </w:tc>
        <w:tc>
          <w:tcPr>
            <w:tcW w:w="2750" w:type="dxa"/>
            <w:tcBorders>
              <w:top w:val="nil"/>
              <w:left w:val="nil"/>
              <w:bottom w:val="single" w:sz="4" w:space="0" w:color="auto"/>
              <w:right w:val="single" w:sz="4" w:space="0" w:color="auto"/>
            </w:tcBorders>
            <w:shd w:val="clear" w:color="000000" w:fill="FFFFFF"/>
            <w:noWrap/>
            <w:vAlign w:val="center"/>
            <w:hideMark/>
          </w:tcPr>
          <w:p w14:paraId="4FA63B52"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Plačila domačih obresti</w:t>
            </w:r>
          </w:p>
        </w:tc>
        <w:tc>
          <w:tcPr>
            <w:tcW w:w="1238" w:type="dxa"/>
            <w:tcBorders>
              <w:top w:val="nil"/>
              <w:left w:val="nil"/>
              <w:bottom w:val="single" w:sz="4" w:space="0" w:color="auto"/>
              <w:right w:val="single" w:sz="4" w:space="0" w:color="auto"/>
            </w:tcBorders>
            <w:shd w:val="clear" w:color="000000" w:fill="FFFFFF"/>
            <w:noWrap/>
            <w:vAlign w:val="center"/>
            <w:hideMark/>
          </w:tcPr>
          <w:p w14:paraId="373EA73C"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49.500</w:t>
            </w:r>
          </w:p>
        </w:tc>
        <w:tc>
          <w:tcPr>
            <w:tcW w:w="1247" w:type="dxa"/>
            <w:tcBorders>
              <w:top w:val="nil"/>
              <w:left w:val="nil"/>
              <w:bottom w:val="single" w:sz="4" w:space="0" w:color="auto"/>
              <w:right w:val="single" w:sz="4" w:space="0" w:color="auto"/>
            </w:tcBorders>
            <w:shd w:val="clear" w:color="auto" w:fill="auto"/>
            <w:noWrap/>
            <w:vAlign w:val="center"/>
            <w:hideMark/>
          </w:tcPr>
          <w:p w14:paraId="79A27898"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39.500</w:t>
            </w:r>
          </w:p>
        </w:tc>
        <w:tc>
          <w:tcPr>
            <w:tcW w:w="980" w:type="dxa"/>
            <w:tcBorders>
              <w:top w:val="nil"/>
              <w:left w:val="nil"/>
              <w:bottom w:val="single" w:sz="4" w:space="0" w:color="auto"/>
              <w:right w:val="single" w:sz="4" w:space="0" w:color="auto"/>
            </w:tcBorders>
            <w:shd w:val="clear" w:color="000000" w:fill="FFFFFF"/>
            <w:noWrap/>
            <w:vAlign w:val="center"/>
            <w:hideMark/>
          </w:tcPr>
          <w:p w14:paraId="68F94A37"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2,69</w:t>
            </w:r>
          </w:p>
        </w:tc>
        <w:tc>
          <w:tcPr>
            <w:tcW w:w="960" w:type="dxa"/>
            <w:tcBorders>
              <w:top w:val="nil"/>
              <w:left w:val="nil"/>
              <w:bottom w:val="single" w:sz="4" w:space="0" w:color="auto"/>
              <w:right w:val="single" w:sz="4" w:space="0" w:color="auto"/>
            </w:tcBorders>
            <w:shd w:val="clear" w:color="000000" w:fill="FFFFFF"/>
            <w:noWrap/>
            <w:vAlign w:val="center"/>
            <w:hideMark/>
          </w:tcPr>
          <w:p w14:paraId="3EA10881"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79,80</w:t>
            </w:r>
          </w:p>
        </w:tc>
        <w:tc>
          <w:tcPr>
            <w:tcW w:w="960" w:type="dxa"/>
            <w:tcBorders>
              <w:top w:val="nil"/>
              <w:left w:val="nil"/>
              <w:bottom w:val="single" w:sz="4" w:space="0" w:color="auto"/>
              <w:right w:val="single" w:sz="4" w:space="0" w:color="auto"/>
            </w:tcBorders>
            <w:shd w:val="clear" w:color="auto" w:fill="auto"/>
            <w:noWrap/>
            <w:vAlign w:val="center"/>
            <w:hideMark/>
          </w:tcPr>
          <w:p w14:paraId="42D0259D"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-10.000</w:t>
            </w:r>
          </w:p>
        </w:tc>
      </w:tr>
      <w:tr w:rsidR="00D976FA" w:rsidRPr="00D976FA" w14:paraId="399ABFD8"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9019472"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409</w:t>
            </w:r>
          </w:p>
        </w:tc>
        <w:tc>
          <w:tcPr>
            <w:tcW w:w="2750" w:type="dxa"/>
            <w:tcBorders>
              <w:top w:val="nil"/>
              <w:left w:val="nil"/>
              <w:bottom w:val="single" w:sz="4" w:space="0" w:color="auto"/>
              <w:right w:val="single" w:sz="4" w:space="0" w:color="auto"/>
            </w:tcBorders>
            <w:shd w:val="clear" w:color="000000" w:fill="FFFFFF"/>
            <w:noWrap/>
            <w:vAlign w:val="center"/>
            <w:hideMark/>
          </w:tcPr>
          <w:p w14:paraId="6CA8A577"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Rezerve</w:t>
            </w:r>
          </w:p>
        </w:tc>
        <w:tc>
          <w:tcPr>
            <w:tcW w:w="1238" w:type="dxa"/>
            <w:tcBorders>
              <w:top w:val="nil"/>
              <w:left w:val="nil"/>
              <w:bottom w:val="single" w:sz="4" w:space="0" w:color="auto"/>
              <w:right w:val="single" w:sz="4" w:space="0" w:color="auto"/>
            </w:tcBorders>
            <w:shd w:val="clear" w:color="000000" w:fill="FFFFFF"/>
            <w:noWrap/>
            <w:vAlign w:val="center"/>
            <w:hideMark/>
          </w:tcPr>
          <w:p w14:paraId="1CE0AE15"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69.485</w:t>
            </w:r>
          </w:p>
        </w:tc>
        <w:tc>
          <w:tcPr>
            <w:tcW w:w="1247" w:type="dxa"/>
            <w:tcBorders>
              <w:top w:val="nil"/>
              <w:left w:val="nil"/>
              <w:bottom w:val="single" w:sz="4" w:space="0" w:color="auto"/>
              <w:right w:val="single" w:sz="4" w:space="0" w:color="auto"/>
            </w:tcBorders>
            <w:shd w:val="clear" w:color="auto" w:fill="auto"/>
            <w:noWrap/>
            <w:vAlign w:val="center"/>
            <w:hideMark/>
          </w:tcPr>
          <w:p w14:paraId="72832C2D"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49.300</w:t>
            </w:r>
          </w:p>
        </w:tc>
        <w:tc>
          <w:tcPr>
            <w:tcW w:w="980" w:type="dxa"/>
            <w:tcBorders>
              <w:top w:val="nil"/>
              <w:left w:val="nil"/>
              <w:bottom w:val="single" w:sz="4" w:space="0" w:color="auto"/>
              <w:right w:val="single" w:sz="4" w:space="0" w:color="auto"/>
            </w:tcBorders>
            <w:shd w:val="clear" w:color="000000" w:fill="FFFFFF"/>
            <w:noWrap/>
            <w:vAlign w:val="center"/>
            <w:hideMark/>
          </w:tcPr>
          <w:p w14:paraId="2D429E4E"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3,36</w:t>
            </w:r>
          </w:p>
        </w:tc>
        <w:tc>
          <w:tcPr>
            <w:tcW w:w="960" w:type="dxa"/>
            <w:tcBorders>
              <w:top w:val="nil"/>
              <w:left w:val="nil"/>
              <w:bottom w:val="single" w:sz="4" w:space="0" w:color="auto"/>
              <w:right w:val="single" w:sz="4" w:space="0" w:color="auto"/>
            </w:tcBorders>
            <w:shd w:val="clear" w:color="000000" w:fill="FFFFFF"/>
            <w:noWrap/>
            <w:vAlign w:val="center"/>
            <w:hideMark/>
          </w:tcPr>
          <w:p w14:paraId="6FBFD5CC"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70,95</w:t>
            </w:r>
          </w:p>
        </w:tc>
        <w:tc>
          <w:tcPr>
            <w:tcW w:w="960" w:type="dxa"/>
            <w:tcBorders>
              <w:top w:val="nil"/>
              <w:left w:val="nil"/>
              <w:bottom w:val="single" w:sz="4" w:space="0" w:color="auto"/>
              <w:right w:val="single" w:sz="4" w:space="0" w:color="auto"/>
            </w:tcBorders>
            <w:shd w:val="clear" w:color="auto" w:fill="auto"/>
            <w:noWrap/>
            <w:vAlign w:val="center"/>
            <w:hideMark/>
          </w:tcPr>
          <w:p w14:paraId="2D79ED8B" w14:textId="77777777" w:rsidR="00D976FA" w:rsidRPr="00D976FA" w:rsidRDefault="00D976FA" w:rsidP="00D976FA">
            <w:pPr>
              <w:spacing w:after="0" w:line="240" w:lineRule="auto"/>
              <w:jc w:val="right"/>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-20.185</w:t>
            </w:r>
          </w:p>
        </w:tc>
      </w:tr>
      <w:tr w:rsidR="00D976FA" w:rsidRPr="00D976FA" w14:paraId="1FD8F311" w14:textId="77777777" w:rsidTr="00D976FA">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0BE8CDA" w14:textId="77777777" w:rsidR="00D976FA" w:rsidRPr="00D976FA" w:rsidRDefault="00D976FA" w:rsidP="00D976FA">
            <w:pPr>
              <w:spacing w:after="0" w:line="240" w:lineRule="auto"/>
              <w:rPr>
                <w:rFonts w:ascii="Times New Roman" w:eastAsia="Times New Roman" w:hAnsi="Times New Roman" w:cs="Times New Roman"/>
                <w:color w:val="000000"/>
                <w:sz w:val="16"/>
                <w:szCs w:val="16"/>
                <w:lang w:eastAsia="sl-SI"/>
              </w:rPr>
            </w:pPr>
            <w:r w:rsidRPr="00D976FA">
              <w:rPr>
                <w:rFonts w:ascii="Times New Roman" w:eastAsia="Times New Roman" w:hAnsi="Times New Roman" w:cs="Times New Roman"/>
                <w:color w:val="000000"/>
                <w:sz w:val="16"/>
                <w:szCs w:val="16"/>
                <w:lang w:eastAsia="sl-SI"/>
              </w:rPr>
              <w:t> </w:t>
            </w:r>
          </w:p>
        </w:tc>
        <w:tc>
          <w:tcPr>
            <w:tcW w:w="2750" w:type="dxa"/>
            <w:tcBorders>
              <w:top w:val="nil"/>
              <w:left w:val="nil"/>
              <w:bottom w:val="single" w:sz="4" w:space="0" w:color="auto"/>
              <w:right w:val="single" w:sz="4" w:space="0" w:color="auto"/>
            </w:tcBorders>
            <w:shd w:val="clear" w:color="000000" w:fill="FFFFFF"/>
            <w:noWrap/>
            <w:vAlign w:val="center"/>
            <w:hideMark/>
          </w:tcPr>
          <w:p w14:paraId="292E3055" w14:textId="77777777" w:rsidR="00D976FA" w:rsidRPr="00D976FA" w:rsidRDefault="00D976FA" w:rsidP="00D976FA">
            <w:pPr>
              <w:spacing w:after="0" w:line="240" w:lineRule="auto"/>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SKUPAJ TEKOČI ODHODKI</w:t>
            </w:r>
          </w:p>
        </w:tc>
        <w:tc>
          <w:tcPr>
            <w:tcW w:w="1238" w:type="dxa"/>
            <w:tcBorders>
              <w:top w:val="nil"/>
              <w:left w:val="nil"/>
              <w:bottom w:val="single" w:sz="4" w:space="0" w:color="auto"/>
              <w:right w:val="single" w:sz="4" w:space="0" w:color="auto"/>
            </w:tcBorders>
            <w:shd w:val="clear" w:color="000000" w:fill="FFFFFF"/>
            <w:noWrap/>
            <w:vAlign w:val="center"/>
            <w:hideMark/>
          </w:tcPr>
          <w:p w14:paraId="6C00FC01" w14:textId="77777777" w:rsidR="00D976FA" w:rsidRPr="00D976FA" w:rsidRDefault="00D976FA" w:rsidP="00D976FA">
            <w:pPr>
              <w:spacing w:after="0" w:line="240" w:lineRule="auto"/>
              <w:jc w:val="right"/>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1.459.275</w:t>
            </w:r>
          </w:p>
        </w:tc>
        <w:tc>
          <w:tcPr>
            <w:tcW w:w="1247" w:type="dxa"/>
            <w:tcBorders>
              <w:top w:val="nil"/>
              <w:left w:val="nil"/>
              <w:bottom w:val="single" w:sz="4" w:space="0" w:color="auto"/>
              <w:right w:val="single" w:sz="4" w:space="0" w:color="auto"/>
            </w:tcBorders>
            <w:shd w:val="clear" w:color="000000" w:fill="FFFFFF"/>
            <w:noWrap/>
            <w:vAlign w:val="center"/>
            <w:hideMark/>
          </w:tcPr>
          <w:p w14:paraId="7CD09082" w14:textId="77777777" w:rsidR="00D976FA" w:rsidRPr="00D976FA" w:rsidRDefault="00D976FA" w:rsidP="00D976FA">
            <w:pPr>
              <w:spacing w:after="0" w:line="240" w:lineRule="auto"/>
              <w:jc w:val="right"/>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1.467.250</w:t>
            </w:r>
          </w:p>
        </w:tc>
        <w:tc>
          <w:tcPr>
            <w:tcW w:w="980" w:type="dxa"/>
            <w:tcBorders>
              <w:top w:val="nil"/>
              <w:left w:val="nil"/>
              <w:bottom w:val="single" w:sz="4" w:space="0" w:color="auto"/>
              <w:right w:val="single" w:sz="4" w:space="0" w:color="auto"/>
            </w:tcBorders>
            <w:shd w:val="clear" w:color="000000" w:fill="FFFFFF"/>
            <w:noWrap/>
            <w:vAlign w:val="center"/>
            <w:hideMark/>
          </w:tcPr>
          <w:p w14:paraId="6844C13D" w14:textId="77777777" w:rsidR="00D976FA" w:rsidRPr="00D976FA" w:rsidRDefault="00D976FA" w:rsidP="00D976FA">
            <w:pPr>
              <w:spacing w:after="0" w:line="240" w:lineRule="auto"/>
              <w:jc w:val="right"/>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100,00</w:t>
            </w:r>
          </w:p>
        </w:tc>
        <w:tc>
          <w:tcPr>
            <w:tcW w:w="960" w:type="dxa"/>
            <w:tcBorders>
              <w:top w:val="nil"/>
              <w:left w:val="nil"/>
              <w:bottom w:val="single" w:sz="4" w:space="0" w:color="auto"/>
              <w:right w:val="single" w:sz="4" w:space="0" w:color="auto"/>
            </w:tcBorders>
            <w:shd w:val="clear" w:color="000000" w:fill="FFFFFF"/>
            <w:noWrap/>
            <w:vAlign w:val="center"/>
            <w:hideMark/>
          </w:tcPr>
          <w:p w14:paraId="30B61E4C" w14:textId="77777777" w:rsidR="00D976FA" w:rsidRPr="00D976FA" w:rsidRDefault="00D976FA" w:rsidP="00D976FA">
            <w:pPr>
              <w:spacing w:after="0" w:line="240" w:lineRule="auto"/>
              <w:jc w:val="right"/>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100,55</w:t>
            </w:r>
          </w:p>
        </w:tc>
        <w:tc>
          <w:tcPr>
            <w:tcW w:w="960" w:type="dxa"/>
            <w:tcBorders>
              <w:top w:val="nil"/>
              <w:left w:val="nil"/>
              <w:bottom w:val="single" w:sz="4" w:space="0" w:color="auto"/>
              <w:right w:val="single" w:sz="4" w:space="0" w:color="auto"/>
            </w:tcBorders>
            <w:shd w:val="clear" w:color="auto" w:fill="auto"/>
            <w:noWrap/>
            <w:vAlign w:val="center"/>
            <w:hideMark/>
          </w:tcPr>
          <w:p w14:paraId="55B51AFB" w14:textId="77777777" w:rsidR="00D976FA" w:rsidRPr="00D976FA" w:rsidRDefault="00D976FA" w:rsidP="00D976FA">
            <w:pPr>
              <w:spacing w:after="0" w:line="240" w:lineRule="auto"/>
              <w:jc w:val="right"/>
              <w:rPr>
                <w:rFonts w:ascii="Times New Roman" w:eastAsia="Times New Roman" w:hAnsi="Times New Roman" w:cs="Times New Roman"/>
                <w:b/>
                <w:bCs/>
                <w:color w:val="000000"/>
                <w:sz w:val="16"/>
                <w:szCs w:val="16"/>
                <w:lang w:eastAsia="sl-SI"/>
              </w:rPr>
            </w:pPr>
            <w:r w:rsidRPr="00D976FA">
              <w:rPr>
                <w:rFonts w:ascii="Times New Roman" w:eastAsia="Times New Roman" w:hAnsi="Times New Roman" w:cs="Times New Roman"/>
                <w:b/>
                <w:bCs/>
                <w:color w:val="000000"/>
                <w:sz w:val="16"/>
                <w:szCs w:val="16"/>
                <w:lang w:eastAsia="sl-SI"/>
              </w:rPr>
              <w:t>7.975</w:t>
            </w:r>
          </w:p>
        </w:tc>
      </w:tr>
    </w:tbl>
    <w:p w14:paraId="4DFB5FA7" w14:textId="3F91769D" w:rsidR="00D976FA" w:rsidRDefault="00D976FA"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p>
    <w:p w14:paraId="45ABBAD3" w14:textId="52B2996B" w:rsidR="00B90090" w:rsidRDefault="00B90090"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w:t>
      </w:r>
      <w:r w:rsidR="00D976FA">
        <w:rPr>
          <w:rFonts w:ascii="Times New Roman" w:eastAsia="Times New Roman" w:hAnsi="Times New Roman" w:cs="Times New Roman"/>
          <w:color w:val="000000"/>
          <w:sz w:val="20"/>
          <w:szCs w:val="20"/>
        </w:rPr>
        <w:t>zviša za 7.975</w:t>
      </w:r>
      <w:r>
        <w:rPr>
          <w:rFonts w:ascii="Times New Roman" w:eastAsia="Times New Roman" w:hAnsi="Times New Roman" w:cs="Times New Roman"/>
          <w:color w:val="000000"/>
          <w:sz w:val="20"/>
          <w:szCs w:val="20"/>
        </w:rPr>
        <w:t xml:space="preserve"> EUR na račun </w:t>
      </w:r>
      <w:r w:rsidR="00D976FA">
        <w:rPr>
          <w:rFonts w:ascii="Times New Roman" w:eastAsia="Times New Roman" w:hAnsi="Times New Roman" w:cs="Times New Roman"/>
          <w:color w:val="000000"/>
          <w:sz w:val="20"/>
          <w:szCs w:val="20"/>
        </w:rPr>
        <w:t>višjih stroškov plač – profesionalno opravljanje funkcije župana, nove zaposlitve.</w:t>
      </w:r>
      <w:r>
        <w:rPr>
          <w:rFonts w:ascii="Times New Roman" w:eastAsia="Times New Roman" w:hAnsi="Times New Roman" w:cs="Times New Roman"/>
          <w:color w:val="000000"/>
          <w:sz w:val="20"/>
          <w:szCs w:val="20"/>
        </w:rPr>
        <w:t>.</w:t>
      </w:r>
    </w:p>
    <w:p w14:paraId="537E1521" w14:textId="77777777" w:rsidR="00B90090" w:rsidRPr="00AC2696" w:rsidRDefault="00B90090"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7C440884" w14:textId="4133E35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Grafikon: Delež tekočih odhodkov </w:t>
      </w:r>
    </w:p>
    <w:p w14:paraId="7EA4C1BD" w14:textId="11A960A8" w:rsidR="00D976FA" w:rsidRDefault="00D976F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EDBD36" w14:textId="62390713" w:rsidR="00D976FA" w:rsidRDefault="00D976F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noProof/>
        </w:rPr>
        <w:drawing>
          <wp:inline distT="0" distB="0" distL="0" distR="0" wp14:anchorId="40D15F3C" wp14:editId="3B3F59E3">
            <wp:extent cx="5572125" cy="2147888"/>
            <wp:effectExtent l="0" t="0" r="0" b="5080"/>
            <wp:docPr id="26" name="Grafikon 26">
              <a:extLst xmlns:a="http://schemas.openxmlformats.org/drawingml/2006/main">
                <a:ext uri="{FF2B5EF4-FFF2-40B4-BE49-F238E27FC236}">
                  <a16:creationId xmlns:a16="http://schemas.microsoft.com/office/drawing/2014/main" id="{35021F16-7579-2D31-A552-8D3BC8410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F10C4B" w14:textId="287186CB" w:rsidR="000A2C59" w:rsidRDefault="000A2C5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19A7E55" w14:textId="77777777" w:rsidR="00166DD5" w:rsidRPr="00AC2696" w:rsidRDefault="00166DD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6B8C3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400 - Plače in drugi izdatki zaposlenim</w:t>
      </w:r>
      <w:bookmarkStart w:id="21" w:name="K3_400_201630"/>
      <w:bookmarkEnd w:id="21"/>
    </w:p>
    <w:p w14:paraId="492C56C6" w14:textId="452682E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0A2C59">
        <w:rPr>
          <w:rFonts w:ascii="Times New Roman" w:eastAsia="Times New Roman" w:hAnsi="Times New Roman" w:cs="Times New Roman"/>
          <w:b/>
          <w:color w:val="000000"/>
          <w:sz w:val="20"/>
          <w:szCs w:val="20"/>
        </w:rPr>
        <w:t>436.280</w:t>
      </w:r>
      <w:r w:rsidRPr="00AC2696">
        <w:rPr>
          <w:rFonts w:ascii="Times New Roman" w:eastAsia="Times New Roman" w:hAnsi="Times New Roman" w:cs="Times New Roman"/>
          <w:b/>
          <w:color w:val="000000"/>
          <w:sz w:val="20"/>
          <w:szCs w:val="20"/>
        </w:rPr>
        <w:t xml:space="preserve"> €</w:t>
      </w:r>
    </w:p>
    <w:p w14:paraId="4509D16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 xml:space="preserve">Plače in drugi izdatki zaposlenim: to so vse tekoča plačila, nastala zaradi stroškov dela (sredstva za plače in dodatke, povračila in nadomestila, sredstva za nadurno delo, regres za letni dopust ter druge izdatke zaposlenim). Plače so predvidene za izplačilo v skladu z veljavno zakonodajo. </w:t>
      </w:r>
      <w:r w:rsidRPr="00AC2696">
        <w:rPr>
          <w:rFonts w:ascii="Times New Roman" w:eastAsia="Times New Roman" w:hAnsi="Times New Roman" w:cs="Times New Roman"/>
          <w:sz w:val="20"/>
          <w:szCs w:val="20"/>
        </w:rPr>
        <w:t>Njihova vrednost v letu 2023 je načrtovana podobno kot v predhodnem letu.</w:t>
      </w:r>
    </w:p>
    <w:p w14:paraId="24B356B4" w14:textId="2B918141" w:rsidR="00AC2696" w:rsidRDefault="000A2C5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Z rebalansom se vrednost zviša za 66.135 EUR zaradi višje minimalne plače, višjega regresa za prehrano, dodatnih zaposlitev in profesionalno opravljanje funkcije župana.</w:t>
      </w:r>
    </w:p>
    <w:p w14:paraId="4D29D89B" w14:textId="77777777" w:rsidR="000A2C59" w:rsidRPr="00AC2696" w:rsidRDefault="000A2C5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F11FBA7"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plače in druge izdatke zaposlenih spadajo:</w:t>
      </w:r>
    </w:p>
    <w:p w14:paraId="3FEFFB5A"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48A82AF" w14:textId="5C7DED99"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4000 - Plače in dodatki</w:t>
      </w:r>
      <w:r w:rsidRPr="00AC2696">
        <w:rPr>
          <w:rFonts w:ascii="Times New Roman" w:eastAsia="Times New Roman" w:hAnsi="Times New Roman" w:cs="Times New Roman"/>
          <w:sz w:val="20"/>
          <w:szCs w:val="20"/>
        </w:rPr>
        <w:t xml:space="preserve">, kamor sodijo osnovne plače, ter splošni dodatki za delavce. Predvideni so v višini </w:t>
      </w:r>
      <w:r w:rsidR="00CB33F9">
        <w:rPr>
          <w:rFonts w:ascii="Times New Roman" w:eastAsia="Times New Roman" w:hAnsi="Times New Roman" w:cs="Times New Roman"/>
          <w:sz w:val="20"/>
          <w:szCs w:val="20"/>
        </w:rPr>
        <w:t>353.030</w:t>
      </w:r>
      <w:r w:rsidRPr="00AC2696">
        <w:rPr>
          <w:rFonts w:ascii="Times New Roman" w:eastAsia="Times New Roman" w:hAnsi="Times New Roman" w:cs="Times New Roman"/>
          <w:sz w:val="20"/>
          <w:szCs w:val="20"/>
        </w:rPr>
        <w:t xml:space="preserve"> EUR od tega osnovne plače v višini </w:t>
      </w:r>
      <w:r w:rsidR="00CB33F9">
        <w:rPr>
          <w:rFonts w:ascii="Times New Roman" w:eastAsia="Times New Roman" w:hAnsi="Times New Roman" w:cs="Times New Roman"/>
          <w:sz w:val="20"/>
          <w:szCs w:val="20"/>
        </w:rPr>
        <w:t>332.500</w:t>
      </w:r>
      <w:r w:rsidRPr="00AC2696">
        <w:rPr>
          <w:rFonts w:ascii="Times New Roman" w:eastAsia="Times New Roman" w:hAnsi="Times New Roman" w:cs="Times New Roman"/>
          <w:sz w:val="20"/>
          <w:szCs w:val="20"/>
        </w:rPr>
        <w:t xml:space="preserve"> EUR in splošni dodatki </w:t>
      </w:r>
      <w:r w:rsidR="00CB33F9">
        <w:rPr>
          <w:rFonts w:ascii="Times New Roman" w:eastAsia="Times New Roman" w:hAnsi="Times New Roman" w:cs="Times New Roman"/>
          <w:sz w:val="20"/>
          <w:szCs w:val="20"/>
        </w:rPr>
        <w:t>20.530</w:t>
      </w:r>
      <w:r w:rsidRPr="00AC2696">
        <w:rPr>
          <w:rFonts w:ascii="Times New Roman" w:eastAsia="Times New Roman" w:hAnsi="Times New Roman" w:cs="Times New Roman"/>
          <w:sz w:val="20"/>
          <w:szCs w:val="20"/>
        </w:rPr>
        <w:t xml:space="preserve"> EUR.</w:t>
      </w:r>
    </w:p>
    <w:p w14:paraId="00C46F5C" w14:textId="6610EEF5" w:rsidR="00AC2696" w:rsidRDefault="00AC2696"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32AC07D1" w14:textId="65C8F937" w:rsidR="00CB33F9"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poviša za 61.435 EUR.</w:t>
      </w:r>
    </w:p>
    <w:p w14:paraId="0CAEC50D" w14:textId="77777777" w:rsidR="00CB33F9" w:rsidRPr="00AC2696"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0AF0D299" w14:textId="32A97F9D"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4001 - Regres za letni dopust</w:t>
      </w:r>
      <w:r w:rsidRPr="00AC2696">
        <w:rPr>
          <w:rFonts w:ascii="Times New Roman" w:eastAsia="Times New Roman" w:hAnsi="Times New Roman" w:cs="Times New Roman"/>
          <w:sz w:val="20"/>
          <w:szCs w:val="20"/>
        </w:rPr>
        <w:t xml:space="preserve"> je predviden v višini </w:t>
      </w:r>
      <w:r w:rsidR="00CB33F9">
        <w:rPr>
          <w:rFonts w:ascii="Times New Roman" w:eastAsia="Times New Roman" w:hAnsi="Times New Roman" w:cs="Times New Roman"/>
          <w:sz w:val="20"/>
          <w:szCs w:val="20"/>
        </w:rPr>
        <w:t>23.250</w:t>
      </w:r>
      <w:r w:rsidRPr="00AC2696">
        <w:rPr>
          <w:rFonts w:ascii="Times New Roman" w:eastAsia="Times New Roman" w:hAnsi="Times New Roman" w:cs="Times New Roman"/>
          <w:sz w:val="20"/>
          <w:szCs w:val="20"/>
        </w:rPr>
        <w:t xml:space="preserve"> EUR.</w:t>
      </w:r>
    </w:p>
    <w:p w14:paraId="1D3CD7E1" w14:textId="77777777" w:rsidR="00CB33F9"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p>
    <w:p w14:paraId="53CBF792" w14:textId="688FE996" w:rsidR="00AC2696"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1.750 EUR.</w:t>
      </w:r>
    </w:p>
    <w:p w14:paraId="2C3065A8" w14:textId="77777777" w:rsidR="00CB33F9" w:rsidRPr="00AC2696"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52E58606" w14:textId="07FFE70E"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4002 – Povračila in nadomestila</w:t>
      </w:r>
      <w:r w:rsidRPr="00AC2696">
        <w:rPr>
          <w:rFonts w:ascii="Times New Roman" w:eastAsia="Times New Roman" w:hAnsi="Times New Roman" w:cs="Times New Roman"/>
          <w:sz w:val="20"/>
          <w:szCs w:val="20"/>
        </w:rPr>
        <w:t xml:space="preserve">, kamor sodijo povračila stroškov prehrane na delu ter stroškov prevoza. Predvidena so v višini </w:t>
      </w:r>
      <w:r w:rsidR="00CB33F9">
        <w:rPr>
          <w:rFonts w:ascii="Times New Roman" w:eastAsia="Times New Roman" w:hAnsi="Times New Roman" w:cs="Times New Roman"/>
          <w:sz w:val="20"/>
          <w:szCs w:val="20"/>
        </w:rPr>
        <w:t>33.000</w:t>
      </w:r>
      <w:r w:rsidRPr="00AC2696">
        <w:rPr>
          <w:rFonts w:ascii="Times New Roman" w:eastAsia="Times New Roman" w:hAnsi="Times New Roman" w:cs="Times New Roman"/>
          <w:sz w:val="20"/>
          <w:szCs w:val="20"/>
        </w:rPr>
        <w:t xml:space="preserve"> EUR, od tega prehrana v višini 2</w:t>
      </w:r>
      <w:r w:rsidR="00CB33F9">
        <w:rPr>
          <w:rFonts w:ascii="Times New Roman" w:eastAsia="Times New Roman" w:hAnsi="Times New Roman" w:cs="Times New Roman"/>
          <w:sz w:val="20"/>
          <w:szCs w:val="20"/>
        </w:rPr>
        <w:t>4</w:t>
      </w:r>
      <w:r w:rsidRPr="00AC2696">
        <w:rPr>
          <w:rFonts w:ascii="Times New Roman" w:eastAsia="Times New Roman" w:hAnsi="Times New Roman" w:cs="Times New Roman"/>
          <w:sz w:val="20"/>
          <w:szCs w:val="20"/>
        </w:rPr>
        <w:t>.</w:t>
      </w:r>
      <w:r w:rsidR="00CB33F9">
        <w:rPr>
          <w:rFonts w:ascii="Times New Roman" w:eastAsia="Times New Roman" w:hAnsi="Times New Roman" w:cs="Times New Roman"/>
          <w:sz w:val="20"/>
          <w:szCs w:val="20"/>
        </w:rPr>
        <w:t>8</w:t>
      </w:r>
      <w:r w:rsidRPr="00AC2696">
        <w:rPr>
          <w:rFonts w:ascii="Times New Roman" w:eastAsia="Times New Roman" w:hAnsi="Times New Roman" w:cs="Times New Roman"/>
          <w:sz w:val="20"/>
          <w:szCs w:val="20"/>
        </w:rPr>
        <w:t>00 EUR in prevoz v višini 7</w:t>
      </w:r>
      <w:r w:rsidR="00CB33F9">
        <w:rPr>
          <w:rFonts w:ascii="Times New Roman" w:eastAsia="Times New Roman" w:hAnsi="Times New Roman" w:cs="Times New Roman"/>
          <w:sz w:val="20"/>
          <w:szCs w:val="20"/>
        </w:rPr>
        <w:t>.200</w:t>
      </w:r>
      <w:r w:rsidRPr="00AC2696">
        <w:rPr>
          <w:rFonts w:ascii="Times New Roman" w:eastAsia="Times New Roman" w:hAnsi="Times New Roman" w:cs="Times New Roman"/>
          <w:sz w:val="20"/>
          <w:szCs w:val="20"/>
        </w:rPr>
        <w:t xml:space="preserve"> EUR .</w:t>
      </w:r>
    </w:p>
    <w:p w14:paraId="41775EE4" w14:textId="77777777" w:rsidR="00CB33F9"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p>
    <w:p w14:paraId="1D8A63F6" w14:textId="22F3C713" w:rsidR="00CB33F9" w:rsidRDefault="00CB33F9" w:rsidP="00CB33F9">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poviša za 3.050 EUR.</w:t>
      </w:r>
    </w:p>
    <w:p w14:paraId="7D28E370" w14:textId="77777777" w:rsidR="00CB33F9" w:rsidRPr="00CB33F9" w:rsidRDefault="00CB33F9" w:rsidP="00CB33F9">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p>
    <w:p w14:paraId="002BCAE9" w14:textId="34CDE953"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bCs/>
          <w:sz w:val="20"/>
          <w:szCs w:val="20"/>
        </w:rPr>
        <w:t>4003 – Sredstva za delovno uspešnost</w:t>
      </w:r>
      <w:r w:rsidRPr="00AC2696">
        <w:rPr>
          <w:rFonts w:ascii="Times New Roman" w:eastAsia="Times New Roman" w:hAnsi="Times New Roman" w:cs="Times New Roman"/>
          <w:sz w:val="20"/>
          <w:szCs w:val="20"/>
        </w:rPr>
        <w:t>, kamor sodijo sredstva zaradi povečanega obsega dela in redna delovna uspešnost so predvidena v višini</w:t>
      </w:r>
      <w:r w:rsidR="00CB33F9">
        <w:rPr>
          <w:rFonts w:ascii="Times New Roman" w:eastAsia="Times New Roman" w:hAnsi="Times New Roman" w:cs="Times New Roman"/>
          <w:sz w:val="20"/>
          <w:szCs w:val="20"/>
        </w:rPr>
        <w:t xml:space="preserve"> 20.000</w:t>
      </w:r>
      <w:r w:rsidRPr="00AC2696">
        <w:rPr>
          <w:rFonts w:ascii="Times New Roman" w:eastAsia="Times New Roman" w:hAnsi="Times New Roman" w:cs="Times New Roman"/>
          <w:sz w:val="20"/>
          <w:szCs w:val="20"/>
        </w:rPr>
        <w:t xml:space="preserve"> EUR.</w:t>
      </w:r>
    </w:p>
    <w:p w14:paraId="232A807D" w14:textId="77777777" w:rsidR="00CB33F9"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p>
    <w:p w14:paraId="2B1409A3" w14:textId="3A40302B" w:rsidR="00AC2696"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zviša za 2.400 EUR.</w:t>
      </w:r>
    </w:p>
    <w:p w14:paraId="1E3F1B75" w14:textId="77777777" w:rsidR="00CB33F9" w:rsidRPr="00AC2696" w:rsidRDefault="00CB33F9"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3AC28683" w14:textId="3A9797E4" w:rsidR="00AC2696" w:rsidRPr="00AC2696" w:rsidRDefault="00AC2696" w:rsidP="00AC2696">
      <w:pPr>
        <w:numPr>
          <w:ilvl w:val="0"/>
          <w:numId w:val="15"/>
        </w:numPr>
        <w:tabs>
          <w:tab w:val="num" w:pos="-142"/>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4009 – Drugi izdatki zaposlenim</w:t>
      </w:r>
      <w:r w:rsidRPr="00AC2696">
        <w:rPr>
          <w:rFonts w:ascii="Times New Roman" w:eastAsia="Times New Roman" w:hAnsi="Times New Roman" w:cs="Times New Roman"/>
          <w:sz w:val="20"/>
          <w:szCs w:val="20"/>
        </w:rPr>
        <w:t xml:space="preserve">, kamor sodijo jubilejne nagrade in drugi stroški delavcev. Predvideni so v višini </w:t>
      </w:r>
      <w:r w:rsidR="00CB33F9">
        <w:rPr>
          <w:rFonts w:ascii="Times New Roman" w:eastAsia="Times New Roman" w:hAnsi="Times New Roman" w:cs="Times New Roman"/>
          <w:sz w:val="20"/>
          <w:szCs w:val="20"/>
        </w:rPr>
        <w:t>7</w:t>
      </w:r>
      <w:r w:rsidRPr="00AC2696">
        <w:rPr>
          <w:rFonts w:ascii="Times New Roman" w:eastAsia="Times New Roman" w:hAnsi="Times New Roman" w:cs="Times New Roman"/>
          <w:sz w:val="20"/>
          <w:szCs w:val="20"/>
        </w:rPr>
        <w:t>.000 EUR in sicer za odpravnino pri upokojitvi.</w:t>
      </w:r>
    </w:p>
    <w:p w14:paraId="53AF1EB7" w14:textId="480A9697" w:rsidR="00AC2696" w:rsidRPr="00AC2696" w:rsidRDefault="00CB33F9" w:rsidP="00CB33F9">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zviša za 1.000 EUR.</w:t>
      </w:r>
    </w:p>
    <w:p w14:paraId="003A252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1AF23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401 - Prispevki delodajalcev za socialno varnost</w:t>
      </w:r>
      <w:bookmarkStart w:id="22" w:name="K3_401_201630"/>
      <w:bookmarkEnd w:id="22"/>
    </w:p>
    <w:p w14:paraId="47002DC1" w14:textId="3478D77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B33F9">
        <w:rPr>
          <w:rFonts w:ascii="Times New Roman" w:eastAsia="Times New Roman" w:hAnsi="Times New Roman" w:cs="Times New Roman"/>
          <w:b/>
          <w:color w:val="000000"/>
          <w:sz w:val="20"/>
          <w:szCs w:val="20"/>
        </w:rPr>
        <w:t>60.380</w:t>
      </w:r>
      <w:r w:rsidRPr="00AC2696">
        <w:rPr>
          <w:rFonts w:ascii="Times New Roman" w:eastAsia="Times New Roman" w:hAnsi="Times New Roman" w:cs="Times New Roman"/>
          <w:b/>
          <w:color w:val="000000"/>
          <w:sz w:val="20"/>
          <w:szCs w:val="20"/>
        </w:rPr>
        <w:t xml:space="preserve"> €</w:t>
      </w:r>
    </w:p>
    <w:p w14:paraId="6CE8241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Prispevki delodajalcev za socialno varnost (prispevke na bruto plačo), ki jih delodajalci plačujejo za posamezne vrste obveznega socialnega varstva zaposlenih.</w:t>
      </w:r>
    </w:p>
    <w:p w14:paraId="20BE9F64" w14:textId="1AEF0052"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Vključujejo prispevke za: pokojninsko in invalidsko zavarovanje, zdravstveno zavarovanje, zaposlovanje in starševsko varstvo ter premije kolektivnega dodatnega pokojninskega zavarovanja za zaposlene v občinski upravi.</w:t>
      </w:r>
      <w:r w:rsidRPr="00AC2696">
        <w:rPr>
          <w:rFonts w:ascii="Times New Roman" w:eastAsia="Times New Roman" w:hAnsi="Times New Roman" w:cs="Times New Roman"/>
          <w:sz w:val="20"/>
          <w:szCs w:val="20"/>
        </w:rPr>
        <w:t xml:space="preserve"> Njihova vrednost v letu 2023 je načrtovana podobno kot v predhodnem letu.</w:t>
      </w:r>
    </w:p>
    <w:p w14:paraId="5DEC0894" w14:textId="4311F7D9" w:rsidR="00CB33F9" w:rsidRDefault="00CB33F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35E10C2" w14:textId="7BE84A9B" w:rsidR="00CB33F9" w:rsidRPr="00AC2696" w:rsidRDefault="00CB33F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zniža za 2.795 EUR</w:t>
      </w:r>
    </w:p>
    <w:p w14:paraId="4BF588FB"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prispevke delodajalcev za socialno varnost spadajo:</w:t>
      </w:r>
    </w:p>
    <w:p w14:paraId="2594F43B"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2FC5035" w14:textId="77777777" w:rsidR="00CB33F9" w:rsidRDefault="00AC2696" w:rsidP="00AC2696">
      <w:pPr>
        <w:numPr>
          <w:ilvl w:val="0"/>
          <w:numId w:val="15"/>
        </w:numPr>
        <w:tabs>
          <w:tab w:val="num" w:pos="0"/>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4010 – Prispevki za pokojninsko in invalidsko zavarovanje</w:t>
      </w:r>
      <w:r w:rsidRPr="00AC2696">
        <w:rPr>
          <w:rFonts w:ascii="Times New Roman" w:eastAsia="Times New Roman" w:hAnsi="Times New Roman" w:cs="Times New Roman"/>
          <w:sz w:val="20"/>
          <w:szCs w:val="20"/>
        </w:rPr>
        <w:t xml:space="preserve"> - letna realizacija je predvidena v višini </w:t>
      </w:r>
      <w:r w:rsidR="00CB33F9">
        <w:rPr>
          <w:rFonts w:ascii="Times New Roman" w:eastAsia="Times New Roman" w:hAnsi="Times New Roman" w:cs="Times New Roman"/>
          <w:sz w:val="20"/>
          <w:szCs w:val="20"/>
        </w:rPr>
        <w:t>28.350</w:t>
      </w:r>
      <w:r w:rsidRPr="00AC2696">
        <w:rPr>
          <w:rFonts w:ascii="Times New Roman" w:eastAsia="Times New Roman" w:hAnsi="Times New Roman" w:cs="Times New Roman"/>
          <w:sz w:val="20"/>
          <w:szCs w:val="20"/>
        </w:rPr>
        <w:t xml:space="preserve"> EUR.</w:t>
      </w:r>
    </w:p>
    <w:p w14:paraId="5E6A3640" w14:textId="42E47B44" w:rsidR="00AC2696" w:rsidRPr="00AC2696" w:rsidRDefault="00AC2696" w:rsidP="00CB33F9">
      <w:pPr>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p>
    <w:p w14:paraId="2BB025A5" w14:textId="330CA9C3" w:rsidR="00AC2696" w:rsidRDefault="00CB33F9" w:rsidP="00AC2696">
      <w:pPr>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zniža za 1.750 EUR.</w:t>
      </w:r>
    </w:p>
    <w:p w14:paraId="49EA7703" w14:textId="77777777" w:rsidR="00CB33F9" w:rsidRPr="00AC2696" w:rsidRDefault="00CB33F9" w:rsidP="00AC2696">
      <w:pPr>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1FA0F01A" w14:textId="4875168C" w:rsidR="00AC2696" w:rsidRPr="00AC2696" w:rsidRDefault="00AC2696" w:rsidP="00AC2696">
      <w:pPr>
        <w:numPr>
          <w:ilvl w:val="0"/>
          <w:numId w:val="15"/>
        </w:numPr>
        <w:tabs>
          <w:tab w:val="num" w:pos="0"/>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 xml:space="preserve">4011 – Prispevki za zdravstveno zavarovanje </w:t>
      </w:r>
      <w:r w:rsidRPr="00AC2696">
        <w:rPr>
          <w:rFonts w:ascii="Times New Roman" w:eastAsia="Times New Roman" w:hAnsi="Times New Roman" w:cs="Times New Roman"/>
          <w:sz w:val="20"/>
          <w:szCs w:val="20"/>
        </w:rPr>
        <w:t>so sestavljeni iz prispevkov za obvezno zdravstveno zavarovanje ter prispevkov za poškodbe pri delu in poklicne bolezni. Predvideni so v višini 24.</w:t>
      </w:r>
      <w:r w:rsidR="00C03342">
        <w:rPr>
          <w:rFonts w:ascii="Times New Roman" w:eastAsia="Times New Roman" w:hAnsi="Times New Roman" w:cs="Times New Roman"/>
          <w:sz w:val="20"/>
          <w:szCs w:val="20"/>
        </w:rPr>
        <w:t>150</w:t>
      </w:r>
      <w:r w:rsidRPr="00AC2696">
        <w:rPr>
          <w:rFonts w:ascii="Times New Roman" w:eastAsia="Times New Roman" w:hAnsi="Times New Roman" w:cs="Times New Roman"/>
          <w:sz w:val="20"/>
          <w:szCs w:val="20"/>
        </w:rPr>
        <w:t xml:space="preserve"> EUR od tega prispevki za zavarovanje v višini 22.</w:t>
      </w:r>
      <w:r w:rsidR="00C03342">
        <w:rPr>
          <w:rFonts w:ascii="Times New Roman" w:eastAsia="Times New Roman" w:hAnsi="Times New Roman" w:cs="Times New Roman"/>
          <w:sz w:val="20"/>
          <w:szCs w:val="20"/>
        </w:rPr>
        <w:t>05</w:t>
      </w:r>
      <w:r w:rsidRPr="00AC2696">
        <w:rPr>
          <w:rFonts w:ascii="Times New Roman" w:eastAsia="Times New Roman" w:hAnsi="Times New Roman" w:cs="Times New Roman"/>
          <w:sz w:val="20"/>
          <w:szCs w:val="20"/>
        </w:rPr>
        <w:t xml:space="preserve">0 EUR in prispevki za poškodbe v višini </w:t>
      </w:r>
      <w:r w:rsidR="00C03342">
        <w:rPr>
          <w:rFonts w:ascii="Times New Roman" w:eastAsia="Times New Roman" w:hAnsi="Times New Roman" w:cs="Times New Roman"/>
          <w:sz w:val="20"/>
          <w:szCs w:val="20"/>
        </w:rPr>
        <w:t>2.100</w:t>
      </w:r>
      <w:r w:rsidRPr="00AC2696">
        <w:rPr>
          <w:rFonts w:ascii="Times New Roman" w:eastAsia="Times New Roman" w:hAnsi="Times New Roman" w:cs="Times New Roman"/>
          <w:sz w:val="20"/>
          <w:szCs w:val="20"/>
        </w:rPr>
        <w:t xml:space="preserve"> EUR.</w:t>
      </w:r>
    </w:p>
    <w:p w14:paraId="275B8258" w14:textId="77777777" w:rsidR="00C03342"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color w:val="000000"/>
          <w:sz w:val="20"/>
          <w:szCs w:val="20"/>
        </w:rPr>
      </w:pPr>
    </w:p>
    <w:p w14:paraId="7C27E205" w14:textId="5C73DCFA" w:rsidR="00AC2696"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zniža za 340 EUR-</w:t>
      </w:r>
    </w:p>
    <w:p w14:paraId="44995012" w14:textId="77777777" w:rsidR="00C03342" w:rsidRPr="00AC2696"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sz w:val="20"/>
          <w:szCs w:val="20"/>
        </w:rPr>
      </w:pPr>
    </w:p>
    <w:p w14:paraId="2116CC16" w14:textId="50AEAC78" w:rsidR="00AC2696" w:rsidRPr="00AC2696" w:rsidRDefault="00AC2696" w:rsidP="00AC2696">
      <w:pPr>
        <w:numPr>
          <w:ilvl w:val="0"/>
          <w:numId w:val="15"/>
        </w:numPr>
        <w:tabs>
          <w:tab w:val="num" w:pos="0"/>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4012 – Prispevki za zaposlovanje -</w:t>
      </w:r>
      <w:r w:rsidRPr="00AC2696">
        <w:rPr>
          <w:rFonts w:ascii="Times New Roman" w:eastAsia="Times New Roman" w:hAnsi="Times New Roman" w:cs="Times New Roman"/>
          <w:sz w:val="20"/>
          <w:szCs w:val="20"/>
        </w:rPr>
        <w:t xml:space="preserve"> letna realizacija je predvidena v višini 2</w:t>
      </w:r>
      <w:r w:rsidR="00C03342">
        <w:rPr>
          <w:rFonts w:ascii="Times New Roman" w:eastAsia="Times New Roman" w:hAnsi="Times New Roman" w:cs="Times New Roman"/>
          <w:sz w:val="20"/>
          <w:szCs w:val="20"/>
        </w:rPr>
        <w:t>70</w:t>
      </w:r>
      <w:r w:rsidRPr="00AC2696">
        <w:rPr>
          <w:rFonts w:ascii="Times New Roman" w:eastAsia="Times New Roman" w:hAnsi="Times New Roman" w:cs="Times New Roman"/>
          <w:sz w:val="20"/>
          <w:szCs w:val="20"/>
        </w:rPr>
        <w:t xml:space="preserve"> EUR.</w:t>
      </w:r>
    </w:p>
    <w:p w14:paraId="2F16246A" w14:textId="77777777" w:rsidR="00C03342" w:rsidRDefault="00C03342"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02A01B9F" w14:textId="0A891029" w:rsidR="00AC2696" w:rsidRDefault="00C03342"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zviša za 55 EUR.</w:t>
      </w:r>
    </w:p>
    <w:p w14:paraId="64158743" w14:textId="77777777" w:rsidR="00C03342" w:rsidRPr="00AC2696" w:rsidRDefault="00C03342"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3505C02" w14:textId="5BCA0CFA" w:rsidR="00AC2696" w:rsidRPr="00AC2696" w:rsidRDefault="00C03342" w:rsidP="00C03342">
      <w:p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AC2696" w:rsidRPr="00AC2696">
        <w:rPr>
          <w:rFonts w:ascii="Times New Roman" w:eastAsia="Times New Roman" w:hAnsi="Times New Roman" w:cs="Times New Roman"/>
          <w:b/>
          <w:sz w:val="20"/>
          <w:szCs w:val="20"/>
        </w:rPr>
        <w:t>4013 – Prispevki za starševsko varstvo</w:t>
      </w:r>
      <w:r w:rsidR="00AC2696" w:rsidRPr="00AC2696">
        <w:rPr>
          <w:rFonts w:ascii="Times New Roman" w:eastAsia="Times New Roman" w:hAnsi="Times New Roman" w:cs="Times New Roman"/>
          <w:sz w:val="20"/>
          <w:szCs w:val="20"/>
        </w:rPr>
        <w:t xml:space="preserve"> - letna realizacija je predvidena v višini </w:t>
      </w:r>
      <w:r>
        <w:rPr>
          <w:rFonts w:ascii="Times New Roman" w:eastAsia="Times New Roman" w:hAnsi="Times New Roman" w:cs="Times New Roman"/>
          <w:sz w:val="20"/>
          <w:szCs w:val="20"/>
        </w:rPr>
        <w:t>440</w:t>
      </w:r>
      <w:r w:rsidR="00AC2696" w:rsidRPr="00AC2696">
        <w:rPr>
          <w:rFonts w:ascii="Times New Roman" w:eastAsia="Times New Roman" w:hAnsi="Times New Roman" w:cs="Times New Roman"/>
          <w:sz w:val="20"/>
          <w:szCs w:val="20"/>
        </w:rPr>
        <w:t xml:space="preserve"> EUR.</w:t>
      </w:r>
    </w:p>
    <w:p w14:paraId="7A5BB64A" w14:textId="77777777" w:rsidR="00C03342"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color w:val="000000"/>
          <w:sz w:val="20"/>
          <w:szCs w:val="20"/>
        </w:rPr>
      </w:pPr>
    </w:p>
    <w:p w14:paraId="4CE689E0" w14:textId="6B8BC497" w:rsidR="00AC2696"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Z rebalansom se vrednost zviša za 70 EUR.</w:t>
      </w:r>
    </w:p>
    <w:p w14:paraId="16D407BD" w14:textId="77777777" w:rsidR="00C03342" w:rsidRPr="00AC2696" w:rsidRDefault="00C03342" w:rsidP="00AC2696">
      <w:pPr>
        <w:overflowPunct w:val="0"/>
        <w:autoSpaceDE w:val="0"/>
        <w:autoSpaceDN w:val="0"/>
        <w:adjustRightInd w:val="0"/>
        <w:spacing w:before="60" w:after="120" w:line="240" w:lineRule="auto"/>
        <w:ind w:left="284"/>
        <w:contextualSpacing/>
        <w:jc w:val="both"/>
        <w:textAlignment w:val="baseline"/>
        <w:rPr>
          <w:rFonts w:ascii="Times New Roman" w:eastAsia="Times New Roman" w:hAnsi="Times New Roman" w:cs="Times New Roman"/>
          <w:sz w:val="20"/>
          <w:szCs w:val="20"/>
        </w:rPr>
      </w:pPr>
    </w:p>
    <w:p w14:paraId="43443C5A" w14:textId="4FB46EE5" w:rsidR="00AC2696" w:rsidRDefault="00C03342" w:rsidP="00C03342">
      <w:p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AC2696" w:rsidRPr="00AC2696">
        <w:rPr>
          <w:rFonts w:ascii="Times New Roman" w:eastAsia="Times New Roman" w:hAnsi="Times New Roman" w:cs="Times New Roman"/>
          <w:b/>
          <w:sz w:val="20"/>
          <w:szCs w:val="20"/>
        </w:rPr>
        <w:t>4015 – Premije dodatnega kolektivnega zdravstvenega zavarovanja</w:t>
      </w:r>
      <w:r w:rsidR="00AC2696" w:rsidRPr="00AC2696">
        <w:rPr>
          <w:rFonts w:ascii="Times New Roman" w:eastAsia="Times New Roman" w:hAnsi="Times New Roman" w:cs="Times New Roman"/>
          <w:sz w:val="20"/>
          <w:szCs w:val="20"/>
        </w:rPr>
        <w:t xml:space="preserve"> - letna realizacija je predvidena v višini </w:t>
      </w:r>
      <w:r>
        <w:rPr>
          <w:rFonts w:ascii="Times New Roman" w:eastAsia="Times New Roman" w:hAnsi="Times New Roman" w:cs="Times New Roman"/>
          <w:sz w:val="20"/>
          <w:szCs w:val="20"/>
        </w:rPr>
        <w:t>7.17</w:t>
      </w:r>
      <w:r w:rsidR="00AC2696" w:rsidRPr="00AC2696">
        <w:rPr>
          <w:rFonts w:ascii="Times New Roman" w:eastAsia="Times New Roman" w:hAnsi="Times New Roman" w:cs="Times New Roman"/>
          <w:sz w:val="20"/>
          <w:szCs w:val="20"/>
        </w:rPr>
        <w:t>0 EUR.</w:t>
      </w:r>
    </w:p>
    <w:p w14:paraId="580F39E8" w14:textId="3E23D9EB" w:rsidR="00C03342" w:rsidRPr="00AC2696" w:rsidRDefault="00C03342" w:rsidP="00C03342">
      <w:pPr>
        <w:overflowPunct w:val="0"/>
        <w:autoSpaceDE w:val="0"/>
        <w:autoSpaceDN w:val="0"/>
        <w:adjustRightInd w:val="0"/>
        <w:spacing w:before="60" w:after="0" w:line="240" w:lineRule="auto"/>
        <w:ind w:left="142" w:firstLine="142"/>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zniža za 830 EUR.</w:t>
      </w:r>
    </w:p>
    <w:p w14:paraId="2BCC2A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28F055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402 - Izdatki za blago in storitve</w:t>
      </w:r>
      <w:bookmarkStart w:id="23" w:name="K3_402_201630"/>
      <w:bookmarkEnd w:id="23"/>
    </w:p>
    <w:p w14:paraId="53CCE586" w14:textId="509CAE3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03342">
        <w:rPr>
          <w:rFonts w:ascii="Times New Roman" w:eastAsia="Times New Roman" w:hAnsi="Times New Roman" w:cs="Times New Roman"/>
          <w:b/>
          <w:color w:val="000000"/>
          <w:sz w:val="20"/>
          <w:szCs w:val="20"/>
        </w:rPr>
        <w:t>881.790</w:t>
      </w:r>
      <w:r w:rsidRPr="00AC2696">
        <w:rPr>
          <w:rFonts w:ascii="Times New Roman" w:eastAsia="Times New Roman" w:hAnsi="Times New Roman" w:cs="Times New Roman"/>
          <w:b/>
          <w:color w:val="000000"/>
          <w:sz w:val="20"/>
          <w:szCs w:val="20"/>
        </w:rPr>
        <w:t xml:space="preserve"> €</w:t>
      </w:r>
    </w:p>
    <w:p w14:paraId="768E16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Med izdatke za blago in storitve spadajo stroški pisarniškega in čistilnega materiala, storitve varovanja zgradb, založniške in tiskarske storitve, strokovno literaturo, oglaševalske storitve, revizorske storitve, izdatki za reprezentanco, stroški informacijske podpore, poštnine, električne energije za vse poslovne objekte v lasti občine, vodarine, ogrevanja občinskih objektov stroški vzdrževanja športne dvorane, prevozni stroški, stroški v zvezi s službenimi avtomobili in službenimi potovanji, vzdrževanje vseh poslovnih objektov, vzdrževanje računalniške opreme, stroški izobraževanja, sejnin, članarin, stroški cenilcev, notarjev, bančnih storitev itd.</w:t>
      </w:r>
    </w:p>
    <w:p w14:paraId="43FD52C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Stroški se niso uskladili s stopnjo predvidene inflacije, temveč so predvideni tako, da bodo zadostovali dejanskim potrebam.</w:t>
      </w:r>
    </w:p>
    <w:p w14:paraId="685D06A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V letu 2023 v primerjavi z predhodnim letom predvidevamo nekoliko nižje splošni stroški, stroški oglaševanja in objav, tekočega vzdrževanja objektov, najemnin, sejnin, ostali stroški so nekoliko višji od predvidenih stroškov v letu 2022.</w:t>
      </w:r>
    </w:p>
    <w:p w14:paraId="53D48876" w14:textId="6F43AC06" w:rsidR="00AC2696" w:rsidRPr="00AC2696" w:rsidRDefault="00C0334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zniža za 25.180 EUR na račun nižjih operativnih odhodkov – župan funkcijo opravlja profesionalno zato so omenjeni stroški občutno nižji, nekoliko nižji so tudi pisarniški, splošni material in storitve.</w:t>
      </w:r>
    </w:p>
    <w:p w14:paraId="1B83EA44"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izdatke za blago in storitve spadajo:</w:t>
      </w:r>
    </w:p>
    <w:p w14:paraId="2EBEEC8D" w14:textId="77777777" w:rsidR="00AC2696" w:rsidRPr="00AC2696" w:rsidRDefault="00AC2696" w:rsidP="00AC2696">
      <w:p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0"/>
          <w:szCs w:val="20"/>
        </w:rPr>
      </w:pPr>
    </w:p>
    <w:p w14:paraId="6D859963" w14:textId="096375E6" w:rsid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4020 - Pisarniški material in storitve</w:t>
      </w:r>
      <w:r w:rsidRPr="00AC2696">
        <w:rPr>
          <w:rFonts w:ascii="Times New Roman" w:eastAsia="Times New Roman" w:hAnsi="Times New Roman" w:cs="Times New Roman"/>
          <w:sz w:val="20"/>
          <w:szCs w:val="20"/>
        </w:rPr>
        <w:t xml:space="preserve">, kamor sodijo: stroški pisarniškega materiala in storitev in so predvideni v višini </w:t>
      </w:r>
      <w:r w:rsidR="00C03342">
        <w:rPr>
          <w:rFonts w:ascii="Times New Roman" w:eastAsia="Times New Roman" w:hAnsi="Times New Roman" w:cs="Times New Roman"/>
          <w:sz w:val="20"/>
          <w:szCs w:val="20"/>
        </w:rPr>
        <w:t>2.400</w:t>
      </w:r>
      <w:r w:rsidRPr="00AC2696">
        <w:rPr>
          <w:rFonts w:ascii="Times New Roman" w:eastAsia="Times New Roman" w:hAnsi="Times New Roman" w:cs="Times New Roman"/>
          <w:sz w:val="20"/>
          <w:szCs w:val="20"/>
        </w:rPr>
        <w:t xml:space="preserve"> EUR, stroški čistilnega materiala in storitev – </w:t>
      </w:r>
      <w:r w:rsidR="00C03342">
        <w:rPr>
          <w:rFonts w:ascii="Times New Roman" w:eastAsia="Times New Roman" w:hAnsi="Times New Roman" w:cs="Times New Roman"/>
          <w:sz w:val="20"/>
          <w:szCs w:val="20"/>
        </w:rPr>
        <w:t>2.250</w:t>
      </w:r>
      <w:r w:rsidRPr="00AC2696">
        <w:rPr>
          <w:rFonts w:ascii="Times New Roman" w:eastAsia="Times New Roman" w:hAnsi="Times New Roman" w:cs="Times New Roman"/>
          <w:sz w:val="20"/>
          <w:szCs w:val="20"/>
        </w:rPr>
        <w:t xml:space="preserve"> EUR (generalna čiščenja, nakupi čistil, papirnate brisače, mila, vrečke za smeti, vrečke za sesalnike, wc papir,…), storitve varovanja zgradb in prostorov – </w:t>
      </w:r>
      <w:r w:rsidR="00C03342">
        <w:rPr>
          <w:rFonts w:ascii="Times New Roman" w:eastAsia="Times New Roman" w:hAnsi="Times New Roman" w:cs="Times New Roman"/>
          <w:sz w:val="20"/>
          <w:szCs w:val="20"/>
        </w:rPr>
        <w:t>10.260</w:t>
      </w:r>
      <w:r w:rsidRPr="00AC2696">
        <w:rPr>
          <w:rFonts w:ascii="Times New Roman" w:eastAsia="Times New Roman" w:hAnsi="Times New Roman" w:cs="Times New Roman"/>
          <w:sz w:val="20"/>
          <w:szCs w:val="20"/>
        </w:rPr>
        <w:t xml:space="preserve"> EUR (občinska stavba, Levstikov dom, pomoč pri ločevanju odpadkov v začasnem zbirnem centru), založniške in tiskarske storitve – </w:t>
      </w:r>
      <w:r w:rsidR="00C03342">
        <w:rPr>
          <w:rFonts w:ascii="Times New Roman" w:eastAsia="Times New Roman" w:hAnsi="Times New Roman" w:cs="Times New Roman"/>
          <w:sz w:val="20"/>
          <w:szCs w:val="20"/>
        </w:rPr>
        <w:t>25.300</w:t>
      </w:r>
      <w:r w:rsidRPr="00AC2696">
        <w:rPr>
          <w:rFonts w:ascii="Times New Roman" w:eastAsia="Times New Roman" w:hAnsi="Times New Roman" w:cs="Times New Roman"/>
          <w:sz w:val="20"/>
          <w:szCs w:val="20"/>
        </w:rPr>
        <w:t xml:space="preserve"> (stroški tiskanja občinskega glasila Trobla, letakov, stroški izdelave križanke za občinsko glasilo, vezava občinskega glasila, nakup knjige Slovenska bakla,…) ter stroški fotokopiranja, stroški časopisov (delo, dnevnik,…), revij, knjig in strokovne literature – </w:t>
      </w:r>
      <w:r w:rsidR="00C03342">
        <w:rPr>
          <w:rFonts w:ascii="Times New Roman" w:eastAsia="Times New Roman" w:hAnsi="Times New Roman" w:cs="Times New Roman"/>
          <w:sz w:val="20"/>
          <w:szCs w:val="20"/>
        </w:rPr>
        <w:t>1.320</w:t>
      </w:r>
      <w:r w:rsidRPr="00AC2696">
        <w:rPr>
          <w:rFonts w:ascii="Times New Roman" w:eastAsia="Times New Roman" w:hAnsi="Times New Roman" w:cs="Times New Roman"/>
          <w:sz w:val="20"/>
          <w:szCs w:val="20"/>
        </w:rPr>
        <w:t xml:space="preserve"> EUR, stroški prevajanja, lektoriranja – 2.2</w:t>
      </w:r>
      <w:r w:rsidR="00C03342">
        <w:rPr>
          <w:rFonts w:ascii="Times New Roman" w:eastAsia="Times New Roman" w:hAnsi="Times New Roman" w:cs="Times New Roman"/>
          <w:sz w:val="20"/>
          <w:szCs w:val="20"/>
        </w:rPr>
        <w:t>00</w:t>
      </w:r>
      <w:r w:rsidRPr="00AC2696">
        <w:rPr>
          <w:rFonts w:ascii="Times New Roman" w:eastAsia="Times New Roman" w:hAnsi="Times New Roman" w:cs="Times New Roman"/>
          <w:sz w:val="20"/>
          <w:szCs w:val="20"/>
        </w:rPr>
        <w:t xml:space="preserve"> EUR, oglaševalske storitve in storitve objav 15.</w:t>
      </w:r>
      <w:r w:rsidR="00C03342">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00 EUR(vse objave v Uradnem listu RS), objave v različnih medijih in obvestila, računalniške storitve – 10.</w:t>
      </w:r>
      <w:r w:rsidR="00C03342">
        <w:rPr>
          <w:rFonts w:ascii="Times New Roman" w:eastAsia="Times New Roman" w:hAnsi="Times New Roman" w:cs="Times New Roman"/>
          <w:sz w:val="20"/>
          <w:szCs w:val="20"/>
        </w:rPr>
        <w:t>3</w:t>
      </w:r>
      <w:r w:rsidRPr="00AC2696">
        <w:rPr>
          <w:rFonts w:ascii="Times New Roman" w:eastAsia="Times New Roman" w:hAnsi="Times New Roman" w:cs="Times New Roman"/>
          <w:sz w:val="20"/>
          <w:szCs w:val="20"/>
        </w:rPr>
        <w:t>00 EUR (vzdrževanje računalniške opreme, varnostno kopiranje podatkov, nakup protivirusne zaščite, nadgradnje programov,…), računovodske, revizijske in svetovalne storitve – 3.2</w:t>
      </w:r>
      <w:r w:rsidR="00C03342">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 xml:space="preserve">0 EUR (obvezna izvedba notranje revizije), izdatki za reprezentanco – </w:t>
      </w:r>
      <w:r w:rsidR="00C03342">
        <w:rPr>
          <w:rFonts w:ascii="Times New Roman" w:eastAsia="Times New Roman" w:hAnsi="Times New Roman" w:cs="Times New Roman"/>
          <w:sz w:val="20"/>
          <w:szCs w:val="20"/>
        </w:rPr>
        <w:t>7</w:t>
      </w:r>
      <w:r w:rsidRPr="00AC2696">
        <w:rPr>
          <w:rFonts w:ascii="Times New Roman" w:eastAsia="Times New Roman" w:hAnsi="Times New Roman" w:cs="Times New Roman"/>
          <w:sz w:val="20"/>
          <w:szCs w:val="20"/>
        </w:rPr>
        <w:t>.</w:t>
      </w:r>
      <w:r w:rsidR="00C03342">
        <w:rPr>
          <w:rFonts w:ascii="Times New Roman" w:eastAsia="Times New Roman" w:hAnsi="Times New Roman" w:cs="Times New Roman"/>
          <w:sz w:val="20"/>
          <w:szCs w:val="20"/>
        </w:rPr>
        <w:t>400</w:t>
      </w:r>
      <w:r w:rsidRPr="00AC2696">
        <w:rPr>
          <w:rFonts w:ascii="Times New Roman" w:eastAsia="Times New Roman" w:hAnsi="Times New Roman" w:cs="Times New Roman"/>
          <w:sz w:val="20"/>
          <w:szCs w:val="20"/>
        </w:rPr>
        <w:t xml:space="preserve"> EUR ter drugi stroški materiala in storitev – </w:t>
      </w:r>
      <w:r w:rsidR="00C03342">
        <w:rPr>
          <w:rFonts w:ascii="Times New Roman" w:eastAsia="Times New Roman" w:hAnsi="Times New Roman" w:cs="Times New Roman"/>
          <w:sz w:val="20"/>
          <w:szCs w:val="20"/>
        </w:rPr>
        <w:t>335.260</w:t>
      </w:r>
      <w:r w:rsidRPr="00AC2696">
        <w:rPr>
          <w:rFonts w:ascii="Times New Roman" w:eastAsia="Times New Roman" w:hAnsi="Times New Roman" w:cs="Times New Roman"/>
          <w:sz w:val="20"/>
          <w:szCs w:val="20"/>
        </w:rPr>
        <w:t xml:space="preserve"> (sol in pesek za zimsko službo, oblikovanje zgibanke o Javoršku, oblikovanje jambo plakata ob festivalu božičnega kruha, plačilo pooblaščene osebe za varstvo osebnih podatkov, zloženka FBK, izvedba delavnic v času festivala božičnega kruha, darila za obdaritev starejših občanov, RTV prispevek, e-hramba dokumentov, pridobitev spletnega digitalnega potrdila SIGENCE, , ozvočenje, postavitev in demontiranje ter nakup novoletne razsvetljave, nakup agregata različnih frakcij,, nakup zaščitnih mask, nakup koša za pasje iztrebke ter vrečk, protipožarno in protivlomno zavarovanje, nakup odsevnih trakov in kresničk, montaža kamer za videonadzor, odstranitev vegetacije, koncertov, dodatno praznjenja greznic, nastopi skupin na koncertih, ozvočenja in osvetlitve na koncertih, plačilo sorazmernega deleže strokov v bloku, kjer imamo stanovanja, priprava golaža za čistilno akcijo, nakup menažnih garnitur za pomoč na domu, meritve in tehtanje tovornih vozil, stroški prevoza kurentov, restavriranje knjig, cvetlični aranžmaji, prenos signala protivlomnega sistema, vrtnarske storitve, snemanje podatkov iz kartic voznikov – šolski prevozi, montaža in servis komunikatorja, plačila radijskih frekvenc, redni servisni pregledi javljalnika požarov v Levstikovem domu, plačilo najrazličnejših fotografij, nakup razkužil, antigenskih testov, zaščitnih rokavic, okvirjanje občinskih priznanj, sofinanciranje dejavnosti RDO 1, dobava in menjava ključavnic, izvajanje nalog medobčinskega urbanista, nakup knjig za obdaritev predšolskih otrok – božič, fotografiranje dogodkov, izdelava programa preventiva v cestnem prometu, pogrebne storitve, hramba e – računov, dodelitev denarnih sredstev za nakup šolskih potrebščin – </w:t>
      </w:r>
      <w:r w:rsidR="00C03342">
        <w:rPr>
          <w:rFonts w:ascii="Times New Roman" w:eastAsia="Times New Roman" w:hAnsi="Times New Roman" w:cs="Times New Roman"/>
          <w:sz w:val="20"/>
          <w:szCs w:val="20"/>
        </w:rPr>
        <w:t>30</w:t>
      </w:r>
      <w:r w:rsidRPr="00AC2696">
        <w:rPr>
          <w:rFonts w:ascii="Times New Roman" w:eastAsia="Times New Roman" w:hAnsi="Times New Roman" w:cs="Times New Roman"/>
          <w:sz w:val="20"/>
          <w:szCs w:val="20"/>
        </w:rPr>
        <w:t xml:space="preserve"> EUR na učenca, pogostitve, nakupi materiala za režijski obrat (barve, masti, žarnice, beton, hladna asfaltna masa, cevi, cement,…), pranje prtov, elektrode za defibrilatorje, nakup prometne signalizacije, urejanje gredic in zasaditve, uporaba in upravljanje športno – rekreacijskega centra Turjak, jalovina, terminske vozovnice za otroke, nakup športne opreme,…), izdatki za reprezentanco, revizorske, računovodske, odvetniške, notarske storitve, svetovalne storitve ter računalniške storitve. Letna realizacija je predvidena v višini </w:t>
      </w:r>
      <w:r w:rsidR="00C03342">
        <w:rPr>
          <w:rFonts w:ascii="Times New Roman" w:eastAsia="Times New Roman" w:hAnsi="Times New Roman" w:cs="Times New Roman"/>
          <w:sz w:val="20"/>
          <w:szCs w:val="20"/>
        </w:rPr>
        <w:t>335.260</w:t>
      </w:r>
      <w:r w:rsidRPr="00AC2696">
        <w:rPr>
          <w:rFonts w:ascii="Times New Roman" w:eastAsia="Times New Roman" w:hAnsi="Times New Roman" w:cs="Times New Roman"/>
          <w:sz w:val="20"/>
          <w:szCs w:val="20"/>
        </w:rPr>
        <w:t xml:space="preserve"> EUR.</w:t>
      </w:r>
    </w:p>
    <w:p w14:paraId="47AEB4F2" w14:textId="14609131" w:rsidR="00C03342" w:rsidRDefault="00C03342" w:rsidP="00C03342">
      <w:pPr>
        <w:tabs>
          <w:tab w:val="left" w:pos="284"/>
        </w:tabs>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p>
    <w:p w14:paraId="57AEC025" w14:textId="19C305BB" w:rsidR="00C03342" w:rsidRPr="00AC2696" w:rsidRDefault="00C03342" w:rsidP="00C03342">
      <w:p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zniža za 7.528 EUR.</w:t>
      </w:r>
    </w:p>
    <w:p w14:paraId="395A65B3" w14:textId="77777777" w:rsidR="00AC2696" w:rsidRPr="00AC2696" w:rsidRDefault="00AC2696" w:rsidP="00AC2696">
      <w:pPr>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5BFC4BE2" w14:textId="47159FD5" w:rsidR="00AC2696" w:rsidRPr="00AC2696" w:rsidRDefault="00AC2696"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lastRenderedPageBreak/>
        <w:t>4021 - Posebni material in storitve</w:t>
      </w:r>
      <w:r w:rsidRPr="00AC2696">
        <w:rPr>
          <w:rFonts w:ascii="Times New Roman" w:eastAsia="Times New Roman" w:hAnsi="Times New Roman" w:cs="Times New Roman"/>
          <w:sz w:val="20"/>
          <w:szCs w:val="20"/>
        </w:rPr>
        <w:t xml:space="preserve">, kamor sodijo: drugi posebni material in storitve (energetski management, meritve – telovadnica) so predvideni v višini </w:t>
      </w:r>
      <w:r w:rsidR="00C03342">
        <w:rPr>
          <w:rFonts w:ascii="Times New Roman" w:eastAsia="Times New Roman" w:hAnsi="Times New Roman" w:cs="Times New Roman"/>
          <w:sz w:val="20"/>
          <w:szCs w:val="20"/>
        </w:rPr>
        <w:t>3.200</w:t>
      </w:r>
      <w:r w:rsidRPr="00AC2696">
        <w:rPr>
          <w:rFonts w:ascii="Times New Roman" w:eastAsia="Times New Roman" w:hAnsi="Times New Roman" w:cs="Times New Roman"/>
          <w:sz w:val="20"/>
          <w:szCs w:val="20"/>
        </w:rPr>
        <w:t xml:space="preserve"> EUR, geodetske storitve , parcelacija, cenitve predvidene v višini </w:t>
      </w:r>
      <w:r w:rsidR="00C03342">
        <w:rPr>
          <w:rFonts w:ascii="Times New Roman" w:eastAsia="Times New Roman" w:hAnsi="Times New Roman" w:cs="Times New Roman"/>
          <w:sz w:val="20"/>
          <w:szCs w:val="20"/>
        </w:rPr>
        <w:t>40.000</w:t>
      </w:r>
      <w:r w:rsidRPr="00AC2696">
        <w:rPr>
          <w:rFonts w:ascii="Times New Roman" w:eastAsia="Times New Roman" w:hAnsi="Times New Roman" w:cs="Times New Roman"/>
          <w:sz w:val="20"/>
          <w:szCs w:val="20"/>
        </w:rPr>
        <w:t xml:space="preserve"> EUR, zdravniški pregledi zaposlenih in drugih upravičencev – 7</w:t>
      </w:r>
      <w:r w:rsidR="00C03342">
        <w:rPr>
          <w:rFonts w:ascii="Times New Roman" w:eastAsia="Times New Roman" w:hAnsi="Times New Roman" w:cs="Times New Roman"/>
          <w:sz w:val="20"/>
          <w:szCs w:val="20"/>
        </w:rPr>
        <w:t>5</w:t>
      </w:r>
      <w:r w:rsidRPr="00AC2696">
        <w:rPr>
          <w:rFonts w:ascii="Times New Roman" w:eastAsia="Times New Roman" w:hAnsi="Times New Roman" w:cs="Times New Roman"/>
          <w:sz w:val="20"/>
          <w:szCs w:val="20"/>
        </w:rPr>
        <w:t xml:space="preserve">0 EUR  ter uniforme in druga oblačila v višini 5.400 EUR. Skupaj je letna realizacija predvidena v višini  </w:t>
      </w:r>
      <w:r w:rsidR="00C03342">
        <w:rPr>
          <w:rFonts w:ascii="Times New Roman" w:eastAsia="Times New Roman" w:hAnsi="Times New Roman" w:cs="Times New Roman"/>
          <w:sz w:val="20"/>
          <w:szCs w:val="20"/>
        </w:rPr>
        <w:t>49.350</w:t>
      </w:r>
      <w:r w:rsidRPr="00AC2696">
        <w:rPr>
          <w:rFonts w:ascii="Times New Roman" w:eastAsia="Times New Roman" w:hAnsi="Times New Roman" w:cs="Times New Roman"/>
          <w:sz w:val="20"/>
          <w:szCs w:val="20"/>
        </w:rPr>
        <w:t xml:space="preserve"> EUR.</w:t>
      </w:r>
    </w:p>
    <w:p w14:paraId="78F7FE5B" w14:textId="755ED596" w:rsidR="00AC2696" w:rsidRDefault="00C03342"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w:t>
      </w:r>
      <w:r w:rsidR="00764BBD">
        <w:rPr>
          <w:rFonts w:ascii="Times New Roman" w:eastAsia="Times New Roman" w:hAnsi="Times New Roman" w:cs="Times New Roman"/>
          <w:color w:val="000000"/>
          <w:sz w:val="20"/>
          <w:szCs w:val="20"/>
        </w:rPr>
        <w:t>1.850 EUR.</w:t>
      </w:r>
    </w:p>
    <w:p w14:paraId="0A0E66D0" w14:textId="77777777" w:rsidR="00C03342" w:rsidRPr="00AC2696" w:rsidRDefault="00C03342"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CE5E06B" w14:textId="3C67460E" w:rsidR="00AC2696" w:rsidRDefault="00AC2696"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4022 - Elektrika, voda, komunalne storitve in komunikacije</w:t>
      </w:r>
      <w:r w:rsidRPr="00AC2696">
        <w:rPr>
          <w:rFonts w:ascii="Times New Roman" w:eastAsia="Times New Roman" w:hAnsi="Times New Roman" w:cs="Times New Roman"/>
          <w:sz w:val="20"/>
          <w:szCs w:val="20"/>
        </w:rPr>
        <w:t xml:space="preserve">, kamor sodijo: stroški poštnine in kurirskih storitev in so predvideni v višini </w:t>
      </w:r>
      <w:r w:rsidR="00764BBD">
        <w:rPr>
          <w:rFonts w:ascii="Times New Roman" w:eastAsia="Times New Roman" w:hAnsi="Times New Roman" w:cs="Times New Roman"/>
          <w:sz w:val="20"/>
          <w:szCs w:val="20"/>
        </w:rPr>
        <w:t>14.100</w:t>
      </w:r>
      <w:r w:rsidRPr="00AC2696">
        <w:rPr>
          <w:rFonts w:ascii="Times New Roman" w:eastAsia="Times New Roman" w:hAnsi="Times New Roman" w:cs="Times New Roman"/>
          <w:sz w:val="20"/>
          <w:szCs w:val="20"/>
        </w:rPr>
        <w:t xml:space="preserve"> EUR, stroški električne energije za vse poslovne objekte v lasti občine – </w:t>
      </w:r>
      <w:r w:rsidR="00764BBD">
        <w:rPr>
          <w:rFonts w:ascii="Times New Roman" w:eastAsia="Times New Roman" w:hAnsi="Times New Roman" w:cs="Times New Roman"/>
          <w:sz w:val="20"/>
          <w:szCs w:val="20"/>
        </w:rPr>
        <w:t>41.010</w:t>
      </w:r>
      <w:r w:rsidRPr="00AC2696">
        <w:rPr>
          <w:rFonts w:ascii="Times New Roman" w:eastAsia="Times New Roman" w:hAnsi="Times New Roman" w:cs="Times New Roman"/>
          <w:sz w:val="20"/>
          <w:szCs w:val="20"/>
        </w:rPr>
        <w:t xml:space="preserve"> EUR, voda in komunalne storitve – </w:t>
      </w:r>
      <w:r w:rsidR="00764BBD">
        <w:rPr>
          <w:rFonts w:ascii="Times New Roman" w:eastAsia="Times New Roman" w:hAnsi="Times New Roman" w:cs="Times New Roman"/>
          <w:sz w:val="20"/>
          <w:szCs w:val="20"/>
        </w:rPr>
        <w:t>3.610</w:t>
      </w:r>
      <w:r w:rsidRPr="00AC2696">
        <w:rPr>
          <w:rFonts w:ascii="Times New Roman" w:eastAsia="Times New Roman" w:hAnsi="Times New Roman" w:cs="Times New Roman"/>
          <w:sz w:val="20"/>
          <w:szCs w:val="20"/>
        </w:rPr>
        <w:t xml:space="preserve"> EUR, ogrevanja občinskih objektov in poraba goriv, </w:t>
      </w:r>
      <w:r w:rsidR="00764BBD">
        <w:rPr>
          <w:rFonts w:ascii="Times New Roman" w:eastAsia="Times New Roman" w:hAnsi="Times New Roman" w:cs="Times New Roman"/>
          <w:sz w:val="20"/>
          <w:szCs w:val="20"/>
        </w:rPr>
        <w:t>35</w:t>
      </w:r>
      <w:r w:rsidRPr="00AC2696">
        <w:rPr>
          <w:rFonts w:ascii="Times New Roman" w:eastAsia="Times New Roman" w:hAnsi="Times New Roman" w:cs="Times New Roman"/>
          <w:sz w:val="20"/>
          <w:szCs w:val="20"/>
        </w:rPr>
        <w:t>.</w:t>
      </w:r>
      <w:r w:rsidR="00764BBD">
        <w:rPr>
          <w:rFonts w:ascii="Times New Roman" w:eastAsia="Times New Roman" w:hAnsi="Times New Roman" w:cs="Times New Roman"/>
          <w:sz w:val="20"/>
          <w:szCs w:val="20"/>
        </w:rPr>
        <w:t>70</w:t>
      </w:r>
      <w:r w:rsidRPr="00AC2696">
        <w:rPr>
          <w:rFonts w:ascii="Times New Roman" w:eastAsia="Times New Roman" w:hAnsi="Times New Roman" w:cs="Times New Roman"/>
          <w:sz w:val="20"/>
          <w:szCs w:val="20"/>
        </w:rPr>
        <w:t xml:space="preserve">0 EUR, stroški odvozov smeti – </w:t>
      </w:r>
      <w:r w:rsidR="00764BBD">
        <w:rPr>
          <w:rFonts w:ascii="Times New Roman" w:eastAsia="Times New Roman" w:hAnsi="Times New Roman" w:cs="Times New Roman"/>
          <w:sz w:val="20"/>
          <w:szCs w:val="20"/>
        </w:rPr>
        <w:t>1.830</w:t>
      </w:r>
      <w:r w:rsidRPr="00AC2696">
        <w:rPr>
          <w:rFonts w:ascii="Times New Roman" w:eastAsia="Times New Roman" w:hAnsi="Times New Roman" w:cs="Times New Roman"/>
          <w:sz w:val="20"/>
          <w:szCs w:val="20"/>
        </w:rPr>
        <w:t xml:space="preserve"> EUR, telefon, faks in elektronska pošta – 11.100 EUR. Skupaj je letna realizacija predvidena v višini </w:t>
      </w:r>
      <w:r w:rsidR="00764BBD">
        <w:rPr>
          <w:rFonts w:ascii="Times New Roman" w:eastAsia="Times New Roman" w:hAnsi="Times New Roman" w:cs="Times New Roman"/>
          <w:sz w:val="20"/>
          <w:szCs w:val="20"/>
        </w:rPr>
        <w:t>107.350</w:t>
      </w:r>
      <w:r w:rsidRPr="00AC2696">
        <w:rPr>
          <w:rFonts w:ascii="Times New Roman" w:eastAsia="Times New Roman" w:hAnsi="Times New Roman" w:cs="Times New Roman"/>
          <w:sz w:val="20"/>
          <w:szCs w:val="20"/>
        </w:rPr>
        <w:t xml:space="preserve"> EUR.</w:t>
      </w:r>
    </w:p>
    <w:p w14:paraId="60F74E7E" w14:textId="77777777" w:rsidR="00764BBD" w:rsidRDefault="00764BBD"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p>
    <w:p w14:paraId="0AF51841" w14:textId="3D467D5D" w:rsidR="00764BBD" w:rsidRDefault="00764BBD" w:rsidP="00764BBD">
      <w:p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zviša za 1.270 EUR.</w:t>
      </w:r>
    </w:p>
    <w:p w14:paraId="59D6BC96" w14:textId="77777777" w:rsidR="00764BBD" w:rsidRPr="00AC2696" w:rsidRDefault="00764BBD" w:rsidP="00764BBD">
      <w:pPr>
        <w:tabs>
          <w:tab w:val="left" w:pos="284"/>
        </w:tabs>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p>
    <w:p w14:paraId="79DF5058" w14:textId="77777777" w:rsidR="00AC2696" w:rsidRPr="00AC2696" w:rsidRDefault="00AC2696"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071A3A41" w14:textId="2D547EE0" w:rsidR="00AC2696" w:rsidRPr="00AC2696" w:rsidRDefault="00AC2696"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4023 – Prevozni stroški in storitve</w:t>
      </w:r>
      <w:r w:rsidRPr="00AC2696">
        <w:rPr>
          <w:rFonts w:ascii="Times New Roman" w:eastAsia="Times New Roman" w:hAnsi="Times New Roman" w:cs="Times New Roman"/>
          <w:sz w:val="20"/>
          <w:szCs w:val="20"/>
        </w:rPr>
        <w:t xml:space="preserve">, kamor sodijo: goriva in maziva za prevozna sredstva (kombiji za dnevne prevoze osnovnošolskih otrok, vozilo za izvajanje pomoči na domu, vozili režijskega obrata Iveco in Dacia) in so predvidena v višini </w:t>
      </w:r>
      <w:r w:rsidR="00764BBD">
        <w:rPr>
          <w:rFonts w:ascii="Times New Roman" w:eastAsia="Times New Roman" w:hAnsi="Times New Roman" w:cs="Times New Roman"/>
          <w:sz w:val="20"/>
          <w:szCs w:val="20"/>
        </w:rPr>
        <w:t>23.500</w:t>
      </w:r>
      <w:r w:rsidRPr="00AC2696">
        <w:rPr>
          <w:rFonts w:ascii="Times New Roman" w:eastAsia="Times New Roman" w:hAnsi="Times New Roman" w:cs="Times New Roman"/>
          <w:sz w:val="20"/>
          <w:szCs w:val="20"/>
        </w:rPr>
        <w:t xml:space="preserve"> EUR, vzdrževanje in popravila vozil v lasti občine – </w:t>
      </w:r>
      <w:r w:rsidR="00764BBD">
        <w:rPr>
          <w:rFonts w:ascii="Times New Roman" w:eastAsia="Times New Roman" w:hAnsi="Times New Roman" w:cs="Times New Roman"/>
          <w:sz w:val="20"/>
          <w:szCs w:val="20"/>
        </w:rPr>
        <w:t>21.900</w:t>
      </w:r>
      <w:r w:rsidRPr="00AC2696">
        <w:rPr>
          <w:rFonts w:ascii="Times New Roman" w:eastAsia="Times New Roman" w:hAnsi="Times New Roman" w:cs="Times New Roman"/>
          <w:sz w:val="20"/>
          <w:szCs w:val="20"/>
        </w:rPr>
        <w:t xml:space="preserve"> EUR, zavarovalne premije za motorna vozila – </w:t>
      </w:r>
      <w:r w:rsidR="00764BBD">
        <w:rPr>
          <w:rFonts w:ascii="Times New Roman" w:eastAsia="Times New Roman" w:hAnsi="Times New Roman" w:cs="Times New Roman"/>
          <w:sz w:val="20"/>
          <w:szCs w:val="20"/>
        </w:rPr>
        <w:t>8.560</w:t>
      </w:r>
      <w:r w:rsidRPr="00AC2696">
        <w:rPr>
          <w:rFonts w:ascii="Times New Roman" w:eastAsia="Times New Roman" w:hAnsi="Times New Roman" w:cs="Times New Roman"/>
          <w:sz w:val="20"/>
          <w:szCs w:val="20"/>
        </w:rPr>
        <w:t xml:space="preserve"> EUR, pristojbine in registracija vozil – 1.</w:t>
      </w:r>
      <w:r w:rsidR="00764BBD">
        <w:rPr>
          <w:rFonts w:ascii="Times New Roman" w:eastAsia="Times New Roman" w:hAnsi="Times New Roman" w:cs="Times New Roman"/>
          <w:sz w:val="20"/>
          <w:szCs w:val="20"/>
        </w:rPr>
        <w:t>520</w:t>
      </w:r>
      <w:r w:rsidRPr="00AC2696">
        <w:rPr>
          <w:rFonts w:ascii="Times New Roman" w:eastAsia="Times New Roman" w:hAnsi="Times New Roman" w:cs="Times New Roman"/>
          <w:sz w:val="20"/>
          <w:szCs w:val="20"/>
        </w:rPr>
        <w:t xml:space="preserve"> EUR</w:t>
      </w:r>
      <w:r w:rsidR="00764BBD">
        <w:rPr>
          <w:rFonts w:ascii="Times New Roman" w:eastAsia="Times New Roman" w:hAnsi="Times New Roman" w:cs="Times New Roman"/>
          <w:sz w:val="20"/>
          <w:szCs w:val="20"/>
        </w:rPr>
        <w:t>, izdatki za nakup vinjet 120 EUR</w:t>
      </w:r>
      <w:r w:rsidRPr="00AC2696">
        <w:rPr>
          <w:rFonts w:ascii="Times New Roman" w:eastAsia="Times New Roman" w:hAnsi="Times New Roman" w:cs="Times New Roman"/>
          <w:sz w:val="20"/>
          <w:szCs w:val="20"/>
        </w:rPr>
        <w:t xml:space="preserve">. Skupaj je letna realizacija predvidena v višini </w:t>
      </w:r>
      <w:r w:rsidR="00764BBD">
        <w:rPr>
          <w:rFonts w:ascii="Times New Roman" w:eastAsia="Times New Roman" w:hAnsi="Times New Roman" w:cs="Times New Roman"/>
          <w:sz w:val="20"/>
          <w:szCs w:val="20"/>
        </w:rPr>
        <w:t>55.600</w:t>
      </w:r>
      <w:r w:rsidRPr="00AC2696">
        <w:rPr>
          <w:rFonts w:ascii="Times New Roman" w:eastAsia="Times New Roman" w:hAnsi="Times New Roman" w:cs="Times New Roman"/>
          <w:sz w:val="20"/>
          <w:szCs w:val="20"/>
        </w:rPr>
        <w:t xml:space="preserve"> EUR.</w:t>
      </w:r>
    </w:p>
    <w:p w14:paraId="7C23E80B" w14:textId="77777777" w:rsidR="00764BBD" w:rsidRDefault="00764BBD"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p>
    <w:p w14:paraId="143993E0" w14:textId="15914944" w:rsidR="00AC2696" w:rsidRDefault="00764BBD"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zviša za 6.074 EUR.</w:t>
      </w:r>
    </w:p>
    <w:p w14:paraId="2FA63F23" w14:textId="77777777" w:rsidR="00764BBD" w:rsidRPr="00AC2696" w:rsidRDefault="00764BBD" w:rsidP="00AC2696">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FEABE0E" w14:textId="7E540F6A" w:rsidR="00AC2696" w:rsidRPr="00764BBD" w:rsidRDefault="00AC2696" w:rsidP="00AC2696">
      <w:pPr>
        <w:numPr>
          <w:ilvl w:val="0"/>
          <w:numId w:val="15"/>
        </w:numPr>
        <w:tabs>
          <w:tab w:val="clear" w:pos="720"/>
          <w:tab w:val="left" w:pos="709"/>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sz w:val="20"/>
          <w:szCs w:val="20"/>
        </w:rPr>
        <w:t>4024 - Izdatki za službena potovanja</w:t>
      </w:r>
      <w:r w:rsidRPr="00AC2696">
        <w:rPr>
          <w:rFonts w:ascii="Times New Roman" w:eastAsia="Times New Roman" w:hAnsi="Times New Roman" w:cs="Times New Roman"/>
          <w:b/>
          <w:i/>
          <w:sz w:val="20"/>
          <w:szCs w:val="20"/>
        </w:rPr>
        <w:t xml:space="preserve"> </w:t>
      </w:r>
      <w:r w:rsidRPr="00AC2696">
        <w:rPr>
          <w:rFonts w:ascii="Times New Roman" w:eastAsia="Times New Roman" w:hAnsi="Times New Roman" w:cs="Times New Roman"/>
          <w:sz w:val="20"/>
          <w:szCs w:val="20"/>
        </w:rPr>
        <w:t xml:space="preserve">na podlagi izdanih potnih nalogov. Skupaj je letna realizacija predvidena v višini </w:t>
      </w:r>
      <w:r w:rsidR="00764BBD">
        <w:rPr>
          <w:rFonts w:ascii="Times New Roman" w:eastAsia="Times New Roman" w:hAnsi="Times New Roman" w:cs="Times New Roman"/>
          <w:sz w:val="20"/>
          <w:szCs w:val="20"/>
        </w:rPr>
        <w:t>3.400</w:t>
      </w:r>
      <w:r w:rsidRPr="00AC2696">
        <w:rPr>
          <w:rFonts w:ascii="Times New Roman" w:eastAsia="Times New Roman" w:hAnsi="Times New Roman" w:cs="Times New Roman"/>
          <w:sz w:val="20"/>
          <w:szCs w:val="20"/>
        </w:rPr>
        <w:t xml:space="preserve"> EUR.</w:t>
      </w:r>
    </w:p>
    <w:p w14:paraId="79E05CAD" w14:textId="77777777" w:rsidR="00764BBD" w:rsidRPr="00AC2696" w:rsidRDefault="00764BBD" w:rsidP="00AC2696">
      <w:pPr>
        <w:numPr>
          <w:ilvl w:val="0"/>
          <w:numId w:val="15"/>
        </w:numPr>
        <w:tabs>
          <w:tab w:val="clear" w:pos="720"/>
          <w:tab w:val="left" w:pos="709"/>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i/>
          <w:sz w:val="20"/>
          <w:szCs w:val="20"/>
        </w:rPr>
      </w:pPr>
    </w:p>
    <w:p w14:paraId="6B8A1C70" w14:textId="420D397F" w:rsidR="00AC2696" w:rsidRDefault="00764BBD" w:rsidP="00764BBD">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zviša za 1.720 EUR.</w:t>
      </w:r>
    </w:p>
    <w:p w14:paraId="369DAEAE" w14:textId="77777777" w:rsidR="00764BBD" w:rsidRPr="00AC2696" w:rsidRDefault="00764BBD" w:rsidP="00764BBD">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i/>
          <w:sz w:val="20"/>
          <w:szCs w:val="20"/>
        </w:rPr>
      </w:pPr>
    </w:p>
    <w:p w14:paraId="2C71F08C" w14:textId="04ACBEFE" w:rsidR="00AC2696" w:rsidRDefault="00AC2696" w:rsidP="00764BBD">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4025 - Tekoča vzdrževanja</w:t>
      </w:r>
      <w:r w:rsidRPr="00AC2696">
        <w:rPr>
          <w:rFonts w:ascii="Times New Roman" w:eastAsia="Times New Roman" w:hAnsi="Times New Roman" w:cs="Times New Roman"/>
          <w:sz w:val="20"/>
          <w:szCs w:val="20"/>
        </w:rPr>
        <w:t xml:space="preserve">, kamor sodijo: tekoče vzdrževanje licenčne programske opreme in je predvidena v višini </w:t>
      </w:r>
      <w:r w:rsidR="00764BBD">
        <w:rPr>
          <w:rFonts w:ascii="Times New Roman" w:eastAsia="Times New Roman" w:hAnsi="Times New Roman" w:cs="Times New Roman"/>
          <w:sz w:val="20"/>
          <w:szCs w:val="20"/>
        </w:rPr>
        <w:t>18.630</w:t>
      </w:r>
      <w:r w:rsidRPr="00AC2696">
        <w:rPr>
          <w:rFonts w:ascii="Times New Roman" w:eastAsia="Times New Roman" w:hAnsi="Times New Roman" w:cs="Times New Roman"/>
          <w:sz w:val="20"/>
          <w:szCs w:val="20"/>
        </w:rPr>
        <w:t xml:space="preserve"> EUR ter ne licenčne programske opreme – </w:t>
      </w:r>
      <w:r w:rsidR="00764BBD">
        <w:rPr>
          <w:rFonts w:ascii="Times New Roman" w:eastAsia="Times New Roman" w:hAnsi="Times New Roman" w:cs="Times New Roman"/>
          <w:sz w:val="20"/>
          <w:szCs w:val="20"/>
        </w:rPr>
        <w:t>800</w:t>
      </w:r>
      <w:r w:rsidRPr="00AC2696">
        <w:rPr>
          <w:rFonts w:ascii="Times New Roman" w:eastAsia="Times New Roman" w:hAnsi="Times New Roman" w:cs="Times New Roman"/>
          <w:sz w:val="20"/>
          <w:szCs w:val="20"/>
        </w:rPr>
        <w:t xml:space="preserve"> EUR, zavarovalne premije za objekte </w:t>
      </w:r>
      <w:r w:rsidR="00764BBD">
        <w:rPr>
          <w:rFonts w:ascii="Times New Roman" w:eastAsia="Times New Roman" w:hAnsi="Times New Roman" w:cs="Times New Roman"/>
          <w:sz w:val="20"/>
          <w:szCs w:val="20"/>
        </w:rPr>
        <w:t>5.810</w:t>
      </w:r>
      <w:r w:rsidRPr="00AC2696">
        <w:rPr>
          <w:rFonts w:ascii="Times New Roman" w:eastAsia="Times New Roman" w:hAnsi="Times New Roman" w:cs="Times New Roman"/>
          <w:sz w:val="20"/>
          <w:szCs w:val="20"/>
        </w:rPr>
        <w:t xml:space="preserve"> EUR , zavarovalne premije za opremo – </w:t>
      </w:r>
      <w:r w:rsidR="00764BBD">
        <w:rPr>
          <w:rFonts w:ascii="Times New Roman" w:eastAsia="Times New Roman" w:hAnsi="Times New Roman" w:cs="Times New Roman"/>
          <w:sz w:val="20"/>
          <w:szCs w:val="20"/>
        </w:rPr>
        <w:t>3.180</w:t>
      </w:r>
      <w:r w:rsidRPr="00AC2696">
        <w:rPr>
          <w:rFonts w:ascii="Times New Roman" w:eastAsia="Times New Roman" w:hAnsi="Times New Roman" w:cs="Times New Roman"/>
          <w:sz w:val="20"/>
          <w:szCs w:val="20"/>
        </w:rPr>
        <w:t xml:space="preserve"> EUR, tekoče vzdrževanje druge opreme </w:t>
      </w:r>
      <w:r w:rsidR="00764BBD">
        <w:rPr>
          <w:rFonts w:ascii="Times New Roman" w:eastAsia="Times New Roman" w:hAnsi="Times New Roman" w:cs="Times New Roman"/>
          <w:sz w:val="20"/>
          <w:szCs w:val="20"/>
        </w:rPr>
        <w:t>36.540</w:t>
      </w:r>
      <w:r w:rsidRPr="00AC2696">
        <w:rPr>
          <w:rFonts w:ascii="Times New Roman" w:eastAsia="Times New Roman" w:hAnsi="Times New Roman" w:cs="Times New Roman"/>
          <w:sz w:val="20"/>
          <w:szCs w:val="20"/>
        </w:rPr>
        <w:t xml:space="preserve"> EUR, tekoče vzdrževanje drugih objektov – 10</w:t>
      </w:r>
      <w:r w:rsidR="00764BBD">
        <w:rPr>
          <w:rFonts w:ascii="Times New Roman" w:eastAsia="Times New Roman" w:hAnsi="Times New Roman" w:cs="Times New Roman"/>
          <w:sz w:val="20"/>
          <w:szCs w:val="20"/>
        </w:rPr>
        <w:t>5</w:t>
      </w:r>
      <w:r w:rsidRPr="00AC2696">
        <w:rPr>
          <w:rFonts w:ascii="Times New Roman" w:eastAsia="Times New Roman" w:hAnsi="Times New Roman" w:cs="Times New Roman"/>
          <w:sz w:val="20"/>
          <w:szCs w:val="20"/>
        </w:rPr>
        <w:t>.</w:t>
      </w:r>
      <w:r w:rsidR="00764BBD">
        <w:rPr>
          <w:rFonts w:ascii="Times New Roman" w:eastAsia="Times New Roman" w:hAnsi="Times New Roman" w:cs="Times New Roman"/>
          <w:sz w:val="20"/>
          <w:szCs w:val="20"/>
        </w:rPr>
        <w:t>09</w:t>
      </w:r>
      <w:r w:rsidRPr="00AC2696">
        <w:rPr>
          <w:rFonts w:ascii="Times New Roman" w:eastAsia="Times New Roman" w:hAnsi="Times New Roman" w:cs="Times New Roman"/>
          <w:sz w:val="20"/>
          <w:szCs w:val="20"/>
        </w:rPr>
        <w:t xml:space="preserve">0 EUR (urejanje javnih površin, športne dvorane in drugih objektov v občinski lasti). Gre za stroške povezane z upravljanjem športne dvorane, obnovo električnih napeljav v objektih, dimnikarske storitve, vzdrževanje pešpoti, vzdrževanje gozdnih cest, čiščenje žlebov, popravila kosilnic, servis gasilnikov, menjava pip, vzdrževanje javne razsvetljave, servisi defibrilatorjev, popravila snežne rolbe, servis fotokopirnega stroja, pregled in čiščenje klimatskih naprav, generalno čiščenje glasbene šole, stroški uporabe in upravljanja športno rekreacijskega centra na Turjaku, vzdrževalna dela na Trubarjevi domačiji, redni servisi klimatskih naprav, popravilo prepustov na pešpoti Velike Lašče – Male Lašče, zamenjave luči, plačevanje storitev portala Intervencij, vzdrževanje sistema za avtomatsko javljanje požarov, plačevanje GALISI licence, plačevanje storitev PISO, plačevanje Super paketa TAX-FIN-LEX, popravila strojev kot so pihalec listja, kosilnica,…, tekoče vzdrževanje stanovanjskih objektov – </w:t>
      </w:r>
      <w:r w:rsidR="00764BBD">
        <w:rPr>
          <w:rFonts w:ascii="Times New Roman" w:eastAsia="Times New Roman" w:hAnsi="Times New Roman" w:cs="Times New Roman"/>
          <w:sz w:val="20"/>
          <w:szCs w:val="20"/>
        </w:rPr>
        <w:t>810</w:t>
      </w:r>
      <w:r w:rsidRPr="00AC2696">
        <w:rPr>
          <w:rFonts w:ascii="Times New Roman" w:eastAsia="Times New Roman" w:hAnsi="Times New Roman" w:cs="Times New Roman"/>
          <w:sz w:val="20"/>
          <w:szCs w:val="20"/>
        </w:rPr>
        <w:t xml:space="preserve"> EUR, drugi izdatki za tekoče vzdrževanje in zavarovanje – </w:t>
      </w:r>
      <w:r w:rsidR="00764BBD">
        <w:rPr>
          <w:rFonts w:ascii="Times New Roman" w:eastAsia="Times New Roman" w:hAnsi="Times New Roman" w:cs="Times New Roman"/>
          <w:sz w:val="20"/>
          <w:szCs w:val="20"/>
        </w:rPr>
        <w:t>2.250</w:t>
      </w:r>
      <w:r w:rsidRPr="00AC2696">
        <w:rPr>
          <w:rFonts w:ascii="Times New Roman" w:eastAsia="Times New Roman" w:hAnsi="Times New Roman" w:cs="Times New Roman"/>
          <w:sz w:val="20"/>
          <w:szCs w:val="20"/>
        </w:rPr>
        <w:t xml:space="preserve"> EUR. Skupaj je letna realizacija predvidena v višini 17</w:t>
      </w:r>
      <w:r w:rsidR="00764BBD">
        <w:rPr>
          <w:rFonts w:ascii="Times New Roman" w:eastAsia="Times New Roman" w:hAnsi="Times New Roman" w:cs="Times New Roman"/>
          <w:sz w:val="20"/>
          <w:szCs w:val="20"/>
        </w:rPr>
        <w:t>3</w:t>
      </w:r>
      <w:r w:rsidRPr="00AC2696">
        <w:rPr>
          <w:rFonts w:ascii="Times New Roman" w:eastAsia="Times New Roman" w:hAnsi="Times New Roman" w:cs="Times New Roman"/>
          <w:sz w:val="20"/>
          <w:szCs w:val="20"/>
        </w:rPr>
        <w:t>.</w:t>
      </w:r>
      <w:r w:rsidR="00764BBD">
        <w:rPr>
          <w:rFonts w:ascii="Times New Roman" w:eastAsia="Times New Roman" w:hAnsi="Times New Roman" w:cs="Times New Roman"/>
          <w:sz w:val="20"/>
          <w:szCs w:val="20"/>
        </w:rPr>
        <w:t>11</w:t>
      </w:r>
      <w:r w:rsidRPr="00764BBD">
        <w:rPr>
          <w:rFonts w:ascii="Times New Roman" w:eastAsia="Times New Roman" w:hAnsi="Times New Roman" w:cs="Times New Roman"/>
          <w:sz w:val="20"/>
          <w:szCs w:val="20"/>
        </w:rPr>
        <w:t>0 EUR</w:t>
      </w:r>
      <w:r w:rsidR="00764BBD">
        <w:rPr>
          <w:rFonts w:ascii="Times New Roman" w:eastAsia="Times New Roman" w:hAnsi="Times New Roman" w:cs="Times New Roman"/>
          <w:sz w:val="20"/>
          <w:szCs w:val="20"/>
        </w:rPr>
        <w:t>.</w:t>
      </w:r>
    </w:p>
    <w:p w14:paraId="7227B810" w14:textId="77777777" w:rsidR="00764BBD" w:rsidRPr="00764BBD" w:rsidRDefault="00764BBD" w:rsidP="00764BBD">
      <w:p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p>
    <w:p w14:paraId="2A25E814" w14:textId="7BAAE9E3" w:rsidR="00AC2696" w:rsidRDefault="00764BBD" w:rsidP="00764BBD">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zniža za 2.110 EUR:</w:t>
      </w:r>
    </w:p>
    <w:p w14:paraId="745B1693" w14:textId="77777777" w:rsidR="00764BBD" w:rsidRPr="00AC2696" w:rsidRDefault="00764BBD" w:rsidP="00764BBD">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0B450A1B" w14:textId="304214D1" w:rsidR="00AC2696" w:rsidRPr="00AC2696" w:rsidRDefault="00AC2696"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sz w:val="20"/>
          <w:szCs w:val="20"/>
        </w:rPr>
        <w:t>4026 - Poslovne najemnine in zakupnine</w:t>
      </w:r>
      <w:r w:rsidRPr="00AC2696">
        <w:rPr>
          <w:rFonts w:ascii="Times New Roman" w:eastAsia="Times New Roman" w:hAnsi="Times New Roman" w:cs="Times New Roman"/>
          <w:b/>
          <w:i/>
          <w:sz w:val="20"/>
          <w:szCs w:val="20"/>
        </w:rPr>
        <w:t xml:space="preserve">, </w:t>
      </w:r>
      <w:r w:rsidRPr="00AC2696">
        <w:rPr>
          <w:rFonts w:ascii="Times New Roman" w:eastAsia="Times New Roman" w:hAnsi="Times New Roman" w:cs="Times New Roman"/>
          <w:sz w:val="20"/>
          <w:szCs w:val="20"/>
        </w:rPr>
        <w:t xml:space="preserve">kamor sodijo: druge najemnine, zakupnine in licenčnine, ki so predvidene v višini </w:t>
      </w:r>
      <w:r w:rsidR="00764BBD">
        <w:rPr>
          <w:rFonts w:ascii="Times New Roman" w:eastAsia="Times New Roman" w:hAnsi="Times New Roman" w:cs="Times New Roman"/>
          <w:sz w:val="20"/>
          <w:szCs w:val="20"/>
        </w:rPr>
        <w:t>3.310</w:t>
      </w:r>
      <w:r w:rsidRPr="00AC2696">
        <w:rPr>
          <w:rFonts w:ascii="Times New Roman" w:eastAsia="Times New Roman" w:hAnsi="Times New Roman" w:cs="Times New Roman"/>
          <w:sz w:val="20"/>
          <w:szCs w:val="20"/>
        </w:rPr>
        <w:t xml:space="preserve"> EUR, najemnine programske računalniške opreme – licence za računalniške programe – 2.</w:t>
      </w:r>
      <w:r w:rsidR="00764BBD">
        <w:rPr>
          <w:rFonts w:ascii="Times New Roman" w:eastAsia="Times New Roman" w:hAnsi="Times New Roman" w:cs="Times New Roman"/>
          <w:sz w:val="20"/>
          <w:szCs w:val="20"/>
        </w:rPr>
        <w:t>9</w:t>
      </w:r>
      <w:r w:rsidRPr="00AC2696">
        <w:rPr>
          <w:rFonts w:ascii="Times New Roman" w:eastAsia="Times New Roman" w:hAnsi="Times New Roman" w:cs="Times New Roman"/>
          <w:sz w:val="20"/>
          <w:szCs w:val="20"/>
        </w:rPr>
        <w:t xml:space="preserve">00 EUR, najemnine strojne računalniške opreme – POS,… -360 EUR,  najemnine in zakupnine za druge objekte – skladišče zimske službe v Robu – </w:t>
      </w:r>
      <w:r w:rsidR="00764BBD">
        <w:rPr>
          <w:rFonts w:ascii="Times New Roman" w:eastAsia="Times New Roman" w:hAnsi="Times New Roman" w:cs="Times New Roman"/>
          <w:sz w:val="20"/>
          <w:szCs w:val="20"/>
        </w:rPr>
        <w:t>4.100</w:t>
      </w:r>
      <w:r w:rsidRPr="00AC2696">
        <w:rPr>
          <w:rFonts w:ascii="Times New Roman" w:eastAsia="Times New Roman" w:hAnsi="Times New Roman" w:cs="Times New Roman"/>
          <w:sz w:val="20"/>
          <w:szCs w:val="20"/>
        </w:rPr>
        <w:t xml:space="preserve"> EUR, najemnine in druge licenčnine – najem HKOM, plinohrama, najemana za prostoferja,... Skupaj je letna realizacija predvidena v višini </w:t>
      </w:r>
      <w:r w:rsidR="00764BBD">
        <w:rPr>
          <w:rFonts w:ascii="Times New Roman" w:eastAsia="Times New Roman" w:hAnsi="Times New Roman" w:cs="Times New Roman"/>
          <w:sz w:val="20"/>
          <w:szCs w:val="20"/>
        </w:rPr>
        <w:t>15.570</w:t>
      </w:r>
      <w:r w:rsidRPr="00AC2696">
        <w:rPr>
          <w:rFonts w:ascii="Times New Roman" w:eastAsia="Times New Roman" w:hAnsi="Times New Roman" w:cs="Times New Roman"/>
          <w:sz w:val="20"/>
          <w:szCs w:val="20"/>
        </w:rPr>
        <w:t xml:space="preserve"> EUR.</w:t>
      </w:r>
    </w:p>
    <w:p w14:paraId="420D33DC" w14:textId="77777777" w:rsidR="00764BBD" w:rsidRDefault="00764BBD"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p>
    <w:p w14:paraId="72A1622E" w14:textId="71B8E3B9" w:rsidR="00AC2696" w:rsidRDefault="00764BBD"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w:t>
      </w:r>
      <w:r w:rsidR="003078C1">
        <w:rPr>
          <w:rFonts w:ascii="Times New Roman" w:eastAsia="Times New Roman" w:hAnsi="Times New Roman" w:cs="Times New Roman"/>
          <w:color w:val="000000"/>
          <w:sz w:val="20"/>
          <w:szCs w:val="20"/>
        </w:rPr>
        <w:t xml:space="preserve"> poveča za 2.564 EUR.</w:t>
      </w:r>
    </w:p>
    <w:p w14:paraId="6D803D8A" w14:textId="77777777" w:rsidR="00764BBD" w:rsidRPr="00AC2696" w:rsidRDefault="00764BBD"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34407DA4" w14:textId="78F7B546" w:rsidR="00AC2696" w:rsidRDefault="00AC2696" w:rsidP="00AC2696">
      <w:pPr>
        <w:numPr>
          <w:ilvl w:val="0"/>
          <w:numId w:val="15"/>
        </w:num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4029 - Drugi operativni odhodki</w:t>
      </w:r>
      <w:r w:rsidRPr="00AC2696">
        <w:rPr>
          <w:rFonts w:ascii="Times New Roman" w:eastAsia="Times New Roman" w:hAnsi="Times New Roman" w:cs="Times New Roman"/>
          <w:b/>
          <w:i/>
          <w:sz w:val="20"/>
          <w:szCs w:val="20"/>
        </w:rPr>
        <w:t xml:space="preserve">, </w:t>
      </w:r>
      <w:r w:rsidRPr="00AC2696">
        <w:rPr>
          <w:rFonts w:ascii="Times New Roman" w:eastAsia="Times New Roman" w:hAnsi="Times New Roman" w:cs="Times New Roman"/>
          <w:sz w:val="20"/>
          <w:szCs w:val="20"/>
        </w:rPr>
        <w:t xml:space="preserve">kamor sodijo: stroški konferenc, seminarjev, simpozijev ki so predvideni v višini </w:t>
      </w:r>
      <w:r w:rsidR="003078C1">
        <w:rPr>
          <w:rFonts w:ascii="Times New Roman" w:eastAsia="Times New Roman" w:hAnsi="Times New Roman" w:cs="Times New Roman"/>
          <w:sz w:val="20"/>
          <w:szCs w:val="20"/>
        </w:rPr>
        <w:t>1.090</w:t>
      </w:r>
      <w:r w:rsidRPr="00AC2696">
        <w:rPr>
          <w:rFonts w:ascii="Times New Roman" w:eastAsia="Times New Roman" w:hAnsi="Times New Roman" w:cs="Times New Roman"/>
          <w:sz w:val="20"/>
          <w:szCs w:val="20"/>
        </w:rPr>
        <w:t xml:space="preserve"> EUR, plačila avtorskih honorarjev – 0 EUR, plačila podjemnih pogodb – 2.500 EUR, plačilo dela preko študentskega servisa </w:t>
      </w:r>
      <w:r w:rsidR="00901A25">
        <w:rPr>
          <w:rFonts w:ascii="Times New Roman" w:eastAsia="Times New Roman" w:hAnsi="Times New Roman" w:cs="Times New Roman"/>
          <w:sz w:val="20"/>
          <w:szCs w:val="20"/>
        </w:rPr>
        <w:t>600</w:t>
      </w:r>
      <w:r w:rsidRPr="00AC2696">
        <w:rPr>
          <w:rFonts w:ascii="Times New Roman" w:eastAsia="Times New Roman" w:hAnsi="Times New Roman" w:cs="Times New Roman"/>
          <w:sz w:val="20"/>
          <w:szCs w:val="20"/>
        </w:rPr>
        <w:t xml:space="preserve"> EUR, sejnine in pripadajoči povračilni stroški – </w:t>
      </w:r>
      <w:r w:rsidR="00901A25">
        <w:rPr>
          <w:rFonts w:ascii="Times New Roman" w:eastAsia="Times New Roman" w:hAnsi="Times New Roman" w:cs="Times New Roman"/>
          <w:sz w:val="20"/>
          <w:szCs w:val="20"/>
        </w:rPr>
        <w:t>32.140</w:t>
      </w:r>
      <w:r w:rsidRPr="00AC2696">
        <w:rPr>
          <w:rFonts w:ascii="Times New Roman" w:eastAsia="Times New Roman" w:hAnsi="Times New Roman" w:cs="Times New Roman"/>
          <w:sz w:val="20"/>
          <w:szCs w:val="20"/>
        </w:rPr>
        <w:t xml:space="preserve"> EUR, sodni stroški, storitve odvetnikov, notarjev in drugih – 2</w:t>
      </w:r>
      <w:r w:rsidR="00901A25">
        <w:rPr>
          <w:rFonts w:ascii="Times New Roman" w:eastAsia="Times New Roman" w:hAnsi="Times New Roman" w:cs="Times New Roman"/>
          <w:sz w:val="20"/>
          <w:szCs w:val="20"/>
        </w:rPr>
        <w:t>2</w:t>
      </w:r>
      <w:r w:rsidRPr="00AC2696">
        <w:rPr>
          <w:rFonts w:ascii="Times New Roman" w:eastAsia="Times New Roman" w:hAnsi="Times New Roman" w:cs="Times New Roman"/>
          <w:sz w:val="20"/>
          <w:szCs w:val="20"/>
        </w:rPr>
        <w:t>.</w:t>
      </w:r>
      <w:r w:rsidR="00901A25">
        <w:rPr>
          <w:rFonts w:ascii="Times New Roman" w:eastAsia="Times New Roman" w:hAnsi="Times New Roman" w:cs="Times New Roman"/>
          <w:sz w:val="20"/>
          <w:szCs w:val="20"/>
        </w:rPr>
        <w:t>9</w:t>
      </w:r>
      <w:r w:rsidRPr="00AC2696">
        <w:rPr>
          <w:rFonts w:ascii="Times New Roman" w:eastAsia="Times New Roman" w:hAnsi="Times New Roman" w:cs="Times New Roman"/>
          <w:sz w:val="20"/>
          <w:szCs w:val="20"/>
        </w:rPr>
        <w:t xml:space="preserve">00 EUR, članarine – 850 EUR ter plačila bančnih storitev – 2.440 EUR. Skupaj je letna realizacija predvidena v višini </w:t>
      </w:r>
      <w:r w:rsidR="00901A25">
        <w:rPr>
          <w:rFonts w:ascii="Times New Roman" w:eastAsia="Times New Roman" w:hAnsi="Times New Roman" w:cs="Times New Roman"/>
          <w:sz w:val="20"/>
          <w:szCs w:val="20"/>
        </w:rPr>
        <w:t>62</w:t>
      </w:r>
      <w:r w:rsidRPr="00AC2696">
        <w:rPr>
          <w:rFonts w:ascii="Times New Roman" w:eastAsia="Times New Roman" w:hAnsi="Times New Roman" w:cs="Times New Roman"/>
          <w:sz w:val="20"/>
          <w:szCs w:val="20"/>
        </w:rPr>
        <w:t>.5</w:t>
      </w:r>
      <w:r w:rsidR="00901A25">
        <w:rPr>
          <w:rFonts w:ascii="Times New Roman" w:eastAsia="Times New Roman" w:hAnsi="Times New Roman" w:cs="Times New Roman"/>
          <w:sz w:val="20"/>
          <w:szCs w:val="20"/>
        </w:rPr>
        <w:t>2</w:t>
      </w:r>
      <w:r w:rsidRPr="00AC2696">
        <w:rPr>
          <w:rFonts w:ascii="Times New Roman" w:eastAsia="Times New Roman" w:hAnsi="Times New Roman" w:cs="Times New Roman"/>
          <w:sz w:val="20"/>
          <w:szCs w:val="20"/>
        </w:rPr>
        <w:t>0 EUR.</w:t>
      </w:r>
    </w:p>
    <w:p w14:paraId="51F23291" w14:textId="538AD37E" w:rsidR="00901A25" w:rsidRDefault="00901A25" w:rsidP="00901A25">
      <w:p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p>
    <w:p w14:paraId="31EB67E7" w14:textId="752CD5FA" w:rsidR="00901A25" w:rsidRDefault="00901A25" w:rsidP="00901A25">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zniža za 62.520 EUR.</w:t>
      </w:r>
    </w:p>
    <w:p w14:paraId="0FE07B6B" w14:textId="77777777" w:rsidR="00901A25" w:rsidRPr="00AC2696" w:rsidRDefault="00901A25" w:rsidP="00901A25">
      <w:pPr>
        <w:tabs>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p>
    <w:p w14:paraId="2920CB08" w14:textId="77777777" w:rsidR="00AC2696" w:rsidRPr="00AC2696" w:rsidRDefault="00AC2696" w:rsidP="00AC2696">
      <w:pPr>
        <w:tabs>
          <w:tab w:val="left" w:pos="284"/>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0"/>
          <w:szCs w:val="20"/>
        </w:rPr>
      </w:pPr>
    </w:p>
    <w:p w14:paraId="6A19AC3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403 - Plačila domačih obresti</w:t>
      </w:r>
      <w:bookmarkStart w:id="24" w:name="K3_403_201630"/>
      <w:bookmarkEnd w:id="24"/>
    </w:p>
    <w:p w14:paraId="75F00680" w14:textId="7A42A0C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01A25">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9.500 €</w:t>
      </w:r>
    </w:p>
    <w:p w14:paraId="143664DF" w14:textId="62DFA9E6"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Vključujejo plačila obresti za servisiranje domačega dolga in sicer plačila obresti obstoječega dolgoročnega in likvidnostnega zadolževanja. Občina bo imela v letu 2023 najeta </w:t>
      </w:r>
      <w:r w:rsidR="00901A25">
        <w:rPr>
          <w:rFonts w:ascii="Times New Roman" w:eastAsia="Times New Roman" w:hAnsi="Times New Roman" w:cs="Times New Roman"/>
          <w:color w:val="000000"/>
          <w:sz w:val="20"/>
          <w:szCs w:val="20"/>
        </w:rPr>
        <w:t>dva</w:t>
      </w:r>
      <w:r w:rsidRPr="00AC2696">
        <w:rPr>
          <w:rFonts w:ascii="Times New Roman" w:eastAsia="Times New Roman" w:hAnsi="Times New Roman" w:cs="Times New Roman"/>
          <w:color w:val="000000"/>
          <w:sz w:val="20"/>
          <w:szCs w:val="20"/>
        </w:rPr>
        <w:t xml:space="preserve"> kredit</w:t>
      </w:r>
      <w:r w:rsidR="00901A25">
        <w:rPr>
          <w:rFonts w:ascii="Times New Roman" w:eastAsia="Times New Roman" w:hAnsi="Times New Roman" w:cs="Times New Roman"/>
          <w:color w:val="000000"/>
          <w:sz w:val="20"/>
          <w:szCs w:val="20"/>
        </w:rPr>
        <w:t>a</w:t>
      </w:r>
      <w:r w:rsidRPr="00AC2696">
        <w:rPr>
          <w:rFonts w:ascii="Times New Roman" w:eastAsia="Times New Roman" w:hAnsi="Times New Roman" w:cs="Times New Roman"/>
          <w:color w:val="000000"/>
          <w:sz w:val="20"/>
          <w:szCs w:val="20"/>
        </w:rPr>
        <w:t xml:space="preserve"> pri poslovnih bankah, zato je omenjeni strošek predviden višje od predhodnega leta.</w:t>
      </w:r>
    </w:p>
    <w:p w14:paraId="3985CED2" w14:textId="568F1F4D" w:rsidR="00901A25" w:rsidRDefault="00901A25" w:rsidP="00901A25">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zniža za 10.000 EUR, ker se občina nebo zadolževala v letu 2023</w:t>
      </w:r>
    </w:p>
    <w:p w14:paraId="05C888F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793B50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409 - Rezerve</w:t>
      </w:r>
      <w:bookmarkStart w:id="25" w:name="K3_409_201630"/>
      <w:bookmarkEnd w:id="25"/>
    </w:p>
    <w:p w14:paraId="7383D137" w14:textId="31E50A5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976FA">
        <w:rPr>
          <w:rFonts w:ascii="Times New Roman" w:eastAsia="Times New Roman" w:hAnsi="Times New Roman" w:cs="Times New Roman"/>
          <w:b/>
          <w:color w:val="000000"/>
          <w:sz w:val="20"/>
          <w:szCs w:val="20"/>
        </w:rPr>
        <w:t>4</w:t>
      </w:r>
      <w:r w:rsidR="00901A25">
        <w:rPr>
          <w:rFonts w:ascii="Times New Roman" w:eastAsia="Times New Roman" w:hAnsi="Times New Roman" w:cs="Times New Roman"/>
          <w:b/>
          <w:color w:val="000000"/>
          <w:sz w:val="20"/>
          <w:szCs w:val="20"/>
        </w:rPr>
        <w:t>9</w:t>
      </w:r>
      <w:r w:rsidRPr="00AC2696">
        <w:rPr>
          <w:rFonts w:ascii="Times New Roman" w:eastAsia="Times New Roman" w:hAnsi="Times New Roman" w:cs="Times New Roman"/>
          <w:b/>
          <w:color w:val="000000"/>
          <w:sz w:val="20"/>
          <w:szCs w:val="20"/>
        </w:rPr>
        <w:t>.</w:t>
      </w:r>
      <w:r w:rsidR="00901A25">
        <w:rPr>
          <w:rFonts w:ascii="Times New Roman" w:eastAsia="Times New Roman" w:hAnsi="Times New Roman" w:cs="Times New Roman"/>
          <w:b/>
          <w:color w:val="000000"/>
          <w:sz w:val="20"/>
          <w:szCs w:val="20"/>
        </w:rPr>
        <w:t>300</w:t>
      </w:r>
      <w:r w:rsidRPr="00AC2696">
        <w:rPr>
          <w:rFonts w:ascii="Times New Roman" w:eastAsia="Times New Roman" w:hAnsi="Times New Roman" w:cs="Times New Roman"/>
          <w:b/>
          <w:color w:val="000000"/>
          <w:sz w:val="20"/>
          <w:szCs w:val="20"/>
        </w:rPr>
        <w:t xml:space="preserve"> €</w:t>
      </w:r>
    </w:p>
    <w:p w14:paraId="22FE1C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 tej podskupini kontov se planirajo sredstva za proračunsko rezervo in splošno proračunsko rezervacijo. Sredstva rezerv se lahko uporabljajo za financiranje izdatkov za odpravo posledic naravnih in ekoloških ter drugih nesreč. Sredstva splošne proračunske rezervacije pa so namenjena za financiranje nepredvidenih izdatkov in nalog občine ter za namene za katere se med letom izkaže, da zanje v proračunu niso bila planirana sredstva v zadostnem obsegu.</w:t>
      </w:r>
    </w:p>
    <w:p w14:paraId="09A954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proračunsko rezervo se lahko izloči največ do 1,5% prejemkov proračuna, v splošno proračunsko rezervacijo pa do 2% prihodkov iz bilance prihodkov in odhodkov.</w:t>
      </w:r>
    </w:p>
    <w:p w14:paraId="4017706C" w14:textId="33117FDE"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Splošne proračunske rezervacije bodo znašale </w:t>
      </w:r>
      <w:r w:rsidR="00901A25">
        <w:rPr>
          <w:rFonts w:ascii="Times New Roman" w:eastAsia="Times New Roman" w:hAnsi="Times New Roman" w:cs="Times New Roman"/>
          <w:color w:val="000000"/>
          <w:sz w:val="20"/>
          <w:szCs w:val="20"/>
        </w:rPr>
        <w:t>29.300</w:t>
      </w:r>
      <w:r w:rsidRPr="00AC2696">
        <w:rPr>
          <w:rFonts w:ascii="Times New Roman" w:eastAsia="Times New Roman" w:hAnsi="Times New Roman" w:cs="Times New Roman"/>
          <w:color w:val="000000"/>
          <w:sz w:val="20"/>
          <w:szCs w:val="20"/>
        </w:rPr>
        <w:t xml:space="preserve"> evrov, proračunske rezerve pa 0 evrov.</w:t>
      </w:r>
    </w:p>
    <w:p w14:paraId="5E40AEE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1633EB7" w14:textId="5A89D19F" w:rsidR="00901A25" w:rsidRDefault="00901A25" w:rsidP="00901A25">
      <w:pPr>
        <w:tabs>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zviša za </w:t>
      </w:r>
      <w:r w:rsidR="00D976FA">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0.185 EUR.</w:t>
      </w:r>
    </w:p>
    <w:p w14:paraId="7281F129" w14:textId="63EF1E1B"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762D5FC" w14:textId="77777777" w:rsidR="00837981" w:rsidRPr="00AC2696" w:rsidRDefault="0083798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E0DA2A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6" w:name="_Toc114832470"/>
      <w:r w:rsidRPr="00744D5E">
        <w:rPr>
          <w:rFonts w:ascii="Times New Roman" w:eastAsia="Times New Roman" w:hAnsi="Times New Roman" w:cs="Times New Roman"/>
          <w:b/>
          <w:color w:val="000000"/>
          <w:sz w:val="32"/>
          <w:szCs w:val="20"/>
        </w:rPr>
        <w:t>41 - TEKOČI TRANSFERI</w:t>
      </w:r>
      <w:bookmarkEnd w:id="26"/>
    </w:p>
    <w:p w14:paraId="6C261578" w14:textId="62BA202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837981">
        <w:rPr>
          <w:rFonts w:ascii="Times New Roman" w:eastAsia="Times New Roman" w:hAnsi="Times New Roman" w:cs="Times New Roman"/>
          <w:b/>
          <w:color w:val="000000"/>
          <w:sz w:val="20"/>
          <w:szCs w:val="20"/>
        </w:rPr>
        <w:t>2.85</w:t>
      </w:r>
      <w:r w:rsidR="00A05E71">
        <w:rPr>
          <w:rFonts w:ascii="Times New Roman" w:eastAsia="Times New Roman" w:hAnsi="Times New Roman" w:cs="Times New Roman"/>
          <w:b/>
          <w:color w:val="000000"/>
          <w:sz w:val="20"/>
          <w:szCs w:val="20"/>
        </w:rPr>
        <w:t>9</w:t>
      </w:r>
      <w:r w:rsidR="00837981">
        <w:rPr>
          <w:rFonts w:ascii="Times New Roman" w:eastAsia="Times New Roman" w:hAnsi="Times New Roman" w:cs="Times New Roman"/>
          <w:b/>
          <w:color w:val="000000"/>
          <w:sz w:val="20"/>
          <w:szCs w:val="20"/>
        </w:rPr>
        <w:t>.500</w:t>
      </w:r>
      <w:r w:rsidRPr="00AC2696">
        <w:rPr>
          <w:rFonts w:ascii="Times New Roman" w:eastAsia="Times New Roman" w:hAnsi="Times New Roman" w:cs="Times New Roman"/>
          <w:b/>
          <w:color w:val="000000"/>
          <w:sz w:val="20"/>
          <w:szCs w:val="20"/>
        </w:rPr>
        <w:t xml:space="preserve"> €</w:t>
      </w:r>
    </w:p>
    <w:p w14:paraId="0C1281FA" w14:textId="45AD12F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to skupino tekočih odhodkov so zajeta vsa nepovratna, ne-poplačljiva plačila za katera plačnik od prejemnika sredstev v povračilo ne pridobi nikakršnega materiala ali drugega blaga oziroma prejemnik sredstev za plačnika ne opravi nikakršne storitve. Uporaba sredstev mora biti pri prejemniku tekoče ali splošne narave in ne investicijskega značaja.</w:t>
      </w:r>
    </w:p>
    <w:p w14:paraId="1BBCC8D6" w14:textId="34717FBA" w:rsidR="00837981" w:rsidRDefault="0083798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D10FE28"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4FF3100F"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Vrste tekočih transferov</w:t>
      </w:r>
    </w:p>
    <w:tbl>
      <w:tblPr>
        <w:tblW w:w="9396" w:type="dxa"/>
        <w:tblCellMar>
          <w:left w:w="70" w:type="dxa"/>
          <w:right w:w="70" w:type="dxa"/>
        </w:tblCellMar>
        <w:tblLook w:val="04A0" w:firstRow="1" w:lastRow="0" w:firstColumn="1" w:lastColumn="0" w:noHBand="0" w:noVBand="1"/>
      </w:tblPr>
      <w:tblGrid>
        <w:gridCol w:w="923"/>
        <w:gridCol w:w="3270"/>
        <w:gridCol w:w="1199"/>
        <w:gridCol w:w="1208"/>
        <w:gridCol w:w="952"/>
        <w:gridCol w:w="922"/>
        <w:gridCol w:w="922"/>
      </w:tblGrid>
      <w:tr w:rsidR="00837981" w:rsidRPr="00837981" w14:paraId="5E43A505" w14:textId="77777777" w:rsidTr="00837981">
        <w:trPr>
          <w:trHeight w:val="630"/>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D5D96" w14:textId="77777777" w:rsidR="00837981" w:rsidRPr="00837981" w:rsidRDefault="00837981" w:rsidP="00837981">
            <w:pPr>
              <w:spacing w:after="0" w:line="240" w:lineRule="auto"/>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Konto</w:t>
            </w:r>
          </w:p>
        </w:tc>
        <w:tc>
          <w:tcPr>
            <w:tcW w:w="3270" w:type="dxa"/>
            <w:tcBorders>
              <w:top w:val="single" w:sz="4" w:space="0" w:color="auto"/>
              <w:left w:val="nil"/>
              <w:bottom w:val="single" w:sz="4" w:space="0" w:color="auto"/>
              <w:right w:val="single" w:sz="4" w:space="0" w:color="auto"/>
            </w:tcBorders>
            <w:shd w:val="clear" w:color="000000" w:fill="FFFFFF"/>
            <w:noWrap/>
            <w:vAlign w:val="center"/>
            <w:hideMark/>
          </w:tcPr>
          <w:p w14:paraId="5F7C1550" w14:textId="77777777" w:rsidR="00837981" w:rsidRPr="00837981" w:rsidRDefault="00837981" w:rsidP="00837981">
            <w:pPr>
              <w:spacing w:after="0" w:line="240" w:lineRule="auto"/>
              <w:jc w:val="both"/>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Vrsta tekočih transferov</w:t>
            </w:r>
          </w:p>
        </w:tc>
        <w:tc>
          <w:tcPr>
            <w:tcW w:w="1199" w:type="dxa"/>
            <w:tcBorders>
              <w:top w:val="single" w:sz="4" w:space="0" w:color="auto"/>
              <w:left w:val="nil"/>
              <w:bottom w:val="single" w:sz="4" w:space="0" w:color="auto"/>
              <w:right w:val="single" w:sz="4" w:space="0" w:color="auto"/>
            </w:tcBorders>
            <w:shd w:val="clear" w:color="000000" w:fill="FFFFFF"/>
            <w:noWrap/>
            <w:vAlign w:val="center"/>
            <w:hideMark/>
          </w:tcPr>
          <w:p w14:paraId="364A8564" w14:textId="36A7BB4C" w:rsidR="00837981" w:rsidRPr="00837981" w:rsidRDefault="000B72F2" w:rsidP="00837981">
            <w:pPr>
              <w:spacing w:after="0" w:line="240" w:lineRule="auto"/>
              <w:ind w:firstLineChars="200" w:firstLine="321"/>
              <w:jc w:val="right"/>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Proračun 2023</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14:paraId="63EC134F" w14:textId="0069DCBF" w:rsidR="00837981" w:rsidRPr="00837981" w:rsidRDefault="000B72F2" w:rsidP="00837981">
            <w:pPr>
              <w:spacing w:after="0" w:line="240" w:lineRule="auto"/>
              <w:ind w:firstLineChars="200" w:firstLine="321"/>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Rebalans 2023</w:t>
            </w:r>
          </w:p>
        </w:tc>
        <w:tc>
          <w:tcPr>
            <w:tcW w:w="952" w:type="dxa"/>
            <w:tcBorders>
              <w:top w:val="single" w:sz="4" w:space="0" w:color="auto"/>
              <w:left w:val="nil"/>
              <w:bottom w:val="single" w:sz="4" w:space="0" w:color="auto"/>
              <w:right w:val="single" w:sz="4" w:space="0" w:color="auto"/>
            </w:tcBorders>
            <w:shd w:val="clear" w:color="000000" w:fill="FFFFFF"/>
            <w:noWrap/>
            <w:vAlign w:val="center"/>
            <w:hideMark/>
          </w:tcPr>
          <w:p w14:paraId="72ADB090" w14:textId="77777777" w:rsidR="00837981" w:rsidRPr="00837981" w:rsidRDefault="00837981" w:rsidP="00837981">
            <w:pPr>
              <w:spacing w:after="0" w:line="240" w:lineRule="auto"/>
              <w:ind w:firstLineChars="200" w:firstLine="321"/>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Delež 2023</w:t>
            </w:r>
          </w:p>
        </w:tc>
        <w:tc>
          <w:tcPr>
            <w:tcW w:w="922" w:type="dxa"/>
            <w:tcBorders>
              <w:top w:val="single" w:sz="4" w:space="0" w:color="auto"/>
              <w:left w:val="nil"/>
              <w:bottom w:val="single" w:sz="4" w:space="0" w:color="auto"/>
              <w:right w:val="single" w:sz="4" w:space="0" w:color="auto"/>
            </w:tcBorders>
            <w:shd w:val="clear" w:color="000000" w:fill="FFFFFF"/>
            <w:noWrap/>
            <w:vAlign w:val="center"/>
            <w:hideMark/>
          </w:tcPr>
          <w:p w14:paraId="0C5B6F9D" w14:textId="77777777" w:rsidR="00837981" w:rsidRPr="00837981" w:rsidRDefault="00837981" w:rsidP="00837981">
            <w:pPr>
              <w:spacing w:after="0" w:line="240" w:lineRule="auto"/>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Indeks</w:t>
            </w:r>
          </w:p>
        </w:tc>
        <w:tc>
          <w:tcPr>
            <w:tcW w:w="922" w:type="dxa"/>
            <w:tcBorders>
              <w:top w:val="single" w:sz="4" w:space="0" w:color="auto"/>
              <w:left w:val="nil"/>
              <w:bottom w:val="single" w:sz="4" w:space="0" w:color="auto"/>
              <w:right w:val="single" w:sz="4" w:space="0" w:color="auto"/>
            </w:tcBorders>
            <w:shd w:val="clear" w:color="000000" w:fill="FFFFFF"/>
            <w:noWrap/>
            <w:vAlign w:val="center"/>
            <w:hideMark/>
          </w:tcPr>
          <w:p w14:paraId="2AD591B5" w14:textId="77777777" w:rsidR="00837981" w:rsidRPr="00837981" w:rsidRDefault="00837981" w:rsidP="00837981">
            <w:pPr>
              <w:spacing w:after="0" w:line="240" w:lineRule="auto"/>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razlika</w:t>
            </w:r>
          </w:p>
        </w:tc>
      </w:tr>
      <w:tr w:rsidR="00837981" w:rsidRPr="00837981" w14:paraId="12E41EAA"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41E899B"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1</w:t>
            </w:r>
          </w:p>
        </w:tc>
        <w:tc>
          <w:tcPr>
            <w:tcW w:w="3270" w:type="dxa"/>
            <w:tcBorders>
              <w:top w:val="nil"/>
              <w:left w:val="nil"/>
              <w:bottom w:val="single" w:sz="4" w:space="0" w:color="auto"/>
              <w:right w:val="single" w:sz="4" w:space="0" w:color="auto"/>
            </w:tcBorders>
            <w:shd w:val="clear" w:color="000000" w:fill="FFFFFF"/>
            <w:noWrap/>
            <w:vAlign w:val="center"/>
            <w:hideMark/>
          </w:tcPr>
          <w:p w14:paraId="0291E285"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2</w:t>
            </w:r>
          </w:p>
        </w:tc>
        <w:tc>
          <w:tcPr>
            <w:tcW w:w="1199" w:type="dxa"/>
            <w:tcBorders>
              <w:top w:val="nil"/>
              <w:left w:val="nil"/>
              <w:bottom w:val="single" w:sz="4" w:space="0" w:color="auto"/>
              <w:right w:val="single" w:sz="4" w:space="0" w:color="auto"/>
            </w:tcBorders>
            <w:shd w:val="clear" w:color="000000" w:fill="FFFFFF"/>
            <w:noWrap/>
            <w:vAlign w:val="center"/>
            <w:hideMark/>
          </w:tcPr>
          <w:p w14:paraId="31ABA850"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3</w:t>
            </w:r>
          </w:p>
        </w:tc>
        <w:tc>
          <w:tcPr>
            <w:tcW w:w="1208" w:type="dxa"/>
            <w:tcBorders>
              <w:top w:val="nil"/>
              <w:left w:val="nil"/>
              <w:bottom w:val="single" w:sz="4" w:space="0" w:color="auto"/>
              <w:right w:val="single" w:sz="4" w:space="0" w:color="auto"/>
            </w:tcBorders>
            <w:shd w:val="clear" w:color="000000" w:fill="FFFFFF"/>
            <w:noWrap/>
            <w:vAlign w:val="center"/>
            <w:hideMark/>
          </w:tcPr>
          <w:p w14:paraId="2164CE0C"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4</w:t>
            </w:r>
          </w:p>
        </w:tc>
        <w:tc>
          <w:tcPr>
            <w:tcW w:w="952" w:type="dxa"/>
            <w:tcBorders>
              <w:top w:val="nil"/>
              <w:left w:val="nil"/>
              <w:bottom w:val="single" w:sz="4" w:space="0" w:color="auto"/>
              <w:right w:val="single" w:sz="4" w:space="0" w:color="auto"/>
            </w:tcBorders>
            <w:shd w:val="clear" w:color="000000" w:fill="FFFFFF"/>
            <w:noWrap/>
            <w:vAlign w:val="center"/>
            <w:hideMark/>
          </w:tcPr>
          <w:p w14:paraId="334169B1"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5</w:t>
            </w:r>
          </w:p>
        </w:tc>
        <w:tc>
          <w:tcPr>
            <w:tcW w:w="922" w:type="dxa"/>
            <w:tcBorders>
              <w:top w:val="nil"/>
              <w:left w:val="nil"/>
              <w:bottom w:val="single" w:sz="4" w:space="0" w:color="auto"/>
              <w:right w:val="single" w:sz="4" w:space="0" w:color="auto"/>
            </w:tcBorders>
            <w:shd w:val="clear" w:color="auto" w:fill="auto"/>
            <w:noWrap/>
            <w:vAlign w:val="center"/>
            <w:hideMark/>
          </w:tcPr>
          <w:p w14:paraId="6F808224"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4/3</w:t>
            </w:r>
          </w:p>
        </w:tc>
        <w:tc>
          <w:tcPr>
            <w:tcW w:w="922" w:type="dxa"/>
            <w:tcBorders>
              <w:top w:val="nil"/>
              <w:left w:val="nil"/>
              <w:bottom w:val="single" w:sz="4" w:space="0" w:color="auto"/>
              <w:right w:val="single" w:sz="4" w:space="0" w:color="auto"/>
            </w:tcBorders>
            <w:shd w:val="clear" w:color="auto" w:fill="auto"/>
            <w:noWrap/>
            <w:vAlign w:val="center"/>
            <w:hideMark/>
          </w:tcPr>
          <w:p w14:paraId="300D8CED" w14:textId="77777777" w:rsidR="00837981" w:rsidRPr="00837981" w:rsidRDefault="00837981" w:rsidP="00837981">
            <w:pPr>
              <w:spacing w:after="0" w:line="240" w:lineRule="auto"/>
              <w:jc w:val="right"/>
              <w:rPr>
                <w:rFonts w:ascii="Times New Roman" w:eastAsia="Times New Roman" w:hAnsi="Times New Roman" w:cs="Times New Roman"/>
                <w:i/>
                <w:iCs/>
                <w:color w:val="000000"/>
                <w:sz w:val="16"/>
                <w:szCs w:val="16"/>
                <w:lang w:eastAsia="sl-SI"/>
              </w:rPr>
            </w:pPr>
            <w:r w:rsidRPr="00837981">
              <w:rPr>
                <w:rFonts w:ascii="Times New Roman" w:eastAsia="Times New Roman" w:hAnsi="Times New Roman" w:cs="Times New Roman"/>
                <w:i/>
                <w:iCs/>
                <w:color w:val="000000"/>
                <w:sz w:val="16"/>
                <w:szCs w:val="16"/>
                <w:lang w:eastAsia="sl-SI"/>
              </w:rPr>
              <w:t>4-3</w:t>
            </w:r>
          </w:p>
        </w:tc>
      </w:tr>
      <w:tr w:rsidR="00837981" w:rsidRPr="00837981" w14:paraId="70CEF5F3"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4792CEF"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410</w:t>
            </w:r>
          </w:p>
        </w:tc>
        <w:tc>
          <w:tcPr>
            <w:tcW w:w="3270" w:type="dxa"/>
            <w:tcBorders>
              <w:top w:val="nil"/>
              <w:left w:val="nil"/>
              <w:bottom w:val="single" w:sz="4" w:space="0" w:color="auto"/>
              <w:right w:val="single" w:sz="4" w:space="0" w:color="auto"/>
            </w:tcBorders>
            <w:shd w:val="clear" w:color="auto" w:fill="auto"/>
            <w:noWrap/>
            <w:vAlign w:val="center"/>
            <w:hideMark/>
          </w:tcPr>
          <w:p w14:paraId="47BDAA1C" w14:textId="77777777" w:rsidR="00837981" w:rsidRPr="00837981" w:rsidRDefault="00837981" w:rsidP="00837981">
            <w:pPr>
              <w:spacing w:after="0" w:line="240" w:lineRule="auto"/>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Subvencije</w:t>
            </w:r>
          </w:p>
        </w:tc>
        <w:tc>
          <w:tcPr>
            <w:tcW w:w="1199" w:type="dxa"/>
            <w:tcBorders>
              <w:top w:val="nil"/>
              <w:left w:val="nil"/>
              <w:bottom w:val="single" w:sz="4" w:space="0" w:color="auto"/>
              <w:right w:val="single" w:sz="4" w:space="0" w:color="auto"/>
            </w:tcBorders>
            <w:shd w:val="clear" w:color="auto" w:fill="auto"/>
            <w:noWrap/>
            <w:vAlign w:val="center"/>
            <w:hideMark/>
          </w:tcPr>
          <w:p w14:paraId="5233D37B"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128.000</w:t>
            </w:r>
          </w:p>
        </w:tc>
        <w:tc>
          <w:tcPr>
            <w:tcW w:w="1208" w:type="dxa"/>
            <w:tcBorders>
              <w:top w:val="nil"/>
              <w:left w:val="nil"/>
              <w:bottom w:val="single" w:sz="4" w:space="0" w:color="auto"/>
              <w:right w:val="single" w:sz="4" w:space="0" w:color="auto"/>
            </w:tcBorders>
            <w:shd w:val="clear" w:color="auto" w:fill="auto"/>
            <w:noWrap/>
            <w:vAlign w:val="center"/>
            <w:hideMark/>
          </w:tcPr>
          <w:p w14:paraId="2944F153"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141.200</w:t>
            </w:r>
          </w:p>
        </w:tc>
        <w:tc>
          <w:tcPr>
            <w:tcW w:w="952" w:type="dxa"/>
            <w:tcBorders>
              <w:top w:val="nil"/>
              <w:left w:val="nil"/>
              <w:bottom w:val="single" w:sz="4" w:space="0" w:color="auto"/>
              <w:right w:val="single" w:sz="4" w:space="0" w:color="auto"/>
            </w:tcBorders>
            <w:shd w:val="clear" w:color="000000" w:fill="FFFFFF"/>
            <w:noWrap/>
            <w:vAlign w:val="center"/>
            <w:hideMark/>
          </w:tcPr>
          <w:p w14:paraId="54EAB63F"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4,95</w:t>
            </w:r>
          </w:p>
        </w:tc>
        <w:tc>
          <w:tcPr>
            <w:tcW w:w="922" w:type="dxa"/>
            <w:tcBorders>
              <w:top w:val="nil"/>
              <w:left w:val="nil"/>
              <w:bottom w:val="single" w:sz="4" w:space="0" w:color="auto"/>
              <w:right w:val="single" w:sz="4" w:space="0" w:color="auto"/>
            </w:tcBorders>
            <w:shd w:val="clear" w:color="auto" w:fill="auto"/>
            <w:noWrap/>
            <w:vAlign w:val="center"/>
            <w:hideMark/>
          </w:tcPr>
          <w:p w14:paraId="4B5E7876"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110,31</w:t>
            </w:r>
          </w:p>
        </w:tc>
        <w:tc>
          <w:tcPr>
            <w:tcW w:w="922" w:type="dxa"/>
            <w:tcBorders>
              <w:top w:val="nil"/>
              <w:left w:val="nil"/>
              <w:bottom w:val="single" w:sz="4" w:space="0" w:color="auto"/>
              <w:right w:val="single" w:sz="4" w:space="0" w:color="auto"/>
            </w:tcBorders>
            <w:shd w:val="clear" w:color="auto" w:fill="auto"/>
            <w:noWrap/>
            <w:vAlign w:val="bottom"/>
            <w:hideMark/>
          </w:tcPr>
          <w:p w14:paraId="02401E16"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13.200</w:t>
            </w:r>
          </w:p>
        </w:tc>
      </w:tr>
      <w:tr w:rsidR="00837981" w:rsidRPr="00837981" w14:paraId="4702CC33"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EBE61D1"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411</w:t>
            </w:r>
          </w:p>
        </w:tc>
        <w:tc>
          <w:tcPr>
            <w:tcW w:w="3270" w:type="dxa"/>
            <w:tcBorders>
              <w:top w:val="nil"/>
              <w:left w:val="nil"/>
              <w:bottom w:val="single" w:sz="4" w:space="0" w:color="auto"/>
              <w:right w:val="single" w:sz="4" w:space="0" w:color="auto"/>
            </w:tcBorders>
            <w:shd w:val="clear" w:color="auto" w:fill="auto"/>
            <w:noWrap/>
            <w:vAlign w:val="center"/>
            <w:hideMark/>
          </w:tcPr>
          <w:p w14:paraId="78BB671D" w14:textId="77777777" w:rsidR="00837981" w:rsidRPr="00837981" w:rsidRDefault="00837981" w:rsidP="00837981">
            <w:pPr>
              <w:spacing w:after="0" w:line="240" w:lineRule="auto"/>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Transferi posameznikom in gospodinjstvom</w:t>
            </w:r>
          </w:p>
        </w:tc>
        <w:tc>
          <w:tcPr>
            <w:tcW w:w="1199" w:type="dxa"/>
            <w:tcBorders>
              <w:top w:val="nil"/>
              <w:left w:val="nil"/>
              <w:bottom w:val="single" w:sz="4" w:space="0" w:color="auto"/>
              <w:right w:val="single" w:sz="4" w:space="0" w:color="auto"/>
            </w:tcBorders>
            <w:shd w:val="clear" w:color="auto" w:fill="auto"/>
            <w:noWrap/>
            <w:vAlign w:val="center"/>
            <w:hideMark/>
          </w:tcPr>
          <w:p w14:paraId="486FBBB8"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1.350.900</w:t>
            </w:r>
          </w:p>
        </w:tc>
        <w:tc>
          <w:tcPr>
            <w:tcW w:w="1208" w:type="dxa"/>
            <w:tcBorders>
              <w:top w:val="nil"/>
              <w:left w:val="nil"/>
              <w:bottom w:val="single" w:sz="4" w:space="0" w:color="auto"/>
              <w:right w:val="single" w:sz="4" w:space="0" w:color="auto"/>
            </w:tcBorders>
            <w:shd w:val="clear" w:color="auto" w:fill="auto"/>
            <w:noWrap/>
            <w:vAlign w:val="center"/>
            <w:hideMark/>
          </w:tcPr>
          <w:p w14:paraId="0181692D"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1.310.700</w:t>
            </w:r>
          </w:p>
        </w:tc>
        <w:tc>
          <w:tcPr>
            <w:tcW w:w="952" w:type="dxa"/>
            <w:tcBorders>
              <w:top w:val="nil"/>
              <w:left w:val="nil"/>
              <w:bottom w:val="single" w:sz="4" w:space="0" w:color="auto"/>
              <w:right w:val="single" w:sz="4" w:space="0" w:color="auto"/>
            </w:tcBorders>
            <w:shd w:val="clear" w:color="000000" w:fill="FFFFFF"/>
            <w:noWrap/>
            <w:vAlign w:val="center"/>
            <w:hideMark/>
          </w:tcPr>
          <w:p w14:paraId="5CAC82F7"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45,97</w:t>
            </w:r>
          </w:p>
        </w:tc>
        <w:tc>
          <w:tcPr>
            <w:tcW w:w="922" w:type="dxa"/>
            <w:tcBorders>
              <w:top w:val="nil"/>
              <w:left w:val="nil"/>
              <w:bottom w:val="single" w:sz="4" w:space="0" w:color="auto"/>
              <w:right w:val="single" w:sz="4" w:space="0" w:color="auto"/>
            </w:tcBorders>
            <w:shd w:val="clear" w:color="auto" w:fill="auto"/>
            <w:noWrap/>
            <w:vAlign w:val="center"/>
            <w:hideMark/>
          </w:tcPr>
          <w:p w14:paraId="61293098"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97,02</w:t>
            </w:r>
          </w:p>
        </w:tc>
        <w:tc>
          <w:tcPr>
            <w:tcW w:w="922" w:type="dxa"/>
            <w:tcBorders>
              <w:top w:val="nil"/>
              <w:left w:val="nil"/>
              <w:bottom w:val="single" w:sz="4" w:space="0" w:color="auto"/>
              <w:right w:val="single" w:sz="4" w:space="0" w:color="auto"/>
            </w:tcBorders>
            <w:shd w:val="clear" w:color="auto" w:fill="auto"/>
            <w:noWrap/>
            <w:vAlign w:val="bottom"/>
            <w:hideMark/>
          </w:tcPr>
          <w:p w14:paraId="043A2DFC"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-40.200</w:t>
            </w:r>
          </w:p>
        </w:tc>
      </w:tr>
      <w:tr w:rsidR="00837981" w:rsidRPr="00837981" w14:paraId="6C8AFD8F"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160AE72"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412</w:t>
            </w:r>
          </w:p>
        </w:tc>
        <w:tc>
          <w:tcPr>
            <w:tcW w:w="3270" w:type="dxa"/>
            <w:tcBorders>
              <w:top w:val="nil"/>
              <w:left w:val="nil"/>
              <w:bottom w:val="single" w:sz="4" w:space="0" w:color="auto"/>
              <w:right w:val="single" w:sz="4" w:space="0" w:color="auto"/>
            </w:tcBorders>
            <w:shd w:val="clear" w:color="auto" w:fill="auto"/>
            <w:noWrap/>
            <w:vAlign w:val="center"/>
            <w:hideMark/>
          </w:tcPr>
          <w:p w14:paraId="0511372A" w14:textId="77777777" w:rsidR="00837981" w:rsidRPr="00837981" w:rsidRDefault="00837981" w:rsidP="00837981">
            <w:pPr>
              <w:spacing w:after="0" w:line="240" w:lineRule="auto"/>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Transferi nepridobitnim organizacijam in ustanovam</w:t>
            </w:r>
          </w:p>
        </w:tc>
        <w:tc>
          <w:tcPr>
            <w:tcW w:w="1199" w:type="dxa"/>
            <w:tcBorders>
              <w:top w:val="nil"/>
              <w:left w:val="nil"/>
              <w:bottom w:val="single" w:sz="4" w:space="0" w:color="auto"/>
              <w:right w:val="single" w:sz="4" w:space="0" w:color="auto"/>
            </w:tcBorders>
            <w:shd w:val="clear" w:color="auto" w:fill="auto"/>
            <w:noWrap/>
            <w:vAlign w:val="center"/>
            <w:hideMark/>
          </w:tcPr>
          <w:p w14:paraId="007E0161"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208.350</w:t>
            </w:r>
          </w:p>
        </w:tc>
        <w:tc>
          <w:tcPr>
            <w:tcW w:w="1208" w:type="dxa"/>
            <w:tcBorders>
              <w:top w:val="nil"/>
              <w:left w:val="nil"/>
              <w:bottom w:val="single" w:sz="4" w:space="0" w:color="auto"/>
              <w:right w:val="single" w:sz="4" w:space="0" w:color="auto"/>
            </w:tcBorders>
            <w:shd w:val="clear" w:color="auto" w:fill="auto"/>
            <w:noWrap/>
            <w:vAlign w:val="center"/>
            <w:hideMark/>
          </w:tcPr>
          <w:p w14:paraId="7D07A5C6"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205.800</w:t>
            </w:r>
          </w:p>
        </w:tc>
        <w:tc>
          <w:tcPr>
            <w:tcW w:w="952" w:type="dxa"/>
            <w:tcBorders>
              <w:top w:val="nil"/>
              <w:left w:val="nil"/>
              <w:bottom w:val="single" w:sz="4" w:space="0" w:color="auto"/>
              <w:right w:val="single" w:sz="4" w:space="0" w:color="auto"/>
            </w:tcBorders>
            <w:shd w:val="clear" w:color="000000" w:fill="FFFFFF"/>
            <w:noWrap/>
            <w:vAlign w:val="center"/>
            <w:hideMark/>
          </w:tcPr>
          <w:p w14:paraId="296F9E55"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7,22</w:t>
            </w:r>
          </w:p>
        </w:tc>
        <w:tc>
          <w:tcPr>
            <w:tcW w:w="922" w:type="dxa"/>
            <w:tcBorders>
              <w:top w:val="nil"/>
              <w:left w:val="nil"/>
              <w:bottom w:val="single" w:sz="4" w:space="0" w:color="auto"/>
              <w:right w:val="single" w:sz="4" w:space="0" w:color="auto"/>
            </w:tcBorders>
            <w:shd w:val="clear" w:color="auto" w:fill="auto"/>
            <w:noWrap/>
            <w:vAlign w:val="center"/>
            <w:hideMark/>
          </w:tcPr>
          <w:p w14:paraId="3A19FC92"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98,78</w:t>
            </w:r>
          </w:p>
        </w:tc>
        <w:tc>
          <w:tcPr>
            <w:tcW w:w="922" w:type="dxa"/>
            <w:tcBorders>
              <w:top w:val="nil"/>
              <w:left w:val="nil"/>
              <w:bottom w:val="single" w:sz="4" w:space="0" w:color="auto"/>
              <w:right w:val="single" w:sz="4" w:space="0" w:color="auto"/>
            </w:tcBorders>
            <w:shd w:val="clear" w:color="auto" w:fill="auto"/>
            <w:noWrap/>
            <w:vAlign w:val="bottom"/>
            <w:hideMark/>
          </w:tcPr>
          <w:p w14:paraId="11FB30C7"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-2.550</w:t>
            </w:r>
          </w:p>
        </w:tc>
      </w:tr>
      <w:tr w:rsidR="00837981" w:rsidRPr="00837981" w14:paraId="1931689B"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B2E4ACA"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413</w:t>
            </w:r>
          </w:p>
        </w:tc>
        <w:tc>
          <w:tcPr>
            <w:tcW w:w="3270" w:type="dxa"/>
            <w:tcBorders>
              <w:top w:val="nil"/>
              <w:left w:val="nil"/>
              <w:bottom w:val="single" w:sz="4" w:space="0" w:color="auto"/>
              <w:right w:val="single" w:sz="4" w:space="0" w:color="auto"/>
            </w:tcBorders>
            <w:shd w:val="clear" w:color="auto" w:fill="auto"/>
            <w:noWrap/>
            <w:vAlign w:val="center"/>
            <w:hideMark/>
          </w:tcPr>
          <w:p w14:paraId="29F7FA55" w14:textId="77777777" w:rsidR="00837981" w:rsidRPr="00837981" w:rsidRDefault="00837981" w:rsidP="00837981">
            <w:pPr>
              <w:spacing w:after="0" w:line="240" w:lineRule="auto"/>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Drugi tekoči domači transferi</w:t>
            </w:r>
          </w:p>
        </w:tc>
        <w:tc>
          <w:tcPr>
            <w:tcW w:w="1199" w:type="dxa"/>
            <w:tcBorders>
              <w:top w:val="nil"/>
              <w:left w:val="nil"/>
              <w:bottom w:val="single" w:sz="4" w:space="0" w:color="auto"/>
              <w:right w:val="single" w:sz="4" w:space="0" w:color="auto"/>
            </w:tcBorders>
            <w:shd w:val="clear" w:color="auto" w:fill="auto"/>
            <w:noWrap/>
            <w:vAlign w:val="center"/>
            <w:hideMark/>
          </w:tcPr>
          <w:p w14:paraId="294B4547"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1.069.960</w:t>
            </w:r>
          </w:p>
        </w:tc>
        <w:tc>
          <w:tcPr>
            <w:tcW w:w="1208" w:type="dxa"/>
            <w:tcBorders>
              <w:top w:val="nil"/>
              <w:left w:val="nil"/>
              <w:bottom w:val="single" w:sz="4" w:space="0" w:color="auto"/>
              <w:right w:val="single" w:sz="4" w:space="0" w:color="auto"/>
            </w:tcBorders>
            <w:shd w:val="clear" w:color="auto" w:fill="auto"/>
            <w:noWrap/>
            <w:vAlign w:val="center"/>
            <w:hideMark/>
          </w:tcPr>
          <w:p w14:paraId="47AD89B0" w14:textId="20FA93A9"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w:t>
            </w:r>
            <w:r w:rsidR="00A05E71">
              <w:rPr>
                <w:rFonts w:ascii="Times New Roman" w:eastAsia="Times New Roman" w:hAnsi="Times New Roman" w:cs="Times New Roman"/>
                <w:color w:val="000000"/>
                <w:sz w:val="16"/>
                <w:szCs w:val="16"/>
                <w:lang w:eastAsia="sl-SI"/>
              </w:rPr>
              <w:t>201</w:t>
            </w:r>
            <w:r w:rsidRPr="00837981">
              <w:rPr>
                <w:rFonts w:ascii="Times New Roman" w:eastAsia="Times New Roman" w:hAnsi="Times New Roman" w:cs="Times New Roman"/>
                <w:color w:val="000000"/>
                <w:sz w:val="16"/>
                <w:szCs w:val="16"/>
                <w:lang w:eastAsia="sl-SI"/>
              </w:rPr>
              <w:t>.800</w:t>
            </w:r>
          </w:p>
        </w:tc>
        <w:tc>
          <w:tcPr>
            <w:tcW w:w="952" w:type="dxa"/>
            <w:tcBorders>
              <w:top w:val="nil"/>
              <w:left w:val="nil"/>
              <w:bottom w:val="single" w:sz="4" w:space="0" w:color="auto"/>
              <w:right w:val="single" w:sz="4" w:space="0" w:color="auto"/>
            </w:tcBorders>
            <w:shd w:val="clear" w:color="000000" w:fill="FFFFFF"/>
            <w:noWrap/>
            <w:vAlign w:val="center"/>
            <w:hideMark/>
          </w:tcPr>
          <w:p w14:paraId="6787F70F"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41,87</w:t>
            </w:r>
          </w:p>
        </w:tc>
        <w:tc>
          <w:tcPr>
            <w:tcW w:w="922" w:type="dxa"/>
            <w:tcBorders>
              <w:top w:val="nil"/>
              <w:left w:val="nil"/>
              <w:bottom w:val="single" w:sz="4" w:space="0" w:color="auto"/>
              <w:right w:val="single" w:sz="4" w:space="0" w:color="auto"/>
            </w:tcBorders>
            <w:shd w:val="clear" w:color="auto" w:fill="auto"/>
            <w:noWrap/>
            <w:vAlign w:val="center"/>
            <w:hideMark/>
          </w:tcPr>
          <w:p w14:paraId="661DD749" w14:textId="77777777"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111,57</w:t>
            </w:r>
          </w:p>
        </w:tc>
        <w:tc>
          <w:tcPr>
            <w:tcW w:w="922" w:type="dxa"/>
            <w:tcBorders>
              <w:top w:val="nil"/>
              <w:left w:val="nil"/>
              <w:bottom w:val="single" w:sz="4" w:space="0" w:color="auto"/>
              <w:right w:val="single" w:sz="4" w:space="0" w:color="auto"/>
            </w:tcBorders>
            <w:shd w:val="clear" w:color="auto" w:fill="auto"/>
            <w:noWrap/>
            <w:vAlign w:val="bottom"/>
            <w:hideMark/>
          </w:tcPr>
          <w:p w14:paraId="21D8E762" w14:textId="0CAC1C3E" w:rsidR="00837981" w:rsidRPr="00837981" w:rsidRDefault="00837981" w:rsidP="00837981">
            <w:pPr>
              <w:spacing w:after="0" w:line="240" w:lineRule="auto"/>
              <w:jc w:val="right"/>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1</w:t>
            </w:r>
            <w:r w:rsidR="00A05E71">
              <w:rPr>
                <w:rFonts w:ascii="Times New Roman" w:eastAsia="Times New Roman" w:hAnsi="Times New Roman" w:cs="Times New Roman"/>
                <w:color w:val="000000"/>
                <w:sz w:val="16"/>
                <w:szCs w:val="16"/>
                <w:lang w:eastAsia="sl-SI"/>
              </w:rPr>
              <w:t>31</w:t>
            </w:r>
            <w:r w:rsidRPr="00837981">
              <w:rPr>
                <w:rFonts w:ascii="Times New Roman" w:eastAsia="Times New Roman" w:hAnsi="Times New Roman" w:cs="Times New Roman"/>
                <w:color w:val="000000"/>
                <w:sz w:val="16"/>
                <w:szCs w:val="16"/>
                <w:lang w:eastAsia="sl-SI"/>
              </w:rPr>
              <w:t>.840</w:t>
            </w:r>
          </w:p>
        </w:tc>
      </w:tr>
      <w:tr w:rsidR="00837981" w:rsidRPr="00837981" w14:paraId="21578370" w14:textId="77777777" w:rsidTr="00837981">
        <w:trPr>
          <w:trHeight w:val="300"/>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786B929" w14:textId="77777777" w:rsidR="00837981" w:rsidRPr="00837981" w:rsidRDefault="00837981" w:rsidP="00837981">
            <w:pPr>
              <w:spacing w:after="0" w:line="240" w:lineRule="auto"/>
              <w:rPr>
                <w:rFonts w:ascii="Times New Roman" w:eastAsia="Times New Roman" w:hAnsi="Times New Roman" w:cs="Times New Roman"/>
                <w:color w:val="000000"/>
                <w:sz w:val="16"/>
                <w:szCs w:val="16"/>
                <w:lang w:eastAsia="sl-SI"/>
              </w:rPr>
            </w:pPr>
            <w:r w:rsidRPr="00837981">
              <w:rPr>
                <w:rFonts w:ascii="Times New Roman" w:eastAsia="Times New Roman" w:hAnsi="Times New Roman" w:cs="Times New Roman"/>
                <w:color w:val="000000"/>
                <w:sz w:val="16"/>
                <w:szCs w:val="16"/>
                <w:lang w:eastAsia="sl-SI"/>
              </w:rPr>
              <w:t> </w:t>
            </w:r>
          </w:p>
        </w:tc>
        <w:tc>
          <w:tcPr>
            <w:tcW w:w="3270" w:type="dxa"/>
            <w:tcBorders>
              <w:top w:val="nil"/>
              <w:left w:val="nil"/>
              <w:bottom w:val="single" w:sz="4" w:space="0" w:color="auto"/>
              <w:right w:val="single" w:sz="4" w:space="0" w:color="auto"/>
            </w:tcBorders>
            <w:shd w:val="clear" w:color="auto" w:fill="auto"/>
            <w:noWrap/>
            <w:vAlign w:val="center"/>
            <w:hideMark/>
          </w:tcPr>
          <w:p w14:paraId="267A0BE0" w14:textId="77777777" w:rsidR="00837981" w:rsidRPr="00837981" w:rsidRDefault="00837981" w:rsidP="00837981">
            <w:pPr>
              <w:spacing w:after="0" w:line="240" w:lineRule="auto"/>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SKUPAJ TEKOČI TRANSFERI</w:t>
            </w:r>
          </w:p>
        </w:tc>
        <w:tc>
          <w:tcPr>
            <w:tcW w:w="1199" w:type="dxa"/>
            <w:tcBorders>
              <w:top w:val="nil"/>
              <w:left w:val="nil"/>
              <w:bottom w:val="single" w:sz="4" w:space="0" w:color="auto"/>
              <w:right w:val="single" w:sz="4" w:space="0" w:color="auto"/>
            </w:tcBorders>
            <w:shd w:val="clear" w:color="auto" w:fill="auto"/>
            <w:noWrap/>
            <w:vAlign w:val="center"/>
            <w:hideMark/>
          </w:tcPr>
          <w:p w14:paraId="332649C5" w14:textId="77777777" w:rsidR="00837981" w:rsidRPr="00837981" w:rsidRDefault="00837981" w:rsidP="00837981">
            <w:pPr>
              <w:spacing w:after="0" w:line="240" w:lineRule="auto"/>
              <w:jc w:val="right"/>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2.757.210</w:t>
            </w:r>
          </w:p>
        </w:tc>
        <w:tc>
          <w:tcPr>
            <w:tcW w:w="1208" w:type="dxa"/>
            <w:tcBorders>
              <w:top w:val="nil"/>
              <w:left w:val="nil"/>
              <w:bottom w:val="single" w:sz="4" w:space="0" w:color="auto"/>
              <w:right w:val="single" w:sz="4" w:space="0" w:color="auto"/>
            </w:tcBorders>
            <w:shd w:val="clear" w:color="auto" w:fill="auto"/>
            <w:noWrap/>
            <w:vAlign w:val="center"/>
            <w:hideMark/>
          </w:tcPr>
          <w:p w14:paraId="5EE8E9A6" w14:textId="06791C9C" w:rsidR="00837981" w:rsidRPr="00837981" w:rsidRDefault="00837981" w:rsidP="00837981">
            <w:pPr>
              <w:spacing w:after="0" w:line="240" w:lineRule="auto"/>
              <w:jc w:val="right"/>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2.85</w:t>
            </w:r>
            <w:r w:rsidR="00A05E71">
              <w:rPr>
                <w:rFonts w:ascii="Times New Roman" w:eastAsia="Times New Roman" w:hAnsi="Times New Roman" w:cs="Times New Roman"/>
                <w:b/>
                <w:bCs/>
                <w:color w:val="000000"/>
                <w:sz w:val="16"/>
                <w:szCs w:val="16"/>
                <w:lang w:eastAsia="sl-SI"/>
              </w:rPr>
              <w:t>9</w:t>
            </w:r>
            <w:r w:rsidRPr="00837981">
              <w:rPr>
                <w:rFonts w:ascii="Times New Roman" w:eastAsia="Times New Roman" w:hAnsi="Times New Roman" w:cs="Times New Roman"/>
                <w:b/>
                <w:bCs/>
                <w:color w:val="000000"/>
                <w:sz w:val="16"/>
                <w:szCs w:val="16"/>
                <w:lang w:eastAsia="sl-SI"/>
              </w:rPr>
              <w:t>.500</w:t>
            </w:r>
          </w:p>
        </w:tc>
        <w:tc>
          <w:tcPr>
            <w:tcW w:w="952" w:type="dxa"/>
            <w:tcBorders>
              <w:top w:val="nil"/>
              <w:left w:val="nil"/>
              <w:bottom w:val="single" w:sz="4" w:space="0" w:color="auto"/>
              <w:right w:val="single" w:sz="4" w:space="0" w:color="auto"/>
            </w:tcBorders>
            <w:shd w:val="clear" w:color="000000" w:fill="FFFFFF"/>
            <w:noWrap/>
            <w:vAlign w:val="center"/>
            <w:hideMark/>
          </w:tcPr>
          <w:p w14:paraId="28587267" w14:textId="77777777" w:rsidR="00837981" w:rsidRPr="00837981" w:rsidRDefault="00837981" w:rsidP="00837981">
            <w:pPr>
              <w:spacing w:after="0" w:line="240" w:lineRule="auto"/>
              <w:jc w:val="right"/>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100,00</w:t>
            </w:r>
          </w:p>
        </w:tc>
        <w:tc>
          <w:tcPr>
            <w:tcW w:w="922" w:type="dxa"/>
            <w:tcBorders>
              <w:top w:val="nil"/>
              <w:left w:val="nil"/>
              <w:bottom w:val="single" w:sz="4" w:space="0" w:color="auto"/>
              <w:right w:val="single" w:sz="4" w:space="0" w:color="auto"/>
            </w:tcBorders>
            <w:shd w:val="clear" w:color="auto" w:fill="auto"/>
            <w:noWrap/>
            <w:vAlign w:val="center"/>
            <w:hideMark/>
          </w:tcPr>
          <w:p w14:paraId="64299EE0" w14:textId="77777777" w:rsidR="00837981" w:rsidRPr="00837981" w:rsidRDefault="00837981" w:rsidP="00837981">
            <w:pPr>
              <w:spacing w:after="0" w:line="240" w:lineRule="auto"/>
              <w:jc w:val="right"/>
              <w:rPr>
                <w:rFonts w:ascii="Times New Roman" w:eastAsia="Times New Roman" w:hAnsi="Times New Roman" w:cs="Times New Roman"/>
                <w:b/>
                <w:bCs/>
                <w:color w:val="000000"/>
                <w:sz w:val="16"/>
                <w:szCs w:val="16"/>
                <w:lang w:eastAsia="sl-SI"/>
              </w:rPr>
            </w:pPr>
            <w:r w:rsidRPr="00837981">
              <w:rPr>
                <w:rFonts w:ascii="Times New Roman" w:eastAsia="Times New Roman" w:hAnsi="Times New Roman" w:cs="Times New Roman"/>
                <w:b/>
                <w:bCs/>
                <w:color w:val="000000"/>
                <w:sz w:val="16"/>
                <w:szCs w:val="16"/>
                <w:lang w:eastAsia="sl-SI"/>
              </w:rPr>
              <w:t>103,42</w:t>
            </w:r>
          </w:p>
        </w:tc>
        <w:tc>
          <w:tcPr>
            <w:tcW w:w="922" w:type="dxa"/>
            <w:tcBorders>
              <w:top w:val="nil"/>
              <w:left w:val="nil"/>
              <w:bottom w:val="single" w:sz="4" w:space="0" w:color="auto"/>
              <w:right w:val="single" w:sz="4" w:space="0" w:color="auto"/>
            </w:tcBorders>
            <w:shd w:val="clear" w:color="auto" w:fill="auto"/>
            <w:noWrap/>
            <w:vAlign w:val="bottom"/>
            <w:hideMark/>
          </w:tcPr>
          <w:p w14:paraId="2BC0DFD4" w14:textId="370DCAC7" w:rsidR="00837981" w:rsidRPr="00837981" w:rsidRDefault="00A05E71" w:rsidP="00837981">
            <w:pPr>
              <w:spacing w:after="0" w:line="240" w:lineRule="auto"/>
              <w:jc w:val="right"/>
              <w:rPr>
                <w:rFonts w:ascii="Times New Roman" w:eastAsia="Times New Roman" w:hAnsi="Times New Roman" w:cs="Times New Roman"/>
                <w:b/>
                <w:bCs/>
                <w:color w:val="000000"/>
                <w:sz w:val="16"/>
                <w:szCs w:val="16"/>
                <w:lang w:eastAsia="sl-SI"/>
              </w:rPr>
            </w:pPr>
            <w:r>
              <w:rPr>
                <w:rFonts w:ascii="Times New Roman" w:eastAsia="Times New Roman" w:hAnsi="Times New Roman" w:cs="Times New Roman"/>
                <w:b/>
                <w:bCs/>
                <w:color w:val="000000"/>
                <w:sz w:val="16"/>
                <w:szCs w:val="16"/>
                <w:lang w:eastAsia="sl-SI"/>
              </w:rPr>
              <w:t>102</w:t>
            </w:r>
            <w:r w:rsidR="00837981" w:rsidRPr="00837981">
              <w:rPr>
                <w:rFonts w:ascii="Times New Roman" w:eastAsia="Times New Roman" w:hAnsi="Times New Roman" w:cs="Times New Roman"/>
                <w:b/>
                <w:bCs/>
                <w:color w:val="000000"/>
                <w:sz w:val="16"/>
                <w:szCs w:val="16"/>
                <w:lang w:eastAsia="sl-SI"/>
              </w:rPr>
              <w:t>.290</w:t>
            </w:r>
          </w:p>
        </w:tc>
      </w:tr>
    </w:tbl>
    <w:p w14:paraId="48CD9561"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p>
    <w:p w14:paraId="6E9CEA02" w14:textId="3271DBF5" w:rsidR="00837981" w:rsidRPr="00AC2696" w:rsidRDefault="00837981" w:rsidP="00536B5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w:t>
      </w:r>
      <w:r w:rsidR="00A05E71">
        <w:rPr>
          <w:rFonts w:ascii="Times New Roman" w:eastAsia="Times New Roman" w:hAnsi="Times New Roman" w:cs="Times New Roman"/>
          <w:color w:val="000000"/>
          <w:sz w:val="20"/>
          <w:szCs w:val="20"/>
        </w:rPr>
        <w:t>101</w:t>
      </w:r>
      <w:r>
        <w:rPr>
          <w:rFonts w:ascii="Times New Roman" w:eastAsia="Times New Roman" w:hAnsi="Times New Roman" w:cs="Times New Roman"/>
          <w:color w:val="000000"/>
          <w:sz w:val="20"/>
          <w:szCs w:val="20"/>
        </w:rPr>
        <w:t>.290 EUR na račun višjih subvencij</w:t>
      </w:r>
      <w:r w:rsidR="00536B5F">
        <w:rPr>
          <w:rFonts w:ascii="Times New Roman" w:eastAsia="Times New Roman" w:hAnsi="Times New Roman" w:cs="Times New Roman"/>
          <w:color w:val="000000"/>
          <w:sz w:val="20"/>
          <w:szCs w:val="20"/>
        </w:rPr>
        <w:t xml:space="preserve"> ter drugih tekočih transferov – plačila drugim izvajalcem javnih služb, ki niso posredni proračunski uporabniki (zimska služba, novoletna razsvetljava, letno vzdrževanje cest,…)</w:t>
      </w:r>
      <w:r>
        <w:rPr>
          <w:rFonts w:ascii="Times New Roman" w:eastAsia="Times New Roman" w:hAnsi="Times New Roman" w:cs="Times New Roman"/>
          <w:color w:val="000000"/>
          <w:sz w:val="20"/>
          <w:szCs w:val="20"/>
        </w:rPr>
        <w:t>.</w:t>
      </w:r>
    </w:p>
    <w:p w14:paraId="3482C5EF"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6EAAC5D7" w14:textId="77777777" w:rsidR="00837981" w:rsidRDefault="0083798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F04495" w14:textId="36C640A5"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Grafikon: Delež tekočih transferov </w:t>
      </w:r>
    </w:p>
    <w:p w14:paraId="16112058" w14:textId="64AC48A3" w:rsidR="00AC2696" w:rsidRPr="00AC2696" w:rsidRDefault="00837981"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Pr>
          <w:noProof/>
        </w:rPr>
        <w:drawing>
          <wp:inline distT="0" distB="0" distL="0" distR="0" wp14:anchorId="406B79EC" wp14:editId="76311677">
            <wp:extent cx="4572000" cy="2743200"/>
            <wp:effectExtent l="0" t="0" r="0" b="0"/>
            <wp:docPr id="23" name="Grafikon 23">
              <a:extLst xmlns:a="http://schemas.openxmlformats.org/drawingml/2006/main">
                <a:ext uri="{FF2B5EF4-FFF2-40B4-BE49-F238E27FC236}">
                  <a16:creationId xmlns:a16="http://schemas.microsoft.com/office/drawing/2014/main" id="{69B834FD-964C-1D32-1E3B-57378FCD3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127E0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410 - Subvencije</w:t>
      </w:r>
      <w:bookmarkStart w:id="27" w:name="K3_410_201630"/>
      <w:bookmarkEnd w:id="27"/>
    </w:p>
    <w:p w14:paraId="227A8766" w14:textId="1C383EA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837981">
        <w:rPr>
          <w:rFonts w:ascii="Times New Roman" w:eastAsia="Times New Roman" w:hAnsi="Times New Roman" w:cs="Times New Roman"/>
          <w:b/>
          <w:color w:val="000000"/>
          <w:sz w:val="20"/>
          <w:szCs w:val="20"/>
        </w:rPr>
        <w:t>41</w:t>
      </w:r>
      <w:r w:rsidRPr="00AC2696">
        <w:rPr>
          <w:rFonts w:ascii="Times New Roman" w:eastAsia="Times New Roman" w:hAnsi="Times New Roman" w:cs="Times New Roman"/>
          <w:b/>
          <w:color w:val="000000"/>
          <w:sz w:val="20"/>
          <w:szCs w:val="20"/>
        </w:rPr>
        <w:t>.000 €</w:t>
      </w:r>
    </w:p>
    <w:p w14:paraId="6065984C" w14:textId="497D0FCA" w:rsidR="00837981" w:rsidRDefault="00AC2696" w:rsidP="00536B5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Subvencije vključujejo vsa nepovratna sredstva, dana javnim ali privatnim podjetjem, finančnim institucijam ali zasebnim tržnim proizvajalcem. Prejemniki teh sredstev jih obravnavajo kot prihodek tekočega poslovanja. Subvencije se izkazujejo pod različnimi nazivi: regresi, kompenzacije, premije, nadomestila, povračila itd. Najpogosteje je njihov namen bodisi znižanje cen za končnega uporabnika ali pa zvišanje dohodkov proizvajalcev.</w:t>
      </w:r>
    </w:p>
    <w:p w14:paraId="5DD3978A" w14:textId="19697D33" w:rsidR="00536B5F" w:rsidRDefault="00536B5F" w:rsidP="00536B5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EF4CEDC" w14:textId="4269DA50" w:rsidR="00536B5F" w:rsidRDefault="00536B5F" w:rsidP="00536B5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13.200 EUR.</w:t>
      </w:r>
    </w:p>
    <w:p w14:paraId="71E903CE" w14:textId="77777777" w:rsidR="00536B5F" w:rsidRPr="00536B5F" w:rsidRDefault="00536B5F" w:rsidP="00536B5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5C08C47" w14:textId="7D35ADF6"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4102 – Subvencije privatnim podjetjem in zasebnikom – </w:t>
      </w:r>
      <w:r w:rsidR="00536B5F">
        <w:rPr>
          <w:rFonts w:ascii="Times New Roman" w:eastAsia="Times New Roman" w:hAnsi="Times New Roman" w:cs="Times New Roman"/>
          <w:b/>
          <w:sz w:val="20"/>
          <w:szCs w:val="20"/>
        </w:rPr>
        <w:t>141</w:t>
      </w:r>
      <w:r w:rsidRPr="00AC2696">
        <w:rPr>
          <w:rFonts w:ascii="Times New Roman" w:eastAsia="Times New Roman" w:hAnsi="Times New Roman" w:cs="Times New Roman"/>
          <w:b/>
          <w:sz w:val="20"/>
          <w:szCs w:val="20"/>
        </w:rPr>
        <w:t>.</w:t>
      </w:r>
      <w:r w:rsidR="00536B5F">
        <w:rPr>
          <w:rFonts w:ascii="Times New Roman" w:eastAsia="Times New Roman" w:hAnsi="Times New Roman" w:cs="Times New Roman"/>
          <w:b/>
          <w:sz w:val="20"/>
          <w:szCs w:val="20"/>
        </w:rPr>
        <w:t>2</w:t>
      </w:r>
      <w:r w:rsidRPr="00AC2696">
        <w:rPr>
          <w:rFonts w:ascii="Times New Roman" w:eastAsia="Times New Roman" w:hAnsi="Times New Roman" w:cs="Times New Roman"/>
          <w:b/>
          <w:sz w:val="20"/>
          <w:szCs w:val="20"/>
        </w:rPr>
        <w:t>00 EUR</w:t>
      </w:r>
    </w:p>
    <w:p w14:paraId="56D27342" w14:textId="2CB2F7FF"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Subvencije privatnim podjetjem in zasebnikom se delijo na </w:t>
      </w:r>
      <w:r w:rsidRPr="00AC2696">
        <w:rPr>
          <w:rFonts w:ascii="Times New Roman" w:eastAsia="Times New Roman" w:hAnsi="Times New Roman" w:cs="Times New Roman"/>
          <w:b/>
          <w:i/>
          <w:sz w:val="20"/>
          <w:szCs w:val="20"/>
        </w:rPr>
        <w:t>druge subvencije privatnim podjetjem</w:t>
      </w:r>
      <w:r w:rsidRPr="00AC2696">
        <w:rPr>
          <w:rFonts w:ascii="Times New Roman" w:eastAsia="Times New Roman" w:hAnsi="Times New Roman" w:cs="Times New Roman"/>
          <w:sz w:val="20"/>
          <w:szCs w:val="20"/>
        </w:rPr>
        <w:t xml:space="preserve"> </w:t>
      </w:r>
      <w:r w:rsidRPr="00AC2696">
        <w:rPr>
          <w:rFonts w:ascii="Times New Roman" w:eastAsia="Times New Roman" w:hAnsi="Times New Roman" w:cs="Times New Roman"/>
          <w:b/>
          <w:i/>
          <w:sz w:val="20"/>
          <w:szCs w:val="20"/>
        </w:rPr>
        <w:t>in zasebnikom</w:t>
      </w:r>
      <w:r w:rsidRPr="00AC2696">
        <w:rPr>
          <w:rFonts w:ascii="Times New Roman" w:eastAsia="Times New Roman" w:hAnsi="Times New Roman" w:cs="Times New Roman"/>
          <w:sz w:val="20"/>
          <w:szCs w:val="20"/>
        </w:rPr>
        <w:t xml:space="preserve"> ter </w:t>
      </w:r>
      <w:r w:rsidRPr="00AC2696">
        <w:rPr>
          <w:rFonts w:ascii="Times New Roman" w:eastAsia="Times New Roman" w:hAnsi="Times New Roman" w:cs="Times New Roman"/>
          <w:b/>
          <w:i/>
          <w:sz w:val="20"/>
          <w:szCs w:val="20"/>
        </w:rPr>
        <w:t>na kompletne subvencije v kmetijstvu</w:t>
      </w:r>
      <w:r w:rsidRPr="00AC2696">
        <w:rPr>
          <w:rFonts w:ascii="Times New Roman" w:eastAsia="Times New Roman" w:hAnsi="Times New Roman" w:cs="Times New Roman"/>
          <w:sz w:val="20"/>
          <w:szCs w:val="20"/>
        </w:rPr>
        <w:t>. Subvencije privatnim podjetnem in zasebnikom so namenjene sofinanciranju naložb v malo gospodarstvo in finančnim sredstvom za pospeševanje razvoja malega gospodarstva na podlagi razpisa. Omenjene subvencije so predvidene v višini 7</w:t>
      </w:r>
      <w:r w:rsidR="00536B5F">
        <w:rPr>
          <w:rFonts w:ascii="Times New Roman" w:eastAsia="Times New Roman" w:hAnsi="Times New Roman" w:cs="Times New Roman"/>
          <w:sz w:val="20"/>
          <w:szCs w:val="20"/>
        </w:rPr>
        <w:t>1</w:t>
      </w:r>
      <w:r w:rsidRPr="00AC2696">
        <w:rPr>
          <w:rFonts w:ascii="Times New Roman" w:eastAsia="Times New Roman" w:hAnsi="Times New Roman" w:cs="Times New Roman"/>
          <w:sz w:val="20"/>
          <w:szCs w:val="20"/>
        </w:rPr>
        <w:t>.</w:t>
      </w:r>
      <w:r w:rsidR="00536B5F">
        <w:rPr>
          <w:rFonts w:ascii="Times New Roman" w:eastAsia="Times New Roman" w:hAnsi="Times New Roman" w:cs="Times New Roman"/>
          <w:sz w:val="20"/>
          <w:szCs w:val="20"/>
        </w:rPr>
        <w:t>2</w:t>
      </w:r>
      <w:r w:rsidRPr="00AC2696">
        <w:rPr>
          <w:rFonts w:ascii="Times New Roman" w:eastAsia="Times New Roman" w:hAnsi="Times New Roman" w:cs="Times New Roman"/>
          <w:sz w:val="20"/>
          <w:szCs w:val="20"/>
        </w:rPr>
        <w:t xml:space="preserve">00  EUR. Kompletne subvencije v kmetijstvo so namenjene financiranju sredstev za ohranjanje in spodbujanje razvoja kmetijstva in za sofinanciranje naložb v kmetijstvo na podlagi razpisa. Le te so predvidene v višini </w:t>
      </w:r>
      <w:r w:rsidR="00536B5F">
        <w:rPr>
          <w:rFonts w:ascii="Times New Roman" w:eastAsia="Times New Roman" w:hAnsi="Times New Roman" w:cs="Times New Roman"/>
          <w:sz w:val="20"/>
          <w:szCs w:val="20"/>
        </w:rPr>
        <w:t>70</w:t>
      </w:r>
      <w:r w:rsidRPr="00AC2696">
        <w:rPr>
          <w:rFonts w:ascii="Times New Roman" w:eastAsia="Times New Roman" w:hAnsi="Times New Roman" w:cs="Times New Roman"/>
          <w:sz w:val="20"/>
          <w:szCs w:val="20"/>
        </w:rPr>
        <w:t>.000 EUR</w:t>
      </w:r>
    </w:p>
    <w:p w14:paraId="629C81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18FD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411 - Transferi posameznikom in gospodinjstvom</w:t>
      </w:r>
      <w:bookmarkStart w:id="28" w:name="K3_411_201630"/>
      <w:bookmarkEnd w:id="28"/>
    </w:p>
    <w:p w14:paraId="3EC8B11C" w14:textId="0D646BA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536B5F">
        <w:rPr>
          <w:rFonts w:ascii="Times New Roman" w:eastAsia="Times New Roman" w:hAnsi="Times New Roman" w:cs="Times New Roman"/>
          <w:b/>
          <w:color w:val="000000"/>
          <w:sz w:val="20"/>
          <w:szCs w:val="20"/>
        </w:rPr>
        <w:t>310</w:t>
      </w:r>
      <w:r w:rsidRPr="00AC2696">
        <w:rPr>
          <w:rFonts w:ascii="Times New Roman" w:eastAsia="Times New Roman" w:hAnsi="Times New Roman" w:cs="Times New Roman"/>
          <w:b/>
          <w:color w:val="000000"/>
          <w:sz w:val="20"/>
          <w:szCs w:val="20"/>
        </w:rPr>
        <w:t>.</w:t>
      </w:r>
      <w:r w:rsidR="00536B5F">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00 €</w:t>
      </w:r>
    </w:p>
    <w:p w14:paraId="343F622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So plačila namenjena za tekočo porabo posameznikov in gospodinjstev in predstavljajo dodatek k družinskim dohodkom ali pa delno ali polno nadomestilo izdatkov posameznikom in gospodinjstvom. Tudi za tovrstne transfere je značilno, da koristnik teh sredstev plačniku ne opravljajo nikakršnih storitev oziroma ne nudijo nikakršnega nadomestila.</w:t>
      </w:r>
    </w:p>
    <w:p w14:paraId="7EA549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podskupini so v okviru konta 411 transferi posameznikom in gospodinjstvom zajeti planirani odhodki za družinske prejemke in starševska nadomestila (kot darilo ob rojstvu otroka), drugi transferi posameznikom, kar predstavljajo transfere za prevoze otrok, sofinanciranje cene za oskrbo otrok, sofinanciranje bivanja starejših v domovih za ostarele, financiranje družinskega pomočnika, sredstva za pomoč družinam na domu.</w:t>
      </w:r>
    </w:p>
    <w:p w14:paraId="26141DE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Transferi posameznikom in gospodinjstvom so za leto 2023 predvideni nekoliko višje kot v predhodnem letu. Predvideni so nekoliko višji odhodki za doplačila k ceni vrtca, oskrbnim v domovih za ostarele,... </w:t>
      </w:r>
    </w:p>
    <w:p w14:paraId="6CCB8978" w14:textId="6081985D" w:rsidR="00AC2696" w:rsidRPr="00536B5F"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6BF0D50" w14:textId="4A2B3CBC" w:rsidR="00536B5F" w:rsidRPr="00536B5F" w:rsidRDefault="00536B5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zmanjša za 40.200 EUR, zaradi nižjih transferov za socialno varnost (darila ob rojstvu otroka) ter nižjih drugih transferov (oskrbnine,…).</w:t>
      </w:r>
    </w:p>
    <w:p w14:paraId="5765B209"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lastRenderedPageBreak/>
        <w:t>Med transfere posameznikom in gospodinjstvom spadajo:</w:t>
      </w:r>
    </w:p>
    <w:p w14:paraId="736BDD68"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0C19CC54" w14:textId="77777777"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4111 - Družinske prejemke in starševska nadomestila</w:t>
      </w:r>
    </w:p>
    <w:p w14:paraId="54C07B92" w14:textId="341E6FB7" w:rsidR="00AC2696" w:rsidRPr="00AC2696" w:rsidRDefault="00AC2696"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Družinske prejemke in starševska nadomestila so namenjeni darilom ob rojstvu otroka – občina vsakemu novorojenčku kupi knjigo ter nakaže denarno pomoč v višini 500 EUR. Predvidene so v višini </w:t>
      </w:r>
      <w:r w:rsidR="00536B5F">
        <w:rPr>
          <w:rFonts w:ascii="Times New Roman" w:eastAsia="Times New Roman" w:hAnsi="Times New Roman" w:cs="Times New Roman"/>
          <w:sz w:val="20"/>
          <w:szCs w:val="20"/>
        </w:rPr>
        <w:t>26</w:t>
      </w:r>
      <w:r w:rsidRPr="00AC2696">
        <w:rPr>
          <w:rFonts w:ascii="Times New Roman" w:eastAsia="Times New Roman" w:hAnsi="Times New Roman" w:cs="Times New Roman"/>
          <w:sz w:val="20"/>
          <w:szCs w:val="20"/>
        </w:rPr>
        <w:t>.</w:t>
      </w:r>
      <w:r w:rsidR="00536B5F">
        <w:rPr>
          <w:rFonts w:ascii="Times New Roman" w:eastAsia="Times New Roman" w:hAnsi="Times New Roman" w:cs="Times New Roman"/>
          <w:sz w:val="20"/>
          <w:szCs w:val="20"/>
        </w:rPr>
        <w:t>3</w:t>
      </w:r>
      <w:r w:rsidRPr="00AC2696">
        <w:rPr>
          <w:rFonts w:ascii="Times New Roman" w:eastAsia="Times New Roman" w:hAnsi="Times New Roman" w:cs="Times New Roman"/>
          <w:sz w:val="20"/>
          <w:szCs w:val="20"/>
        </w:rPr>
        <w:t>00 EUR.</w:t>
      </w:r>
    </w:p>
    <w:p w14:paraId="7B1575E2" w14:textId="77777777" w:rsidR="00536B5F"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7516DB2" w14:textId="586CA531" w:rsidR="00AC2696"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zmanjša za  3.700 EUR glede na realizacijo preteklih let.</w:t>
      </w:r>
    </w:p>
    <w:p w14:paraId="381EB022" w14:textId="77777777" w:rsidR="00536B5F" w:rsidRPr="00AC2696"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09EA47D1" w14:textId="77777777"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4112 – Transferi za zagotavljanje socialne varnosti</w:t>
      </w:r>
    </w:p>
    <w:p w14:paraId="7BD1E408" w14:textId="77777777" w:rsidR="00AC2696" w:rsidRPr="00AC2696" w:rsidRDefault="00AC2696"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Transferi za zagotavljanje socialne varnosti je namenjena premostitvi trenutne materialne ogroženosti – enkratna denarna pomoč. Občina na podlagi premoženjskega stanja ter dodatnih okoliščin zaprosilca določi višino enkratne denarne pomoči, ki je lahko 150, 200 ali 250 EUR. Predvideni so v višini 1.000 EUR.</w:t>
      </w:r>
    </w:p>
    <w:p w14:paraId="374BA898" w14:textId="77777777" w:rsidR="00536B5F"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3E25EF35" w14:textId="3EA4BFE4" w:rsidR="00AC2696"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ne spremeni.</w:t>
      </w:r>
    </w:p>
    <w:p w14:paraId="5162510A" w14:textId="77777777" w:rsidR="002B034A" w:rsidRDefault="002B034A"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C7AD0AF" w14:textId="04CB0ABC" w:rsidR="002B034A" w:rsidRDefault="002B034A" w:rsidP="00EF422C">
      <w:pPr>
        <w:numPr>
          <w:ilvl w:val="0"/>
          <w:numId w:val="15"/>
        </w:numPr>
        <w:tabs>
          <w:tab w:val="num" w:pos="0"/>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411</w:t>
      </w:r>
      <w:r>
        <w:rPr>
          <w:rFonts w:ascii="Times New Roman" w:eastAsia="Times New Roman" w:hAnsi="Times New Roman" w:cs="Times New Roman"/>
          <w:b/>
          <w:sz w:val="20"/>
          <w:szCs w:val="20"/>
        </w:rPr>
        <w:t>7</w:t>
      </w:r>
      <w:r w:rsidRPr="00AC2696">
        <w:rPr>
          <w:rFonts w:ascii="Times New Roman" w:eastAsia="Times New Roman" w:hAnsi="Times New Roman" w:cs="Times New Roman"/>
          <w:b/>
          <w:sz w:val="20"/>
          <w:szCs w:val="20"/>
        </w:rPr>
        <w:t xml:space="preserve"> – </w:t>
      </w:r>
      <w:r>
        <w:rPr>
          <w:rFonts w:ascii="Times New Roman" w:eastAsia="Times New Roman" w:hAnsi="Times New Roman" w:cs="Times New Roman"/>
          <w:b/>
          <w:sz w:val="20"/>
          <w:szCs w:val="20"/>
        </w:rPr>
        <w:t>Štipendije</w:t>
      </w:r>
    </w:p>
    <w:p w14:paraId="19003FC4" w14:textId="4605ADDE" w:rsidR="00EF422C" w:rsidRDefault="00EF422C" w:rsidP="00EF422C">
      <w:pPr>
        <w:tabs>
          <w:tab w:val="left" w:pos="284"/>
        </w:tabs>
        <w:spacing w:after="0"/>
        <w:ind w:left="284"/>
        <w:rPr>
          <w:rFonts w:ascii="Times New Roman" w:hAnsi="Times New Roman" w:cs="Times New Roman"/>
          <w:sz w:val="20"/>
          <w:szCs w:val="20"/>
        </w:rPr>
      </w:pPr>
      <w:r w:rsidRPr="00EF422C">
        <w:rPr>
          <w:rFonts w:ascii="Times New Roman" w:hAnsi="Times New Roman" w:cs="Times New Roman"/>
          <w:sz w:val="20"/>
          <w:szCs w:val="20"/>
        </w:rPr>
        <w:t xml:space="preserve">Štipendije so deloma namenjena štipendiranju nadarjenih dijakov v občini Velike Lašče. S tem ukrepom želi občina spodbuditi in motivirati mlade k pridobivanju dodatnih znanj in kompetenc na različnih področjih, hkrati pa tudi javno izpostaviti njihove nadpovprečne dosežke in prizadevanja ter jih tako še bolj aktivno vključiti v lokalno okolje. Del sredstev pa je namenjen štipendiranju deficitarnih poklicev za srednješolske izobraževalne programe. </w:t>
      </w:r>
      <w:r>
        <w:rPr>
          <w:rFonts w:ascii="Times New Roman" w:hAnsi="Times New Roman" w:cs="Times New Roman"/>
          <w:sz w:val="20"/>
          <w:szCs w:val="20"/>
        </w:rPr>
        <w:t>Predvideno so v višini 2.400 EUR (od septembra do decembra za 4 osebe).</w:t>
      </w:r>
    </w:p>
    <w:p w14:paraId="5CE7DA3A" w14:textId="77777777" w:rsidR="00EF422C" w:rsidRDefault="00EF422C" w:rsidP="00EF422C">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2EBE8CD" w14:textId="42250C82" w:rsidR="00EF422C" w:rsidRPr="00EF422C" w:rsidRDefault="00EF422C" w:rsidP="00EF422C">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dodajo.</w:t>
      </w:r>
    </w:p>
    <w:p w14:paraId="5CC76559" w14:textId="77777777" w:rsidR="00536B5F" w:rsidRPr="00AC2696" w:rsidRDefault="00536B5F" w:rsidP="00AC2696">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0569819" w14:textId="77777777" w:rsidR="00AC2696" w:rsidRPr="00AC2696" w:rsidRDefault="00AC2696" w:rsidP="00AC2696">
      <w:pPr>
        <w:numPr>
          <w:ilvl w:val="0"/>
          <w:numId w:val="15"/>
        </w:numPr>
        <w:tabs>
          <w:tab w:val="num" w:pos="0"/>
          <w:tab w:val="left"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4119 – Drugi transferi posameznikom</w:t>
      </w:r>
    </w:p>
    <w:p w14:paraId="2515DABD" w14:textId="2152FFF7"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Drugi transferi posameznikom predstavljajo </w:t>
      </w:r>
      <w:r w:rsidRPr="00AC2696">
        <w:rPr>
          <w:rFonts w:ascii="Times New Roman" w:eastAsia="Times New Roman" w:hAnsi="Times New Roman" w:cs="Times New Roman"/>
          <w:b/>
          <w:i/>
          <w:sz w:val="20"/>
          <w:szCs w:val="20"/>
        </w:rPr>
        <w:t>transfere za prevoze otrok</w:t>
      </w:r>
      <w:r w:rsidRPr="00AC2696">
        <w:rPr>
          <w:rFonts w:ascii="Times New Roman" w:eastAsia="Times New Roman" w:hAnsi="Times New Roman" w:cs="Times New Roman"/>
          <w:sz w:val="20"/>
          <w:szCs w:val="20"/>
        </w:rPr>
        <w:t xml:space="preserve"> (predvideni so v višini 21</w:t>
      </w:r>
      <w:r w:rsidR="00EF422C">
        <w:rPr>
          <w:rFonts w:ascii="Times New Roman" w:eastAsia="Times New Roman" w:hAnsi="Times New Roman" w:cs="Times New Roman"/>
          <w:sz w:val="20"/>
          <w:szCs w:val="20"/>
        </w:rPr>
        <w:t>3</w:t>
      </w:r>
      <w:r w:rsidRPr="00AC2696">
        <w:rPr>
          <w:rFonts w:ascii="Times New Roman" w:eastAsia="Times New Roman" w:hAnsi="Times New Roman" w:cs="Times New Roman"/>
          <w:sz w:val="20"/>
          <w:szCs w:val="20"/>
        </w:rPr>
        <w:t>.</w:t>
      </w:r>
      <w:r w:rsidR="00EF422C">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00</w:t>
      </w:r>
      <w:r w:rsidR="00536B5F">
        <w:rPr>
          <w:rFonts w:ascii="Times New Roman" w:eastAsia="Times New Roman" w:hAnsi="Times New Roman" w:cs="Times New Roman"/>
          <w:sz w:val="20"/>
          <w:szCs w:val="20"/>
        </w:rPr>
        <w:t xml:space="preserve"> </w:t>
      </w:r>
      <w:r w:rsidRPr="00AC2696">
        <w:rPr>
          <w:rFonts w:ascii="Times New Roman" w:eastAsia="Times New Roman" w:hAnsi="Times New Roman" w:cs="Times New Roman"/>
          <w:sz w:val="20"/>
          <w:szCs w:val="20"/>
        </w:rPr>
        <w:t xml:space="preserve">EUR), </w:t>
      </w:r>
      <w:r w:rsidRPr="00AC2696">
        <w:rPr>
          <w:rFonts w:ascii="Times New Roman" w:eastAsia="Times New Roman" w:hAnsi="Times New Roman" w:cs="Times New Roman"/>
          <w:b/>
          <w:i/>
          <w:sz w:val="20"/>
          <w:szCs w:val="20"/>
        </w:rPr>
        <w:t>sofinanciranje cene vzgojno-varstvenih storitev za predšolske otroke</w:t>
      </w:r>
      <w:r w:rsidRPr="00AC2696">
        <w:rPr>
          <w:rFonts w:ascii="Times New Roman" w:eastAsia="Times New Roman" w:hAnsi="Times New Roman" w:cs="Times New Roman"/>
          <w:sz w:val="20"/>
          <w:szCs w:val="20"/>
        </w:rPr>
        <w:t xml:space="preserve"> (predvideni so v višini 9</w:t>
      </w:r>
      <w:r w:rsidR="00EF422C">
        <w:rPr>
          <w:rFonts w:ascii="Times New Roman" w:eastAsia="Times New Roman" w:hAnsi="Times New Roman" w:cs="Times New Roman"/>
          <w:sz w:val="20"/>
          <w:szCs w:val="20"/>
        </w:rPr>
        <w:t>07</w:t>
      </w:r>
      <w:r w:rsidRPr="00AC2696">
        <w:rPr>
          <w:rFonts w:ascii="Times New Roman" w:eastAsia="Times New Roman" w:hAnsi="Times New Roman" w:cs="Times New Roman"/>
          <w:sz w:val="20"/>
          <w:szCs w:val="20"/>
        </w:rPr>
        <w:t>.</w:t>
      </w:r>
      <w:r w:rsidR="00EF422C">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 xml:space="preserve">00 EUR), </w:t>
      </w:r>
      <w:r w:rsidRPr="00AC2696">
        <w:rPr>
          <w:rFonts w:ascii="Times New Roman" w:eastAsia="Times New Roman" w:hAnsi="Times New Roman" w:cs="Times New Roman"/>
          <w:b/>
          <w:i/>
          <w:sz w:val="20"/>
          <w:szCs w:val="20"/>
        </w:rPr>
        <w:t>sofinanciranje bivanja starejših v domovih za ostarele</w:t>
      </w:r>
      <w:r w:rsidRPr="00AC2696">
        <w:rPr>
          <w:rFonts w:ascii="Times New Roman" w:eastAsia="Times New Roman" w:hAnsi="Times New Roman" w:cs="Times New Roman"/>
          <w:sz w:val="20"/>
          <w:szCs w:val="20"/>
        </w:rPr>
        <w:t xml:space="preserve"> (realizacija 1</w:t>
      </w:r>
      <w:r w:rsidR="00EF422C">
        <w:rPr>
          <w:rFonts w:ascii="Times New Roman" w:eastAsia="Times New Roman" w:hAnsi="Times New Roman" w:cs="Times New Roman"/>
          <w:sz w:val="20"/>
          <w:szCs w:val="20"/>
        </w:rPr>
        <w:t>4</w:t>
      </w:r>
      <w:r w:rsidRPr="00AC2696">
        <w:rPr>
          <w:rFonts w:ascii="Times New Roman" w:eastAsia="Times New Roman" w:hAnsi="Times New Roman" w:cs="Times New Roman"/>
          <w:sz w:val="20"/>
          <w:szCs w:val="20"/>
        </w:rPr>
        <w:t xml:space="preserve">0.000 EUR), ter </w:t>
      </w:r>
      <w:r w:rsidRPr="00AC2696">
        <w:rPr>
          <w:rFonts w:ascii="Times New Roman" w:eastAsia="Times New Roman" w:hAnsi="Times New Roman" w:cs="Times New Roman"/>
          <w:b/>
          <w:i/>
          <w:sz w:val="20"/>
          <w:szCs w:val="20"/>
        </w:rPr>
        <w:t>drugi transferi posameznikom in gospodinjstvom</w:t>
      </w:r>
      <w:r w:rsidRPr="00AC2696">
        <w:rPr>
          <w:rFonts w:ascii="Times New Roman" w:eastAsia="Times New Roman" w:hAnsi="Times New Roman" w:cs="Times New Roman"/>
          <w:sz w:val="20"/>
          <w:szCs w:val="20"/>
        </w:rPr>
        <w:t xml:space="preserve"> - pomoč pri obnovi gozdnih vlak ter urejanja kmetijskih zemljišč</w:t>
      </w:r>
      <w:r w:rsidR="00EF422C">
        <w:rPr>
          <w:rFonts w:ascii="Times New Roman" w:eastAsia="Times New Roman" w:hAnsi="Times New Roman" w:cs="Times New Roman"/>
          <w:sz w:val="20"/>
          <w:szCs w:val="20"/>
        </w:rPr>
        <w:t>, donacija za šolske potrebščine,..</w:t>
      </w:r>
      <w:r w:rsidRPr="00AC2696">
        <w:rPr>
          <w:rFonts w:ascii="Times New Roman" w:eastAsia="Times New Roman" w:hAnsi="Times New Roman" w:cs="Times New Roman"/>
          <w:sz w:val="20"/>
          <w:szCs w:val="20"/>
        </w:rPr>
        <w:t xml:space="preserve"> predvideni v višini </w:t>
      </w:r>
      <w:r w:rsidR="00EF422C">
        <w:rPr>
          <w:rFonts w:ascii="Times New Roman" w:eastAsia="Times New Roman" w:hAnsi="Times New Roman" w:cs="Times New Roman"/>
          <w:sz w:val="20"/>
          <w:szCs w:val="20"/>
        </w:rPr>
        <w:t>21</w:t>
      </w:r>
      <w:r w:rsidRPr="00AC2696">
        <w:rPr>
          <w:rFonts w:ascii="Times New Roman" w:eastAsia="Times New Roman" w:hAnsi="Times New Roman" w:cs="Times New Roman"/>
          <w:sz w:val="20"/>
          <w:szCs w:val="20"/>
        </w:rPr>
        <w:t>.</w:t>
      </w:r>
      <w:r w:rsidR="00EF422C">
        <w:rPr>
          <w:rFonts w:ascii="Times New Roman" w:eastAsia="Times New Roman" w:hAnsi="Times New Roman" w:cs="Times New Roman"/>
          <w:sz w:val="20"/>
          <w:szCs w:val="20"/>
        </w:rPr>
        <w:t>0</w:t>
      </w:r>
      <w:r w:rsidRPr="00AC2696">
        <w:rPr>
          <w:rFonts w:ascii="Times New Roman" w:eastAsia="Times New Roman" w:hAnsi="Times New Roman" w:cs="Times New Roman"/>
          <w:sz w:val="20"/>
          <w:szCs w:val="20"/>
        </w:rPr>
        <w:t xml:space="preserve">00 EUR. Skupaj so drugi transferi posameznikov </w:t>
      </w:r>
      <w:r w:rsidR="00EF422C">
        <w:rPr>
          <w:rFonts w:ascii="Times New Roman" w:eastAsia="Times New Roman" w:hAnsi="Times New Roman" w:cs="Times New Roman"/>
          <w:sz w:val="20"/>
          <w:szCs w:val="20"/>
        </w:rPr>
        <w:t>1.281.000</w:t>
      </w:r>
      <w:r w:rsidRPr="00AC2696">
        <w:rPr>
          <w:rFonts w:ascii="Times New Roman" w:eastAsia="Times New Roman" w:hAnsi="Times New Roman" w:cs="Times New Roman"/>
          <w:sz w:val="20"/>
          <w:szCs w:val="20"/>
        </w:rPr>
        <w:t xml:space="preserve"> EUR.</w:t>
      </w:r>
    </w:p>
    <w:p w14:paraId="08327795" w14:textId="1322423C" w:rsidR="00EF422C" w:rsidRDefault="00EF422C"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2453A6A1" w14:textId="65206FDB" w:rsidR="00EF422C" w:rsidRPr="00AC2696" w:rsidRDefault="00EF422C"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 rebalansom se vrednost </w:t>
      </w:r>
      <w:r w:rsidR="00914481">
        <w:rPr>
          <w:rFonts w:ascii="Times New Roman" w:eastAsia="Times New Roman" w:hAnsi="Times New Roman" w:cs="Times New Roman"/>
          <w:sz w:val="20"/>
          <w:szCs w:val="20"/>
        </w:rPr>
        <w:t>zniža</w:t>
      </w:r>
      <w:r>
        <w:rPr>
          <w:rFonts w:ascii="Times New Roman" w:eastAsia="Times New Roman" w:hAnsi="Times New Roman" w:cs="Times New Roman"/>
          <w:sz w:val="20"/>
          <w:szCs w:val="20"/>
        </w:rPr>
        <w:t xml:space="preserve"> za </w:t>
      </w:r>
      <w:r w:rsidR="00914481">
        <w:rPr>
          <w:rFonts w:ascii="Times New Roman" w:eastAsia="Times New Roman" w:hAnsi="Times New Roman" w:cs="Times New Roman"/>
          <w:sz w:val="20"/>
          <w:szCs w:val="20"/>
        </w:rPr>
        <w:t>38.900 EUR zaradi nižje predvidenih sredstev za oskrbnine, doplačila k ceni vrtca (s proračunom so bila sredstva predvidena nekoliko previsoko).</w:t>
      </w:r>
    </w:p>
    <w:p w14:paraId="52754E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95001D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412 - Transferi nepridobitnim organizacijam in ustanovam</w:t>
      </w:r>
      <w:bookmarkStart w:id="29" w:name="K3_412_201630"/>
      <w:bookmarkEnd w:id="29"/>
    </w:p>
    <w:p w14:paraId="0D63BAC6" w14:textId="7B14072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14481">
        <w:rPr>
          <w:rFonts w:ascii="Times New Roman" w:eastAsia="Times New Roman" w:hAnsi="Times New Roman" w:cs="Times New Roman"/>
          <w:b/>
          <w:color w:val="000000"/>
          <w:sz w:val="20"/>
          <w:szCs w:val="20"/>
        </w:rPr>
        <w:t>205.800</w:t>
      </w:r>
      <w:r w:rsidRPr="00AC2696">
        <w:rPr>
          <w:rFonts w:ascii="Times New Roman" w:eastAsia="Times New Roman" w:hAnsi="Times New Roman" w:cs="Times New Roman"/>
          <w:b/>
          <w:color w:val="000000"/>
          <w:sz w:val="20"/>
          <w:szCs w:val="20"/>
        </w:rPr>
        <w:t xml:space="preserve"> €</w:t>
      </w:r>
    </w:p>
    <w:p w14:paraId="460108C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Transferi nepridobitnim organizacijam in ustanovam predstavljajo tretjo skupino tekočih transferov, pri čemer se z nepridobitnimi organizacijami razumejo javne ali privatne nevladne institucije, katerih cilj ni pridobitev dobička, ampak je njihov namen delovanja javno-koristen in dobrodelen. Neprofitne organizacije so javne ali privatne organizacije, katerih cilj ni pridobivanje dobička (društva, dobrodelne organizacije).</w:t>
      </w:r>
    </w:p>
    <w:p w14:paraId="30BACC1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Transferi so namenjeni društvom na področju  gasilstva, športa, kulture, mladine, humanitarne dejavnosti, turizma, kmetijstva, drugih društev, zajemajo pa tudi financiranje političnih strank in sicer po področjih:</w:t>
      </w:r>
    </w:p>
    <w:p w14:paraId="0934ED6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politični sistem,</w:t>
      </w:r>
    </w:p>
    <w:p w14:paraId="4E84F1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gasilstvo in civilna zaščita,</w:t>
      </w:r>
    </w:p>
    <w:p w14:paraId="5D40B7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programi v kulturi in športu,</w:t>
      </w:r>
    </w:p>
    <w:p w14:paraId="16D55D1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programi turizma, kmetijstva,</w:t>
      </w:r>
    </w:p>
    <w:p w14:paraId="12614B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programi drugih društev,</w:t>
      </w:r>
    </w:p>
    <w:p w14:paraId="399DD2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programi socialnega varstva.</w:t>
      </w:r>
    </w:p>
    <w:p w14:paraId="76B267C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16"/>
          <w:szCs w:val="16"/>
        </w:rPr>
      </w:pPr>
    </w:p>
    <w:p w14:paraId="354328C9" w14:textId="54494234" w:rsid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V letu 2023 planiramo podobno višino omenjenih odhodkov v primerjavi z predhodnim letom.</w:t>
      </w:r>
    </w:p>
    <w:p w14:paraId="197DB7D5" w14:textId="77777777" w:rsidR="00914481" w:rsidRPr="00AC2696" w:rsidRDefault="00914481"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4A63087B" w14:textId="2304E265" w:rsidR="00914481" w:rsidRDefault="00914481" w:rsidP="00914481">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poveča za 2.550 EUR.</w:t>
      </w:r>
    </w:p>
    <w:p w14:paraId="6C80808E"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18D0CA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413 - Drugi tekoči domači transferi</w:t>
      </w:r>
      <w:bookmarkStart w:id="30" w:name="K3_413_201630"/>
      <w:bookmarkEnd w:id="30"/>
    </w:p>
    <w:p w14:paraId="1CE67E33" w14:textId="0268DCD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A05E71">
        <w:rPr>
          <w:rFonts w:ascii="Times New Roman" w:eastAsia="Times New Roman" w:hAnsi="Times New Roman" w:cs="Times New Roman"/>
          <w:b/>
          <w:color w:val="000000"/>
          <w:sz w:val="20"/>
          <w:szCs w:val="20"/>
        </w:rPr>
        <w:t>201</w:t>
      </w:r>
      <w:r w:rsidR="00914481">
        <w:rPr>
          <w:rFonts w:ascii="Times New Roman" w:eastAsia="Times New Roman" w:hAnsi="Times New Roman" w:cs="Times New Roman"/>
          <w:b/>
          <w:color w:val="000000"/>
          <w:sz w:val="20"/>
          <w:szCs w:val="20"/>
        </w:rPr>
        <w:t>.800</w:t>
      </w:r>
      <w:r w:rsidRPr="00AC2696">
        <w:rPr>
          <w:rFonts w:ascii="Times New Roman" w:eastAsia="Times New Roman" w:hAnsi="Times New Roman" w:cs="Times New Roman"/>
          <w:b/>
          <w:color w:val="000000"/>
          <w:sz w:val="20"/>
          <w:szCs w:val="20"/>
        </w:rPr>
        <w:t xml:space="preserve"> €</w:t>
      </w:r>
    </w:p>
    <w:p w14:paraId="51841ED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domači transferi zajemajo tekoče transfere občinam, transfere v sklade socialnega zavarovanja (zdravstveno zavarovanje oseb brez prejemkov), ter najobsežnejše transfere v javne zavode za plače in druge izdatke zaposlenim, prispevke delodajalcev ter izdatke za blago in storitve javnim zavodom na področju vzgoje in izobraževanja, sociale in zdravstva. Tekoča plačila obsegajo tudi plačila drugim izvajalcem javnih služb, ki niso posredni proračunski uporabnik za izdatke za blago in storitve javnim podjetjem in drugim izvajalcem javnih služb na področju komunalne dejavnosti.</w:t>
      </w:r>
    </w:p>
    <w:p w14:paraId="549F7C9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tekoči domači transferi zajemajo transfere kot so prispevek za zdravstveno zavarovanje brezposelnih oseb, tekoče transfere, v javne zavode za pokrivanje materialnih stroškov in izplačilo plač (knjižnica).  Tako so predvidena sredstva za zdravstveno zavarovanje brezposelnih oseb, sredstva za Javni sklad za kulturne dejavnosti, tekoči transferi v javne zavode (knjižnica, šola, vrtec, glasbena šola).</w:t>
      </w:r>
    </w:p>
    <w:p w14:paraId="057C65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Tekoča plačila drugim izvajalcem služb, ki niso proračunski uporabniki so namenjena za:</w:t>
      </w:r>
    </w:p>
    <w:p w14:paraId="104D0B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zh-TW"/>
        </w:rPr>
      </w:pPr>
      <w:r w:rsidRPr="00AC2696">
        <w:rPr>
          <w:rFonts w:ascii="Times New Roman" w:eastAsia="Times New Roman" w:hAnsi="Times New Roman" w:cs="Times New Roman"/>
          <w:color w:val="000000"/>
          <w:sz w:val="20"/>
          <w:szCs w:val="20"/>
          <w:lang w:eastAsia="zh-TW"/>
        </w:rPr>
        <w:t>- vzdrževanju javne razsvetljave ter porabi električne energije za javno razsvetljavo,</w:t>
      </w:r>
    </w:p>
    <w:p w14:paraId="76CC75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zh-TW"/>
        </w:rPr>
      </w:pPr>
      <w:r w:rsidRPr="00AC2696">
        <w:rPr>
          <w:rFonts w:ascii="Times New Roman" w:eastAsia="Times New Roman" w:hAnsi="Times New Roman" w:cs="Times New Roman"/>
          <w:color w:val="000000"/>
          <w:sz w:val="20"/>
          <w:szCs w:val="20"/>
          <w:lang w:eastAsia="zh-TW"/>
        </w:rPr>
        <w:t xml:space="preserve">- redno in zimsko vzdrževanje cest, </w:t>
      </w:r>
    </w:p>
    <w:p w14:paraId="1CC757E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zh-TW"/>
        </w:rPr>
      </w:pPr>
      <w:r w:rsidRPr="00AC2696">
        <w:rPr>
          <w:rFonts w:ascii="Times New Roman" w:eastAsia="Times New Roman" w:hAnsi="Times New Roman" w:cs="Times New Roman"/>
          <w:color w:val="000000"/>
          <w:sz w:val="20"/>
          <w:szCs w:val="20"/>
          <w:lang w:eastAsia="zh-TW"/>
        </w:rPr>
        <w:t>- investicijsko vzdrževanje in obnove,</w:t>
      </w:r>
    </w:p>
    <w:p w14:paraId="268408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zh-TW"/>
        </w:rPr>
      </w:pPr>
      <w:r w:rsidRPr="00AC2696">
        <w:rPr>
          <w:rFonts w:ascii="Times New Roman" w:eastAsia="Times New Roman" w:hAnsi="Times New Roman" w:cs="Times New Roman"/>
          <w:color w:val="000000"/>
          <w:sz w:val="20"/>
          <w:szCs w:val="20"/>
          <w:lang w:eastAsia="zh-TW"/>
        </w:rPr>
        <w:t>- urejanje in vzdrževanje pokopališč itd.</w:t>
      </w:r>
    </w:p>
    <w:p w14:paraId="6F4BA670" w14:textId="77777777" w:rsidR="00914481" w:rsidRDefault="00914481" w:rsidP="00914481">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D25C4AE" w14:textId="7A0E8B4E" w:rsidR="00914481" w:rsidRDefault="00914481" w:rsidP="00914481">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poveča za 123.840 EUR zaradi višjih tekočih transferov v javne zavode ter tekoča plačil drugim izvajalcem javnih služb (zimsko, letno vzdrževanje cest, novoletna razsvetljava,…).</w:t>
      </w:r>
    </w:p>
    <w:p w14:paraId="323840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zh-TW"/>
        </w:rPr>
      </w:pPr>
    </w:p>
    <w:p w14:paraId="330FC4B9"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Drugi tekoči domači transferi zajemajo:</w:t>
      </w:r>
    </w:p>
    <w:p w14:paraId="7EFAAC98"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1BC36AE" w14:textId="2F5D385F" w:rsid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 xml:space="preserve">4130 – Tekoči transferi občinam </w:t>
      </w:r>
      <w:r w:rsidRPr="00AC2696">
        <w:rPr>
          <w:rFonts w:ascii="Times New Roman" w:eastAsia="Times New Roman" w:hAnsi="Times New Roman" w:cs="Times New Roman"/>
          <w:sz w:val="20"/>
          <w:szCs w:val="20"/>
        </w:rPr>
        <w:t>se nanašajo na delovanje Medobčinskega inšpektorata in sicer za sofinanciranje plač, ki so zaposleni v inšpektoratu, za materialne stroške inšpektorata ter za morebitni nakup osnovnih sredstev. Predvidena realizacije je 48.700 EUR.</w:t>
      </w:r>
    </w:p>
    <w:p w14:paraId="264872A0" w14:textId="77777777" w:rsidR="00914481" w:rsidRPr="00AC2696" w:rsidRDefault="00914481" w:rsidP="00914481">
      <w:pPr>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p>
    <w:p w14:paraId="1B032041" w14:textId="77777777" w:rsidR="00914481" w:rsidRPr="00914481" w:rsidRDefault="00914481" w:rsidP="00914481">
      <w:pPr>
        <w:tabs>
          <w:tab w:val="num" w:pos="284"/>
        </w:tabs>
        <w:spacing w:after="0"/>
        <w:ind w:left="284"/>
        <w:jc w:val="both"/>
        <w:rPr>
          <w:rFonts w:ascii="Times New Roman" w:hAnsi="Times New Roman" w:cs="Times New Roman"/>
          <w:sz w:val="20"/>
          <w:szCs w:val="20"/>
        </w:rPr>
      </w:pPr>
      <w:r w:rsidRPr="00914481">
        <w:rPr>
          <w:rFonts w:ascii="Times New Roman" w:hAnsi="Times New Roman" w:cs="Times New Roman"/>
          <w:sz w:val="20"/>
          <w:szCs w:val="20"/>
        </w:rPr>
        <w:t>Z rebalansom se vrednost ne spremeni.</w:t>
      </w:r>
    </w:p>
    <w:p w14:paraId="5C8AADF7"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b/>
          <w:sz w:val="20"/>
          <w:szCs w:val="20"/>
          <w:highlight w:val="yellow"/>
        </w:rPr>
      </w:pPr>
    </w:p>
    <w:p w14:paraId="4F40C734" w14:textId="5A55E9CE" w:rsidR="00AC2696" w:rsidRPr="005010E2"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sz w:val="20"/>
          <w:szCs w:val="20"/>
        </w:rPr>
      </w:pPr>
      <w:r w:rsidRPr="005010E2">
        <w:rPr>
          <w:rFonts w:ascii="Times New Roman" w:eastAsia="Times New Roman" w:hAnsi="Times New Roman" w:cs="Times New Roman"/>
          <w:b/>
          <w:sz w:val="20"/>
          <w:szCs w:val="20"/>
        </w:rPr>
        <w:t xml:space="preserve">4133 – Transferi v javne zavode </w:t>
      </w:r>
      <w:r w:rsidRPr="005010E2">
        <w:rPr>
          <w:rFonts w:ascii="Times New Roman" w:eastAsia="Times New Roman" w:hAnsi="Times New Roman" w:cs="Times New Roman"/>
          <w:sz w:val="20"/>
          <w:szCs w:val="20"/>
        </w:rPr>
        <w:t>(knjižnica, šola, vrtec, glasbena šola,…) so namenjeni plačevanju sredstev v javne zavode</w:t>
      </w:r>
      <w:r w:rsidR="00914481" w:rsidRPr="005010E2">
        <w:rPr>
          <w:rFonts w:ascii="Times New Roman" w:eastAsia="Times New Roman" w:hAnsi="Times New Roman" w:cs="Times New Roman"/>
          <w:sz w:val="20"/>
          <w:szCs w:val="20"/>
        </w:rPr>
        <w:t xml:space="preserve">. </w:t>
      </w:r>
      <w:r w:rsidR="00914481" w:rsidRPr="005010E2">
        <w:rPr>
          <w:rFonts w:ascii="Times New Roman" w:eastAsia="Times New Roman" w:hAnsi="Times New Roman" w:cs="Times New Roman"/>
          <w:b/>
          <w:i/>
          <w:sz w:val="20"/>
          <w:szCs w:val="20"/>
        </w:rPr>
        <w:t>T</w:t>
      </w:r>
      <w:r w:rsidRPr="005010E2">
        <w:rPr>
          <w:rFonts w:ascii="Times New Roman" w:eastAsia="Times New Roman" w:hAnsi="Times New Roman" w:cs="Times New Roman"/>
          <w:b/>
          <w:i/>
          <w:sz w:val="20"/>
          <w:szCs w:val="20"/>
        </w:rPr>
        <w:t>ekočih transferov v javne zavode za plače in druge izdatke</w:t>
      </w:r>
      <w:r w:rsidRPr="005010E2">
        <w:rPr>
          <w:rFonts w:ascii="Times New Roman" w:eastAsia="Times New Roman" w:hAnsi="Times New Roman" w:cs="Times New Roman"/>
          <w:sz w:val="20"/>
          <w:szCs w:val="20"/>
        </w:rPr>
        <w:t xml:space="preserve"> – financiranje glasbene dejavnosti, ki so predvideni v višini 17.000 EUR, </w:t>
      </w:r>
      <w:r w:rsidRPr="005010E2">
        <w:rPr>
          <w:rFonts w:ascii="Times New Roman" w:eastAsia="Times New Roman" w:hAnsi="Times New Roman" w:cs="Times New Roman"/>
          <w:b/>
          <w:i/>
          <w:sz w:val="20"/>
          <w:szCs w:val="20"/>
        </w:rPr>
        <w:t xml:space="preserve">tekočih transferov v javne zavode za sredstva za plače in druge izdatke zaposlenih </w:t>
      </w:r>
      <w:r w:rsidRPr="005010E2">
        <w:rPr>
          <w:rFonts w:ascii="Times New Roman" w:eastAsia="Times New Roman" w:hAnsi="Times New Roman" w:cs="Times New Roman"/>
          <w:bCs/>
          <w:i/>
          <w:sz w:val="20"/>
          <w:szCs w:val="20"/>
        </w:rPr>
        <w:t xml:space="preserve">– </w:t>
      </w:r>
      <w:r w:rsidRPr="005010E2">
        <w:rPr>
          <w:rFonts w:ascii="Times New Roman" w:eastAsia="Times New Roman" w:hAnsi="Times New Roman" w:cs="Times New Roman"/>
          <w:bCs/>
          <w:iCs/>
          <w:sz w:val="20"/>
          <w:szCs w:val="20"/>
        </w:rPr>
        <w:t>knjižnična dejavnost, glasbena dejavnost,</w:t>
      </w:r>
      <w:r w:rsidR="000B72F2" w:rsidRPr="005010E2">
        <w:rPr>
          <w:rFonts w:ascii="Times New Roman" w:eastAsia="Times New Roman" w:hAnsi="Times New Roman" w:cs="Times New Roman"/>
          <w:bCs/>
          <w:iCs/>
          <w:sz w:val="20"/>
          <w:szCs w:val="20"/>
        </w:rPr>
        <w:t xml:space="preserve"> javni zavod Trubarjevi kraji,</w:t>
      </w:r>
      <w:r w:rsidRPr="005010E2">
        <w:rPr>
          <w:rFonts w:ascii="Times New Roman" w:eastAsia="Times New Roman" w:hAnsi="Times New Roman" w:cs="Times New Roman"/>
          <w:bCs/>
          <w:iCs/>
          <w:sz w:val="20"/>
          <w:szCs w:val="20"/>
        </w:rPr>
        <w:t xml:space="preserve">… - </w:t>
      </w:r>
      <w:r w:rsidR="000B72F2" w:rsidRPr="005010E2">
        <w:rPr>
          <w:rFonts w:ascii="Times New Roman" w:eastAsia="Times New Roman" w:hAnsi="Times New Roman" w:cs="Times New Roman"/>
          <w:bCs/>
          <w:iCs/>
          <w:sz w:val="20"/>
          <w:szCs w:val="20"/>
        </w:rPr>
        <w:t>171.50</w:t>
      </w:r>
      <w:r w:rsidRPr="005010E2">
        <w:rPr>
          <w:rFonts w:ascii="Times New Roman" w:eastAsia="Times New Roman" w:hAnsi="Times New Roman" w:cs="Times New Roman"/>
          <w:bCs/>
          <w:iCs/>
          <w:sz w:val="20"/>
          <w:szCs w:val="20"/>
        </w:rPr>
        <w:t xml:space="preserve">0 EUR </w:t>
      </w:r>
      <w:r w:rsidRPr="005010E2">
        <w:rPr>
          <w:rFonts w:ascii="Times New Roman" w:eastAsia="Times New Roman" w:hAnsi="Times New Roman" w:cs="Times New Roman"/>
          <w:b/>
          <w:i/>
          <w:sz w:val="20"/>
          <w:szCs w:val="20"/>
        </w:rPr>
        <w:t>, ter tekočih transferov v javne zavode za izdatke za blago in storitev,</w:t>
      </w:r>
      <w:r w:rsidRPr="005010E2">
        <w:rPr>
          <w:rFonts w:ascii="Times New Roman" w:eastAsia="Times New Roman" w:hAnsi="Times New Roman" w:cs="Times New Roman"/>
          <w:sz w:val="20"/>
          <w:szCs w:val="20"/>
        </w:rPr>
        <w:t xml:space="preserve"> kamor spada financiranje knjižnične dejavnosti za nakup knjižnega gradiva, , storitve izvajanja dejavnosti logopeda, financiranje dejavnosti predšolske vzgoje ter financiranje dejavnosti osnovne šole na podlagi pogodbe in poznejših zahtevkov, enkratne denarne pomoči na domu,… Transferi v javne zavode so skupaj predvideni v višini 4</w:t>
      </w:r>
      <w:r w:rsidR="000B72F2" w:rsidRPr="005010E2">
        <w:rPr>
          <w:rFonts w:ascii="Times New Roman" w:eastAsia="Times New Roman" w:hAnsi="Times New Roman" w:cs="Times New Roman"/>
          <w:sz w:val="20"/>
          <w:szCs w:val="20"/>
        </w:rPr>
        <w:t>62</w:t>
      </w:r>
      <w:r w:rsidRPr="005010E2">
        <w:rPr>
          <w:rFonts w:ascii="Times New Roman" w:eastAsia="Times New Roman" w:hAnsi="Times New Roman" w:cs="Times New Roman"/>
          <w:sz w:val="20"/>
          <w:szCs w:val="20"/>
        </w:rPr>
        <w:t>.</w:t>
      </w:r>
      <w:r w:rsidR="000B72F2" w:rsidRPr="005010E2">
        <w:rPr>
          <w:rFonts w:ascii="Times New Roman" w:eastAsia="Times New Roman" w:hAnsi="Times New Roman" w:cs="Times New Roman"/>
          <w:sz w:val="20"/>
          <w:szCs w:val="20"/>
        </w:rPr>
        <w:t>200</w:t>
      </w:r>
      <w:r w:rsidRPr="005010E2">
        <w:rPr>
          <w:rFonts w:ascii="Times New Roman" w:eastAsia="Times New Roman" w:hAnsi="Times New Roman" w:cs="Times New Roman"/>
          <w:sz w:val="20"/>
          <w:szCs w:val="20"/>
        </w:rPr>
        <w:t xml:space="preserve"> EUR,</w:t>
      </w:r>
    </w:p>
    <w:p w14:paraId="38A33AF7" w14:textId="77777777" w:rsidR="000B72F2" w:rsidRDefault="000B72F2" w:rsidP="000B72F2">
      <w:pPr>
        <w:pStyle w:val="Odstavekseznama"/>
        <w:tabs>
          <w:tab w:val="num" w:pos="0"/>
          <w:tab w:val="left" w:pos="284"/>
        </w:tabs>
        <w:spacing w:after="0"/>
        <w:jc w:val="both"/>
      </w:pPr>
    </w:p>
    <w:p w14:paraId="49DAFEE3" w14:textId="12E7D76D" w:rsidR="000B72F2" w:rsidRPr="000B72F2" w:rsidRDefault="000B72F2" w:rsidP="000B72F2">
      <w:pPr>
        <w:pStyle w:val="Odstavekseznama"/>
        <w:tabs>
          <w:tab w:val="num" w:pos="0"/>
          <w:tab w:val="left" w:pos="284"/>
        </w:tabs>
        <w:spacing w:after="0"/>
        <w:ind w:left="284"/>
        <w:jc w:val="both"/>
      </w:pPr>
      <w:r w:rsidRPr="000B72F2">
        <w:t xml:space="preserve">Z rebalansom se vrednost </w:t>
      </w:r>
      <w:r>
        <w:t>zmanjša za 11.630 EUR.</w:t>
      </w:r>
    </w:p>
    <w:p w14:paraId="0326F401" w14:textId="77777777" w:rsidR="00AC2696" w:rsidRPr="00AC2696" w:rsidRDefault="00AC2696" w:rsidP="00AC2696">
      <w:pPr>
        <w:tabs>
          <w:tab w:val="left" w:pos="284"/>
        </w:tabs>
        <w:overflowPunct w:val="0"/>
        <w:autoSpaceDE w:val="0"/>
        <w:autoSpaceDN w:val="0"/>
        <w:adjustRightInd w:val="0"/>
        <w:spacing w:after="0" w:line="240" w:lineRule="auto"/>
        <w:ind w:left="284"/>
        <w:contextualSpacing/>
        <w:jc w:val="both"/>
        <w:textAlignment w:val="baseline"/>
        <w:rPr>
          <w:rFonts w:ascii="Times New Roman" w:eastAsia="Times New Roman" w:hAnsi="Times New Roman" w:cs="Times New Roman"/>
          <w:sz w:val="20"/>
          <w:szCs w:val="20"/>
        </w:rPr>
      </w:pPr>
    </w:p>
    <w:p w14:paraId="086B833D" w14:textId="77777777"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4135 – Tekoča plačila drugim izvajalcem javnih služb, ki niso proračunski uporabniki </w:t>
      </w:r>
      <w:r w:rsidRPr="00AC2696">
        <w:rPr>
          <w:rFonts w:ascii="Times New Roman" w:eastAsia="Times New Roman" w:hAnsi="Times New Roman" w:cs="Times New Roman"/>
          <w:sz w:val="20"/>
          <w:szCs w:val="20"/>
        </w:rPr>
        <w:t>so namenjena za:</w:t>
      </w:r>
    </w:p>
    <w:p w14:paraId="1F966978"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vzdrževanju javne razsvetljave ter porabi električne energije za javno razsvetljavo,</w:t>
      </w:r>
    </w:p>
    <w:p w14:paraId="6858F4CD"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redno letno in zimsko vzdrževanje cest (pluženje, posipanje, čiščenje cestišč, obrezovanje, nasipanje bankin, košnja trave, urejanje talnih označb,…),</w:t>
      </w:r>
    </w:p>
    <w:p w14:paraId="37B453B9"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 xml:space="preserve">prevozi mrliških ogledov, ki niso s strani Medicinske fakultete, </w:t>
      </w:r>
    </w:p>
    <w:p w14:paraId="1BFCA9F0"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oskrba v zavetišču, sterilizacija,</w:t>
      </w:r>
    </w:p>
    <w:p w14:paraId="47102BD6"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investicijsko vzdrževanje in obnove (obnove poljskih poti, razna manjša popravila – beljenje,…),</w:t>
      </w:r>
    </w:p>
    <w:p w14:paraId="526E8DCD"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letno ter zimsko vzdrževanje cest,</w:t>
      </w:r>
    </w:p>
    <w:p w14:paraId="7642E23D"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postavitev in odstranitev novoletne razsvetljave,</w:t>
      </w:r>
    </w:p>
    <w:p w14:paraId="7EEE2628"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subvencioniranje oskrbe s pitno vodo,</w:t>
      </w:r>
    </w:p>
    <w:p w14:paraId="113AD13C"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vodno povračilo,</w:t>
      </w:r>
    </w:p>
    <w:p w14:paraId="18799249" w14:textId="77777777" w:rsidR="00AC2696" w:rsidRPr="00AC2696" w:rsidRDefault="00AC2696" w:rsidP="000B72F2">
      <w:pPr>
        <w:numPr>
          <w:ilvl w:val="0"/>
          <w:numId w:val="15"/>
        </w:numPr>
        <w:tabs>
          <w:tab w:val="num" w:pos="0"/>
          <w:tab w:val="num" w:pos="284"/>
        </w:tabs>
        <w:overflowPunct w:val="0"/>
        <w:autoSpaceDE w:val="0"/>
        <w:autoSpaceDN w:val="0"/>
        <w:adjustRightInd w:val="0"/>
        <w:spacing w:before="60" w:after="0" w:line="240" w:lineRule="auto"/>
        <w:ind w:left="284" w:hanging="142"/>
        <w:contextualSpacing/>
        <w:jc w:val="both"/>
        <w:textAlignment w:val="baseline"/>
        <w:rPr>
          <w:rFonts w:ascii="Times New Roman" w:eastAsia="Times New Roman" w:hAnsi="Times New Roman" w:cs="Times New Roman"/>
          <w:sz w:val="20"/>
          <w:szCs w:val="20"/>
          <w:lang w:eastAsia="zh-TW"/>
        </w:rPr>
      </w:pPr>
      <w:r w:rsidRPr="00AC2696">
        <w:rPr>
          <w:rFonts w:ascii="Times New Roman" w:eastAsia="Times New Roman" w:hAnsi="Times New Roman" w:cs="Times New Roman"/>
          <w:sz w:val="20"/>
          <w:szCs w:val="20"/>
          <w:lang w:eastAsia="zh-TW"/>
        </w:rPr>
        <w:t>urejanje in vzdrževanje pokopališč itd.</w:t>
      </w:r>
    </w:p>
    <w:p w14:paraId="0AEDC9CC"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F635154" w14:textId="135C2D49"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Tekoča plačila drugim izvajalcem javnih služb, ki niso proračunski uporabniki so predvideni v višini </w:t>
      </w:r>
      <w:r w:rsidR="000B72F2">
        <w:rPr>
          <w:rFonts w:ascii="Times New Roman" w:eastAsia="Times New Roman" w:hAnsi="Times New Roman" w:cs="Times New Roman"/>
          <w:sz w:val="20"/>
          <w:szCs w:val="20"/>
        </w:rPr>
        <w:t>6</w:t>
      </w:r>
      <w:r w:rsidR="00A05E71">
        <w:rPr>
          <w:rFonts w:ascii="Times New Roman" w:eastAsia="Times New Roman" w:hAnsi="Times New Roman" w:cs="Times New Roman"/>
          <w:sz w:val="20"/>
          <w:szCs w:val="20"/>
        </w:rPr>
        <w:t>85</w:t>
      </w:r>
      <w:r w:rsidR="000B72F2">
        <w:rPr>
          <w:rFonts w:ascii="Times New Roman" w:eastAsia="Times New Roman" w:hAnsi="Times New Roman" w:cs="Times New Roman"/>
          <w:sz w:val="20"/>
          <w:szCs w:val="20"/>
        </w:rPr>
        <w:t>.300</w:t>
      </w:r>
      <w:r w:rsidRPr="00AC2696">
        <w:rPr>
          <w:rFonts w:ascii="Times New Roman" w:eastAsia="Times New Roman" w:hAnsi="Times New Roman" w:cs="Times New Roman"/>
          <w:sz w:val="20"/>
          <w:szCs w:val="20"/>
        </w:rPr>
        <w:t xml:space="preserve"> EUR. </w:t>
      </w:r>
    </w:p>
    <w:p w14:paraId="0D625E4D" w14:textId="77777777" w:rsidR="000B72F2" w:rsidRDefault="000B72F2" w:rsidP="000B72F2">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582B6130" w14:textId="3C821874" w:rsidR="000B72F2" w:rsidRDefault="000B72F2" w:rsidP="000B72F2">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poveča za 1</w:t>
      </w:r>
      <w:r w:rsidR="00A05E71">
        <w:rPr>
          <w:rFonts w:ascii="Times New Roman" w:eastAsia="Times New Roman" w:hAnsi="Times New Roman" w:cs="Times New Roman"/>
          <w:sz w:val="20"/>
          <w:szCs w:val="20"/>
        </w:rPr>
        <w:t>30</w:t>
      </w:r>
      <w:r>
        <w:rPr>
          <w:rFonts w:ascii="Times New Roman" w:eastAsia="Times New Roman" w:hAnsi="Times New Roman" w:cs="Times New Roman"/>
          <w:sz w:val="20"/>
          <w:szCs w:val="20"/>
        </w:rPr>
        <w:t>.370 EUR zaradi višjih stroškov zimske službe, letnega vzdrževanja cest, postavitve novoletne razsvetljave,...</w:t>
      </w:r>
    </w:p>
    <w:p w14:paraId="0033E287"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18614CE" w14:textId="2CC82E01" w:rsidR="00AC2696" w:rsidRPr="00AC2696" w:rsidRDefault="00AC2696" w:rsidP="00AC2696">
      <w:pPr>
        <w:tabs>
          <w:tab w:val="num" w:pos="0"/>
        </w:tabs>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b/>
          <w:sz w:val="20"/>
          <w:szCs w:val="20"/>
        </w:rPr>
        <w:t xml:space="preserve">4136 – Tekoči transferi v javne agencije </w:t>
      </w:r>
      <w:r w:rsidRPr="00AC2696">
        <w:rPr>
          <w:rFonts w:ascii="Times New Roman" w:eastAsia="Times New Roman" w:hAnsi="Times New Roman" w:cs="Times New Roman"/>
          <w:sz w:val="20"/>
          <w:szCs w:val="20"/>
        </w:rPr>
        <w:t xml:space="preserve">so namenjeni sofinanciranju splošnih razvojnih nalog ter pripravi regionalnega razvojnega programa. Letna realizacija je predvidena v višini </w:t>
      </w:r>
      <w:r w:rsidR="000B72F2">
        <w:rPr>
          <w:rFonts w:ascii="Times New Roman" w:eastAsia="Times New Roman" w:hAnsi="Times New Roman" w:cs="Times New Roman"/>
          <w:sz w:val="20"/>
          <w:szCs w:val="20"/>
        </w:rPr>
        <w:t>5.600</w:t>
      </w:r>
      <w:r w:rsidRPr="00AC2696">
        <w:rPr>
          <w:rFonts w:ascii="Times New Roman" w:eastAsia="Times New Roman" w:hAnsi="Times New Roman" w:cs="Times New Roman"/>
          <w:sz w:val="20"/>
          <w:szCs w:val="20"/>
        </w:rPr>
        <w:t xml:space="preserve"> EUR.</w:t>
      </w:r>
    </w:p>
    <w:p w14:paraId="1699B0CF" w14:textId="209B73FC" w:rsidR="000B72F2" w:rsidRDefault="000B72F2" w:rsidP="000B72F2">
      <w:pPr>
        <w:tabs>
          <w:tab w:val="num" w:pos="0"/>
          <w:tab w:val="left"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536B5F">
        <w:rPr>
          <w:rFonts w:ascii="Times New Roman" w:eastAsia="Times New Roman" w:hAnsi="Times New Roman" w:cs="Times New Roman"/>
          <w:sz w:val="20"/>
          <w:szCs w:val="20"/>
        </w:rPr>
        <w:t xml:space="preserve">Z </w:t>
      </w:r>
      <w:r>
        <w:rPr>
          <w:rFonts w:ascii="Times New Roman" w:eastAsia="Times New Roman" w:hAnsi="Times New Roman" w:cs="Times New Roman"/>
          <w:sz w:val="20"/>
          <w:szCs w:val="20"/>
        </w:rPr>
        <w:t>rebalansom se vrednost poveča za 3.100 EUR.</w:t>
      </w:r>
    </w:p>
    <w:p w14:paraId="6FD912C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lang w:eastAsia="zh-TW"/>
        </w:rPr>
      </w:pPr>
    </w:p>
    <w:p w14:paraId="75B252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lang w:eastAsia="zh-TW"/>
        </w:rPr>
      </w:pPr>
    </w:p>
    <w:p w14:paraId="551D96B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1" w:name="_Toc114832471"/>
      <w:r w:rsidRPr="00AC2696">
        <w:rPr>
          <w:rFonts w:ascii="Times New Roman" w:eastAsia="Times New Roman" w:hAnsi="Times New Roman" w:cs="Times New Roman"/>
          <w:b/>
          <w:color w:val="000000"/>
          <w:sz w:val="32"/>
          <w:szCs w:val="20"/>
        </w:rPr>
        <w:t>42 - INVESTICIJSKI ODHODKI</w:t>
      </w:r>
      <w:bookmarkEnd w:id="31"/>
    </w:p>
    <w:p w14:paraId="6B2B09BF" w14:textId="07C858D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0B72F2">
        <w:rPr>
          <w:rFonts w:ascii="Times New Roman" w:eastAsia="Times New Roman" w:hAnsi="Times New Roman" w:cs="Times New Roman"/>
          <w:b/>
          <w:color w:val="000000"/>
          <w:sz w:val="20"/>
          <w:szCs w:val="20"/>
        </w:rPr>
        <w:t>2.8</w:t>
      </w:r>
      <w:r w:rsidR="003925E7">
        <w:rPr>
          <w:rFonts w:ascii="Times New Roman" w:eastAsia="Times New Roman" w:hAnsi="Times New Roman" w:cs="Times New Roman"/>
          <w:b/>
          <w:color w:val="000000"/>
          <w:sz w:val="20"/>
          <w:szCs w:val="20"/>
        </w:rPr>
        <w:t>69</w:t>
      </w:r>
      <w:r w:rsidR="000B72F2">
        <w:rPr>
          <w:rFonts w:ascii="Times New Roman" w:eastAsia="Times New Roman" w:hAnsi="Times New Roman" w:cs="Times New Roman"/>
          <w:b/>
          <w:color w:val="000000"/>
          <w:sz w:val="20"/>
          <w:szCs w:val="20"/>
        </w:rPr>
        <w:t>.537</w:t>
      </w:r>
      <w:r w:rsidRPr="00AC2696">
        <w:rPr>
          <w:rFonts w:ascii="Times New Roman" w:eastAsia="Times New Roman" w:hAnsi="Times New Roman" w:cs="Times New Roman"/>
          <w:b/>
          <w:color w:val="000000"/>
          <w:sz w:val="20"/>
          <w:szCs w:val="20"/>
        </w:rPr>
        <w:t>€</w:t>
      </w:r>
    </w:p>
    <w:p w14:paraId="6D21D17B"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investicijske odhodke spada nakup in gradnja osnovnih sredstev.</w:t>
      </w:r>
    </w:p>
    <w:p w14:paraId="456E4781"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32BA0864"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Vrste investicijskih odhodkov</w:t>
      </w:r>
    </w:p>
    <w:tbl>
      <w:tblPr>
        <w:tblW w:w="9396" w:type="dxa"/>
        <w:tblCellMar>
          <w:left w:w="70" w:type="dxa"/>
          <w:right w:w="70" w:type="dxa"/>
        </w:tblCellMar>
        <w:tblLook w:val="04A0" w:firstRow="1" w:lastRow="0" w:firstColumn="1" w:lastColumn="0" w:noHBand="0" w:noVBand="1"/>
      </w:tblPr>
      <w:tblGrid>
        <w:gridCol w:w="957"/>
        <w:gridCol w:w="2706"/>
        <w:gridCol w:w="1251"/>
        <w:gridCol w:w="1234"/>
        <w:gridCol w:w="977"/>
        <w:gridCol w:w="976"/>
        <w:gridCol w:w="1295"/>
      </w:tblGrid>
      <w:tr w:rsidR="00F144F4" w:rsidRPr="00F144F4" w14:paraId="3445451B" w14:textId="77777777" w:rsidTr="00F144F4">
        <w:trPr>
          <w:trHeight w:val="840"/>
        </w:trPr>
        <w:tc>
          <w:tcPr>
            <w:tcW w:w="9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43F92" w14:textId="77777777" w:rsidR="00F144F4" w:rsidRPr="00F144F4" w:rsidRDefault="00F144F4" w:rsidP="00F144F4">
            <w:pPr>
              <w:spacing w:after="0" w:line="240" w:lineRule="auto"/>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Konto</w:t>
            </w:r>
          </w:p>
        </w:tc>
        <w:tc>
          <w:tcPr>
            <w:tcW w:w="2706" w:type="dxa"/>
            <w:tcBorders>
              <w:top w:val="single" w:sz="4" w:space="0" w:color="auto"/>
              <w:left w:val="nil"/>
              <w:bottom w:val="single" w:sz="4" w:space="0" w:color="auto"/>
              <w:right w:val="single" w:sz="4" w:space="0" w:color="auto"/>
            </w:tcBorders>
            <w:shd w:val="clear" w:color="000000" w:fill="FFFFFF"/>
            <w:noWrap/>
            <w:vAlign w:val="center"/>
            <w:hideMark/>
          </w:tcPr>
          <w:p w14:paraId="2F478A79" w14:textId="77777777" w:rsidR="00F144F4" w:rsidRPr="00F144F4" w:rsidRDefault="00F144F4" w:rsidP="00F144F4">
            <w:pPr>
              <w:spacing w:after="0" w:line="240" w:lineRule="auto"/>
              <w:jc w:val="both"/>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Vrsta investicijskih odhodkov</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669813E7" w14:textId="77777777" w:rsidR="00F144F4" w:rsidRPr="00F144F4" w:rsidRDefault="00F144F4" w:rsidP="00F144F4">
            <w:pPr>
              <w:spacing w:after="0" w:line="240" w:lineRule="auto"/>
              <w:ind w:firstLineChars="200" w:firstLine="321"/>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Proračun 2023</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73407DD9" w14:textId="77777777" w:rsidR="00F144F4" w:rsidRPr="00F144F4" w:rsidRDefault="00F144F4" w:rsidP="00F144F4">
            <w:pPr>
              <w:spacing w:after="0" w:line="240" w:lineRule="auto"/>
              <w:ind w:firstLineChars="200" w:firstLine="321"/>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Rebalans 2023</w:t>
            </w:r>
          </w:p>
        </w:tc>
        <w:tc>
          <w:tcPr>
            <w:tcW w:w="977" w:type="dxa"/>
            <w:tcBorders>
              <w:top w:val="single" w:sz="4" w:space="0" w:color="auto"/>
              <w:left w:val="nil"/>
              <w:bottom w:val="single" w:sz="4" w:space="0" w:color="auto"/>
              <w:right w:val="single" w:sz="4" w:space="0" w:color="auto"/>
            </w:tcBorders>
            <w:shd w:val="clear" w:color="000000" w:fill="FFFFFF"/>
            <w:noWrap/>
            <w:vAlign w:val="center"/>
            <w:hideMark/>
          </w:tcPr>
          <w:p w14:paraId="0C28F47B" w14:textId="77777777" w:rsidR="00F144F4" w:rsidRPr="00F144F4" w:rsidRDefault="00F144F4" w:rsidP="00F144F4">
            <w:pPr>
              <w:spacing w:after="0" w:line="240" w:lineRule="auto"/>
              <w:ind w:firstLineChars="200" w:firstLine="321"/>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Delež 2023</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14:paraId="1A37D5E6" w14:textId="77777777" w:rsidR="00F144F4" w:rsidRPr="00F144F4" w:rsidRDefault="00F144F4" w:rsidP="00F144F4">
            <w:pPr>
              <w:spacing w:after="0" w:line="240" w:lineRule="auto"/>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Indeks</w:t>
            </w:r>
          </w:p>
        </w:tc>
        <w:tc>
          <w:tcPr>
            <w:tcW w:w="1295" w:type="dxa"/>
            <w:tcBorders>
              <w:top w:val="single" w:sz="4" w:space="0" w:color="auto"/>
              <w:left w:val="nil"/>
              <w:bottom w:val="single" w:sz="4" w:space="0" w:color="auto"/>
              <w:right w:val="single" w:sz="4" w:space="0" w:color="auto"/>
            </w:tcBorders>
            <w:shd w:val="clear" w:color="000000" w:fill="FFFFFF"/>
            <w:noWrap/>
            <w:vAlign w:val="center"/>
            <w:hideMark/>
          </w:tcPr>
          <w:p w14:paraId="6B158968" w14:textId="77777777" w:rsidR="00F144F4" w:rsidRPr="00F144F4" w:rsidRDefault="00F144F4" w:rsidP="00F144F4">
            <w:pPr>
              <w:spacing w:after="0" w:line="240" w:lineRule="auto"/>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razlika</w:t>
            </w:r>
          </w:p>
        </w:tc>
      </w:tr>
      <w:tr w:rsidR="00F144F4" w:rsidRPr="00F144F4" w14:paraId="7928EC9B" w14:textId="77777777" w:rsidTr="00F144F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078ED0E"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1</w:t>
            </w:r>
          </w:p>
        </w:tc>
        <w:tc>
          <w:tcPr>
            <w:tcW w:w="2706" w:type="dxa"/>
            <w:tcBorders>
              <w:top w:val="nil"/>
              <w:left w:val="nil"/>
              <w:bottom w:val="single" w:sz="4" w:space="0" w:color="auto"/>
              <w:right w:val="single" w:sz="4" w:space="0" w:color="auto"/>
            </w:tcBorders>
            <w:shd w:val="clear" w:color="000000" w:fill="FFFFFF"/>
            <w:noWrap/>
            <w:vAlign w:val="center"/>
            <w:hideMark/>
          </w:tcPr>
          <w:p w14:paraId="1A2B2088"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038BD135"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3</w:t>
            </w:r>
          </w:p>
        </w:tc>
        <w:tc>
          <w:tcPr>
            <w:tcW w:w="1234" w:type="dxa"/>
            <w:tcBorders>
              <w:top w:val="nil"/>
              <w:left w:val="nil"/>
              <w:bottom w:val="single" w:sz="4" w:space="0" w:color="auto"/>
              <w:right w:val="single" w:sz="4" w:space="0" w:color="auto"/>
            </w:tcBorders>
            <w:shd w:val="clear" w:color="000000" w:fill="FFFFFF"/>
            <w:noWrap/>
            <w:vAlign w:val="center"/>
            <w:hideMark/>
          </w:tcPr>
          <w:p w14:paraId="25E5A2E4"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4</w:t>
            </w:r>
          </w:p>
        </w:tc>
        <w:tc>
          <w:tcPr>
            <w:tcW w:w="977" w:type="dxa"/>
            <w:tcBorders>
              <w:top w:val="nil"/>
              <w:left w:val="nil"/>
              <w:bottom w:val="single" w:sz="4" w:space="0" w:color="auto"/>
              <w:right w:val="single" w:sz="4" w:space="0" w:color="auto"/>
            </w:tcBorders>
            <w:shd w:val="clear" w:color="auto" w:fill="auto"/>
            <w:noWrap/>
            <w:vAlign w:val="center"/>
            <w:hideMark/>
          </w:tcPr>
          <w:p w14:paraId="75A6C6FD"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5</w:t>
            </w:r>
          </w:p>
        </w:tc>
        <w:tc>
          <w:tcPr>
            <w:tcW w:w="976" w:type="dxa"/>
            <w:tcBorders>
              <w:top w:val="nil"/>
              <w:left w:val="nil"/>
              <w:bottom w:val="single" w:sz="4" w:space="0" w:color="auto"/>
              <w:right w:val="single" w:sz="4" w:space="0" w:color="auto"/>
            </w:tcBorders>
            <w:shd w:val="clear" w:color="auto" w:fill="auto"/>
            <w:noWrap/>
            <w:vAlign w:val="center"/>
            <w:hideMark/>
          </w:tcPr>
          <w:p w14:paraId="1A2CC0AA"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4/3</w:t>
            </w:r>
          </w:p>
        </w:tc>
        <w:tc>
          <w:tcPr>
            <w:tcW w:w="1295" w:type="dxa"/>
            <w:tcBorders>
              <w:top w:val="nil"/>
              <w:left w:val="nil"/>
              <w:bottom w:val="single" w:sz="4" w:space="0" w:color="auto"/>
              <w:right w:val="single" w:sz="4" w:space="0" w:color="auto"/>
            </w:tcBorders>
            <w:shd w:val="clear" w:color="auto" w:fill="auto"/>
            <w:noWrap/>
            <w:vAlign w:val="center"/>
            <w:hideMark/>
          </w:tcPr>
          <w:p w14:paraId="41E7EAD6" w14:textId="77777777" w:rsidR="00F144F4" w:rsidRPr="00F144F4" w:rsidRDefault="00F144F4" w:rsidP="00F144F4">
            <w:pPr>
              <w:spacing w:after="0" w:line="240" w:lineRule="auto"/>
              <w:jc w:val="right"/>
              <w:rPr>
                <w:rFonts w:ascii="Times New Roman" w:eastAsia="Times New Roman" w:hAnsi="Times New Roman" w:cs="Times New Roman"/>
                <w:i/>
                <w:iCs/>
                <w:color w:val="000000"/>
                <w:sz w:val="16"/>
                <w:szCs w:val="16"/>
                <w:lang w:eastAsia="sl-SI"/>
              </w:rPr>
            </w:pPr>
            <w:r w:rsidRPr="00F144F4">
              <w:rPr>
                <w:rFonts w:ascii="Times New Roman" w:eastAsia="Times New Roman" w:hAnsi="Times New Roman" w:cs="Times New Roman"/>
                <w:i/>
                <w:iCs/>
                <w:color w:val="000000"/>
                <w:sz w:val="16"/>
                <w:szCs w:val="16"/>
                <w:lang w:eastAsia="sl-SI"/>
              </w:rPr>
              <w:t>4-3</w:t>
            </w:r>
          </w:p>
        </w:tc>
      </w:tr>
      <w:tr w:rsidR="00F144F4" w:rsidRPr="00F144F4" w14:paraId="0B67FBEB" w14:textId="77777777" w:rsidTr="00F144F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209E07C" w14:textId="77777777"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420</w:t>
            </w:r>
          </w:p>
        </w:tc>
        <w:tc>
          <w:tcPr>
            <w:tcW w:w="2706" w:type="dxa"/>
            <w:tcBorders>
              <w:top w:val="nil"/>
              <w:left w:val="nil"/>
              <w:bottom w:val="single" w:sz="4" w:space="0" w:color="auto"/>
              <w:right w:val="single" w:sz="4" w:space="0" w:color="auto"/>
            </w:tcBorders>
            <w:shd w:val="clear" w:color="auto" w:fill="auto"/>
            <w:noWrap/>
            <w:vAlign w:val="center"/>
            <w:hideMark/>
          </w:tcPr>
          <w:p w14:paraId="3FF5B75C" w14:textId="77777777" w:rsidR="00F144F4" w:rsidRPr="00F144F4" w:rsidRDefault="00F144F4" w:rsidP="00F144F4">
            <w:pPr>
              <w:spacing w:after="0" w:line="240" w:lineRule="auto"/>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Nakup in gradnja osnovnih sredstev</w:t>
            </w:r>
          </w:p>
        </w:tc>
        <w:tc>
          <w:tcPr>
            <w:tcW w:w="1251" w:type="dxa"/>
            <w:tcBorders>
              <w:top w:val="nil"/>
              <w:left w:val="nil"/>
              <w:bottom w:val="single" w:sz="4" w:space="0" w:color="auto"/>
              <w:right w:val="single" w:sz="4" w:space="0" w:color="auto"/>
            </w:tcBorders>
            <w:shd w:val="clear" w:color="000000" w:fill="FFFFFF"/>
            <w:noWrap/>
            <w:vAlign w:val="center"/>
            <w:hideMark/>
          </w:tcPr>
          <w:p w14:paraId="508814BF" w14:textId="77777777"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4.991.676</w:t>
            </w:r>
          </w:p>
        </w:tc>
        <w:tc>
          <w:tcPr>
            <w:tcW w:w="1234" w:type="dxa"/>
            <w:tcBorders>
              <w:top w:val="nil"/>
              <w:left w:val="nil"/>
              <w:bottom w:val="single" w:sz="4" w:space="0" w:color="auto"/>
              <w:right w:val="single" w:sz="4" w:space="0" w:color="auto"/>
            </w:tcBorders>
            <w:shd w:val="clear" w:color="000000" w:fill="FFFFFF"/>
            <w:noWrap/>
            <w:vAlign w:val="center"/>
            <w:hideMark/>
          </w:tcPr>
          <w:p w14:paraId="0F90B270" w14:textId="583472DA"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2.8</w:t>
            </w:r>
            <w:r w:rsidR="003925E7">
              <w:rPr>
                <w:rFonts w:ascii="Times New Roman" w:eastAsia="Times New Roman" w:hAnsi="Times New Roman" w:cs="Times New Roman"/>
                <w:color w:val="000000"/>
                <w:sz w:val="16"/>
                <w:szCs w:val="16"/>
                <w:lang w:eastAsia="sl-SI"/>
              </w:rPr>
              <w:t>69</w:t>
            </w:r>
            <w:r w:rsidRPr="00F144F4">
              <w:rPr>
                <w:rFonts w:ascii="Times New Roman" w:eastAsia="Times New Roman" w:hAnsi="Times New Roman" w:cs="Times New Roman"/>
                <w:color w:val="000000"/>
                <w:sz w:val="16"/>
                <w:szCs w:val="16"/>
                <w:lang w:eastAsia="sl-SI"/>
              </w:rPr>
              <w:t>.537</w:t>
            </w:r>
          </w:p>
        </w:tc>
        <w:tc>
          <w:tcPr>
            <w:tcW w:w="977" w:type="dxa"/>
            <w:tcBorders>
              <w:top w:val="nil"/>
              <w:left w:val="nil"/>
              <w:bottom w:val="single" w:sz="4" w:space="0" w:color="auto"/>
              <w:right w:val="single" w:sz="4" w:space="0" w:color="auto"/>
            </w:tcBorders>
            <w:shd w:val="clear" w:color="auto" w:fill="auto"/>
            <w:noWrap/>
            <w:vAlign w:val="center"/>
            <w:hideMark/>
          </w:tcPr>
          <w:p w14:paraId="3D1A3E5E" w14:textId="77777777"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100</w:t>
            </w:r>
          </w:p>
        </w:tc>
        <w:tc>
          <w:tcPr>
            <w:tcW w:w="976" w:type="dxa"/>
            <w:tcBorders>
              <w:top w:val="nil"/>
              <w:left w:val="nil"/>
              <w:bottom w:val="single" w:sz="4" w:space="0" w:color="auto"/>
              <w:right w:val="single" w:sz="4" w:space="0" w:color="auto"/>
            </w:tcBorders>
            <w:shd w:val="clear" w:color="auto" w:fill="auto"/>
            <w:noWrap/>
            <w:vAlign w:val="center"/>
            <w:hideMark/>
          </w:tcPr>
          <w:p w14:paraId="32D76129" w14:textId="77777777"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57,59</w:t>
            </w:r>
          </w:p>
        </w:tc>
        <w:tc>
          <w:tcPr>
            <w:tcW w:w="1295" w:type="dxa"/>
            <w:tcBorders>
              <w:top w:val="nil"/>
              <w:left w:val="nil"/>
              <w:bottom w:val="single" w:sz="4" w:space="0" w:color="auto"/>
              <w:right w:val="single" w:sz="4" w:space="0" w:color="auto"/>
            </w:tcBorders>
            <w:shd w:val="clear" w:color="auto" w:fill="auto"/>
            <w:noWrap/>
            <w:vAlign w:val="bottom"/>
            <w:hideMark/>
          </w:tcPr>
          <w:p w14:paraId="0BB7208A" w14:textId="1CD4AA72" w:rsidR="00F144F4" w:rsidRPr="00F144F4" w:rsidRDefault="00F144F4" w:rsidP="00F144F4">
            <w:pPr>
              <w:spacing w:after="0" w:line="240" w:lineRule="auto"/>
              <w:jc w:val="right"/>
              <w:rPr>
                <w:rFonts w:ascii="Times New Roman" w:eastAsia="Times New Roman" w:hAnsi="Times New Roman" w:cs="Times New Roman"/>
                <w:color w:val="000000"/>
                <w:sz w:val="16"/>
                <w:szCs w:val="16"/>
                <w:lang w:eastAsia="sl-SI"/>
              </w:rPr>
            </w:pPr>
            <w:r w:rsidRPr="00F144F4">
              <w:rPr>
                <w:rFonts w:ascii="Times New Roman" w:eastAsia="Times New Roman" w:hAnsi="Times New Roman" w:cs="Times New Roman"/>
                <w:color w:val="000000"/>
                <w:sz w:val="16"/>
                <w:szCs w:val="16"/>
                <w:lang w:eastAsia="sl-SI"/>
              </w:rPr>
              <w:t>-2.</w:t>
            </w:r>
            <w:r w:rsidR="003925E7">
              <w:rPr>
                <w:rFonts w:ascii="Times New Roman" w:eastAsia="Times New Roman" w:hAnsi="Times New Roman" w:cs="Times New Roman"/>
                <w:color w:val="000000"/>
                <w:sz w:val="16"/>
                <w:szCs w:val="16"/>
                <w:lang w:eastAsia="sl-SI"/>
              </w:rPr>
              <w:t>122</w:t>
            </w:r>
            <w:r w:rsidRPr="00F144F4">
              <w:rPr>
                <w:rFonts w:ascii="Times New Roman" w:eastAsia="Times New Roman" w:hAnsi="Times New Roman" w:cs="Times New Roman"/>
                <w:color w:val="000000"/>
                <w:sz w:val="16"/>
                <w:szCs w:val="16"/>
                <w:lang w:eastAsia="sl-SI"/>
              </w:rPr>
              <w:t>.139</w:t>
            </w:r>
          </w:p>
        </w:tc>
      </w:tr>
      <w:tr w:rsidR="00F144F4" w:rsidRPr="00F144F4" w14:paraId="0509E8FF" w14:textId="77777777" w:rsidTr="00F144F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2F38192D" w14:textId="77777777" w:rsidR="00F144F4" w:rsidRPr="00F144F4" w:rsidRDefault="00F144F4" w:rsidP="00F144F4">
            <w:pPr>
              <w:spacing w:after="0" w:line="240" w:lineRule="auto"/>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 </w:t>
            </w:r>
          </w:p>
        </w:tc>
        <w:tc>
          <w:tcPr>
            <w:tcW w:w="2706" w:type="dxa"/>
            <w:tcBorders>
              <w:top w:val="nil"/>
              <w:left w:val="nil"/>
              <w:bottom w:val="single" w:sz="4" w:space="0" w:color="auto"/>
              <w:right w:val="single" w:sz="4" w:space="0" w:color="auto"/>
            </w:tcBorders>
            <w:shd w:val="clear" w:color="auto" w:fill="auto"/>
            <w:noWrap/>
            <w:vAlign w:val="center"/>
            <w:hideMark/>
          </w:tcPr>
          <w:p w14:paraId="162A8CAC" w14:textId="77777777" w:rsidR="00F144F4" w:rsidRPr="00F144F4" w:rsidRDefault="00F144F4" w:rsidP="00F144F4">
            <w:pPr>
              <w:spacing w:after="0" w:line="240" w:lineRule="auto"/>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SKUPAJ INVESTICIJSKI ODHODKI</w:t>
            </w:r>
          </w:p>
        </w:tc>
        <w:tc>
          <w:tcPr>
            <w:tcW w:w="1251" w:type="dxa"/>
            <w:tcBorders>
              <w:top w:val="nil"/>
              <w:left w:val="nil"/>
              <w:bottom w:val="single" w:sz="4" w:space="0" w:color="auto"/>
              <w:right w:val="single" w:sz="4" w:space="0" w:color="auto"/>
            </w:tcBorders>
            <w:shd w:val="clear" w:color="auto" w:fill="auto"/>
            <w:noWrap/>
            <w:vAlign w:val="center"/>
            <w:hideMark/>
          </w:tcPr>
          <w:p w14:paraId="7963543C" w14:textId="77777777" w:rsidR="00F144F4" w:rsidRPr="00F144F4" w:rsidRDefault="00F144F4" w:rsidP="00F144F4">
            <w:pPr>
              <w:spacing w:after="0" w:line="240" w:lineRule="auto"/>
              <w:jc w:val="right"/>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4.991.676</w:t>
            </w:r>
          </w:p>
        </w:tc>
        <w:tc>
          <w:tcPr>
            <w:tcW w:w="1234" w:type="dxa"/>
            <w:tcBorders>
              <w:top w:val="nil"/>
              <w:left w:val="nil"/>
              <w:bottom w:val="single" w:sz="4" w:space="0" w:color="auto"/>
              <w:right w:val="single" w:sz="4" w:space="0" w:color="auto"/>
            </w:tcBorders>
            <w:shd w:val="clear" w:color="auto" w:fill="auto"/>
            <w:noWrap/>
            <w:vAlign w:val="center"/>
            <w:hideMark/>
          </w:tcPr>
          <w:p w14:paraId="72A37303" w14:textId="23027AAF" w:rsidR="00F144F4" w:rsidRPr="00F144F4" w:rsidRDefault="00F144F4" w:rsidP="00F144F4">
            <w:pPr>
              <w:spacing w:after="0" w:line="240" w:lineRule="auto"/>
              <w:jc w:val="right"/>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2.8</w:t>
            </w:r>
            <w:r w:rsidR="003925E7">
              <w:rPr>
                <w:rFonts w:ascii="Times New Roman" w:eastAsia="Times New Roman" w:hAnsi="Times New Roman" w:cs="Times New Roman"/>
                <w:b/>
                <w:bCs/>
                <w:color w:val="000000"/>
                <w:sz w:val="16"/>
                <w:szCs w:val="16"/>
                <w:lang w:eastAsia="sl-SI"/>
              </w:rPr>
              <w:t>69</w:t>
            </w:r>
            <w:r w:rsidRPr="00F144F4">
              <w:rPr>
                <w:rFonts w:ascii="Times New Roman" w:eastAsia="Times New Roman" w:hAnsi="Times New Roman" w:cs="Times New Roman"/>
                <w:b/>
                <w:bCs/>
                <w:color w:val="000000"/>
                <w:sz w:val="16"/>
                <w:szCs w:val="16"/>
                <w:lang w:eastAsia="sl-SI"/>
              </w:rPr>
              <w:t>.537</w:t>
            </w:r>
          </w:p>
        </w:tc>
        <w:tc>
          <w:tcPr>
            <w:tcW w:w="977" w:type="dxa"/>
            <w:tcBorders>
              <w:top w:val="nil"/>
              <w:left w:val="nil"/>
              <w:bottom w:val="single" w:sz="4" w:space="0" w:color="auto"/>
              <w:right w:val="single" w:sz="4" w:space="0" w:color="auto"/>
            </w:tcBorders>
            <w:shd w:val="clear" w:color="auto" w:fill="auto"/>
            <w:noWrap/>
            <w:vAlign w:val="center"/>
            <w:hideMark/>
          </w:tcPr>
          <w:p w14:paraId="0380259E" w14:textId="77777777" w:rsidR="00F144F4" w:rsidRPr="00F144F4" w:rsidRDefault="00F144F4" w:rsidP="00F144F4">
            <w:pPr>
              <w:spacing w:after="0" w:line="240" w:lineRule="auto"/>
              <w:jc w:val="right"/>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100</w:t>
            </w:r>
          </w:p>
        </w:tc>
        <w:tc>
          <w:tcPr>
            <w:tcW w:w="976" w:type="dxa"/>
            <w:tcBorders>
              <w:top w:val="nil"/>
              <w:left w:val="nil"/>
              <w:bottom w:val="single" w:sz="4" w:space="0" w:color="auto"/>
              <w:right w:val="single" w:sz="4" w:space="0" w:color="auto"/>
            </w:tcBorders>
            <w:shd w:val="clear" w:color="auto" w:fill="auto"/>
            <w:noWrap/>
            <w:vAlign w:val="center"/>
            <w:hideMark/>
          </w:tcPr>
          <w:p w14:paraId="662FC4AF" w14:textId="77777777" w:rsidR="00F144F4" w:rsidRPr="00F144F4" w:rsidRDefault="00F144F4" w:rsidP="00F144F4">
            <w:pPr>
              <w:spacing w:after="0" w:line="240" w:lineRule="auto"/>
              <w:jc w:val="right"/>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95,06</w:t>
            </w:r>
          </w:p>
        </w:tc>
        <w:tc>
          <w:tcPr>
            <w:tcW w:w="1295" w:type="dxa"/>
            <w:tcBorders>
              <w:top w:val="nil"/>
              <w:left w:val="nil"/>
              <w:bottom w:val="single" w:sz="4" w:space="0" w:color="auto"/>
              <w:right w:val="single" w:sz="4" w:space="0" w:color="auto"/>
            </w:tcBorders>
            <w:shd w:val="clear" w:color="auto" w:fill="auto"/>
            <w:noWrap/>
            <w:vAlign w:val="bottom"/>
            <w:hideMark/>
          </w:tcPr>
          <w:p w14:paraId="519966CF" w14:textId="268A9D14" w:rsidR="00F144F4" w:rsidRPr="00F144F4" w:rsidRDefault="00F144F4" w:rsidP="00F144F4">
            <w:pPr>
              <w:spacing w:after="0" w:line="240" w:lineRule="auto"/>
              <w:jc w:val="right"/>
              <w:rPr>
                <w:rFonts w:ascii="Times New Roman" w:eastAsia="Times New Roman" w:hAnsi="Times New Roman" w:cs="Times New Roman"/>
                <w:b/>
                <w:bCs/>
                <w:color w:val="000000"/>
                <w:sz w:val="16"/>
                <w:szCs w:val="16"/>
                <w:lang w:eastAsia="sl-SI"/>
              </w:rPr>
            </w:pPr>
            <w:r w:rsidRPr="00F144F4">
              <w:rPr>
                <w:rFonts w:ascii="Times New Roman" w:eastAsia="Times New Roman" w:hAnsi="Times New Roman" w:cs="Times New Roman"/>
                <w:b/>
                <w:bCs/>
                <w:color w:val="000000"/>
                <w:sz w:val="16"/>
                <w:szCs w:val="16"/>
                <w:lang w:eastAsia="sl-SI"/>
              </w:rPr>
              <w:t>-2.</w:t>
            </w:r>
            <w:r w:rsidR="003925E7">
              <w:rPr>
                <w:rFonts w:ascii="Times New Roman" w:eastAsia="Times New Roman" w:hAnsi="Times New Roman" w:cs="Times New Roman"/>
                <w:b/>
                <w:bCs/>
                <w:color w:val="000000"/>
                <w:sz w:val="16"/>
                <w:szCs w:val="16"/>
                <w:lang w:eastAsia="sl-SI"/>
              </w:rPr>
              <w:t>122</w:t>
            </w:r>
            <w:r w:rsidRPr="00F144F4">
              <w:rPr>
                <w:rFonts w:ascii="Times New Roman" w:eastAsia="Times New Roman" w:hAnsi="Times New Roman" w:cs="Times New Roman"/>
                <w:b/>
                <w:bCs/>
                <w:color w:val="000000"/>
                <w:sz w:val="16"/>
                <w:szCs w:val="16"/>
                <w:lang w:eastAsia="sl-SI"/>
              </w:rPr>
              <w:t>.139</w:t>
            </w:r>
          </w:p>
        </w:tc>
      </w:tr>
    </w:tbl>
    <w:p w14:paraId="00E3B695"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3AE01A7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420 - Nakup in gradnja osnovnih sredstev</w:t>
      </w:r>
      <w:bookmarkStart w:id="32" w:name="K3_420_201630"/>
      <w:bookmarkEnd w:id="32"/>
    </w:p>
    <w:p w14:paraId="42633040" w14:textId="50DAF6C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F144F4">
        <w:rPr>
          <w:rFonts w:ascii="Times New Roman" w:eastAsia="Times New Roman" w:hAnsi="Times New Roman" w:cs="Times New Roman"/>
          <w:b/>
          <w:color w:val="000000"/>
          <w:sz w:val="20"/>
          <w:szCs w:val="20"/>
        </w:rPr>
        <w:t>2.8</w:t>
      </w:r>
      <w:r w:rsidR="003925E7">
        <w:rPr>
          <w:rFonts w:ascii="Times New Roman" w:eastAsia="Times New Roman" w:hAnsi="Times New Roman" w:cs="Times New Roman"/>
          <w:b/>
          <w:color w:val="000000"/>
          <w:sz w:val="20"/>
          <w:szCs w:val="20"/>
        </w:rPr>
        <w:t>69</w:t>
      </w:r>
      <w:r w:rsidR="00F144F4">
        <w:rPr>
          <w:rFonts w:ascii="Times New Roman" w:eastAsia="Times New Roman" w:hAnsi="Times New Roman" w:cs="Times New Roman"/>
          <w:b/>
          <w:color w:val="000000"/>
          <w:sz w:val="20"/>
          <w:szCs w:val="20"/>
        </w:rPr>
        <w:t>.537</w:t>
      </w:r>
      <w:r w:rsidRPr="00AC2696">
        <w:rPr>
          <w:rFonts w:ascii="Times New Roman" w:eastAsia="Times New Roman" w:hAnsi="Times New Roman" w:cs="Times New Roman"/>
          <w:b/>
          <w:color w:val="000000"/>
          <w:sz w:val="20"/>
          <w:szCs w:val="20"/>
        </w:rPr>
        <w:t xml:space="preserve"> €</w:t>
      </w:r>
    </w:p>
    <w:p w14:paraId="723EEC5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Investicijski odhodki so plačila namenjena za pridobitev ali nakup zgradb, prostorov, prevoznih sredstev, opreme in napeljav, novogradnje, rekonstrukcije in adaptacije ter investicijsko vzdrževanje in obnove, nakup zemljišč, pridobitev licenc, investicijskih načrtov, študij o izvedljivosti projektov in projektne dokumentacije. Investicijski odhodki pomenijo povečanje realnega premoženja države oziroma lokalne skupnosti. V tej skupini so planirani investicijski odhodki za vlaganje v upravne in poslovne prostore, računalniško opremo ter za vlaganje na vseh področjih dejavnosti. Predstavljajo največji delež odhodkov proračuna.</w:t>
      </w:r>
    </w:p>
    <w:p w14:paraId="72FD2D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75CC4E87" w14:textId="728AD252"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V letu 2023 so investicijski odhodki predvideni nižje kot v predhodnem letu. Predvideva se </w:t>
      </w:r>
      <w:r w:rsidR="00F144F4">
        <w:rPr>
          <w:rFonts w:ascii="Times New Roman" w:eastAsia="Times New Roman" w:hAnsi="Times New Roman" w:cs="Times New Roman"/>
          <w:sz w:val="20"/>
          <w:szCs w:val="20"/>
        </w:rPr>
        <w:t xml:space="preserve">priprava dokumentacije ter začetek gradnje </w:t>
      </w:r>
      <w:r w:rsidRPr="00AC2696">
        <w:rPr>
          <w:rFonts w:ascii="Times New Roman" w:eastAsia="Times New Roman" w:hAnsi="Times New Roman" w:cs="Times New Roman"/>
          <w:sz w:val="20"/>
          <w:szCs w:val="20"/>
        </w:rPr>
        <w:t>prizidka kuhinje pri osnovni šoli, dokončanje okolice pri  POŠ in vrtca na Turjaku, nakup opreme za civilno zaščito, asfaltiranje in preplastitve, nadzore za gradbena dela, nadaljevanje del v poslovni coni Ločica, obnovo vodovodnega omrežja</w:t>
      </w:r>
      <w:r w:rsidR="00F144F4">
        <w:rPr>
          <w:rFonts w:ascii="Times New Roman" w:eastAsia="Times New Roman" w:hAnsi="Times New Roman" w:cs="Times New Roman"/>
          <w:sz w:val="20"/>
          <w:szCs w:val="20"/>
        </w:rPr>
        <w:t xml:space="preserve"> (Velike Lašče – pri Dolščakih, Turjak – Mali Ločnik)</w:t>
      </w:r>
      <w:r w:rsidRPr="00AC2696">
        <w:rPr>
          <w:rFonts w:ascii="Times New Roman" w:eastAsia="Times New Roman" w:hAnsi="Times New Roman" w:cs="Times New Roman"/>
          <w:sz w:val="20"/>
          <w:szCs w:val="20"/>
        </w:rPr>
        <w:t>, gradnjo zbirnega centra, nakup opreme za režijski obrat</w:t>
      </w:r>
      <w:r w:rsidR="00F144F4">
        <w:rPr>
          <w:rFonts w:ascii="Times New Roman" w:eastAsia="Times New Roman" w:hAnsi="Times New Roman" w:cs="Times New Roman"/>
          <w:sz w:val="20"/>
          <w:szCs w:val="20"/>
        </w:rPr>
        <w:t xml:space="preserve"> (rolba)</w:t>
      </w:r>
      <w:r w:rsidRPr="00AC2696">
        <w:rPr>
          <w:rFonts w:ascii="Times New Roman" w:eastAsia="Times New Roman" w:hAnsi="Times New Roman" w:cs="Times New Roman"/>
          <w:sz w:val="20"/>
          <w:szCs w:val="20"/>
        </w:rPr>
        <w:t xml:space="preserve">, obnova </w:t>
      </w:r>
      <w:r w:rsidR="00F144F4">
        <w:rPr>
          <w:rFonts w:ascii="Times New Roman" w:eastAsia="Times New Roman" w:hAnsi="Times New Roman" w:cs="Times New Roman"/>
          <w:sz w:val="20"/>
          <w:szCs w:val="20"/>
        </w:rPr>
        <w:t>grobne</w:t>
      </w:r>
      <w:r w:rsidRPr="00AC2696">
        <w:rPr>
          <w:rFonts w:ascii="Times New Roman" w:eastAsia="Times New Roman" w:hAnsi="Times New Roman" w:cs="Times New Roman"/>
          <w:sz w:val="20"/>
          <w:szCs w:val="20"/>
        </w:rPr>
        <w:t xml:space="preserve"> kapele na pokopališču Turjak, ureditev javne površine pri na Turjaku, </w:t>
      </w:r>
      <w:r w:rsidR="00F144F4">
        <w:rPr>
          <w:rFonts w:ascii="Times New Roman" w:eastAsia="Times New Roman" w:hAnsi="Times New Roman" w:cs="Times New Roman"/>
          <w:sz w:val="20"/>
          <w:szCs w:val="20"/>
        </w:rPr>
        <w:t>obnovo</w:t>
      </w:r>
      <w:r w:rsidRPr="00AC2696">
        <w:rPr>
          <w:rFonts w:ascii="Times New Roman" w:eastAsia="Times New Roman" w:hAnsi="Times New Roman" w:cs="Times New Roman"/>
          <w:sz w:val="20"/>
          <w:szCs w:val="20"/>
        </w:rPr>
        <w:t xml:space="preserve"> igrišča v Dvorski vasi, ureditev mansarde pri zdravstvenemu domu, , dokončanje del pri vodohranu Podstrmec, investicije v gasilstvo, novo gradnja kotlovnice pri osnovni šoli, investicijo v vrtino Rute ter Turjak,</w:t>
      </w:r>
      <w:r w:rsidR="00F144F4">
        <w:rPr>
          <w:rFonts w:ascii="Times New Roman" w:eastAsia="Times New Roman" w:hAnsi="Times New Roman" w:cs="Times New Roman"/>
          <w:sz w:val="20"/>
          <w:szCs w:val="20"/>
        </w:rPr>
        <w:t xml:space="preserve"> obnova vodovodnega odseka Veliki Osolnik – Turjak, priprava potrebne dokumentacije za gradnjo vodovodnega odseka Mala Slevica – Prilesje, gradnja sušilnice sadja,</w:t>
      </w:r>
      <w:r w:rsidRPr="00AC2696">
        <w:rPr>
          <w:rFonts w:ascii="Times New Roman" w:eastAsia="Times New Roman" w:hAnsi="Times New Roman" w:cs="Times New Roman"/>
          <w:sz w:val="20"/>
          <w:szCs w:val="20"/>
        </w:rPr>
        <w:t>…</w:t>
      </w:r>
    </w:p>
    <w:p w14:paraId="39ED978A" w14:textId="52B37C5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AB4F1E3" w14:textId="3B80038A" w:rsidR="00F144F4" w:rsidRDefault="00F144F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zmanjša za 2.1</w:t>
      </w:r>
      <w:r w:rsidR="003925E7">
        <w:rPr>
          <w:rFonts w:ascii="Times New Roman" w:eastAsia="Times New Roman" w:hAnsi="Times New Roman" w:cs="Times New Roman"/>
          <w:sz w:val="20"/>
          <w:szCs w:val="20"/>
        </w:rPr>
        <w:t>22</w:t>
      </w:r>
      <w:r>
        <w:rPr>
          <w:rFonts w:ascii="Times New Roman" w:eastAsia="Times New Roman" w:hAnsi="Times New Roman" w:cs="Times New Roman"/>
          <w:sz w:val="20"/>
          <w:szCs w:val="20"/>
        </w:rPr>
        <w:t xml:space="preserve">.139 EUR, ker se v letu 2023 ne bo izvajala gradnja prizidka kuhinje k osnovni šoli. </w:t>
      </w:r>
    </w:p>
    <w:p w14:paraId="7DBAF960" w14:textId="77777777" w:rsidR="00F144F4" w:rsidRPr="00AC2696" w:rsidRDefault="00F144F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ADB64C5" w14:textId="60A8CF35"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Med nakupe in gradnjo osnovnih sredstev spadajo:</w:t>
      </w:r>
    </w:p>
    <w:p w14:paraId="47220237" w14:textId="7EBBC946" w:rsidR="00F144F4" w:rsidRDefault="00F144F4"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0B872D39" w14:textId="05157C6E" w:rsidR="00F144F4" w:rsidRPr="00AC2696" w:rsidRDefault="00F144F4" w:rsidP="00F144F4">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420</w:t>
      </w:r>
      <w:r>
        <w:rPr>
          <w:rFonts w:ascii="Times New Roman" w:eastAsia="Times New Roman" w:hAnsi="Times New Roman" w:cs="Times New Roman"/>
          <w:b/>
          <w:sz w:val="20"/>
          <w:szCs w:val="20"/>
        </w:rPr>
        <w:t>1</w:t>
      </w:r>
      <w:r w:rsidRPr="00AC2696">
        <w:rPr>
          <w:rFonts w:ascii="Times New Roman" w:eastAsia="Times New Roman" w:hAnsi="Times New Roman" w:cs="Times New Roman"/>
          <w:b/>
          <w:sz w:val="20"/>
          <w:szCs w:val="20"/>
        </w:rPr>
        <w:t xml:space="preserve"> – Nakup </w:t>
      </w:r>
      <w:r>
        <w:rPr>
          <w:rFonts w:ascii="Times New Roman" w:eastAsia="Times New Roman" w:hAnsi="Times New Roman" w:cs="Times New Roman"/>
          <w:b/>
          <w:sz w:val="20"/>
          <w:szCs w:val="20"/>
        </w:rPr>
        <w:t>prevoznih sredstev</w:t>
      </w:r>
    </w:p>
    <w:p w14:paraId="5BDEAD96" w14:textId="49F87C1E" w:rsidR="00F144F4" w:rsidRDefault="00F144F4" w:rsidP="00F144F4">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Nakup </w:t>
      </w:r>
      <w:r>
        <w:rPr>
          <w:rFonts w:ascii="Times New Roman" w:eastAsia="Times New Roman" w:hAnsi="Times New Roman" w:cs="Times New Roman"/>
          <w:sz w:val="20"/>
          <w:szCs w:val="20"/>
        </w:rPr>
        <w:t xml:space="preserve">prevoznih sredstev predstavlja </w:t>
      </w:r>
      <w:r w:rsidRPr="00AC2696">
        <w:rPr>
          <w:rFonts w:ascii="Times New Roman" w:eastAsia="Times New Roman" w:hAnsi="Times New Roman" w:cs="Times New Roman"/>
          <w:sz w:val="20"/>
          <w:szCs w:val="20"/>
        </w:rPr>
        <w:t xml:space="preserve">nakup </w:t>
      </w:r>
      <w:r>
        <w:rPr>
          <w:rFonts w:ascii="Times New Roman" w:eastAsia="Times New Roman" w:hAnsi="Times New Roman" w:cs="Times New Roman"/>
          <w:sz w:val="20"/>
          <w:szCs w:val="20"/>
        </w:rPr>
        <w:t>avtomobilov, kombijev</w:t>
      </w:r>
      <w:r w:rsidRPr="00AC2696">
        <w:rPr>
          <w:rFonts w:ascii="Times New Roman" w:eastAsia="Times New Roman" w:hAnsi="Times New Roman" w:cs="Times New Roman"/>
          <w:sz w:val="20"/>
          <w:szCs w:val="20"/>
        </w:rPr>
        <w:t>. Občina</w:t>
      </w:r>
      <w:r>
        <w:rPr>
          <w:rFonts w:ascii="Times New Roman" w:eastAsia="Times New Roman" w:hAnsi="Times New Roman" w:cs="Times New Roman"/>
          <w:sz w:val="20"/>
          <w:szCs w:val="20"/>
        </w:rPr>
        <w:t xml:space="preserve"> načrtuje nakup kombija za potrebe prevozov učencev v osnovni šoli.</w:t>
      </w:r>
      <w:r w:rsidRPr="00AC2696">
        <w:rPr>
          <w:rFonts w:ascii="Times New Roman" w:eastAsia="Times New Roman" w:hAnsi="Times New Roman" w:cs="Times New Roman"/>
          <w:sz w:val="20"/>
          <w:szCs w:val="20"/>
        </w:rPr>
        <w:t xml:space="preserve"> Letna realizacija je predvidena v višini </w:t>
      </w:r>
      <w:r>
        <w:rPr>
          <w:rFonts w:ascii="Times New Roman" w:eastAsia="Times New Roman" w:hAnsi="Times New Roman" w:cs="Times New Roman"/>
          <w:sz w:val="20"/>
          <w:szCs w:val="20"/>
        </w:rPr>
        <w:t>45.000</w:t>
      </w:r>
      <w:r w:rsidRPr="00AC2696">
        <w:rPr>
          <w:rFonts w:ascii="Times New Roman" w:eastAsia="Times New Roman" w:hAnsi="Times New Roman" w:cs="Times New Roman"/>
          <w:sz w:val="20"/>
          <w:szCs w:val="20"/>
        </w:rPr>
        <w:t xml:space="preserve"> EUR.</w:t>
      </w:r>
    </w:p>
    <w:p w14:paraId="5CBE6257" w14:textId="0ECF7C79" w:rsidR="00F144F4" w:rsidRDefault="00F144F4" w:rsidP="00F144F4">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8E6F1C4" w14:textId="5467127F" w:rsidR="00F144F4" w:rsidRPr="00AC2696" w:rsidRDefault="00F144F4" w:rsidP="00F144F4">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poveča za 45.000 EUR:</w:t>
      </w:r>
    </w:p>
    <w:p w14:paraId="7DB5B906" w14:textId="77777777" w:rsidR="00AC2696" w:rsidRPr="00AC2696" w:rsidRDefault="00AC2696" w:rsidP="00AC2696">
      <w:pPr>
        <w:tabs>
          <w:tab w:val="num" w:pos="284"/>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rPr>
      </w:pPr>
    </w:p>
    <w:p w14:paraId="3F8804E7" w14:textId="77777777"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4202 – Nakup opreme</w:t>
      </w:r>
    </w:p>
    <w:p w14:paraId="6030F725" w14:textId="14DEAA12"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Nakup opreme predstavlja nakup različne opreme. Občina načrtuje  nakup strojne računalniške opreme za normalno delovanje občinske uprave, nakup pohištva in nakup drugih oprem in napeljav – defibrilatorja, orodja za režijski obrat, delovanje civilne zaščite, </w:t>
      </w:r>
      <w:r w:rsidR="00F144F4">
        <w:rPr>
          <w:rFonts w:ascii="Times New Roman" w:eastAsia="Times New Roman" w:hAnsi="Times New Roman" w:cs="Times New Roman"/>
          <w:sz w:val="20"/>
          <w:szCs w:val="20"/>
        </w:rPr>
        <w:t>opreme za vodohran Podstrmec</w:t>
      </w:r>
      <w:r w:rsidRPr="00AC2696">
        <w:rPr>
          <w:rFonts w:ascii="Times New Roman" w:eastAsia="Times New Roman" w:hAnsi="Times New Roman" w:cs="Times New Roman"/>
          <w:sz w:val="20"/>
          <w:szCs w:val="20"/>
        </w:rPr>
        <w:t xml:space="preserve">,... Letna realizacija je predvidena v višini </w:t>
      </w:r>
      <w:r w:rsidR="00D81421">
        <w:rPr>
          <w:rFonts w:ascii="Times New Roman" w:eastAsia="Times New Roman" w:hAnsi="Times New Roman" w:cs="Times New Roman"/>
          <w:sz w:val="20"/>
          <w:szCs w:val="20"/>
        </w:rPr>
        <w:t>38.000</w:t>
      </w:r>
      <w:r w:rsidRPr="00AC2696">
        <w:rPr>
          <w:rFonts w:ascii="Times New Roman" w:eastAsia="Times New Roman" w:hAnsi="Times New Roman" w:cs="Times New Roman"/>
          <w:sz w:val="20"/>
          <w:szCs w:val="20"/>
        </w:rPr>
        <w:t xml:space="preserve"> EUR.</w:t>
      </w:r>
    </w:p>
    <w:p w14:paraId="05FFE397" w14:textId="77777777" w:rsidR="00D81421" w:rsidRDefault="00D81421" w:rsidP="00D81421">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4658A581" w14:textId="6BA6C352" w:rsidR="00D81421" w:rsidRPr="00AC2696" w:rsidRDefault="00D81421" w:rsidP="00D81421">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zmanjša za 411.350 EUR, ker se nebo izvedel nakup opreme za kuhinjo pri osnovni šoli:</w:t>
      </w:r>
    </w:p>
    <w:p w14:paraId="51862F7D"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23D8C194" w14:textId="77777777"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4204 – Novogradnja, rekonstrukcija in adaptacija</w:t>
      </w:r>
    </w:p>
    <w:p w14:paraId="4D870536" w14:textId="667CCFA1"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Novogradnja, rekonstrukcija in adaptacija pomeni večjo rekonstrukcijo oziroma novogradnjo. Občina v naslednjem letu načrtuje </w:t>
      </w:r>
      <w:r w:rsidR="00D81421">
        <w:rPr>
          <w:rFonts w:ascii="Times New Roman" w:eastAsia="Times New Roman" w:hAnsi="Times New Roman" w:cs="Times New Roman"/>
          <w:sz w:val="20"/>
          <w:szCs w:val="20"/>
        </w:rPr>
        <w:t xml:space="preserve">začetek </w:t>
      </w:r>
      <w:r w:rsidRPr="00AC2696">
        <w:rPr>
          <w:rFonts w:ascii="Times New Roman" w:eastAsia="Times New Roman" w:hAnsi="Times New Roman" w:cs="Times New Roman"/>
          <w:sz w:val="20"/>
          <w:szCs w:val="20"/>
        </w:rPr>
        <w:t>gradnj</w:t>
      </w:r>
      <w:r w:rsidR="00D81421">
        <w:rPr>
          <w:rFonts w:ascii="Times New Roman" w:eastAsia="Times New Roman" w:hAnsi="Times New Roman" w:cs="Times New Roman"/>
          <w:sz w:val="20"/>
          <w:szCs w:val="20"/>
        </w:rPr>
        <w:t>e</w:t>
      </w:r>
      <w:r w:rsidRPr="00AC2696">
        <w:rPr>
          <w:rFonts w:ascii="Times New Roman" w:eastAsia="Times New Roman" w:hAnsi="Times New Roman" w:cs="Times New Roman"/>
          <w:sz w:val="20"/>
          <w:szCs w:val="20"/>
        </w:rPr>
        <w:t xml:space="preserve"> prizidka pri osnovni šoli, izgradnjo nove kotlovnice, pričetek gradnje zbirnega centra, asfaltiranje po občini, obnovo stanovanje na Šolski ulici – streha – sofinanciranje, obnovo mansarde v zdravstveni postaji Velike Lašče, ureditev javne površine na Turjaku, novogradnja vodovoda – Dolščaki, </w:t>
      </w:r>
      <w:r w:rsidR="00D81421" w:rsidRPr="00AC2696">
        <w:rPr>
          <w:rFonts w:ascii="Times New Roman" w:eastAsia="Times New Roman" w:hAnsi="Times New Roman" w:cs="Times New Roman"/>
          <w:sz w:val="20"/>
          <w:szCs w:val="20"/>
        </w:rPr>
        <w:t>novogradnja</w:t>
      </w:r>
      <w:r w:rsidRPr="00AC2696">
        <w:rPr>
          <w:rFonts w:ascii="Times New Roman" w:eastAsia="Times New Roman" w:hAnsi="Times New Roman" w:cs="Times New Roman"/>
          <w:sz w:val="20"/>
          <w:szCs w:val="20"/>
        </w:rPr>
        <w:t xml:space="preserve"> vrtine ne </w:t>
      </w:r>
      <w:r w:rsidR="00D81421">
        <w:rPr>
          <w:rFonts w:ascii="Times New Roman" w:eastAsia="Times New Roman" w:hAnsi="Times New Roman" w:cs="Times New Roman"/>
          <w:sz w:val="20"/>
          <w:szCs w:val="20"/>
        </w:rPr>
        <w:t xml:space="preserve">v </w:t>
      </w:r>
      <w:r w:rsidRPr="00AC2696">
        <w:rPr>
          <w:rFonts w:ascii="Times New Roman" w:eastAsia="Times New Roman" w:hAnsi="Times New Roman" w:cs="Times New Roman"/>
          <w:sz w:val="20"/>
          <w:szCs w:val="20"/>
        </w:rPr>
        <w:t xml:space="preserve">Rutah, </w:t>
      </w:r>
      <w:r w:rsidR="00D81421">
        <w:rPr>
          <w:rFonts w:ascii="Times New Roman" w:eastAsia="Times New Roman" w:hAnsi="Times New Roman" w:cs="Times New Roman"/>
          <w:sz w:val="20"/>
          <w:szCs w:val="20"/>
        </w:rPr>
        <w:t xml:space="preserve">obnova </w:t>
      </w:r>
      <w:r w:rsidRPr="00AC2696">
        <w:rPr>
          <w:rFonts w:ascii="Times New Roman" w:eastAsia="Times New Roman" w:hAnsi="Times New Roman" w:cs="Times New Roman"/>
          <w:sz w:val="20"/>
          <w:szCs w:val="20"/>
        </w:rPr>
        <w:t xml:space="preserve">vodovodnega odseka </w:t>
      </w:r>
      <w:r w:rsidR="00D81421">
        <w:rPr>
          <w:rFonts w:ascii="Times New Roman" w:eastAsia="Times New Roman" w:hAnsi="Times New Roman" w:cs="Times New Roman"/>
          <w:sz w:val="20"/>
          <w:szCs w:val="20"/>
        </w:rPr>
        <w:t>Veliki Osolnik - Turjak</w:t>
      </w:r>
      <w:r w:rsidRPr="00AC2696">
        <w:rPr>
          <w:rFonts w:ascii="Times New Roman" w:eastAsia="Times New Roman" w:hAnsi="Times New Roman" w:cs="Times New Roman"/>
          <w:sz w:val="20"/>
          <w:szCs w:val="20"/>
        </w:rPr>
        <w:t>, gradnja prometne in komunalne infrastrukture v PC Ločica,</w:t>
      </w:r>
      <w:r w:rsidR="001E6770">
        <w:rPr>
          <w:rFonts w:ascii="Times New Roman" w:eastAsia="Times New Roman" w:hAnsi="Times New Roman" w:cs="Times New Roman"/>
          <w:sz w:val="20"/>
          <w:szCs w:val="20"/>
        </w:rPr>
        <w:t xml:space="preserve"> gradnja sušilnice sadja Gradež, rekonstrukcija mostu na Cereji</w:t>
      </w:r>
      <w:r w:rsidRPr="00AC2696">
        <w:rPr>
          <w:rFonts w:ascii="Times New Roman" w:eastAsia="Times New Roman" w:hAnsi="Times New Roman" w:cs="Times New Roman"/>
          <w:sz w:val="20"/>
          <w:szCs w:val="20"/>
        </w:rPr>
        <w:t xml:space="preserve">… Letna realizacija je predvidena v višini </w:t>
      </w:r>
      <w:r w:rsidR="00D81421">
        <w:rPr>
          <w:rFonts w:ascii="Times New Roman" w:eastAsia="Times New Roman" w:hAnsi="Times New Roman" w:cs="Times New Roman"/>
          <w:sz w:val="20"/>
          <w:szCs w:val="20"/>
        </w:rPr>
        <w:t>1.70</w:t>
      </w:r>
      <w:r w:rsidR="003925E7">
        <w:rPr>
          <w:rFonts w:ascii="Times New Roman" w:eastAsia="Times New Roman" w:hAnsi="Times New Roman" w:cs="Times New Roman"/>
          <w:sz w:val="20"/>
          <w:szCs w:val="20"/>
        </w:rPr>
        <w:t>0</w:t>
      </w:r>
      <w:r w:rsidR="00D81421">
        <w:rPr>
          <w:rFonts w:ascii="Times New Roman" w:eastAsia="Times New Roman" w:hAnsi="Times New Roman" w:cs="Times New Roman"/>
          <w:sz w:val="20"/>
          <w:szCs w:val="20"/>
        </w:rPr>
        <w:t>.357</w:t>
      </w:r>
      <w:r w:rsidRPr="00AC2696">
        <w:rPr>
          <w:rFonts w:ascii="Times New Roman" w:eastAsia="Times New Roman" w:hAnsi="Times New Roman" w:cs="Times New Roman"/>
          <w:sz w:val="20"/>
          <w:szCs w:val="20"/>
        </w:rPr>
        <w:t xml:space="preserve"> EUR.</w:t>
      </w:r>
    </w:p>
    <w:p w14:paraId="4FDFB62B"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DACCD6B" w14:textId="3944D4F4" w:rsidR="00D81421" w:rsidRPr="00AC2696" w:rsidRDefault="00D81421" w:rsidP="00D81421">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zmanjša za 2.2</w:t>
      </w:r>
      <w:r w:rsidR="003925E7">
        <w:rPr>
          <w:rFonts w:ascii="Times New Roman" w:eastAsia="Times New Roman" w:hAnsi="Times New Roman" w:cs="Times New Roman"/>
          <w:sz w:val="20"/>
          <w:szCs w:val="20"/>
        </w:rPr>
        <w:t>75</w:t>
      </w:r>
      <w:r>
        <w:rPr>
          <w:rFonts w:ascii="Times New Roman" w:eastAsia="Times New Roman" w:hAnsi="Times New Roman" w:cs="Times New Roman"/>
          <w:sz w:val="20"/>
          <w:szCs w:val="20"/>
        </w:rPr>
        <w:t>.809 EUR zaradi ne-izvajanja gradnje prizidka kuhinje pri osnovni šoli.</w:t>
      </w:r>
    </w:p>
    <w:p w14:paraId="545C6962"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843C5AA" w14:textId="77777777" w:rsidR="00AC2696" w:rsidRPr="001E6770"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1E6770">
        <w:rPr>
          <w:rFonts w:ascii="Times New Roman" w:eastAsia="Times New Roman" w:hAnsi="Times New Roman" w:cs="Times New Roman"/>
          <w:b/>
          <w:sz w:val="20"/>
          <w:szCs w:val="20"/>
        </w:rPr>
        <w:t>4205 - Investicijsko vzdrževanje in obnove</w:t>
      </w:r>
    </w:p>
    <w:p w14:paraId="5B030EA1" w14:textId="34581325" w:rsid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1E6770">
        <w:rPr>
          <w:rFonts w:ascii="Times New Roman" w:eastAsia="Times New Roman" w:hAnsi="Times New Roman" w:cs="Times New Roman"/>
          <w:sz w:val="20"/>
          <w:szCs w:val="20"/>
        </w:rPr>
        <w:t xml:space="preserve">Pod investicijsko vzdrževanje in obnove spadajo določena vzdrževanja in manjše obnove. Občina načrtuje v naslednjem letu obnovo vodovodnih odsekov, obnovo igrišča v Dvorski vasi, obnovo </w:t>
      </w:r>
      <w:r w:rsidR="003F2F2B" w:rsidRPr="001E6770">
        <w:rPr>
          <w:rFonts w:ascii="Times New Roman" w:eastAsia="Times New Roman" w:hAnsi="Times New Roman" w:cs="Times New Roman"/>
          <w:sz w:val="20"/>
          <w:szCs w:val="20"/>
        </w:rPr>
        <w:t>grobne</w:t>
      </w:r>
      <w:r w:rsidRPr="001E6770">
        <w:rPr>
          <w:rFonts w:ascii="Times New Roman" w:eastAsia="Times New Roman" w:hAnsi="Times New Roman" w:cs="Times New Roman"/>
          <w:sz w:val="20"/>
          <w:szCs w:val="20"/>
        </w:rPr>
        <w:t xml:space="preserve"> kapele na Turjaku, obnove hidrantnega omrežja,</w:t>
      </w:r>
      <w:r w:rsidR="001E6770" w:rsidRPr="001E6770">
        <w:rPr>
          <w:rFonts w:ascii="Times New Roman" w:eastAsia="Times New Roman" w:hAnsi="Times New Roman" w:cs="Times New Roman"/>
          <w:sz w:val="20"/>
          <w:szCs w:val="20"/>
        </w:rPr>
        <w:t xml:space="preserve"> ureditev Trubarjevega parka, ureditev spominskega parka v Dvorski vasi,</w:t>
      </w:r>
      <w:r w:rsidRPr="001E6770">
        <w:rPr>
          <w:rFonts w:ascii="Times New Roman" w:eastAsia="Times New Roman" w:hAnsi="Times New Roman" w:cs="Times New Roman"/>
          <w:sz w:val="20"/>
          <w:szCs w:val="20"/>
        </w:rPr>
        <w:t xml:space="preserve">… Letna realizacija je predvidena v višini </w:t>
      </w:r>
      <w:r w:rsidR="003A1955" w:rsidRPr="001E6770">
        <w:rPr>
          <w:rFonts w:ascii="Times New Roman" w:eastAsia="Times New Roman" w:hAnsi="Times New Roman" w:cs="Times New Roman"/>
          <w:sz w:val="20"/>
          <w:szCs w:val="20"/>
        </w:rPr>
        <w:t>685.630</w:t>
      </w:r>
      <w:r w:rsidRPr="001E6770">
        <w:rPr>
          <w:rFonts w:ascii="Times New Roman" w:eastAsia="Times New Roman" w:hAnsi="Times New Roman" w:cs="Times New Roman"/>
          <w:sz w:val="20"/>
          <w:szCs w:val="20"/>
        </w:rPr>
        <w:t xml:space="preserve"> EUR.</w:t>
      </w:r>
    </w:p>
    <w:p w14:paraId="264EE99E" w14:textId="3C652ABD" w:rsidR="003A1955" w:rsidRDefault="003A1955"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1025746C" w14:textId="73A5EE56" w:rsidR="003A1955" w:rsidRPr="001E6770" w:rsidRDefault="003A1955"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1E6770">
        <w:rPr>
          <w:rFonts w:ascii="Times New Roman" w:eastAsia="Times New Roman" w:hAnsi="Times New Roman" w:cs="Times New Roman"/>
          <w:sz w:val="20"/>
          <w:szCs w:val="20"/>
        </w:rPr>
        <w:t>Z rebalansom se</w:t>
      </w:r>
      <w:r w:rsidR="00643349" w:rsidRPr="001E6770">
        <w:rPr>
          <w:rFonts w:ascii="Times New Roman" w:eastAsia="Times New Roman" w:hAnsi="Times New Roman" w:cs="Times New Roman"/>
          <w:sz w:val="20"/>
          <w:szCs w:val="20"/>
        </w:rPr>
        <w:t xml:space="preserve"> vrednost</w:t>
      </w:r>
      <w:r w:rsidRPr="001E6770">
        <w:rPr>
          <w:rFonts w:ascii="Times New Roman" w:eastAsia="Times New Roman" w:hAnsi="Times New Roman" w:cs="Times New Roman"/>
          <w:sz w:val="20"/>
          <w:szCs w:val="20"/>
        </w:rPr>
        <w:t xml:space="preserve"> poveča za 542.130 EUR</w:t>
      </w:r>
      <w:r w:rsidR="001E6770" w:rsidRPr="001E6770">
        <w:rPr>
          <w:rFonts w:ascii="Times New Roman" w:eastAsia="Times New Roman" w:hAnsi="Times New Roman" w:cs="Times New Roman"/>
          <w:sz w:val="20"/>
          <w:szCs w:val="20"/>
        </w:rPr>
        <w:t xml:space="preserve"> zaradi obnove vodovoda Veliki Osolnik – Turjak,</w:t>
      </w:r>
      <w:r w:rsidR="001E6770">
        <w:rPr>
          <w:rFonts w:ascii="Times New Roman" w:eastAsia="Times New Roman" w:hAnsi="Times New Roman" w:cs="Times New Roman"/>
          <w:sz w:val="20"/>
          <w:szCs w:val="20"/>
        </w:rPr>
        <w:t xml:space="preserve"> obnove igrišča v Dvorski vasi (višji znesek zaradi ne-izvedbe v letu 2022), ureditev spominskega parka v Dvorski vasi, dokončanje ureditve Trubarjevega parka,</w:t>
      </w:r>
      <w:r w:rsidR="001E6770" w:rsidRPr="001E6770">
        <w:rPr>
          <w:rFonts w:ascii="Times New Roman" w:eastAsia="Times New Roman" w:hAnsi="Times New Roman" w:cs="Times New Roman"/>
          <w:sz w:val="20"/>
          <w:szCs w:val="20"/>
        </w:rPr>
        <w:t>…</w:t>
      </w:r>
      <w:r w:rsidRPr="001E6770">
        <w:rPr>
          <w:rFonts w:ascii="Times New Roman" w:eastAsia="Times New Roman" w:hAnsi="Times New Roman" w:cs="Times New Roman"/>
          <w:sz w:val="20"/>
          <w:szCs w:val="20"/>
        </w:rPr>
        <w:t xml:space="preserve"> </w:t>
      </w:r>
    </w:p>
    <w:p w14:paraId="1F552AB4"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21540AAB"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3029FC57" w14:textId="77777777" w:rsidR="00AC2696" w:rsidRPr="00FF773B"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FF773B">
        <w:rPr>
          <w:rFonts w:ascii="Times New Roman" w:eastAsia="Times New Roman" w:hAnsi="Times New Roman" w:cs="Times New Roman"/>
          <w:b/>
          <w:sz w:val="20"/>
          <w:szCs w:val="20"/>
        </w:rPr>
        <w:t>4206 – Nakup zemljišč</w:t>
      </w:r>
    </w:p>
    <w:p w14:paraId="55C2749D" w14:textId="52B59654"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FF773B">
        <w:rPr>
          <w:rFonts w:ascii="Times New Roman" w:eastAsia="Times New Roman" w:hAnsi="Times New Roman" w:cs="Times New Roman"/>
          <w:sz w:val="20"/>
          <w:szCs w:val="20"/>
        </w:rPr>
        <w:t>Nakup zemljišč predstavlja nabavo najrazličnejših zemljišč. Občina namerava kupiti zemljišč</w:t>
      </w:r>
      <w:r w:rsidR="00692E4B" w:rsidRPr="00FF773B">
        <w:rPr>
          <w:rFonts w:ascii="Times New Roman" w:eastAsia="Times New Roman" w:hAnsi="Times New Roman" w:cs="Times New Roman"/>
          <w:sz w:val="20"/>
          <w:szCs w:val="20"/>
        </w:rPr>
        <w:t xml:space="preserve">a po katerih potekajo kategorizirane lokalne ceste in javne poti, predviden je </w:t>
      </w:r>
      <w:r w:rsidRPr="00FF773B">
        <w:rPr>
          <w:rFonts w:ascii="Times New Roman" w:eastAsia="Times New Roman" w:hAnsi="Times New Roman" w:cs="Times New Roman"/>
          <w:sz w:val="20"/>
          <w:szCs w:val="20"/>
        </w:rPr>
        <w:t xml:space="preserve">nakup zemljišča za </w:t>
      </w:r>
      <w:r w:rsidR="00FF773B" w:rsidRPr="00FF773B">
        <w:rPr>
          <w:rFonts w:ascii="Times New Roman" w:eastAsia="Times New Roman" w:hAnsi="Times New Roman" w:cs="Times New Roman"/>
          <w:sz w:val="20"/>
          <w:szCs w:val="20"/>
        </w:rPr>
        <w:t xml:space="preserve">skladišče </w:t>
      </w:r>
      <w:r w:rsidRPr="00FF773B">
        <w:rPr>
          <w:rFonts w:ascii="Times New Roman" w:eastAsia="Times New Roman" w:hAnsi="Times New Roman" w:cs="Times New Roman"/>
          <w:sz w:val="20"/>
          <w:szCs w:val="20"/>
        </w:rPr>
        <w:t>zimsk</w:t>
      </w:r>
      <w:r w:rsidR="00FF773B" w:rsidRPr="00FF773B">
        <w:rPr>
          <w:rFonts w:ascii="Times New Roman" w:eastAsia="Times New Roman" w:hAnsi="Times New Roman" w:cs="Times New Roman"/>
          <w:sz w:val="20"/>
          <w:szCs w:val="20"/>
        </w:rPr>
        <w:t>e</w:t>
      </w:r>
      <w:r w:rsidRPr="00FF773B">
        <w:rPr>
          <w:rFonts w:ascii="Times New Roman" w:eastAsia="Times New Roman" w:hAnsi="Times New Roman" w:cs="Times New Roman"/>
          <w:sz w:val="20"/>
          <w:szCs w:val="20"/>
        </w:rPr>
        <w:t xml:space="preserve"> služb</w:t>
      </w:r>
      <w:r w:rsidR="00FF773B" w:rsidRPr="00FF773B">
        <w:rPr>
          <w:rFonts w:ascii="Times New Roman" w:eastAsia="Times New Roman" w:hAnsi="Times New Roman" w:cs="Times New Roman"/>
          <w:sz w:val="20"/>
          <w:szCs w:val="20"/>
        </w:rPr>
        <w:t>e</w:t>
      </w:r>
      <w:r w:rsidR="003A1955" w:rsidRPr="00FF773B">
        <w:rPr>
          <w:rFonts w:ascii="Times New Roman" w:eastAsia="Times New Roman" w:hAnsi="Times New Roman" w:cs="Times New Roman"/>
          <w:sz w:val="20"/>
          <w:szCs w:val="20"/>
        </w:rPr>
        <w:t xml:space="preserve"> v Robu, zemljišče pri P</w:t>
      </w:r>
      <w:r w:rsidR="00FF773B" w:rsidRPr="00FF773B">
        <w:rPr>
          <w:rFonts w:ascii="Times New Roman" w:eastAsia="Times New Roman" w:hAnsi="Times New Roman" w:cs="Times New Roman"/>
          <w:sz w:val="20"/>
          <w:szCs w:val="20"/>
        </w:rPr>
        <w:t xml:space="preserve">oslovni coni, gozdno zemljišče v Ščiti v Velikih Laščah. </w:t>
      </w:r>
      <w:r w:rsidRPr="00FF773B">
        <w:rPr>
          <w:rFonts w:ascii="Times New Roman" w:eastAsia="Times New Roman" w:hAnsi="Times New Roman" w:cs="Times New Roman"/>
          <w:sz w:val="20"/>
          <w:szCs w:val="20"/>
        </w:rPr>
        <w:t>Letna realizacija je predvidena v višini 73.500 EUR.</w:t>
      </w:r>
    </w:p>
    <w:p w14:paraId="2000912A" w14:textId="77777777" w:rsidR="00AC2696" w:rsidRPr="00643349"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735F26AB" w14:textId="46BCA124" w:rsidR="00643349" w:rsidRPr="00643349" w:rsidRDefault="00643349" w:rsidP="00643349">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643349">
        <w:rPr>
          <w:rFonts w:ascii="Times New Roman" w:eastAsia="Times New Roman" w:hAnsi="Times New Roman" w:cs="Times New Roman"/>
          <w:sz w:val="20"/>
          <w:szCs w:val="20"/>
        </w:rPr>
        <w:t>Z rebalansom se vrednost zmanjša za 13.500 EUR, saj občina še ne namerava odkupiti zemljišča v Robu pod domom krajanov.</w:t>
      </w:r>
    </w:p>
    <w:p w14:paraId="50CDC1D6"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sz w:val="20"/>
          <w:szCs w:val="20"/>
        </w:rPr>
      </w:pPr>
    </w:p>
    <w:p w14:paraId="009216D2" w14:textId="77777777"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4207 – Nakup nematerialnega premoženja</w:t>
      </w:r>
    </w:p>
    <w:p w14:paraId="7F82353A"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Pod nematerialno premoženje spadajo nakupi pravic, licence, programske opreme,…v naslednjem letu občina ne namerava nakupovati omenjene opreme.</w:t>
      </w:r>
    </w:p>
    <w:p w14:paraId="3522610A" w14:textId="77777777" w:rsidR="003F2F2B" w:rsidRDefault="003F2F2B" w:rsidP="003F2F2B">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2F6ABAF8" w14:textId="6DD0B8B7" w:rsidR="003F2F2B" w:rsidRPr="00AC2696" w:rsidRDefault="003F2F2B" w:rsidP="003F2F2B">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 rebalansom se vrednost ne spremeni.</w:t>
      </w:r>
    </w:p>
    <w:p w14:paraId="4140E217" w14:textId="77777777" w:rsidR="00AC2696" w:rsidRP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b/>
          <w:sz w:val="20"/>
          <w:szCs w:val="20"/>
        </w:rPr>
      </w:pPr>
    </w:p>
    <w:p w14:paraId="712E60A6" w14:textId="77777777" w:rsidR="00AC2696" w:rsidRPr="00AC2696" w:rsidRDefault="00AC2696" w:rsidP="00AC2696">
      <w:pPr>
        <w:numPr>
          <w:ilvl w:val="0"/>
          <w:numId w:val="15"/>
        </w:numPr>
        <w:tabs>
          <w:tab w:val="num" w:pos="284"/>
        </w:tabs>
        <w:overflowPunct w:val="0"/>
        <w:autoSpaceDE w:val="0"/>
        <w:autoSpaceDN w:val="0"/>
        <w:adjustRightInd w:val="0"/>
        <w:spacing w:before="60" w:after="0" w:line="240" w:lineRule="auto"/>
        <w:ind w:left="284"/>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4208 – Študije o izvedenosti projektov, projektne dokumentacije, nadzor in investicijski inženiring</w:t>
      </w:r>
    </w:p>
    <w:p w14:paraId="1B3EA769" w14:textId="32344582" w:rsidR="00AC2696" w:rsidRDefault="00AC2696"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Študije o izvedenosti projekta, projektne dokumentacije in nadzor se nanašajo na novogradnje oziroma obnove. V naslednjem leti občina načrtuje pridobitev dokumentacije za uporabno dovoljenje mansarde pri osnovni šoli, projektne in druge dokumentacije za gradnjo kuhinje, projektne in druge dokumentacije za gradnjo kotlovnice, načrtuje stroške nadzora in koordinacije pri gradnji kotlovnice in zbirnega centra ter asfaltiranje, pridobivanje dokumentacije za kanalizacijo, pridobitev potrebnih dokumentov in popisov del za vrtino Turjak, Rob, za vodovodni odsek Mala Slevica – Prilesje ter Dolščake,</w:t>
      </w:r>
      <w:r w:rsidR="003F2F2B">
        <w:rPr>
          <w:rFonts w:ascii="Times New Roman" w:eastAsia="Times New Roman" w:hAnsi="Times New Roman" w:cs="Times New Roman"/>
          <w:sz w:val="20"/>
          <w:szCs w:val="20"/>
        </w:rPr>
        <w:t xml:space="preserve"> načrte za športni park, načrte za obnovo igrišča pri glasbeni šoli,</w:t>
      </w:r>
      <w:r w:rsidRPr="00AC2696">
        <w:rPr>
          <w:rFonts w:ascii="Times New Roman" w:eastAsia="Times New Roman" w:hAnsi="Times New Roman" w:cs="Times New Roman"/>
          <w:sz w:val="20"/>
          <w:szCs w:val="20"/>
        </w:rPr>
        <w:t xml:space="preserve">… Letna realizacija je predvidena v višini </w:t>
      </w:r>
      <w:r w:rsidR="003F2F2B">
        <w:rPr>
          <w:rFonts w:ascii="Times New Roman" w:eastAsia="Times New Roman" w:hAnsi="Times New Roman" w:cs="Times New Roman"/>
          <w:sz w:val="20"/>
          <w:szCs w:val="20"/>
        </w:rPr>
        <w:t>3</w:t>
      </w:r>
      <w:r w:rsidR="00D976FA">
        <w:rPr>
          <w:rFonts w:ascii="Times New Roman" w:eastAsia="Times New Roman" w:hAnsi="Times New Roman" w:cs="Times New Roman"/>
          <w:sz w:val="20"/>
          <w:szCs w:val="20"/>
        </w:rPr>
        <w:t>40</w:t>
      </w:r>
      <w:r w:rsidR="003F2F2B">
        <w:rPr>
          <w:rFonts w:ascii="Times New Roman" w:eastAsia="Times New Roman" w:hAnsi="Times New Roman" w:cs="Times New Roman"/>
          <w:sz w:val="20"/>
          <w:szCs w:val="20"/>
        </w:rPr>
        <w:t>.550</w:t>
      </w:r>
      <w:r w:rsidRPr="00AC2696">
        <w:rPr>
          <w:rFonts w:ascii="Times New Roman" w:eastAsia="Times New Roman" w:hAnsi="Times New Roman" w:cs="Times New Roman"/>
          <w:sz w:val="20"/>
          <w:szCs w:val="20"/>
        </w:rPr>
        <w:t xml:space="preserve"> EUR.</w:t>
      </w:r>
    </w:p>
    <w:p w14:paraId="5F09E5F1" w14:textId="77777777" w:rsidR="003F2F2B" w:rsidRPr="00AC2696" w:rsidRDefault="003F2F2B" w:rsidP="00AC2696">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19C72F83" w14:textId="6DCE8B2C" w:rsidR="003F2F2B" w:rsidRPr="00AC2696" w:rsidRDefault="003F2F2B" w:rsidP="003F2F2B">
      <w:pPr>
        <w:tabs>
          <w:tab w:val="num" w:pos="284"/>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 rebalansom se vrednost zmanjša za </w:t>
      </w:r>
      <w:r w:rsidR="00D976FA">
        <w:rPr>
          <w:rFonts w:ascii="Times New Roman" w:eastAsia="Times New Roman" w:hAnsi="Times New Roman" w:cs="Times New Roman"/>
          <w:sz w:val="20"/>
          <w:szCs w:val="20"/>
        </w:rPr>
        <w:t>8</w:t>
      </w:r>
      <w:r>
        <w:rPr>
          <w:rFonts w:ascii="Times New Roman" w:eastAsia="Times New Roman" w:hAnsi="Times New Roman" w:cs="Times New Roman"/>
          <w:sz w:val="20"/>
          <w:szCs w:val="20"/>
        </w:rPr>
        <w:t>.610 EUR.</w:t>
      </w:r>
    </w:p>
    <w:p w14:paraId="6B131B92" w14:textId="77777777" w:rsidR="00AC2696" w:rsidRPr="00AC2696" w:rsidRDefault="00AC2696" w:rsidP="00AC2696">
      <w:pPr>
        <w:spacing w:after="0" w:line="240" w:lineRule="auto"/>
        <w:rPr>
          <w:rFonts w:ascii="Times New Roman" w:eastAsia="Times New Roman" w:hAnsi="Times New Roman" w:cs="Times New Roman"/>
          <w:b/>
          <w:color w:val="000000"/>
          <w:sz w:val="28"/>
          <w:szCs w:val="28"/>
        </w:rPr>
      </w:pPr>
    </w:p>
    <w:p w14:paraId="57159A3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3" w:name="_Toc114832472"/>
      <w:r w:rsidRPr="00AC2696">
        <w:rPr>
          <w:rFonts w:ascii="Times New Roman" w:eastAsia="Times New Roman" w:hAnsi="Times New Roman" w:cs="Times New Roman"/>
          <w:b/>
          <w:color w:val="000000"/>
          <w:sz w:val="32"/>
          <w:szCs w:val="20"/>
        </w:rPr>
        <w:t>43 - INVESTICIJSKI TRANSFERI</w:t>
      </w:r>
      <w:bookmarkEnd w:id="33"/>
    </w:p>
    <w:p w14:paraId="72C9F24A" w14:textId="3B41858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43349">
        <w:rPr>
          <w:rFonts w:ascii="Times New Roman" w:eastAsia="Times New Roman" w:hAnsi="Times New Roman" w:cs="Times New Roman"/>
          <w:b/>
          <w:color w:val="000000"/>
          <w:sz w:val="20"/>
          <w:szCs w:val="20"/>
        </w:rPr>
        <w:t>265</w:t>
      </w:r>
      <w:r w:rsidRPr="00AC2696">
        <w:rPr>
          <w:rFonts w:ascii="Times New Roman" w:eastAsia="Times New Roman" w:hAnsi="Times New Roman" w:cs="Times New Roman"/>
          <w:b/>
          <w:color w:val="000000"/>
          <w:sz w:val="20"/>
          <w:szCs w:val="20"/>
        </w:rPr>
        <w:t>.000 €</w:t>
      </w:r>
    </w:p>
    <w:p w14:paraId="4860F792"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lastRenderedPageBreak/>
        <w:t>Investicijski transferi predstavljajo vsa nepovratna plačila, za katera plačnik od prejemnika sredstev v povračilo ne pridobi nikakršnega materiala ali drugega blaga oziroma prejemnik teh sredstev za plačnika ne opravi nikakršne storitve.</w:t>
      </w:r>
    </w:p>
    <w:p w14:paraId="4B066B17" w14:textId="77777777" w:rsidR="00AC2696" w:rsidRPr="00AC2696"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sz w:val="20"/>
          <w:szCs w:val="20"/>
        </w:rPr>
      </w:pPr>
    </w:p>
    <w:p w14:paraId="50471D08" w14:textId="2EFAB4F3" w:rsid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Tabela: Vrste investicijskih transferov</w:t>
      </w:r>
    </w:p>
    <w:tbl>
      <w:tblPr>
        <w:tblW w:w="9396" w:type="dxa"/>
        <w:tblCellMar>
          <w:left w:w="70" w:type="dxa"/>
          <w:right w:w="70" w:type="dxa"/>
        </w:tblCellMar>
        <w:tblLook w:val="04A0" w:firstRow="1" w:lastRow="0" w:firstColumn="1" w:lastColumn="0" w:noHBand="0" w:noVBand="1"/>
      </w:tblPr>
      <w:tblGrid>
        <w:gridCol w:w="742"/>
        <w:gridCol w:w="4037"/>
        <w:gridCol w:w="1110"/>
        <w:gridCol w:w="1093"/>
        <w:gridCol w:w="835"/>
        <w:gridCol w:w="757"/>
        <w:gridCol w:w="1002"/>
      </w:tblGrid>
      <w:tr w:rsidR="00252493" w:rsidRPr="00252493" w14:paraId="26B9BB1C" w14:textId="77777777" w:rsidTr="00252493">
        <w:trPr>
          <w:trHeight w:val="840"/>
        </w:trPr>
        <w:tc>
          <w:tcPr>
            <w:tcW w:w="7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25EB2" w14:textId="77777777" w:rsidR="00252493" w:rsidRPr="00252493" w:rsidRDefault="00252493" w:rsidP="00252493">
            <w:pPr>
              <w:spacing w:after="0" w:line="240" w:lineRule="auto"/>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Konto</w:t>
            </w:r>
          </w:p>
        </w:tc>
        <w:tc>
          <w:tcPr>
            <w:tcW w:w="4037" w:type="dxa"/>
            <w:tcBorders>
              <w:top w:val="single" w:sz="4" w:space="0" w:color="auto"/>
              <w:left w:val="nil"/>
              <w:bottom w:val="single" w:sz="4" w:space="0" w:color="auto"/>
              <w:right w:val="single" w:sz="4" w:space="0" w:color="auto"/>
            </w:tcBorders>
            <w:shd w:val="clear" w:color="000000" w:fill="FFFFFF"/>
            <w:noWrap/>
            <w:vAlign w:val="center"/>
            <w:hideMark/>
          </w:tcPr>
          <w:p w14:paraId="2827CF1F" w14:textId="77777777" w:rsidR="00252493" w:rsidRPr="00252493" w:rsidRDefault="00252493" w:rsidP="00252493">
            <w:pPr>
              <w:spacing w:after="0" w:line="240" w:lineRule="auto"/>
              <w:jc w:val="both"/>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Vrsta investicijskih transferov</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1A41A6DD" w14:textId="77777777" w:rsidR="00252493" w:rsidRPr="00252493" w:rsidRDefault="00252493" w:rsidP="00252493">
            <w:pPr>
              <w:spacing w:after="0" w:line="240" w:lineRule="auto"/>
              <w:ind w:firstLineChars="200" w:firstLine="321"/>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Proračun 2023</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14:paraId="63AB3484" w14:textId="77777777" w:rsidR="00252493" w:rsidRPr="00252493" w:rsidRDefault="00252493" w:rsidP="00252493">
            <w:pPr>
              <w:spacing w:after="0" w:line="240" w:lineRule="auto"/>
              <w:ind w:firstLineChars="200" w:firstLine="321"/>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Rebalans 2023</w:t>
            </w:r>
          </w:p>
        </w:tc>
        <w:tc>
          <w:tcPr>
            <w:tcW w:w="817" w:type="dxa"/>
            <w:tcBorders>
              <w:top w:val="single" w:sz="4" w:space="0" w:color="auto"/>
              <w:left w:val="nil"/>
              <w:bottom w:val="single" w:sz="4" w:space="0" w:color="auto"/>
              <w:right w:val="single" w:sz="4" w:space="0" w:color="auto"/>
            </w:tcBorders>
            <w:shd w:val="clear" w:color="000000" w:fill="FFFFFF"/>
            <w:noWrap/>
            <w:vAlign w:val="center"/>
            <w:hideMark/>
          </w:tcPr>
          <w:p w14:paraId="3A0A89B0" w14:textId="77777777" w:rsidR="00252493" w:rsidRPr="00252493" w:rsidRDefault="00252493" w:rsidP="00252493">
            <w:pPr>
              <w:spacing w:after="0" w:line="240" w:lineRule="auto"/>
              <w:ind w:firstLineChars="200" w:firstLine="321"/>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Delež 2023</w:t>
            </w:r>
          </w:p>
        </w:tc>
        <w:tc>
          <w:tcPr>
            <w:tcW w:w="757" w:type="dxa"/>
            <w:tcBorders>
              <w:top w:val="single" w:sz="4" w:space="0" w:color="auto"/>
              <w:left w:val="nil"/>
              <w:bottom w:val="single" w:sz="4" w:space="0" w:color="auto"/>
              <w:right w:val="single" w:sz="4" w:space="0" w:color="auto"/>
            </w:tcBorders>
            <w:shd w:val="clear" w:color="000000" w:fill="FFFFFF"/>
            <w:noWrap/>
            <w:vAlign w:val="center"/>
            <w:hideMark/>
          </w:tcPr>
          <w:p w14:paraId="415107B1" w14:textId="77777777" w:rsidR="00252493" w:rsidRPr="00252493" w:rsidRDefault="00252493" w:rsidP="00252493">
            <w:pPr>
              <w:spacing w:after="0" w:line="240" w:lineRule="auto"/>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Indeks</w:t>
            </w:r>
          </w:p>
        </w:tc>
        <w:tc>
          <w:tcPr>
            <w:tcW w:w="1002" w:type="dxa"/>
            <w:tcBorders>
              <w:top w:val="single" w:sz="4" w:space="0" w:color="auto"/>
              <w:left w:val="nil"/>
              <w:bottom w:val="single" w:sz="4" w:space="0" w:color="auto"/>
              <w:right w:val="single" w:sz="4" w:space="0" w:color="auto"/>
            </w:tcBorders>
            <w:shd w:val="clear" w:color="000000" w:fill="FFFFFF"/>
            <w:noWrap/>
            <w:vAlign w:val="center"/>
            <w:hideMark/>
          </w:tcPr>
          <w:p w14:paraId="5CA0FA93" w14:textId="77777777" w:rsidR="00252493" w:rsidRPr="00252493" w:rsidRDefault="00252493" w:rsidP="00252493">
            <w:pPr>
              <w:spacing w:after="0" w:line="240" w:lineRule="auto"/>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Indeks</w:t>
            </w:r>
          </w:p>
        </w:tc>
      </w:tr>
      <w:tr w:rsidR="00252493" w:rsidRPr="00252493" w14:paraId="3D3D3D70" w14:textId="77777777" w:rsidTr="00252493">
        <w:trPr>
          <w:trHeight w:val="30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E4BF59E" w14:textId="77777777" w:rsidR="00252493" w:rsidRPr="00252493" w:rsidRDefault="00252493" w:rsidP="00252493">
            <w:pPr>
              <w:spacing w:after="0" w:line="240" w:lineRule="auto"/>
              <w:jc w:val="right"/>
              <w:rPr>
                <w:rFonts w:ascii="Times New Roman" w:eastAsia="Times New Roman" w:hAnsi="Times New Roman" w:cs="Times New Roman"/>
                <w:i/>
                <w:iCs/>
                <w:color w:val="000000"/>
                <w:sz w:val="16"/>
                <w:szCs w:val="16"/>
                <w:lang w:eastAsia="sl-SI"/>
              </w:rPr>
            </w:pPr>
            <w:r w:rsidRPr="00252493">
              <w:rPr>
                <w:rFonts w:ascii="Times New Roman" w:eastAsia="Times New Roman" w:hAnsi="Times New Roman" w:cs="Times New Roman"/>
                <w:i/>
                <w:iCs/>
                <w:color w:val="000000"/>
                <w:sz w:val="16"/>
                <w:szCs w:val="16"/>
                <w:lang w:eastAsia="sl-SI"/>
              </w:rPr>
              <w:t>1</w:t>
            </w:r>
          </w:p>
        </w:tc>
        <w:tc>
          <w:tcPr>
            <w:tcW w:w="4037" w:type="dxa"/>
            <w:tcBorders>
              <w:top w:val="nil"/>
              <w:left w:val="nil"/>
              <w:bottom w:val="single" w:sz="4" w:space="0" w:color="auto"/>
              <w:right w:val="single" w:sz="4" w:space="0" w:color="auto"/>
            </w:tcBorders>
            <w:shd w:val="clear" w:color="000000" w:fill="FFFFFF"/>
            <w:noWrap/>
            <w:vAlign w:val="center"/>
            <w:hideMark/>
          </w:tcPr>
          <w:p w14:paraId="031A7D14" w14:textId="77777777" w:rsidR="00252493" w:rsidRPr="00252493" w:rsidRDefault="00252493" w:rsidP="00252493">
            <w:pPr>
              <w:spacing w:after="0" w:line="240" w:lineRule="auto"/>
              <w:jc w:val="right"/>
              <w:rPr>
                <w:rFonts w:ascii="Times New Roman" w:eastAsia="Times New Roman" w:hAnsi="Times New Roman" w:cs="Times New Roman"/>
                <w:b/>
                <w:bCs/>
                <w:i/>
                <w:iCs/>
                <w:color w:val="000000"/>
                <w:sz w:val="16"/>
                <w:szCs w:val="16"/>
                <w:lang w:eastAsia="sl-SI"/>
              </w:rPr>
            </w:pPr>
            <w:r w:rsidRPr="00252493">
              <w:rPr>
                <w:rFonts w:ascii="Times New Roman" w:eastAsia="Times New Roman" w:hAnsi="Times New Roman" w:cs="Times New Roman"/>
                <w:b/>
                <w:bCs/>
                <w:i/>
                <w:iCs/>
                <w:color w:val="000000"/>
                <w:sz w:val="16"/>
                <w:szCs w:val="16"/>
                <w:lang w:eastAsia="sl-SI"/>
              </w:rPr>
              <w:t>2</w:t>
            </w:r>
          </w:p>
        </w:tc>
        <w:tc>
          <w:tcPr>
            <w:tcW w:w="1027" w:type="dxa"/>
            <w:tcBorders>
              <w:top w:val="nil"/>
              <w:left w:val="nil"/>
              <w:bottom w:val="single" w:sz="4" w:space="0" w:color="auto"/>
              <w:right w:val="single" w:sz="4" w:space="0" w:color="auto"/>
            </w:tcBorders>
            <w:shd w:val="clear" w:color="auto" w:fill="auto"/>
            <w:noWrap/>
            <w:vAlign w:val="center"/>
            <w:hideMark/>
          </w:tcPr>
          <w:p w14:paraId="2A3D111A" w14:textId="77777777" w:rsidR="00252493" w:rsidRPr="00252493" w:rsidRDefault="00252493" w:rsidP="00252493">
            <w:pPr>
              <w:spacing w:after="0" w:line="240" w:lineRule="auto"/>
              <w:jc w:val="right"/>
              <w:rPr>
                <w:rFonts w:ascii="Times New Roman" w:eastAsia="Times New Roman" w:hAnsi="Times New Roman" w:cs="Times New Roman"/>
                <w:b/>
                <w:bCs/>
                <w:i/>
                <w:iCs/>
                <w:color w:val="000000"/>
                <w:sz w:val="16"/>
                <w:szCs w:val="16"/>
                <w:lang w:eastAsia="sl-SI"/>
              </w:rPr>
            </w:pPr>
            <w:r w:rsidRPr="00252493">
              <w:rPr>
                <w:rFonts w:ascii="Times New Roman" w:eastAsia="Times New Roman" w:hAnsi="Times New Roman" w:cs="Times New Roman"/>
                <w:b/>
                <w:bCs/>
                <w:i/>
                <w:iCs/>
                <w:color w:val="000000"/>
                <w:sz w:val="16"/>
                <w:szCs w:val="16"/>
                <w:lang w:eastAsia="sl-SI"/>
              </w:rPr>
              <w:t>3</w:t>
            </w:r>
          </w:p>
        </w:tc>
        <w:tc>
          <w:tcPr>
            <w:tcW w:w="1014" w:type="dxa"/>
            <w:tcBorders>
              <w:top w:val="nil"/>
              <w:left w:val="nil"/>
              <w:bottom w:val="single" w:sz="4" w:space="0" w:color="auto"/>
              <w:right w:val="single" w:sz="4" w:space="0" w:color="auto"/>
            </w:tcBorders>
            <w:shd w:val="clear" w:color="000000" w:fill="FFFFFF"/>
            <w:noWrap/>
            <w:vAlign w:val="center"/>
            <w:hideMark/>
          </w:tcPr>
          <w:p w14:paraId="03C5EC11" w14:textId="77777777" w:rsidR="00252493" w:rsidRPr="00252493" w:rsidRDefault="00252493" w:rsidP="00252493">
            <w:pPr>
              <w:spacing w:after="0" w:line="240" w:lineRule="auto"/>
              <w:jc w:val="right"/>
              <w:rPr>
                <w:rFonts w:ascii="Times New Roman" w:eastAsia="Times New Roman" w:hAnsi="Times New Roman" w:cs="Times New Roman"/>
                <w:b/>
                <w:bCs/>
                <w:i/>
                <w:iCs/>
                <w:color w:val="000000"/>
                <w:sz w:val="16"/>
                <w:szCs w:val="16"/>
                <w:lang w:eastAsia="sl-SI"/>
              </w:rPr>
            </w:pPr>
            <w:r w:rsidRPr="00252493">
              <w:rPr>
                <w:rFonts w:ascii="Times New Roman" w:eastAsia="Times New Roman" w:hAnsi="Times New Roman" w:cs="Times New Roman"/>
                <w:b/>
                <w:bCs/>
                <w:i/>
                <w:iCs/>
                <w:color w:val="000000"/>
                <w:sz w:val="16"/>
                <w:szCs w:val="16"/>
                <w:lang w:eastAsia="sl-SI"/>
              </w:rPr>
              <w:t>4</w:t>
            </w:r>
          </w:p>
        </w:tc>
        <w:tc>
          <w:tcPr>
            <w:tcW w:w="817" w:type="dxa"/>
            <w:tcBorders>
              <w:top w:val="nil"/>
              <w:left w:val="nil"/>
              <w:bottom w:val="single" w:sz="4" w:space="0" w:color="auto"/>
              <w:right w:val="single" w:sz="4" w:space="0" w:color="auto"/>
            </w:tcBorders>
            <w:shd w:val="clear" w:color="auto" w:fill="auto"/>
            <w:noWrap/>
            <w:vAlign w:val="center"/>
            <w:hideMark/>
          </w:tcPr>
          <w:p w14:paraId="5AFDF595" w14:textId="77777777" w:rsidR="00252493" w:rsidRPr="00252493" w:rsidRDefault="00252493" w:rsidP="00252493">
            <w:pPr>
              <w:spacing w:after="0" w:line="240" w:lineRule="auto"/>
              <w:jc w:val="right"/>
              <w:rPr>
                <w:rFonts w:ascii="Times New Roman" w:eastAsia="Times New Roman" w:hAnsi="Times New Roman" w:cs="Times New Roman"/>
                <w:i/>
                <w:iCs/>
                <w:color w:val="000000"/>
                <w:sz w:val="16"/>
                <w:szCs w:val="16"/>
                <w:lang w:eastAsia="sl-SI"/>
              </w:rPr>
            </w:pPr>
            <w:r w:rsidRPr="00252493">
              <w:rPr>
                <w:rFonts w:ascii="Times New Roman" w:eastAsia="Times New Roman" w:hAnsi="Times New Roman" w:cs="Times New Roman"/>
                <w:i/>
                <w:iCs/>
                <w:color w:val="000000"/>
                <w:sz w:val="16"/>
                <w:szCs w:val="16"/>
                <w:lang w:eastAsia="sl-SI"/>
              </w:rPr>
              <w:t>5</w:t>
            </w:r>
          </w:p>
        </w:tc>
        <w:tc>
          <w:tcPr>
            <w:tcW w:w="757" w:type="dxa"/>
            <w:tcBorders>
              <w:top w:val="nil"/>
              <w:left w:val="nil"/>
              <w:bottom w:val="single" w:sz="4" w:space="0" w:color="auto"/>
              <w:right w:val="single" w:sz="4" w:space="0" w:color="auto"/>
            </w:tcBorders>
            <w:shd w:val="clear" w:color="auto" w:fill="auto"/>
            <w:noWrap/>
            <w:vAlign w:val="center"/>
            <w:hideMark/>
          </w:tcPr>
          <w:p w14:paraId="5BC331D0" w14:textId="77777777" w:rsidR="00252493" w:rsidRPr="00252493" w:rsidRDefault="00252493" w:rsidP="00252493">
            <w:pPr>
              <w:spacing w:after="0" w:line="240" w:lineRule="auto"/>
              <w:jc w:val="right"/>
              <w:rPr>
                <w:rFonts w:ascii="Times New Roman" w:eastAsia="Times New Roman" w:hAnsi="Times New Roman" w:cs="Times New Roman"/>
                <w:i/>
                <w:iCs/>
                <w:color w:val="000000"/>
                <w:sz w:val="16"/>
                <w:szCs w:val="16"/>
                <w:lang w:eastAsia="sl-SI"/>
              </w:rPr>
            </w:pPr>
            <w:r w:rsidRPr="00252493">
              <w:rPr>
                <w:rFonts w:ascii="Times New Roman" w:eastAsia="Times New Roman" w:hAnsi="Times New Roman" w:cs="Times New Roman"/>
                <w:i/>
                <w:iCs/>
                <w:color w:val="000000"/>
                <w:sz w:val="16"/>
                <w:szCs w:val="16"/>
                <w:lang w:eastAsia="sl-SI"/>
              </w:rPr>
              <w:t>4/3</w:t>
            </w:r>
          </w:p>
        </w:tc>
        <w:tc>
          <w:tcPr>
            <w:tcW w:w="1002" w:type="dxa"/>
            <w:tcBorders>
              <w:top w:val="nil"/>
              <w:left w:val="nil"/>
              <w:bottom w:val="single" w:sz="4" w:space="0" w:color="auto"/>
              <w:right w:val="single" w:sz="4" w:space="0" w:color="auto"/>
            </w:tcBorders>
            <w:shd w:val="clear" w:color="auto" w:fill="auto"/>
            <w:noWrap/>
            <w:vAlign w:val="center"/>
            <w:hideMark/>
          </w:tcPr>
          <w:p w14:paraId="6A5AECD9" w14:textId="77777777" w:rsidR="00252493" w:rsidRPr="00252493" w:rsidRDefault="00252493" w:rsidP="00252493">
            <w:pPr>
              <w:spacing w:after="0" w:line="240" w:lineRule="auto"/>
              <w:jc w:val="right"/>
              <w:rPr>
                <w:rFonts w:ascii="Times New Roman" w:eastAsia="Times New Roman" w:hAnsi="Times New Roman" w:cs="Times New Roman"/>
                <w:i/>
                <w:iCs/>
                <w:color w:val="000000"/>
                <w:sz w:val="16"/>
                <w:szCs w:val="16"/>
                <w:lang w:eastAsia="sl-SI"/>
              </w:rPr>
            </w:pPr>
            <w:r w:rsidRPr="00252493">
              <w:rPr>
                <w:rFonts w:ascii="Times New Roman" w:eastAsia="Times New Roman" w:hAnsi="Times New Roman" w:cs="Times New Roman"/>
                <w:i/>
                <w:iCs/>
                <w:color w:val="000000"/>
                <w:sz w:val="16"/>
                <w:szCs w:val="16"/>
                <w:lang w:eastAsia="sl-SI"/>
              </w:rPr>
              <w:t>4-3</w:t>
            </w:r>
          </w:p>
        </w:tc>
      </w:tr>
      <w:tr w:rsidR="00252493" w:rsidRPr="00252493" w14:paraId="0A8C6FB3" w14:textId="77777777" w:rsidTr="00252493">
        <w:trPr>
          <w:trHeight w:val="30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6ACE25"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431</w:t>
            </w:r>
          </w:p>
        </w:tc>
        <w:tc>
          <w:tcPr>
            <w:tcW w:w="4037" w:type="dxa"/>
            <w:tcBorders>
              <w:top w:val="nil"/>
              <w:left w:val="nil"/>
              <w:bottom w:val="single" w:sz="4" w:space="0" w:color="auto"/>
              <w:right w:val="single" w:sz="4" w:space="0" w:color="auto"/>
            </w:tcBorders>
            <w:shd w:val="clear" w:color="auto" w:fill="auto"/>
            <w:noWrap/>
            <w:vAlign w:val="center"/>
            <w:hideMark/>
          </w:tcPr>
          <w:p w14:paraId="29736731" w14:textId="77777777" w:rsidR="00252493" w:rsidRPr="00252493" w:rsidRDefault="00252493" w:rsidP="00252493">
            <w:pPr>
              <w:spacing w:after="0" w:line="240" w:lineRule="auto"/>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Investicijski transferi pravnim in fizičnim osebam, ki niso proračunski uporabniki</w:t>
            </w:r>
          </w:p>
        </w:tc>
        <w:tc>
          <w:tcPr>
            <w:tcW w:w="1027" w:type="dxa"/>
            <w:tcBorders>
              <w:top w:val="nil"/>
              <w:left w:val="nil"/>
              <w:bottom w:val="single" w:sz="4" w:space="0" w:color="auto"/>
              <w:right w:val="single" w:sz="4" w:space="0" w:color="auto"/>
            </w:tcBorders>
            <w:shd w:val="clear" w:color="000000" w:fill="FFFFFF"/>
            <w:noWrap/>
            <w:vAlign w:val="center"/>
            <w:hideMark/>
          </w:tcPr>
          <w:p w14:paraId="4B4A7F1E"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83.000</w:t>
            </w:r>
          </w:p>
        </w:tc>
        <w:tc>
          <w:tcPr>
            <w:tcW w:w="1014" w:type="dxa"/>
            <w:tcBorders>
              <w:top w:val="nil"/>
              <w:left w:val="nil"/>
              <w:bottom w:val="single" w:sz="4" w:space="0" w:color="auto"/>
              <w:right w:val="single" w:sz="4" w:space="0" w:color="auto"/>
            </w:tcBorders>
            <w:shd w:val="clear" w:color="000000" w:fill="FFFFFF"/>
            <w:noWrap/>
            <w:vAlign w:val="center"/>
            <w:hideMark/>
          </w:tcPr>
          <w:p w14:paraId="03FB8435"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214.000</w:t>
            </w:r>
          </w:p>
        </w:tc>
        <w:tc>
          <w:tcPr>
            <w:tcW w:w="817" w:type="dxa"/>
            <w:tcBorders>
              <w:top w:val="nil"/>
              <w:left w:val="nil"/>
              <w:bottom w:val="single" w:sz="4" w:space="0" w:color="auto"/>
              <w:right w:val="single" w:sz="4" w:space="0" w:color="auto"/>
            </w:tcBorders>
            <w:shd w:val="clear" w:color="auto" w:fill="auto"/>
            <w:noWrap/>
            <w:vAlign w:val="center"/>
            <w:hideMark/>
          </w:tcPr>
          <w:p w14:paraId="630BA4B7" w14:textId="767A9ABC"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80,7</w:t>
            </w:r>
            <w:r>
              <w:rPr>
                <w:rFonts w:ascii="Times New Roman" w:eastAsia="Times New Roman" w:hAnsi="Times New Roman" w:cs="Times New Roman"/>
                <w:color w:val="000000"/>
                <w:sz w:val="16"/>
                <w:szCs w:val="16"/>
                <w:lang w:eastAsia="sl-SI"/>
              </w:rPr>
              <w:t>5</w:t>
            </w:r>
          </w:p>
        </w:tc>
        <w:tc>
          <w:tcPr>
            <w:tcW w:w="757" w:type="dxa"/>
            <w:tcBorders>
              <w:top w:val="nil"/>
              <w:left w:val="nil"/>
              <w:bottom w:val="single" w:sz="4" w:space="0" w:color="auto"/>
              <w:right w:val="single" w:sz="4" w:space="0" w:color="auto"/>
            </w:tcBorders>
            <w:shd w:val="clear" w:color="auto" w:fill="auto"/>
            <w:noWrap/>
            <w:vAlign w:val="center"/>
            <w:hideMark/>
          </w:tcPr>
          <w:p w14:paraId="50BAFAEA"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257,83</w:t>
            </w:r>
          </w:p>
        </w:tc>
        <w:tc>
          <w:tcPr>
            <w:tcW w:w="1002" w:type="dxa"/>
            <w:tcBorders>
              <w:top w:val="nil"/>
              <w:left w:val="nil"/>
              <w:bottom w:val="single" w:sz="4" w:space="0" w:color="auto"/>
              <w:right w:val="single" w:sz="4" w:space="0" w:color="auto"/>
            </w:tcBorders>
            <w:shd w:val="clear" w:color="auto" w:fill="auto"/>
            <w:noWrap/>
            <w:vAlign w:val="bottom"/>
            <w:hideMark/>
          </w:tcPr>
          <w:p w14:paraId="3038B535"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131.000</w:t>
            </w:r>
          </w:p>
        </w:tc>
      </w:tr>
      <w:tr w:rsidR="00252493" w:rsidRPr="00252493" w14:paraId="3178A9E2" w14:textId="77777777" w:rsidTr="00252493">
        <w:trPr>
          <w:trHeight w:val="30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A5D768"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432</w:t>
            </w:r>
          </w:p>
        </w:tc>
        <w:tc>
          <w:tcPr>
            <w:tcW w:w="4037" w:type="dxa"/>
            <w:tcBorders>
              <w:top w:val="nil"/>
              <w:left w:val="nil"/>
              <w:bottom w:val="single" w:sz="4" w:space="0" w:color="auto"/>
              <w:right w:val="single" w:sz="4" w:space="0" w:color="auto"/>
            </w:tcBorders>
            <w:shd w:val="clear" w:color="auto" w:fill="auto"/>
            <w:noWrap/>
            <w:vAlign w:val="center"/>
            <w:hideMark/>
          </w:tcPr>
          <w:p w14:paraId="1D457F29" w14:textId="77777777" w:rsidR="00252493" w:rsidRPr="00252493" w:rsidRDefault="00252493" w:rsidP="00252493">
            <w:pPr>
              <w:spacing w:after="0" w:line="240" w:lineRule="auto"/>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Investicijski transferi javnim zavodom</w:t>
            </w:r>
          </w:p>
        </w:tc>
        <w:tc>
          <w:tcPr>
            <w:tcW w:w="1027" w:type="dxa"/>
            <w:tcBorders>
              <w:top w:val="nil"/>
              <w:left w:val="nil"/>
              <w:bottom w:val="single" w:sz="4" w:space="0" w:color="auto"/>
              <w:right w:val="single" w:sz="4" w:space="0" w:color="auto"/>
            </w:tcBorders>
            <w:shd w:val="clear" w:color="000000" w:fill="FFFFFF"/>
            <w:noWrap/>
            <w:vAlign w:val="center"/>
            <w:hideMark/>
          </w:tcPr>
          <w:p w14:paraId="0E2BFB39"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51.000</w:t>
            </w:r>
          </w:p>
        </w:tc>
        <w:tc>
          <w:tcPr>
            <w:tcW w:w="1014" w:type="dxa"/>
            <w:tcBorders>
              <w:top w:val="nil"/>
              <w:left w:val="nil"/>
              <w:bottom w:val="single" w:sz="4" w:space="0" w:color="auto"/>
              <w:right w:val="single" w:sz="4" w:space="0" w:color="auto"/>
            </w:tcBorders>
            <w:shd w:val="clear" w:color="000000" w:fill="FFFFFF"/>
            <w:noWrap/>
            <w:vAlign w:val="center"/>
            <w:hideMark/>
          </w:tcPr>
          <w:p w14:paraId="48517D71"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51.000</w:t>
            </w:r>
          </w:p>
        </w:tc>
        <w:tc>
          <w:tcPr>
            <w:tcW w:w="817" w:type="dxa"/>
            <w:tcBorders>
              <w:top w:val="nil"/>
              <w:left w:val="nil"/>
              <w:bottom w:val="single" w:sz="4" w:space="0" w:color="auto"/>
              <w:right w:val="single" w:sz="4" w:space="0" w:color="auto"/>
            </w:tcBorders>
            <w:shd w:val="clear" w:color="auto" w:fill="auto"/>
            <w:noWrap/>
            <w:vAlign w:val="center"/>
            <w:hideMark/>
          </w:tcPr>
          <w:p w14:paraId="794639AE" w14:textId="33262D95"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19,24</w:t>
            </w:r>
          </w:p>
        </w:tc>
        <w:tc>
          <w:tcPr>
            <w:tcW w:w="757" w:type="dxa"/>
            <w:tcBorders>
              <w:top w:val="nil"/>
              <w:left w:val="nil"/>
              <w:bottom w:val="single" w:sz="4" w:space="0" w:color="auto"/>
              <w:right w:val="single" w:sz="4" w:space="0" w:color="auto"/>
            </w:tcBorders>
            <w:shd w:val="clear" w:color="auto" w:fill="auto"/>
            <w:noWrap/>
            <w:vAlign w:val="center"/>
            <w:hideMark/>
          </w:tcPr>
          <w:p w14:paraId="161FBC0E"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100,00</w:t>
            </w:r>
          </w:p>
        </w:tc>
        <w:tc>
          <w:tcPr>
            <w:tcW w:w="1002" w:type="dxa"/>
            <w:tcBorders>
              <w:top w:val="nil"/>
              <w:left w:val="nil"/>
              <w:bottom w:val="single" w:sz="4" w:space="0" w:color="auto"/>
              <w:right w:val="single" w:sz="4" w:space="0" w:color="auto"/>
            </w:tcBorders>
            <w:shd w:val="clear" w:color="auto" w:fill="auto"/>
            <w:noWrap/>
            <w:vAlign w:val="bottom"/>
            <w:hideMark/>
          </w:tcPr>
          <w:p w14:paraId="5A7E11AB" w14:textId="77777777" w:rsidR="00252493" w:rsidRPr="00252493" w:rsidRDefault="00252493" w:rsidP="00252493">
            <w:pPr>
              <w:spacing w:after="0" w:line="240" w:lineRule="auto"/>
              <w:jc w:val="right"/>
              <w:rPr>
                <w:rFonts w:ascii="Times New Roman" w:eastAsia="Times New Roman" w:hAnsi="Times New Roman" w:cs="Times New Roman"/>
                <w:color w:val="000000"/>
                <w:sz w:val="16"/>
                <w:szCs w:val="16"/>
                <w:lang w:eastAsia="sl-SI"/>
              </w:rPr>
            </w:pPr>
            <w:r w:rsidRPr="00252493">
              <w:rPr>
                <w:rFonts w:ascii="Times New Roman" w:eastAsia="Times New Roman" w:hAnsi="Times New Roman" w:cs="Times New Roman"/>
                <w:color w:val="000000"/>
                <w:sz w:val="16"/>
                <w:szCs w:val="16"/>
                <w:lang w:eastAsia="sl-SI"/>
              </w:rPr>
              <w:t>0</w:t>
            </w:r>
          </w:p>
        </w:tc>
      </w:tr>
      <w:tr w:rsidR="00252493" w:rsidRPr="00252493" w14:paraId="46A6028D" w14:textId="77777777" w:rsidTr="00252493">
        <w:trPr>
          <w:trHeight w:val="30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1A17FE" w14:textId="77777777" w:rsidR="00252493" w:rsidRPr="00252493" w:rsidRDefault="00252493" w:rsidP="00252493">
            <w:pPr>
              <w:spacing w:after="0" w:line="240" w:lineRule="auto"/>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 </w:t>
            </w:r>
          </w:p>
        </w:tc>
        <w:tc>
          <w:tcPr>
            <w:tcW w:w="4037" w:type="dxa"/>
            <w:tcBorders>
              <w:top w:val="nil"/>
              <w:left w:val="nil"/>
              <w:bottom w:val="single" w:sz="4" w:space="0" w:color="auto"/>
              <w:right w:val="single" w:sz="4" w:space="0" w:color="auto"/>
            </w:tcBorders>
            <w:shd w:val="clear" w:color="auto" w:fill="auto"/>
            <w:noWrap/>
            <w:vAlign w:val="center"/>
            <w:hideMark/>
          </w:tcPr>
          <w:p w14:paraId="6D1763C1" w14:textId="77777777" w:rsidR="00252493" w:rsidRPr="00252493" w:rsidRDefault="00252493" w:rsidP="00252493">
            <w:pPr>
              <w:spacing w:after="0" w:line="240" w:lineRule="auto"/>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SKUPAJ INVESTICIJSKI TRANSFERI</w:t>
            </w:r>
          </w:p>
        </w:tc>
        <w:tc>
          <w:tcPr>
            <w:tcW w:w="1027" w:type="dxa"/>
            <w:tcBorders>
              <w:top w:val="nil"/>
              <w:left w:val="nil"/>
              <w:bottom w:val="single" w:sz="4" w:space="0" w:color="auto"/>
              <w:right w:val="single" w:sz="4" w:space="0" w:color="auto"/>
            </w:tcBorders>
            <w:shd w:val="clear" w:color="auto" w:fill="auto"/>
            <w:noWrap/>
            <w:vAlign w:val="center"/>
            <w:hideMark/>
          </w:tcPr>
          <w:p w14:paraId="355AE650" w14:textId="77777777" w:rsidR="00252493" w:rsidRPr="00252493" w:rsidRDefault="00252493" w:rsidP="00252493">
            <w:pPr>
              <w:spacing w:after="0" w:line="240" w:lineRule="auto"/>
              <w:jc w:val="right"/>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134.000</w:t>
            </w:r>
          </w:p>
        </w:tc>
        <w:tc>
          <w:tcPr>
            <w:tcW w:w="1014" w:type="dxa"/>
            <w:tcBorders>
              <w:top w:val="nil"/>
              <w:left w:val="nil"/>
              <w:bottom w:val="single" w:sz="4" w:space="0" w:color="auto"/>
              <w:right w:val="single" w:sz="4" w:space="0" w:color="auto"/>
            </w:tcBorders>
            <w:shd w:val="clear" w:color="auto" w:fill="auto"/>
            <w:noWrap/>
            <w:vAlign w:val="center"/>
            <w:hideMark/>
          </w:tcPr>
          <w:p w14:paraId="7B4266FF" w14:textId="77777777" w:rsidR="00252493" w:rsidRPr="00252493" w:rsidRDefault="00252493" w:rsidP="00252493">
            <w:pPr>
              <w:spacing w:after="0" w:line="240" w:lineRule="auto"/>
              <w:jc w:val="right"/>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265.000</w:t>
            </w:r>
          </w:p>
        </w:tc>
        <w:tc>
          <w:tcPr>
            <w:tcW w:w="817" w:type="dxa"/>
            <w:tcBorders>
              <w:top w:val="nil"/>
              <w:left w:val="nil"/>
              <w:bottom w:val="single" w:sz="4" w:space="0" w:color="auto"/>
              <w:right w:val="single" w:sz="4" w:space="0" w:color="auto"/>
            </w:tcBorders>
            <w:shd w:val="clear" w:color="auto" w:fill="auto"/>
            <w:noWrap/>
            <w:vAlign w:val="center"/>
            <w:hideMark/>
          </w:tcPr>
          <w:p w14:paraId="3D763FF8" w14:textId="35AFC341" w:rsidR="00252493" w:rsidRPr="00252493" w:rsidRDefault="00252493" w:rsidP="00252493">
            <w:pPr>
              <w:spacing w:after="0" w:line="240" w:lineRule="auto"/>
              <w:jc w:val="right"/>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100</w:t>
            </w:r>
            <w:r>
              <w:rPr>
                <w:rFonts w:ascii="Times New Roman" w:eastAsia="Times New Roman" w:hAnsi="Times New Roman" w:cs="Times New Roman"/>
                <w:b/>
                <w:bCs/>
                <w:color w:val="000000"/>
                <w:sz w:val="16"/>
                <w:szCs w:val="16"/>
                <w:lang w:eastAsia="sl-SI"/>
              </w:rPr>
              <w:t>,00</w:t>
            </w:r>
          </w:p>
        </w:tc>
        <w:tc>
          <w:tcPr>
            <w:tcW w:w="757" w:type="dxa"/>
            <w:tcBorders>
              <w:top w:val="nil"/>
              <w:left w:val="nil"/>
              <w:bottom w:val="single" w:sz="4" w:space="0" w:color="auto"/>
              <w:right w:val="single" w:sz="4" w:space="0" w:color="auto"/>
            </w:tcBorders>
            <w:shd w:val="clear" w:color="auto" w:fill="auto"/>
            <w:noWrap/>
            <w:vAlign w:val="center"/>
            <w:hideMark/>
          </w:tcPr>
          <w:p w14:paraId="7C80E654" w14:textId="77777777" w:rsidR="00252493" w:rsidRPr="00252493" w:rsidRDefault="00252493" w:rsidP="00252493">
            <w:pPr>
              <w:spacing w:after="0" w:line="240" w:lineRule="auto"/>
              <w:jc w:val="right"/>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197,76</w:t>
            </w:r>
          </w:p>
        </w:tc>
        <w:tc>
          <w:tcPr>
            <w:tcW w:w="1002" w:type="dxa"/>
            <w:tcBorders>
              <w:top w:val="nil"/>
              <w:left w:val="nil"/>
              <w:bottom w:val="single" w:sz="4" w:space="0" w:color="auto"/>
              <w:right w:val="single" w:sz="4" w:space="0" w:color="auto"/>
            </w:tcBorders>
            <w:shd w:val="clear" w:color="auto" w:fill="auto"/>
            <w:noWrap/>
            <w:vAlign w:val="bottom"/>
            <w:hideMark/>
          </w:tcPr>
          <w:p w14:paraId="78113187" w14:textId="77777777" w:rsidR="00252493" w:rsidRPr="00252493" w:rsidRDefault="00252493" w:rsidP="00252493">
            <w:pPr>
              <w:spacing w:after="0" w:line="240" w:lineRule="auto"/>
              <w:jc w:val="right"/>
              <w:rPr>
                <w:rFonts w:ascii="Times New Roman" w:eastAsia="Times New Roman" w:hAnsi="Times New Roman" w:cs="Times New Roman"/>
                <w:b/>
                <w:bCs/>
                <w:color w:val="000000"/>
                <w:sz w:val="16"/>
                <w:szCs w:val="16"/>
                <w:lang w:eastAsia="sl-SI"/>
              </w:rPr>
            </w:pPr>
            <w:r w:rsidRPr="00252493">
              <w:rPr>
                <w:rFonts w:ascii="Times New Roman" w:eastAsia="Times New Roman" w:hAnsi="Times New Roman" w:cs="Times New Roman"/>
                <w:b/>
                <w:bCs/>
                <w:color w:val="000000"/>
                <w:sz w:val="16"/>
                <w:szCs w:val="16"/>
                <w:lang w:eastAsia="sl-SI"/>
              </w:rPr>
              <w:t>131.000</w:t>
            </w:r>
          </w:p>
        </w:tc>
      </w:tr>
    </w:tbl>
    <w:p w14:paraId="783447BD" w14:textId="497BE0C3"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06A65CB" w14:textId="11B51AC8" w:rsidR="00EA3760" w:rsidRPr="00AC2696" w:rsidRDefault="00EA3760"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131.000 EUR zaradi sofinanciranja nakupa gasilskega vozila za PGD Velike Lašče.</w:t>
      </w:r>
    </w:p>
    <w:p w14:paraId="77DCE683"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B5822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Grafikon: Delež investicijskih transferov </w:t>
      </w:r>
    </w:p>
    <w:p w14:paraId="1F3D60DC" w14:textId="4E960677" w:rsidR="00AC2696" w:rsidRPr="00AC2696" w:rsidRDefault="00EA376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noProof/>
        </w:rPr>
        <w:drawing>
          <wp:inline distT="0" distB="0" distL="0" distR="0" wp14:anchorId="6C82D3ED" wp14:editId="72091CFC">
            <wp:extent cx="4572000" cy="2743200"/>
            <wp:effectExtent l="0" t="0" r="0" b="0"/>
            <wp:docPr id="24" name="Grafikon 24">
              <a:extLst xmlns:a="http://schemas.openxmlformats.org/drawingml/2006/main">
                <a:ext uri="{FF2B5EF4-FFF2-40B4-BE49-F238E27FC236}">
                  <a16:creationId xmlns:a16="http://schemas.microsoft.com/office/drawing/2014/main" id="{0909FC67-A96B-86A3-F019-10FD9ACE5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B987BB"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8"/>
          <w:szCs w:val="20"/>
        </w:rPr>
      </w:pPr>
    </w:p>
    <w:p w14:paraId="3898C0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431 - Investicijski transferi pravnim in fizičnim osebam, ki niso proračunski uporabniki</w:t>
      </w:r>
      <w:bookmarkStart w:id="34" w:name="K3_431_201630"/>
      <w:bookmarkEnd w:id="34"/>
    </w:p>
    <w:p w14:paraId="570D0951" w14:textId="7CB1E58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Vrednost: </w:t>
      </w:r>
      <w:r w:rsidR="00EA3760">
        <w:rPr>
          <w:rFonts w:ascii="Times New Roman" w:eastAsia="Times New Roman" w:hAnsi="Times New Roman" w:cs="Times New Roman"/>
          <w:b/>
          <w:sz w:val="20"/>
          <w:szCs w:val="20"/>
        </w:rPr>
        <w:t>214</w:t>
      </w:r>
      <w:r w:rsidRPr="00AC2696">
        <w:rPr>
          <w:rFonts w:ascii="Times New Roman" w:eastAsia="Times New Roman" w:hAnsi="Times New Roman" w:cs="Times New Roman"/>
          <w:b/>
          <w:sz w:val="20"/>
          <w:szCs w:val="20"/>
        </w:rPr>
        <w:t>.000 €</w:t>
      </w:r>
    </w:p>
    <w:p w14:paraId="2A2B4AA9" w14:textId="377F739F"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Ti transferi so namenjeni pravnim in fizičnim osebam, ki niso proračunski uporabniki. Namenjeni so fizičnim osebam za subvencioniranje izgradnje malih čistilnih naprav,  financiranju gasilske zveze – sredstva iz požarne takse, …</w:t>
      </w:r>
    </w:p>
    <w:p w14:paraId="2F836970" w14:textId="77777777" w:rsidR="00EA3760" w:rsidRDefault="00EA376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12B90C05" w14:textId="2AA92F11" w:rsidR="00EA3760" w:rsidRDefault="00EA376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poveča za 131.000 EUR</w:t>
      </w:r>
    </w:p>
    <w:p w14:paraId="36EAB71D" w14:textId="77777777" w:rsidR="00EA3760" w:rsidRPr="00AC2696" w:rsidRDefault="00EA376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5421C04" w14:textId="77777777" w:rsidR="00AC2696" w:rsidRPr="00AC2696" w:rsidRDefault="00AC2696" w:rsidP="00AC2696">
      <w:pPr>
        <w:numPr>
          <w:ilvl w:val="0"/>
          <w:numId w:val="15"/>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4310 – Investicijski transferi nepridobitnim organizacijam in ustanovam</w:t>
      </w:r>
    </w:p>
    <w:p w14:paraId="3439BDA4" w14:textId="38B89B71" w:rsidR="00AC2696" w:rsidRDefault="00AC2696" w:rsidP="00AC2696">
      <w:pPr>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Investicijski transferji nepridobitnim organizacijam in ustanovam so namenjeni financiranju delovanja </w:t>
      </w:r>
      <w:r w:rsidRPr="00AC2696">
        <w:rPr>
          <w:rFonts w:ascii="Times New Roman" w:eastAsia="Times New Roman" w:hAnsi="Times New Roman" w:cs="Times New Roman"/>
          <w:b/>
          <w:i/>
          <w:sz w:val="20"/>
          <w:szCs w:val="20"/>
        </w:rPr>
        <w:t>gasilske zveze in PGD -</w:t>
      </w:r>
      <w:r w:rsidRPr="00AC2696">
        <w:rPr>
          <w:rFonts w:ascii="Times New Roman" w:eastAsia="Times New Roman" w:hAnsi="Times New Roman" w:cs="Times New Roman"/>
          <w:sz w:val="20"/>
          <w:szCs w:val="20"/>
        </w:rPr>
        <w:t xml:space="preserve"> iz omenjanega konta gredo sredstva za nakup opreme ter obnove gasilskih domov, nadgradnje vozil, </w:t>
      </w:r>
      <w:r w:rsidRPr="00AC2696">
        <w:rPr>
          <w:rFonts w:ascii="Times New Roman" w:eastAsia="Times New Roman" w:hAnsi="Times New Roman" w:cs="Times New Roman"/>
          <w:sz w:val="20"/>
          <w:szCs w:val="20"/>
        </w:rPr>
        <w:lastRenderedPageBreak/>
        <w:t xml:space="preserve">sofinanciranje nakupa vozil ter za </w:t>
      </w:r>
      <w:r w:rsidRPr="00AC2696">
        <w:rPr>
          <w:rFonts w:ascii="Times New Roman" w:eastAsia="Times New Roman" w:hAnsi="Times New Roman" w:cs="Times New Roman"/>
          <w:b/>
          <w:bCs/>
          <w:i/>
          <w:iCs/>
          <w:sz w:val="20"/>
          <w:szCs w:val="20"/>
        </w:rPr>
        <w:t>sofinanciranje sakralnih objektov ter drugih kulturnih objektov</w:t>
      </w:r>
      <w:r w:rsidRPr="00EA3760">
        <w:rPr>
          <w:rFonts w:ascii="Times New Roman" w:eastAsia="Times New Roman" w:hAnsi="Times New Roman" w:cs="Times New Roman"/>
          <w:sz w:val="20"/>
          <w:szCs w:val="20"/>
        </w:rPr>
        <w:t>,</w:t>
      </w:r>
      <w:r w:rsidRPr="00AC2696">
        <w:rPr>
          <w:rFonts w:ascii="Times New Roman" w:eastAsia="Times New Roman" w:hAnsi="Times New Roman" w:cs="Times New Roman"/>
          <w:sz w:val="20"/>
          <w:szCs w:val="20"/>
        </w:rPr>
        <w:t xml:space="preserve">...  Predvideni so stroški v višini </w:t>
      </w:r>
      <w:r w:rsidR="00EA3760">
        <w:rPr>
          <w:rFonts w:ascii="Times New Roman" w:eastAsia="Times New Roman" w:hAnsi="Times New Roman" w:cs="Times New Roman"/>
          <w:sz w:val="20"/>
          <w:szCs w:val="20"/>
        </w:rPr>
        <w:t>181</w:t>
      </w:r>
      <w:r w:rsidRPr="00AC2696">
        <w:rPr>
          <w:rFonts w:ascii="Times New Roman" w:eastAsia="Times New Roman" w:hAnsi="Times New Roman" w:cs="Times New Roman"/>
          <w:sz w:val="20"/>
          <w:szCs w:val="20"/>
        </w:rPr>
        <w:t>.000 EUR</w:t>
      </w:r>
    </w:p>
    <w:p w14:paraId="1D301E30" w14:textId="632D4AA6" w:rsidR="00EA3760" w:rsidRPr="00AC2696" w:rsidRDefault="00EA3760" w:rsidP="00AC2696">
      <w:pPr>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 rebalansom se vrednost poveča za </w:t>
      </w:r>
    </w:p>
    <w:p w14:paraId="262CFD8B" w14:textId="77777777" w:rsidR="00AC2696" w:rsidRPr="00AC2696" w:rsidRDefault="00AC2696" w:rsidP="00AC2696">
      <w:pPr>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p>
    <w:p w14:paraId="2707837B" w14:textId="77777777" w:rsidR="00AC2696" w:rsidRPr="00AC2696" w:rsidRDefault="00AC2696" w:rsidP="00AC2696">
      <w:pPr>
        <w:numPr>
          <w:ilvl w:val="0"/>
          <w:numId w:val="15"/>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4314 – Investicijski transferi posameznikom in zasebnikom </w:t>
      </w:r>
      <w:r w:rsidRPr="00AC2696">
        <w:rPr>
          <w:rFonts w:ascii="Times New Roman" w:eastAsia="Times New Roman" w:hAnsi="Times New Roman" w:cs="Times New Roman"/>
          <w:sz w:val="20"/>
          <w:szCs w:val="20"/>
        </w:rPr>
        <w:t xml:space="preserve">so namenjeni za subvencioniranje izgradnje </w:t>
      </w:r>
      <w:r w:rsidRPr="00AC2696">
        <w:rPr>
          <w:rFonts w:ascii="Times New Roman" w:eastAsia="Times New Roman" w:hAnsi="Times New Roman" w:cs="Times New Roman"/>
          <w:b/>
          <w:i/>
          <w:sz w:val="20"/>
          <w:szCs w:val="20"/>
        </w:rPr>
        <w:t xml:space="preserve">malih čistilnih naprav </w:t>
      </w:r>
      <w:r w:rsidRPr="00AC2696">
        <w:rPr>
          <w:rFonts w:ascii="Times New Roman" w:eastAsia="Times New Roman" w:hAnsi="Times New Roman" w:cs="Times New Roman"/>
          <w:bCs/>
          <w:iCs/>
          <w:sz w:val="20"/>
          <w:szCs w:val="20"/>
        </w:rPr>
        <w:t>ter za</w:t>
      </w:r>
      <w:r w:rsidRPr="00AC2696">
        <w:rPr>
          <w:rFonts w:ascii="Times New Roman" w:eastAsia="Times New Roman" w:hAnsi="Times New Roman" w:cs="Times New Roman"/>
          <w:b/>
          <w:i/>
          <w:sz w:val="20"/>
          <w:szCs w:val="20"/>
        </w:rPr>
        <w:t xml:space="preserve"> sakralne objekte</w:t>
      </w:r>
      <w:r w:rsidRPr="00AC2696">
        <w:rPr>
          <w:rFonts w:ascii="Times New Roman" w:eastAsia="Times New Roman" w:hAnsi="Times New Roman" w:cs="Times New Roman"/>
          <w:sz w:val="20"/>
          <w:szCs w:val="20"/>
        </w:rPr>
        <w:t xml:space="preserve">. </w:t>
      </w:r>
      <w:r w:rsidRPr="00AC2696">
        <w:rPr>
          <w:rFonts w:ascii="Times New Roman" w:eastAsia="Times New Roman" w:hAnsi="Times New Roman" w:cs="Times New Roman"/>
          <w:color w:val="000000"/>
          <w:sz w:val="20"/>
          <w:szCs w:val="20"/>
        </w:rPr>
        <w:t>Predvidena so sredstva v višini 36.000 EUR.</w:t>
      </w:r>
    </w:p>
    <w:p w14:paraId="664BD22F" w14:textId="77777777" w:rsidR="00AC2696" w:rsidRPr="00AC2696" w:rsidRDefault="00AC2696" w:rsidP="00AC2696">
      <w:pPr>
        <w:overflowPunct w:val="0"/>
        <w:autoSpaceDE w:val="0"/>
        <w:autoSpaceDN w:val="0"/>
        <w:adjustRightInd w:val="0"/>
        <w:spacing w:after="0" w:line="240" w:lineRule="auto"/>
        <w:ind w:left="284" w:hanging="142"/>
        <w:jc w:val="both"/>
        <w:textAlignment w:val="baseline"/>
        <w:rPr>
          <w:rFonts w:ascii="Times New Roman" w:eastAsia="Times New Roman" w:hAnsi="Times New Roman" w:cs="Times New Roman"/>
          <w:sz w:val="20"/>
          <w:szCs w:val="20"/>
        </w:rPr>
      </w:pPr>
    </w:p>
    <w:p w14:paraId="7D0BB8EC" w14:textId="3EDCF829"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zniža za 3.000 EUR, zaradi nižjih stroškov v sakralne objekte</w:t>
      </w:r>
    </w:p>
    <w:p w14:paraId="05CB40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715A8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432 - Investicijski transferi proračunskim uporabnikom</w:t>
      </w:r>
      <w:bookmarkStart w:id="35" w:name="K3_432_201630"/>
      <w:bookmarkEnd w:id="35"/>
    </w:p>
    <w:p w14:paraId="54AB852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51.000 €</w:t>
      </w:r>
    </w:p>
    <w:p w14:paraId="531EF56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Investicijski transferi predstavljajo vsa nepovratna plačila, za katera plačnik od prejemnika sredstev v povračilo ne pridobi nikakršnega materiala ali drugega blaga oziroma prejemnik teh sredstev za plačnika ne opravi nikakršne storitve. Ti transferi so namenjeni javnim zavodom (šola, vrtec, zdravstveni dom, knjižnica).</w:t>
      </w:r>
    </w:p>
    <w:p w14:paraId="65B9C6B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letu 2023 so nekoliko višji kot v predhodnem letu zaradi sofinanciranje nakupa reševalnega vozila.</w:t>
      </w:r>
    </w:p>
    <w:p w14:paraId="53761317" w14:textId="77777777"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E290F77" w14:textId="5A0F2BC1"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ne spremeni.</w:t>
      </w:r>
    </w:p>
    <w:p w14:paraId="230920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03DA116" w14:textId="77777777" w:rsidR="00AC2696" w:rsidRPr="00AC2696" w:rsidRDefault="00AC2696" w:rsidP="00AC2696">
      <w:pPr>
        <w:numPr>
          <w:ilvl w:val="0"/>
          <w:numId w:val="15"/>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4320 – Investicijski transferi občinam</w:t>
      </w:r>
    </w:p>
    <w:p w14:paraId="47599FAF" w14:textId="77777777" w:rsidR="00AC2696" w:rsidRPr="00AC2696" w:rsidRDefault="00AC2696" w:rsidP="00AC2696">
      <w:pPr>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Investicijski transferji občinam so namenjeni financiranju občinam.  Predvideni so stroški v višini 33.000 EUR za nakup reševalnega vozila.</w:t>
      </w:r>
    </w:p>
    <w:p w14:paraId="1738BB51" w14:textId="77777777"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D4EB344" w14:textId="3F400CD2"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ne spremeni.</w:t>
      </w:r>
    </w:p>
    <w:p w14:paraId="544FDC7B" w14:textId="77777777" w:rsidR="00AC2696" w:rsidRPr="00AC2696" w:rsidRDefault="00AC2696" w:rsidP="00AC2696">
      <w:pPr>
        <w:overflowPunct w:val="0"/>
        <w:autoSpaceDE w:val="0"/>
        <w:autoSpaceDN w:val="0"/>
        <w:adjustRightInd w:val="0"/>
        <w:spacing w:before="60" w:after="120" w:line="240" w:lineRule="auto"/>
        <w:ind w:left="284"/>
        <w:jc w:val="both"/>
        <w:textAlignment w:val="baseline"/>
        <w:rPr>
          <w:rFonts w:ascii="Times New Roman" w:eastAsia="Times New Roman" w:hAnsi="Times New Roman" w:cs="Times New Roman"/>
          <w:sz w:val="20"/>
          <w:szCs w:val="20"/>
        </w:rPr>
      </w:pPr>
    </w:p>
    <w:p w14:paraId="16CA47B5" w14:textId="77777777" w:rsidR="00AC2696" w:rsidRPr="00AC2696" w:rsidRDefault="00AC2696" w:rsidP="00AC2696">
      <w:pPr>
        <w:numPr>
          <w:ilvl w:val="0"/>
          <w:numId w:val="15"/>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4323 – Investicijski transferi javnim zavodom</w:t>
      </w:r>
    </w:p>
    <w:p w14:paraId="692DA93E" w14:textId="7676E2E5" w:rsid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Investicijski transferji občinam so namenjeni financiranju javnim zavodom(šola, vrtec, knjižnica, zdravstveni dom,...). Predvideni so stroški v višini 18.000 EUR.</w:t>
      </w:r>
    </w:p>
    <w:p w14:paraId="49EB6E8A" w14:textId="67FC8E01" w:rsidR="00D50C38" w:rsidRDefault="00D50C38"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6CB7CEFA" w14:textId="77777777" w:rsidR="00D50C38" w:rsidRDefault="00D50C38" w:rsidP="00D50C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Z rebalansom se vrednost ne spremeni.</w:t>
      </w:r>
    </w:p>
    <w:p w14:paraId="5EE0AF74" w14:textId="77777777" w:rsidR="00D50C38" w:rsidRPr="00AC2696" w:rsidRDefault="00D50C38"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0"/>
          <w:szCs w:val="20"/>
        </w:rPr>
      </w:pPr>
    </w:p>
    <w:p w14:paraId="17C29C19"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1FEB262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227890" w14:textId="77777777" w:rsidR="00AC2696" w:rsidRPr="00AC2696" w:rsidRDefault="00AC2696" w:rsidP="00AC2696">
      <w:pPr>
        <w:overflowPunct w:val="0"/>
        <w:autoSpaceDE w:val="0"/>
        <w:autoSpaceDN w:val="0"/>
        <w:adjustRightInd w:val="0"/>
        <w:spacing w:before="120" w:after="120" w:line="240" w:lineRule="auto"/>
        <w:ind w:left="284"/>
        <w:jc w:val="center"/>
        <w:textAlignment w:val="baseline"/>
        <w:rPr>
          <w:rFonts w:ascii="Times New Roman" w:eastAsia="Times New Roman" w:hAnsi="Times New Roman" w:cs="Times New Roman"/>
          <w:color w:val="000000"/>
          <w:sz w:val="20"/>
          <w:szCs w:val="20"/>
        </w:rPr>
      </w:pPr>
    </w:p>
    <w:p w14:paraId="1477E51C" w14:textId="77777777" w:rsidR="00AC2696" w:rsidRPr="00AC2696" w:rsidRDefault="00AC2696" w:rsidP="00AC2696">
      <w:pPr>
        <w:keepNext/>
        <w:keepLines/>
        <w:spacing w:before="120" w:after="120" w:line="240" w:lineRule="auto"/>
        <w:outlineLvl w:val="2"/>
        <w:rPr>
          <w:rFonts w:ascii="Times New Roman" w:eastAsia="Times New Roman" w:hAnsi="Times New Roman" w:cs="Arial"/>
          <w:b/>
          <w:iCs/>
          <w:color w:val="000000"/>
          <w:spacing w:val="30"/>
          <w:sz w:val="40"/>
          <w:szCs w:val="26"/>
        </w:rPr>
      </w:pPr>
      <w:bookmarkStart w:id="36" w:name="_Toc114832473"/>
      <w:r w:rsidRPr="00AC2696">
        <w:rPr>
          <w:rFonts w:ascii="Times New Roman" w:eastAsia="Times New Roman" w:hAnsi="Times New Roman" w:cs="Arial"/>
          <w:b/>
          <w:iCs/>
          <w:color w:val="000000"/>
          <w:spacing w:val="30"/>
          <w:sz w:val="40"/>
          <w:szCs w:val="26"/>
        </w:rPr>
        <w:t>B - Račun finančnih terjatev in naložb</w:t>
      </w:r>
      <w:bookmarkEnd w:id="36"/>
    </w:p>
    <w:p w14:paraId="569D30DF"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Velike Lašče nima nobenih finančnih naložb in terjatev.</w:t>
      </w:r>
    </w:p>
    <w:p w14:paraId="6768C2B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3902A8F1" w14:textId="77777777" w:rsidR="00AC2696" w:rsidRPr="00AC2696" w:rsidRDefault="00AC2696" w:rsidP="00AC2696">
      <w:pPr>
        <w:keepNext/>
        <w:keepLines/>
        <w:spacing w:before="120" w:after="120" w:line="240" w:lineRule="auto"/>
        <w:outlineLvl w:val="2"/>
        <w:rPr>
          <w:rFonts w:ascii="Times New Roman" w:eastAsia="Times New Roman" w:hAnsi="Times New Roman" w:cs="Arial"/>
          <w:b/>
          <w:iCs/>
          <w:color w:val="000000"/>
          <w:spacing w:val="30"/>
          <w:sz w:val="40"/>
          <w:szCs w:val="26"/>
        </w:rPr>
      </w:pPr>
      <w:bookmarkStart w:id="37" w:name="_Toc114832474"/>
      <w:r w:rsidRPr="00AC2696">
        <w:rPr>
          <w:rFonts w:ascii="Times New Roman" w:eastAsia="Times New Roman" w:hAnsi="Times New Roman" w:cs="Arial"/>
          <w:b/>
          <w:iCs/>
          <w:color w:val="000000"/>
          <w:spacing w:val="30"/>
          <w:sz w:val="40"/>
          <w:szCs w:val="26"/>
        </w:rPr>
        <w:lastRenderedPageBreak/>
        <w:t>C - Račun financiranja</w:t>
      </w:r>
      <w:bookmarkEnd w:id="37"/>
    </w:p>
    <w:p w14:paraId="361803D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8" w:name="_Toc114832475"/>
      <w:r w:rsidRPr="00AC2696">
        <w:rPr>
          <w:rFonts w:ascii="Times New Roman" w:eastAsia="Times New Roman" w:hAnsi="Times New Roman" w:cs="Times New Roman"/>
          <w:b/>
          <w:color w:val="000000"/>
          <w:sz w:val="32"/>
          <w:szCs w:val="20"/>
        </w:rPr>
        <w:t>50 - ZADOLŽEVANJE</w:t>
      </w:r>
      <w:bookmarkEnd w:id="38"/>
    </w:p>
    <w:p w14:paraId="5257095E" w14:textId="3A3A5F1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50C38">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 xml:space="preserve"> €</w:t>
      </w:r>
    </w:p>
    <w:p w14:paraId="700F4DF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500 - Domače zadolževanje</w:t>
      </w:r>
      <w:bookmarkStart w:id="39" w:name="K3_500_201630"/>
      <w:bookmarkEnd w:id="39"/>
    </w:p>
    <w:p w14:paraId="162DD485" w14:textId="18181A6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50C38">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 xml:space="preserve"> €</w:t>
      </w:r>
    </w:p>
    <w:p w14:paraId="773EAE2E" w14:textId="77B49469"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w:t>
      </w:r>
      <w:r w:rsidR="00D50C38">
        <w:rPr>
          <w:rFonts w:ascii="Times New Roman" w:eastAsia="Times New Roman" w:hAnsi="Times New Roman" w:cs="Times New Roman"/>
          <w:color w:val="000000"/>
          <w:sz w:val="20"/>
          <w:szCs w:val="20"/>
        </w:rPr>
        <w:t>rebalansu</w:t>
      </w:r>
      <w:r w:rsidRPr="00AC2696">
        <w:rPr>
          <w:rFonts w:ascii="Times New Roman" w:eastAsia="Times New Roman" w:hAnsi="Times New Roman" w:cs="Times New Roman"/>
          <w:color w:val="000000"/>
          <w:sz w:val="20"/>
          <w:szCs w:val="20"/>
        </w:rPr>
        <w:t xml:space="preserve"> proračuna za leto 2023 občina </w:t>
      </w:r>
      <w:r w:rsidR="00D50C38">
        <w:rPr>
          <w:rFonts w:ascii="Times New Roman" w:eastAsia="Times New Roman" w:hAnsi="Times New Roman" w:cs="Times New Roman"/>
          <w:color w:val="000000"/>
          <w:sz w:val="20"/>
          <w:szCs w:val="20"/>
        </w:rPr>
        <w:t>ne predvideva zadolževanja</w:t>
      </w:r>
      <w:r w:rsidRPr="00AC2696">
        <w:rPr>
          <w:rFonts w:ascii="Times New Roman" w:eastAsia="Times New Roman" w:hAnsi="Times New Roman" w:cs="Times New Roman"/>
          <w:color w:val="000000"/>
          <w:sz w:val="20"/>
          <w:szCs w:val="20"/>
        </w:rPr>
        <w:t>.</w:t>
      </w:r>
    </w:p>
    <w:p w14:paraId="3AAD1F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EAEEC2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40" w:name="_Toc114832476"/>
      <w:r w:rsidRPr="00AC2696">
        <w:rPr>
          <w:rFonts w:ascii="Times New Roman" w:eastAsia="Times New Roman" w:hAnsi="Times New Roman" w:cs="Times New Roman"/>
          <w:b/>
          <w:color w:val="000000"/>
          <w:sz w:val="32"/>
          <w:szCs w:val="20"/>
        </w:rPr>
        <w:t>55 - ODPLAČILA DOLGA</w:t>
      </w:r>
      <w:bookmarkEnd w:id="40"/>
    </w:p>
    <w:p w14:paraId="37A6E704" w14:textId="093C3F6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D50C38">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18F9638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550 - Odplačila domačega dolga</w:t>
      </w:r>
      <w:bookmarkStart w:id="41" w:name="K3_550_201630"/>
      <w:bookmarkEnd w:id="41"/>
    </w:p>
    <w:p w14:paraId="326C6BDE" w14:textId="14AA3BD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D50C38">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0472E91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računu financiranja se izkazujejo tokovi zadolževanja in odplačil dolgov, povezanih s servisiranjem dolga občine, oziroma s financiranjem proračunskega deficita. V predlaganem planu  je predvideno odplačilo dolgoročnih kreditov in sicer :</w:t>
      </w:r>
    </w:p>
    <w:p w14:paraId="476599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 izgradnjo športne dvorane iz leta 2007 (564.106 EUR)</w:t>
      </w:r>
    </w:p>
    <w:p w14:paraId="1FB55A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 izgradnjo POŠ Turjak 2022 (1.000.000 EUR)</w:t>
      </w:r>
    </w:p>
    <w:p w14:paraId="216DB8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47572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Krediti se odplačujejo mesečno.</w:t>
      </w:r>
    </w:p>
    <w:p w14:paraId="10E82F72" w14:textId="398071AA" w:rsidR="00AC2696" w:rsidRPr="00AC2696" w:rsidRDefault="00D50C3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proračuna novo zadolževanje ni predvideno.</w:t>
      </w:r>
    </w:p>
    <w:p w14:paraId="3670D09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0FE7F08" w14:textId="77777777" w:rsidR="00AC2696" w:rsidRPr="008162C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8162CE">
        <w:rPr>
          <w:rFonts w:ascii="Times New Roman" w:eastAsia="Times New Roman" w:hAnsi="Times New Roman" w:cs="Times New Roman"/>
          <w:color w:val="000000"/>
          <w:sz w:val="20"/>
          <w:szCs w:val="20"/>
        </w:rPr>
        <w:t>Tabela: Stanje zadolženosti</w:t>
      </w:r>
    </w:p>
    <w:tbl>
      <w:tblPr>
        <w:tblW w:w="8240" w:type="dxa"/>
        <w:tblInd w:w="65" w:type="dxa"/>
        <w:tblCellMar>
          <w:left w:w="70" w:type="dxa"/>
          <w:right w:w="70" w:type="dxa"/>
        </w:tblCellMar>
        <w:tblLook w:val="04A0" w:firstRow="1" w:lastRow="0" w:firstColumn="1" w:lastColumn="0" w:noHBand="0" w:noVBand="1"/>
      </w:tblPr>
      <w:tblGrid>
        <w:gridCol w:w="960"/>
        <w:gridCol w:w="1540"/>
        <w:gridCol w:w="2880"/>
        <w:gridCol w:w="2860"/>
      </w:tblGrid>
      <w:tr w:rsidR="00AC2696" w:rsidRPr="008162CE" w14:paraId="03B86A31" w14:textId="77777777" w:rsidTr="00007074">
        <w:trPr>
          <w:trHeight w:val="420"/>
        </w:trPr>
        <w:tc>
          <w:tcPr>
            <w:tcW w:w="960" w:type="dxa"/>
            <w:tcBorders>
              <w:top w:val="single" w:sz="4" w:space="0" w:color="auto"/>
              <w:left w:val="single" w:sz="4" w:space="0" w:color="auto"/>
              <w:bottom w:val="single" w:sz="4" w:space="0" w:color="auto"/>
              <w:right w:val="single" w:sz="4" w:space="0" w:color="auto"/>
            </w:tcBorders>
            <w:shd w:val="clear" w:color="000000" w:fill="FFFFFF"/>
            <w:hideMark/>
          </w:tcPr>
          <w:p w14:paraId="5E5C1166" w14:textId="77777777" w:rsidR="00AC2696" w:rsidRPr="008162CE" w:rsidRDefault="00AC2696" w:rsidP="00AC2696">
            <w:pPr>
              <w:spacing w:after="0" w:line="240" w:lineRule="auto"/>
              <w:jc w:val="both"/>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Leto zadolžitve</w:t>
            </w:r>
          </w:p>
        </w:tc>
        <w:tc>
          <w:tcPr>
            <w:tcW w:w="1540" w:type="dxa"/>
            <w:tcBorders>
              <w:top w:val="single" w:sz="4" w:space="0" w:color="auto"/>
              <w:left w:val="nil"/>
              <w:bottom w:val="single" w:sz="4" w:space="0" w:color="auto"/>
              <w:right w:val="single" w:sz="4" w:space="0" w:color="auto"/>
            </w:tcBorders>
            <w:shd w:val="clear" w:color="000000" w:fill="FFFFFF"/>
            <w:hideMark/>
          </w:tcPr>
          <w:p w14:paraId="0D145870" w14:textId="77777777" w:rsidR="00AC2696" w:rsidRPr="008162CE" w:rsidRDefault="00AC2696" w:rsidP="00AC2696">
            <w:pPr>
              <w:spacing w:after="0" w:line="240" w:lineRule="auto"/>
              <w:jc w:val="both"/>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Leto odplačila</w:t>
            </w:r>
          </w:p>
        </w:tc>
        <w:tc>
          <w:tcPr>
            <w:tcW w:w="2880" w:type="dxa"/>
            <w:tcBorders>
              <w:top w:val="single" w:sz="4" w:space="0" w:color="auto"/>
              <w:left w:val="nil"/>
              <w:bottom w:val="single" w:sz="4" w:space="0" w:color="auto"/>
              <w:right w:val="single" w:sz="4" w:space="0" w:color="auto"/>
            </w:tcBorders>
            <w:shd w:val="clear" w:color="000000" w:fill="FFFFFF"/>
            <w:hideMark/>
          </w:tcPr>
          <w:p w14:paraId="6091871E" w14:textId="77777777" w:rsidR="00AC2696" w:rsidRPr="008162CE" w:rsidRDefault="00AC2696" w:rsidP="00AC2696">
            <w:pPr>
              <w:spacing w:after="0" w:line="240" w:lineRule="auto"/>
              <w:jc w:val="both"/>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Namen zadolžitve</w:t>
            </w:r>
          </w:p>
        </w:tc>
        <w:tc>
          <w:tcPr>
            <w:tcW w:w="2860" w:type="dxa"/>
            <w:tcBorders>
              <w:top w:val="single" w:sz="4" w:space="0" w:color="auto"/>
              <w:left w:val="nil"/>
              <w:bottom w:val="single" w:sz="4" w:space="0" w:color="auto"/>
              <w:right w:val="single" w:sz="4" w:space="0" w:color="auto"/>
            </w:tcBorders>
            <w:shd w:val="clear" w:color="000000" w:fill="FFFFFF"/>
            <w:hideMark/>
          </w:tcPr>
          <w:p w14:paraId="49F98036" w14:textId="77777777" w:rsidR="00AC2696" w:rsidRPr="008162CE" w:rsidRDefault="00AC2696" w:rsidP="00AC2696">
            <w:pPr>
              <w:spacing w:after="0" w:line="240" w:lineRule="auto"/>
              <w:jc w:val="both"/>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Preostali dolg na dan 31.12.2022 v EUR</w:t>
            </w:r>
          </w:p>
        </w:tc>
      </w:tr>
      <w:tr w:rsidR="00AC2696" w:rsidRPr="008162CE" w14:paraId="26359066" w14:textId="77777777" w:rsidTr="00007074">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14:paraId="54CE93B8"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2007</w:t>
            </w:r>
          </w:p>
        </w:tc>
        <w:tc>
          <w:tcPr>
            <w:tcW w:w="1540" w:type="dxa"/>
            <w:tcBorders>
              <w:top w:val="nil"/>
              <w:left w:val="nil"/>
              <w:bottom w:val="single" w:sz="4" w:space="0" w:color="auto"/>
              <w:right w:val="single" w:sz="4" w:space="0" w:color="auto"/>
            </w:tcBorders>
            <w:shd w:val="clear" w:color="000000" w:fill="FFFFFF"/>
            <w:hideMark/>
          </w:tcPr>
          <w:p w14:paraId="1405E359"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2024</w:t>
            </w:r>
          </w:p>
        </w:tc>
        <w:tc>
          <w:tcPr>
            <w:tcW w:w="2880" w:type="dxa"/>
            <w:tcBorders>
              <w:top w:val="nil"/>
              <w:left w:val="nil"/>
              <w:bottom w:val="single" w:sz="4" w:space="0" w:color="auto"/>
              <w:right w:val="single" w:sz="4" w:space="0" w:color="auto"/>
            </w:tcBorders>
            <w:shd w:val="clear" w:color="000000" w:fill="FFFFFF"/>
            <w:hideMark/>
          </w:tcPr>
          <w:p w14:paraId="40EF7738"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Izgradnja športne dvorane</w:t>
            </w:r>
          </w:p>
        </w:tc>
        <w:tc>
          <w:tcPr>
            <w:tcW w:w="2860" w:type="dxa"/>
            <w:tcBorders>
              <w:top w:val="nil"/>
              <w:left w:val="nil"/>
              <w:bottom w:val="single" w:sz="4" w:space="0" w:color="auto"/>
              <w:right w:val="single" w:sz="4" w:space="0" w:color="auto"/>
            </w:tcBorders>
            <w:shd w:val="clear" w:color="000000" w:fill="FFFFFF"/>
            <w:hideMark/>
          </w:tcPr>
          <w:p w14:paraId="3DBD676D" w14:textId="4884D1CA" w:rsidR="00AC2696" w:rsidRPr="008162CE" w:rsidRDefault="008162CE" w:rsidP="00AC2696">
            <w:pPr>
              <w:spacing w:after="0" w:line="240" w:lineRule="auto"/>
              <w:jc w:val="right"/>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72.079</w:t>
            </w:r>
          </w:p>
        </w:tc>
      </w:tr>
      <w:tr w:rsidR="00AC2696" w:rsidRPr="008162CE" w14:paraId="0B459320" w14:textId="77777777" w:rsidTr="00007074">
        <w:trPr>
          <w:trHeight w:val="300"/>
        </w:trPr>
        <w:tc>
          <w:tcPr>
            <w:tcW w:w="960" w:type="dxa"/>
            <w:tcBorders>
              <w:top w:val="nil"/>
              <w:left w:val="single" w:sz="4" w:space="0" w:color="auto"/>
              <w:bottom w:val="single" w:sz="4" w:space="0" w:color="auto"/>
              <w:right w:val="single" w:sz="4" w:space="0" w:color="auto"/>
            </w:tcBorders>
            <w:shd w:val="clear" w:color="000000" w:fill="FFFFFF"/>
          </w:tcPr>
          <w:p w14:paraId="6FF15DB0"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2022</w:t>
            </w:r>
          </w:p>
        </w:tc>
        <w:tc>
          <w:tcPr>
            <w:tcW w:w="1540" w:type="dxa"/>
            <w:tcBorders>
              <w:top w:val="nil"/>
              <w:left w:val="nil"/>
              <w:bottom w:val="single" w:sz="4" w:space="0" w:color="auto"/>
              <w:right w:val="single" w:sz="4" w:space="0" w:color="auto"/>
            </w:tcBorders>
            <w:shd w:val="clear" w:color="000000" w:fill="FFFFFF"/>
          </w:tcPr>
          <w:p w14:paraId="19A41177"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2038</w:t>
            </w:r>
          </w:p>
        </w:tc>
        <w:tc>
          <w:tcPr>
            <w:tcW w:w="2880" w:type="dxa"/>
            <w:tcBorders>
              <w:top w:val="nil"/>
              <w:left w:val="nil"/>
              <w:bottom w:val="single" w:sz="4" w:space="0" w:color="auto"/>
              <w:right w:val="single" w:sz="4" w:space="0" w:color="auto"/>
            </w:tcBorders>
            <w:shd w:val="clear" w:color="000000" w:fill="FFFFFF"/>
          </w:tcPr>
          <w:p w14:paraId="463EC4B1" w14:textId="77777777" w:rsidR="00AC2696" w:rsidRPr="008162CE" w:rsidRDefault="00AC2696" w:rsidP="00AC2696">
            <w:pPr>
              <w:spacing w:after="0" w:line="240" w:lineRule="auto"/>
              <w:jc w:val="both"/>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rPr>
              <w:t>Izgradnjo POŠ Turjak</w:t>
            </w:r>
          </w:p>
        </w:tc>
        <w:tc>
          <w:tcPr>
            <w:tcW w:w="2860" w:type="dxa"/>
            <w:tcBorders>
              <w:top w:val="nil"/>
              <w:left w:val="nil"/>
              <w:bottom w:val="single" w:sz="4" w:space="0" w:color="auto"/>
              <w:right w:val="single" w:sz="4" w:space="0" w:color="auto"/>
            </w:tcBorders>
            <w:shd w:val="clear" w:color="000000" w:fill="FFFFFF"/>
          </w:tcPr>
          <w:p w14:paraId="710C988F" w14:textId="5B4AED21" w:rsidR="00AC2696" w:rsidRPr="008162CE"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8162CE">
              <w:rPr>
                <w:rFonts w:ascii="Times New Roman" w:eastAsia="Times New Roman" w:hAnsi="Times New Roman" w:cs="Times New Roman"/>
                <w:color w:val="000000"/>
                <w:sz w:val="16"/>
                <w:szCs w:val="16"/>
                <w:lang w:eastAsia="sl-SI"/>
              </w:rPr>
              <w:t>9</w:t>
            </w:r>
            <w:r w:rsidR="008162CE" w:rsidRPr="008162CE">
              <w:rPr>
                <w:rFonts w:ascii="Times New Roman" w:eastAsia="Times New Roman" w:hAnsi="Times New Roman" w:cs="Times New Roman"/>
                <w:color w:val="000000"/>
                <w:sz w:val="16"/>
                <w:szCs w:val="16"/>
                <w:lang w:eastAsia="sl-SI"/>
              </w:rPr>
              <w:t>83</w:t>
            </w:r>
            <w:r w:rsidRPr="008162CE">
              <w:rPr>
                <w:rFonts w:ascii="Times New Roman" w:eastAsia="Times New Roman" w:hAnsi="Times New Roman" w:cs="Times New Roman"/>
                <w:color w:val="000000"/>
                <w:sz w:val="16"/>
                <w:szCs w:val="16"/>
                <w:lang w:eastAsia="sl-SI"/>
              </w:rPr>
              <w:t>.</w:t>
            </w:r>
            <w:r w:rsidR="008162CE" w:rsidRPr="008162CE">
              <w:rPr>
                <w:rFonts w:ascii="Times New Roman" w:eastAsia="Times New Roman" w:hAnsi="Times New Roman" w:cs="Times New Roman"/>
                <w:color w:val="000000"/>
                <w:sz w:val="16"/>
                <w:szCs w:val="16"/>
                <w:lang w:eastAsia="sl-SI"/>
              </w:rPr>
              <w:t>333</w:t>
            </w:r>
          </w:p>
        </w:tc>
      </w:tr>
      <w:tr w:rsidR="00AC2696" w:rsidRPr="00AC2696" w14:paraId="670BC8BF" w14:textId="77777777" w:rsidTr="00007074">
        <w:trPr>
          <w:trHeight w:val="300"/>
        </w:trPr>
        <w:tc>
          <w:tcPr>
            <w:tcW w:w="538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0729D8C4" w14:textId="77777777" w:rsidR="00AC2696" w:rsidRPr="008162CE" w:rsidRDefault="00AC2696" w:rsidP="00AC2696">
            <w:pPr>
              <w:spacing w:after="0" w:line="240" w:lineRule="auto"/>
              <w:jc w:val="both"/>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SKUPAJ STANJE ZADOLŽENOSTI</w:t>
            </w:r>
          </w:p>
        </w:tc>
        <w:tc>
          <w:tcPr>
            <w:tcW w:w="2860" w:type="dxa"/>
            <w:tcBorders>
              <w:top w:val="nil"/>
              <w:left w:val="nil"/>
              <w:bottom w:val="single" w:sz="4" w:space="0" w:color="auto"/>
              <w:right w:val="single" w:sz="4" w:space="0" w:color="auto"/>
            </w:tcBorders>
            <w:shd w:val="clear" w:color="000000" w:fill="FFFFFF"/>
            <w:hideMark/>
          </w:tcPr>
          <w:p w14:paraId="6B6D9C23" w14:textId="5FA54022"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8162CE">
              <w:rPr>
                <w:rFonts w:ascii="Times New Roman" w:eastAsia="Times New Roman" w:hAnsi="Times New Roman" w:cs="Times New Roman"/>
                <w:b/>
                <w:bCs/>
                <w:color w:val="000000"/>
                <w:sz w:val="16"/>
                <w:szCs w:val="16"/>
                <w:lang w:eastAsia="sl-SI"/>
              </w:rPr>
              <w:t>1.0</w:t>
            </w:r>
            <w:r w:rsidR="008162CE" w:rsidRPr="008162CE">
              <w:rPr>
                <w:rFonts w:ascii="Times New Roman" w:eastAsia="Times New Roman" w:hAnsi="Times New Roman" w:cs="Times New Roman"/>
                <w:b/>
                <w:bCs/>
                <w:color w:val="000000"/>
                <w:sz w:val="16"/>
                <w:szCs w:val="16"/>
                <w:lang w:eastAsia="sl-SI"/>
              </w:rPr>
              <w:t>55</w:t>
            </w:r>
            <w:r w:rsidRPr="008162CE">
              <w:rPr>
                <w:rFonts w:ascii="Times New Roman" w:eastAsia="Times New Roman" w:hAnsi="Times New Roman" w:cs="Times New Roman"/>
                <w:b/>
                <w:bCs/>
                <w:color w:val="000000"/>
                <w:sz w:val="16"/>
                <w:szCs w:val="16"/>
                <w:lang w:eastAsia="sl-SI"/>
              </w:rPr>
              <w:t>.</w:t>
            </w:r>
            <w:r w:rsidR="008162CE" w:rsidRPr="008162CE">
              <w:rPr>
                <w:rFonts w:ascii="Times New Roman" w:eastAsia="Times New Roman" w:hAnsi="Times New Roman" w:cs="Times New Roman"/>
                <w:b/>
                <w:bCs/>
                <w:color w:val="000000"/>
                <w:sz w:val="16"/>
                <w:szCs w:val="16"/>
                <w:lang w:eastAsia="sl-SI"/>
              </w:rPr>
              <w:t>412</w:t>
            </w:r>
          </w:p>
        </w:tc>
      </w:tr>
    </w:tbl>
    <w:p w14:paraId="4A214617"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p>
    <w:p w14:paraId="798AC01C" w14:textId="48E2175E"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Predvideno odplačilo domačega dolga za leto 2023 znaša 1</w:t>
      </w:r>
      <w:r w:rsidR="008162CE">
        <w:rPr>
          <w:rFonts w:ascii="Times New Roman" w:eastAsia="Times New Roman" w:hAnsi="Times New Roman" w:cs="Times New Roman"/>
          <w:color w:val="000000"/>
          <w:sz w:val="20"/>
          <w:szCs w:val="20"/>
        </w:rPr>
        <w:t>05</w:t>
      </w:r>
      <w:r w:rsidRPr="00AC2696">
        <w:rPr>
          <w:rFonts w:ascii="Times New Roman" w:eastAsia="Times New Roman" w:hAnsi="Times New Roman" w:cs="Times New Roman"/>
          <w:color w:val="000000"/>
          <w:sz w:val="20"/>
          <w:szCs w:val="20"/>
        </w:rPr>
        <w:t xml:space="preserve">.000 EUR. Za odplačilo kredita pri Intesa Sanpaolo Bank za izgradnjo športne dvorane bomo v letu 2023 namenili 37.600 EUR, za odplačilo kredita podružnično šolo 66.667 </w:t>
      </w:r>
    </w:p>
    <w:p w14:paraId="5AF8F79E" w14:textId="24A74F69" w:rsid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p>
    <w:p w14:paraId="419E35F4" w14:textId="750D1BA9" w:rsidR="008162CE" w:rsidRPr="00AC2696" w:rsidRDefault="008162CE"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55.000 EUR, ker se občina v letu 2023 ne namerava dodatno zadolžiti.</w:t>
      </w:r>
    </w:p>
    <w:p w14:paraId="1C405592"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6B1F8E7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lastRenderedPageBreak/>
        <w:t>PROGRAMSKA KLASIFIKACIJA JAVNOFINANČNIH IZDATKOV</w:t>
      </w:r>
    </w:p>
    <w:p w14:paraId="34A94F8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5E5E032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Izdatki v občinskih proračunih in finančnih načrtih neposrednih uporabnikov se v skladu s Pravilnikom o programski klasifikaciji izdatkov občinskih proračunov razvrščajo v:</w:t>
      </w:r>
    </w:p>
    <w:p w14:paraId="57ACDA9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področja porabe (21 področij).</w:t>
      </w:r>
    </w:p>
    <w:p w14:paraId="1D49EB3B"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glavne programe (61 glavnih programov)</w:t>
      </w:r>
    </w:p>
    <w:p w14:paraId="37D20842"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podprograme (122 podprogramov).</w:t>
      </w:r>
    </w:p>
    <w:p w14:paraId="0F938CF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2A92BF8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Področja proračunske porabe so področja, na katerih država (oziroma občina) deluje oziroma nudi storitve in v katere so, upoštevanje delovna področja neposrednih uporabnikov, razvrščeni izdatki v finančnih načrtih neposrednih uporabnikov.</w:t>
      </w:r>
    </w:p>
    <w:p w14:paraId="5ACAB74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DE5BD5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je splošni program, ki je del področja proračunske porabe, v katerega so razvrščeni izdatki v finančnih načrtih neposrednih uporabnikov. Glavni programi so določeni s predpisano programsko klasifikacijo izdatkov občinskih proračunov. Glavni programi imajo določene splošne cilje, s katerimi se izvajajo cilji področja proračunske porabe in na katere se nanašajo kazalci učinkovitosti ter uspešnostjo.</w:t>
      </w:r>
    </w:p>
    <w:p w14:paraId="619E76D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7412E8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je program, ki je del glavnega programa, v katerem so razvrščeni izdatki v finančnem načrtu praviloma enega neposrednega uporabnika. Podprogrami imajo jasno določene specifične cilje in kazalnike z učinkovitosti ter uspešnosti in z njim se izvajajo cilji glavnega programa.</w:t>
      </w:r>
    </w:p>
    <w:p w14:paraId="3AA3D66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A64041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 razvrščanju izdatkov občinskih proračunov pa je potrebno izhajati tudi iz manjših enot izdatkov, ki so:</w:t>
      </w:r>
    </w:p>
    <w:p w14:paraId="29FD5FF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w:t>
      </w:r>
    </w:p>
    <w:p w14:paraId="785835E3"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 podskupina kontov,</w:t>
      </w:r>
    </w:p>
    <w:p w14:paraId="6B184285"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 konto (temeljna enota za izvrševaje proračuna)</w:t>
      </w:r>
    </w:p>
    <w:p w14:paraId="1CBCC84D" w14:textId="77777777" w:rsidR="00AC2696" w:rsidRPr="00AC2696" w:rsidRDefault="00AC2696" w:rsidP="00AC2696">
      <w:pPr>
        <w:numPr>
          <w:ilvl w:val="0"/>
          <w:numId w:val="13"/>
        </w:numPr>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 podkonto (temeljna enota za pripravo proračuna).</w:t>
      </w:r>
    </w:p>
    <w:p w14:paraId="115CFFA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7C9513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Področja porabe, glavnih programov in podprogramov so definirana s šifro in nazivom. Šifra področja proračunske porabe je dvomestna (AA), šifra glavnega programa štirimestna (AABB) in šifra podprograma osemmestna (AABB90CC).</w:t>
      </w:r>
    </w:p>
    <w:p w14:paraId="413C60E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45E35D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Področje porabe se označuje z dvomestnimi šiframi (AA)n od 01 do 24. Občine uporabljajo vsa področja proračunske porabe, razen področja 09 – Pravosodje, 21 – Pokojninsko varstvo in 24 – Prispevek v proračun Evropske unije. Šifre in nazivi področij proračunske porabe in glavnih programov so enotni tako na državni kot na lokalni ravni. Prav tako so poenoteni nazivi podprogramov.</w:t>
      </w:r>
    </w:p>
    <w:p w14:paraId="6D4359B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4BD64DB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Programska klasifikacija izdatkov občine razčlenjuje izdatke države na 23 programskih področij porabe:</w:t>
      </w:r>
    </w:p>
    <w:p w14:paraId="7770968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54BE7E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01 – POLITIČNI SISTEM</w:t>
      </w:r>
    </w:p>
    <w:p w14:paraId="3C0D472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02 – EKONOMSKA IN FISKALNA ADMINISTRACIJA</w:t>
      </w:r>
    </w:p>
    <w:p w14:paraId="646EF3F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03 – ZUNANJA POLITIKA IN MEDNARODNA POMOČ</w:t>
      </w:r>
    </w:p>
    <w:p w14:paraId="0F9213F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04 – SKUPNE ADMINISTRATIVNE SLUŽBE IN SPLOŠNE JAVNE STORITVE</w:t>
      </w:r>
    </w:p>
    <w:p w14:paraId="7213A36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05 – ZNANOST IN TEHNOLOŠKI RAZVIJ</w:t>
      </w:r>
    </w:p>
    <w:p w14:paraId="767139C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06 – LOKALNA SAMOUPRAVA</w:t>
      </w:r>
    </w:p>
    <w:p w14:paraId="70C2758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07 – OBRAMBA IN UKREPI OB IZREDNIH DOGODKIH</w:t>
      </w:r>
    </w:p>
    <w:p w14:paraId="6F2303E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08 – NOTRANJE ZADEVE IN VARNOST</w:t>
      </w:r>
    </w:p>
    <w:p w14:paraId="2D5A4CC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10 – TRG DELA IN DELOVNI POGOJI</w:t>
      </w:r>
    </w:p>
    <w:p w14:paraId="7C40324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11 – KMETIJSTVO, GOSPODARSTVO IN RIBIŠTVO</w:t>
      </w:r>
    </w:p>
    <w:p w14:paraId="45D4B7C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12 . PRIDOBIVANJE IN DISTRIBUCIJA ENERGETSKIH SUROVIN</w:t>
      </w:r>
    </w:p>
    <w:p w14:paraId="0C9B81A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13 – PROMET, PROMETNA INFRASTRUKTURA IN KOMUNIKACIJE</w:t>
      </w:r>
    </w:p>
    <w:p w14:paraId="44C978C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14 – GOSPODARSTVO</w:t>
      </w:r>
    </w:p>
    <w:p w14:paraId="002C0C7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15 – VARNOST OKOLJA IN NARAVNE DEDIŠČINE</w:t>
      </w:r>
    </w:p>
    <w:p w14:paraId="34E8043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16 – V PROSTORSKO PLANIRANJE IN STANOVANJSKO KOMUNALNA DEJAVNOST</w:t>
      </w:r>
    </w:p>
    <w:p w14:paraId="43F6353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17 – ZDRAVSTVENO VARSTVO</w:t>
      </w:r>
    </w:p>
    <w:p w14:paraId="5763ECD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18 – KULTURA, ŠPORT IN NEVLADNE ORGANIZACIJE</w:t>
      </w:r>
    </w:p>
    <w:p w14:paraId="2F821C5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19 – IZOBRAŽEVANJE</w:t>
      </w:r>
    </w:p>
    <w:p w14:paraId="2D854750" w14:textId="5C0BB219"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20 – SO</w:t>
      </w:r>
      <w:r w:rsidR="00A92C3A">
        <w:rPr>
          <w:rFonts w:ascii="Times New Roman" w:eastAsia="Times New Roman" w:hAnsi="Times New Roman" w:cs="Times New Roman"/>
          <w:color w:val="000000"/>
          <w:sz w:val="20"/>
          <w:szCs w:val="20"/>
        </w:rPr>
        <w:t>C</w:t>
      </w:r>
      <w:r w:rsidRPr="00AC2696">
        <w:rPr>
          <w:rFonts w:ascii="Times New Roman" w:eastAsia="Times New Roman" w:hAnsi="Times New Roman" w:cs="Times New Roman"/>
          <w:color w:val="000000"/>
          <w:sz w:val="20"/>
          <w:szCs w:val="20"/>
        </w:rPr>
        <w:t>IALNA VARNOST</w:t>
      </w:r>
    </w:p>
    <w:p w14:paraId="6D0D9383" w14:textId="1E688901"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21 – SERVISIRANEJ </w:t>
      </w:r>
      <w:r w:rsidR="00A92C3A">
        <w:rPr>
          <w:rFonts w:ascii="Times New Roman" w:eastAsia="Times New Roman" w:hAnsi="Times New Roman" w:cs="Times New Roman"/>
          <w:color w:val="000000"/>
          <w:sz w:val="20"/>
          <w:szCs w:val="20"/>
        </w:rPr>
        <w:t>D</w:t>
      </w:r>
      <w:r w:rsidRPr="00AC2696">
        <w:rPr>
          <w:rFonts w:ascii="Times New Roman" w:eastAsia="Times New Roman" w:hAnsi="Times New Roman" w:cs="Times New Roman"/>
          <w:color w:val="000000"/>
          <w:sz w:val="20"/>
          <w:szCs w:val="20"/>
        </w:rPr>
        <w:t>OLGA</w:t>
      </w:r>
    </w:p>
    <w:p w14:paraId="3CE1056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22 – INTERVENCIJSKI PROGRAM IN OBVEZNOSTI</w:t>
      </w:r>
    </w:p>
    <w:p w14:paraId="1F99CB6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tbl>
      <w:tblPr>
        <w:tblW w:w="9340" w:type="dxa"/>
        <w:tblCellMar>
          <w:left w:w="70" w:type="dxa"/>
          <w:right w:w="70" w:type="dxa"/>
        </w:tblCellMar>
        <w:tblLook w:val="04A0" w:firstRow="1" w:lastRow="0" w:firstColumn="1" w:lastColumn="0" w:noHBand="0" w:noVBand="1"/>
      </w:tblPr>
      <w:tblGrid>
        <w:gridCol w:w="780"/>
        <w:gridCol w:w="6240"/>
        <w:gridCol w:w="2400"/>
      </w:tblGrid>
      <w:tr w:rsidR="00287741" w:rsidRPr="00287741" w14:paraId="75CF0A01" w14:textId="77777777" w:rsidTr="00287741">
        <w:trPr>
          <w:trHeight w:val="600"/>
        </w:trPr>
        <w:tc>
          <w:tcPr>
            <w:tcW w:w="7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B884EF" w14:textId="77777777" w:rsidR="00287741" w:rsidRPr="00287741" w:rsidRDefault="00287741" w:rsidP="00287741">
            <w:pPr>
              <w:spacing w:after="0" w:line="240" w:lineRule="auto"/>
              <w:jc w:val="center"/>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lastRenderedPageBreak/>
              <w:t>PK</w:t>
            </w:r>
          </w:p>
        </w:tc>
        <w:tc>
          <w:tcPr>
            <w:tcW w:w="6240" w:type="dxa"/>
            <w:tcBorders>
              <w:top w:val="single" w:sz="4" w:space="0" w:color="auto"/>
              <w:left w:val="nil"/>
              <w:bottom w:val="single" w:sz="4" w:space="0" w:color="auto"/>
              <w:right w:val="single" w:sz="4" w:space="0" w:color="auto"/>
            </w:tcBorders>
            <w:shd w:val="clear" w:color="000000" w:fill="D9D9D9"/>
            <w:noWrap/>
            <w:vAlign w:val="center"/>
            <w:hideMark/>
          </w:tcPr>
          <w:p w14:paraId="4BD0821D" w14:textId="77777777" w:rsidR="00287741" w:rsidRPr="00287741" w:rsidRDefault="00287741" w:rsidP="00287741">
            <w:pPr>
              <w:spacing w:after="0" w:line="240" w:lineRule="auto"/>
              <w:jc w:val="center"/>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Opis</w:t>
            </w:r>
          </w:p>
        </w:tc>
        <w:tc>
          <w:tcPr>
            <w:tcW w:w="2400" w:type="dxa"/>
            <w:tcBorders>
              <w:top w:val="single" w:sz="4" w:space="0" w:color="auto"/>
              <w:left w:val="nil"/>
              <w:bottom w:val="single" w:sz="4" w:space="0" w:color="auto"/>
              <w:right w:val="single" w:sz="4" w:space="0" w:color="auto"/>
            </w:tcBorders>
            <w:shd w:val="clear" w:color="000000" w:fill="D9D9D9"/>
            <w:noWrap/>
            <w:vAlign w:val="center"/>
            <w:hideMark/>
          </w:tcPr>
          <w:p w14:paraId="191C82B5" w14:textId="6CECDA17" w:rsidR="00287741" w:rsidRPr="00287741" w:rsidRDefault="00287741" w:rsidP="00287741">
            <w:pPr>
              <w:spacing w:after="0" w:line="240" w:lineRule="auto"/>
              <w:jc w:val="center"/>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Rebalans</w:t>
            </w:r>
            <w:r>
              <w:rPr>
                <w:rFonts w:ascii="Times New Roman" w:eastAsia="Times New Roman" w:hAnsi="Times New Roman" w:cs="Times New Roman"/>
                <w:b/>
                <w:bCs/>
                <w:color w:val="000000"/>
                <w:sz w:val="16"/>
                <w:szCs w:val="16"/>
                <w:lang w:eastAsia="sl-SI"/>
              </w:rPr>
              <w:t xml:space="preserve"> 2023</w:t>
            </w:r>
          </w:p>
        </w:tc>
      </w:tr>
      <w:tr w:rsidR="00287741" w:rsidRPr="00287741" w14:paraId="3AD315E4" w14:textId="77777777" w:rsidTr="0028774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BFC7AB" w14:textId="77777777" w:rsidR="00287741" w:rsidRPr="00287741" w:rsidRDefault="00287741" w:rsidP="00287741">
            <w:pPr>
              <w:spacing w:after="0" w:line="240" w:lineRule="auto"/>
              <w:jc w:val="right"/>
              <w:rPr>
                <w:rFonts w:ascii="Times New Roman" w:eastAsia="Times New Roman" w:hAnsi="Times New Roman" w:cs="Times New Roman"/>
                <w:i/>
                <w:iCs/>
                <w:color w:val="000000"/>
                <w:sz w:val="16"/>
                <w:szCs w:val="16"/>
                <w:lang w:eastAsia="sl-SI"/>
              </w:rPr>
            </w:pPr>
            <w:r w:rsidRPr="00287741">
              <w:rPr>
                <w:rFonts w:ascii="Times New Roman" w:eastAsia="Times New Roman" w:hAnsi="Times New Roman" w:cs="Times New Roman"/>
                <w:i/>
                <w:iCs/>
                <w:color w:val="000000"/>
                <w:sz w:val="16"/>
                <w:szCs w:val="16"/>
                <w:lang w:eastAsia="sl-SI"/>
              </w:rPr>
              <w:t>1</w:t>
            </w:r>
          </w:p>
        </w:tc>
        <w:tc>
          <w:tcPr>
            <w:tcW w:w="6240" w:type="dxa"/>
            <w:tcBorders>
              <w:top w:val="nil"/>
              <w:left w:val="nil"/>
              <w:bottom w:val="single" w:sz="4" w:space="0" w:color="auto"/>
              <w:right w:val="single" w:sz="4" w:space="0" w:color="auto"/>
            </w:tcBorders>
            <w:shd w:val="clear" w:color="auto" w:fill="auto"/>
            <w:noWrap/>
            <w:vAlign w:val="center"/>
            <w:hideMark/>
          </w:tcPr>
          <w:p w14:paraId="325BB5FA" w14:textId="77777777" w:rsidR="00287741" w:rsidRPr="00287741" w:rsidRDefault="00287741" w:rsidP="00287741">
            <w:pPr>
              <w:spacing w:after="0" w:line="240" w:lineRule="auto"/>
              <w:jc w:val="right"/>
              <w:rPr>
                <w:rFonts w:ascii="Times New Roman" w:eastAsia="Times New Roman" w:hAnsi="Times New Roman" w:cs="Times New Roman"/>
                <w:i/>
                <w:iCs/>
                <w:color w:val="000000"/>
                <w:sz w:val="16"/>
                <w:szCs w:val="16"/>
                <w:lang w:eastAsia="sl-SI"/>
              </w:rPr>
            </w:pPr>
            <w:r w:rsidRPr="00287741">
              <w:rPr>
                <w:rFonts w:ascii="Times New Roman" w:eastAsia="Times New Roman" w:hAnsi="Times New Roman" w:cs="Times New Roman"/>
                <w:i/>
                <w:iCs/>
                <w:color w:val="000000"/>
                <w:sz w:val="16"/>
                <w:szCs w:val="16"/>
                <w:lang w:eastAsia="sl-SI"/>
              </w:rPr>
              <w:t>2</w:t>
            </w:r>
          </w:p>
        </w:tc>
        <w:tc>
          <w:tcPr>
            <w:tcW w:w="2400" w:type="dxa"/>
            <w:tcBorders>
              <w:top w:val="nil"/>
              <w:left w:val="nil"/>
              <w:bottom w:val="single" w:sz="4" w:space="0" w:color="auto"/>
              <w:right w:val="single" w:sz="4" w:space="0" w:color="auto"/>
            </w:tcBorders>
            <w:shd w:val="clear" w:color="auto" w:fill="auto"/>
            <w:noWrap/>
            <w:vAlign w:val="center"/>
            <w:hideMark/>
          </w:tcPr>
          <w:p w14:paraId="0360FCE9" w14:textId="77777777" w:rsidR="00287741" w:rsidRPr="00287741" w:rsidRDefault="00287741" w:rsidP="00287741">
            <w:pPr>
              <w:spacing w:after="0" w:line="240" w:lineRule="auto"/>
              <w:jc w:val="right"/>
              <w:rPr>
                <w:rFonts w:ascii="Times New Roman" w:eastAsia="Times New Roman" w:hAnsi="Times New Roman" w:cs="Times New Roman"/>
                <w:i/>
                <w:iCs/>
                <w:color w:val="000000"/>
                <w:sz w:val="16"/>
                <w:szCs w:val="16"/>
                <w:lang w:eastAsia="sl-SI"/>
              </w:rPr>
            </w:pPr>
            <w:r w:rsidRPr="00287741">
              <w:rPr>
                <w:rFonts w:ascii="Times New Roman" w:eastAsia="Times New Roman" w:hAnsi="Times New Roman" w:cs="Times New Roman"/>
                <w:i/>
                <w:iCs/>
                <w:color w:val="000000"/>
                <w:sz w:val="16"/>
                <w:szCs w:val="16"/>
                <w:lang w:eastAsia="sl-SI"/>
              </w:rPr>
              <w:t>3</w:t>
            </w:r>
          </w:p>
        </w:tc>
      </w:tr>
      <w:tr w:rsidR="00287741" w:rsidRPr="00287741" w14:paraId="5A690560" w14:textId="77777777" w:rsidTr="00287741">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FB9BDA"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01</w:t>
            </w:r>
          </w:p>
        </w:tc>
        <w:tc>
          <w:tcPr>
            <w:tcW w:w="6240" w:type="dxa"/>
            <w:tcBorders>
              <w:top w:val="nil"/>
              <w:left w:val="nil"/>
              <w:bottom w:val="single" w:sz="4" w:space="0" w:color="auto"/>
              <w:right w:val="single" w:sz="4" w:space="0" w:color="auto"/>
            </w:tcBorders>
            <w:shd w:val="clear" w:color="auto" w:fill="auto"/>
            <w:noWrap/>
            <w:vAlign w:val="bottom"/>
            <w:hideMark/>
          </w:tcPr>
          <w:p w14:paraId="2596D3BD"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auto" w:fill="auto"/>
            <w:noWrap/>
            <w:vAlign w:val="bottom"/>
            <w:hideMark/>
          </w:tcPr>
          <w:p w14:paraId="2645AF76"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114.500</w:t>
            </w:r>
          </w:p>
        </w:tc>
      </w:tr>
      <w:tr w:rsidR="00287741" w:rsidRPr="00287741" w14:paraId="4C2F0C82"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A0026F8"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0101</w:t>
            </w:r>
          </w:p>
        </w:tc>
        <w:tc>
          <w:tcPr>
            <w:tcW w:w="6240" w:type="dxa"/>
            <w:tcBorders>
              <w:top w:val="nil"/>
              <w:left w:val="nil"/>
              <w:bottom w:val="single" w:sz="4" w:space="0" w:color="auto"/>
              <w:right w:val="single" w:sz="4" w:space="0" w:color="auto"/>
            </w:tcBorders>
            <w:shd w:val="clear" w:color="000000" w:fill="FFFFFF"/>
            <w:noWrap/>
            <w:vAlign w:val="bottom"/>
            <w:hideMark/>
          </w:tcPr>
          <w:p w14:paraId="42E3AB9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000000" w:fill="FFFFFF"/>
            <w:noWrap/>
            <w:vAlign w:val="bottom"/>
            <w:hideMark/>
          </w:tcPr>
          <w:p w14:paraId="3339D1B6"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114.500</w:t>
            </w:r>
          </w:p>
        </w:tc>
      </w:tr>
      <w:tr w:rsidR="00287741" w:rsidRPr="00287741" w14:paraId="2A4F698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3FFA574"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01019001</w:t>
            </w:r>
          </w:p>
        </w:tc>
        <w:tc>
          <w:tcPr>
            <w:tcW w:w="6240" w:type="dxa"/>
            <w:tcBorders>
              <w:top w:val="nil"/>
              <w:left w:val="nil"/>
              <w:bottom w:val="single" w:sz="4" w:space="0" w:color="auto"/>
              <w:right w:val="single" w:sz="4" w:space="0" w:color="auto"/>
            </w:tcBorders>
            <w:shd w:val="clear" w:color="000000" w:fill="FFFFFF"/>
            <w:noWrap/>
            <w:vAlign w:val="bottom"/>
            <w:hideMark/>
          </w:tcPr>
          <w:p w14:paraId="417B1EE5"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Dejavnost občinskega sveta</w:t>
            </w:r>
          </w:p>
        </w:tc>
        <w:tc>
          <w:tcPr>
            <w:tcW w:w="2400" w:type="dxa"/>
            <w:tcBorders>
              <w:top w:val="nil"/>
              <w:left w:val="nil"/>
              <w:bottom w:val="single" w:sz="4" w:space="0" w:color="auto"/>
              <w:right w:val="single" w:sz="4" w:space="0" w:color="auto"/>
            </w:tcBorders>
            <w:shd w:val="clear" w:color="000000" w:fill="FFFFFF"/>
            <w:noWrap/>
            <w:vAlign w:val="bottom"/>
            <w:hideMark/>
          </w:tcPr>
          <w:p w14:paraId="2B5D032C"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51.000</w:t>
            </w:r>
          </w:p>
        </w:tc>
      </w:tr>
      <w:tr w:rsidR="00287741" w:rsidRPr="00287741" w14:paraId="24903FD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38F4E6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01019002</w:t>
            </w:r>
          </w:p>
        </w:tc>
        <w:tc>
          <w:tcPr>
            <w:tcW w:w="6240" w:type="dxa"/>
            <w:tcBorders>
              <w:top w:val="nil"/>
              <w:left w:val="nil"/>
              <w:bottom w:val="single" w:sz="4" w:space="0" w:color="auto"/>
              <w:right w:val="single" w:sz="4" w:space="0" w:color="auto"/>
            </w:tcBorders>
            <w:shd w:val="clear" w:color="000000" w:fill="FFFFFF"/>
            <w:noWrap/>
            <w:vAlign w:val="bottom"/>
            <w:hideMark/>
          </w:tcPr>
          <w:p w14:paraId="6BBEDB3E"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Izvedba in nadzor volitev in referendumov</w:t>
            </w:r>
          </w:p>
        </w:tc>
        <w:tc>
          <w:tcPr>
            <w:tcW w:w="2400" w:type="dxa"/>
            <w:tcBorders>
              <w:top w:val="nil"/>
              <w:left w:val="nil"/>
              <w:bottom w:val="single" w:sz="4" w:space="0" w:color="auto"/>
              <w:right w:val="single" w:sz="4" w:space="0" w:color="auto"/>
            </w:tcBorders>
            <w:shd w:val="clear" w:color="000000" w:fill="FFFFFF"/>
            <w:noWrap/>
            <w:vAlign w:val="bottom"/>
            <w:hideMark/>
          </w:tcPr>
          <w:p w14:paraId="13EDCAF8"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1.500</w:t>
            </w:r>
          </w:p>
        </w:tc>
      </w:tr>
      <w:tr w:rsidR="00287741" w:rsidRPr="00287741" w14:paraId="096F505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CEF153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01019003</w:t>
            </w:r>
          </w:p>
        </w:tc>
        <w:tc>
          <w:tcPr>
            <w:tcW w:w="6240" w:type="dxa"/>
            <w:tcBorders>
              <w:top w:val="nil"/>
              <w:left w:val="nil"/>
              <w:bottom w:val="single" w:sz="4" w:space="0" w:color="auto"/>
              <w:right w:val="single" w:sz="4" w:space="0" w:color="auto"/>
            </w:tcBorders>
            <w:shd w:val="clear" w:color="000000" w:fill="FFFFFF"/>
            <w:noWrap/>
            <w:vAlign w:val="bottom"/>
            <w:hideMark/>
          </w:tcPr>
          <w:p w14:paraId="0B0CE81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Dejavnost župana in podžupanov</w:t>
            </w:r>
          </w:p>
        </w:tc>
        <w:tc>
          <w:tcPr>
            <w:tcW w:w="2400" w:type="dxa"/>
            <w:tcBorders>
              <w:top w:val="nil"/>
              <w:left w:val="nil"/>
              <w:bottom w:val="single" w:sz="4" w:space="0" w:color="auto"/>
              <w:right w:val="single" w:sz="4" w:space="0" w:color="auto"/>
            </w:tcBorders>
            <w:shd w:val="clear" w:color="000000" w:fill="FFFFFF"/>
            <w:noWrap/>
            <w:vAlign w:val="bottom"/>
            <w:hideMark/>
          </w:tcPr>
          <w:p w14:paraId="092FCA44"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62.000</w:t>
            </w:r>
          </w:p>
        </w:tc>
      </w:tr>
      <w:tr w:rsidR="00287741" w:rsidRPr="00287741" w14:paraId="4B9B866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E6B12CC"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02</w:t>
            </w:r>
          </w:p>
        </w:tc>
        <w:tc>
          <w:tcPr>
            <w:tcW w:w="6240" w:type="dxa"/>
            <w:tcBorders>
              <w:top w:val="nil"/>
              <w:left w:val="nil"/>
              <w:bottom w:val="single" w:sz="4" w:space="0" w:color="auto"/>
              <w:right w:val="single" w:sz="4" w:space="0" w:color="auto"/>
            </w:tcBorders>
            <w:shd w:val="clear" w:color="000000" w:fill="FFFFFF"/>
            <w:noWrap/>
            <w:vAlign w:val="bottom"/>
            <w:hideMark/>
          </w:tcPr>
          <w:p w14:paraId="3CBCDE1F"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EKONOMSKA IN FISKALNA ADMINISTRACIJA</w:t>
            </w:r>
          </w:p>
        </w:tc>
        <w:tc>
          <w:tcPr>
            <w:tcW w:w="2400" w:type="dxa"/>
            <w:tcBorders>
              <w:top w:val="nil"/>
              <w:left w:val="nil"/>
              <w:bottom w:val="single" w:sz="4" w:space="0" w:color="auto"/>
              <w:right w:val="single" w:sz="4" w:space="0" w:color="auto"/>
            </w:tcBorders>
            <w:shd w:val="clear" w:color="000000" w:fill="FFFFFF"/>
            <w:noWrap/>
            <w:vAlign w:val="bottom"/>
            <w:hideMark/>
          </w:tcPr>
          <w:p w14:paraId="34A22613"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2.000</w:t>
            </w:r>
          </w:p>
        </w:tc>
      </w:tr>
      <w:tr w:rsidR="00287741" w:rsidRPr="00287741" w14:paraId="2994CBDD"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88140DE"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0203</w:t>
            </w:r>
          </w:p>
        </w:tc>
        <w:tc>
          <w:tcPr>
            <w:tcW w:w="6240" w:type="dxa"/>
            <w:tcBorders>
              <w:top w:val="nil"/>
              <w:left w:val="nil"/>
              <w:bottom w:val="single" w:sz="4" w:space="0" w:color="auto"/>
              <w:right w:val="single" w:sz="4" w:space="0" w:color="auto"/>
            </w:tcBorders>
            <w:shd w:val="clear" w:color="000000" w:fill="FFFFFF"/>
            <w:noWrap/>
            <w:vAlign w:val="bottom"/>
            <w:hideMark/>
          </w:tcPr>
          <w:p w14:paraId="01A257B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Fiskalni nadzor</w:t>
            </w:r>
          </w:p>
        </w:tc>
        <w:tc>
          <w:tcPr>
            <w:tcW w:w="2400" w:type="dxa"/>
            <w:tcBorders>
              <w:top w:val="nil"/>
              <w:left w:val="nil"/>
              <w:bottom w:val="single" w:sz="4" w:space="0" w:color="auto"/>
              <w:right w:val="single" w:sz="4" w:space="0" w:color="auto"/>
            </w:tcBorders>
            <w:shd w:val="clear" w:color="000000" w:fill="FFFFFF"/>
            <w:noWrap/>
            <w:vAlign w:val="bottom"/>
            <w:hideMark/>
          </w:tcPr>
          <w:p w14:paraId="4C0CFEB9"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2.000</w:t>
            </w:r>
          </w:p>
        </w:tc>
      </w:tr>
      <w:tr w:rsidR="00287741" w:rsidRPr="00287741" w14:paraId="27B5339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C5D954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02039001</w:t>
            </w:r>
          </w:p>
        </w:tc>
        <w:tc>
          <w:tcPr>
            <w:tcW w:w="6240" w:type="dxa"/>
            <w:tcBorders>
              <w:top w:val="nil"/>
              <w:left w:val="nil"/>
              <w:bottom w:val="single" w:sz="4" w:space="0" w:color="auto"/>
              <w:right w:val="single" w:sz="4" w:space="0" w:color="auto"/>
            </w:tcBorders>
            <w:shd w:val="clear" w:color="000000" w:fill="FFFFFF"/>
            <w:noWrap/>
            <w:vAlign w:val="bottom"/>
            <w:hideMark/>
          </w:tcPr>
          <w:p w14:paraId="3D33D2C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Dejavnost nadzornega odbora</w:t>
            </w:r>
          </w:p>
        </w:tc>
        <w:tc>
          <w:tcPr>
            <w:tcW w:w="2400" w:type="dxa"/>
            <w:tcBorders>
              <w:top w:val="nil"/>
              <w:left w:val="nil"/>
              <w:bottom w:val="single" w:sz="4" w:space="0" w:color="auto"/>
              <w:right w:val="single" w:sz="4" w:space="0" w:color="auto"/>
            </w:tcBorders>
            <w:shd w:val="clear" w:color="000000" w:fill="FFFFFF"/>
            <w:noWrap/>
            <w:vAlign w:val="bottom"/>
            <w:hideMark/>
          </w:tcPr>
          <w:p w14:paraId="0828FE6C"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2.000</w:t>
            </w:r>
          </w:p>
        </w:tc>
      </w:tr>
      <w:tr w:rsidR="007E42FF" w:rsidRPr="007E42FF" w14:paraId="317B818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D886D09"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03</w:t>
            </w:r>
          </w:p>
        </w:tc>
        <w:tc>
          <w:tcPr>
            <w:tcW w:w="6240" w:type="dxa"/>
            <w:tcBorders>
              <w:top w:val="nil"/>
              <w:left w:val="nil"/>
              <w:bottom w:val="single" w:sz="4" w:space="0" w:color="auto"/>
              <w:right w:val="single" w:sz="4" w:space="0" w:color="auto"/>
            </w:tcBorders>
            <w:shd w:val="clear" w:color="000000" w:fill="FFFFFF"/>
            <w:noWrap/>
            <w:vAlign w:val="bottom"/>
            <w:hideMark/>
          </w:tcPr>
          <w:p w14:paraId="25CBDBEC"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ZUNANJA POLITIKA IN MEDNARODNA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18C0A4B5"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1.000</w:t>
            </w:r>
          </w:p>
        </w:tc>
      </w:tr>
      <w:tr w:rsidR="007E42FF" w:rsidRPr="007E42FF" w14:paraId="50039D62"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A2506B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0302</w:t>
            </w:r>
          </w:p>
        </w:tc>
        <w:tc>
          <w:tcPr>
            <w:tcW w:w="6240" w:type="dxa"/>
            <w:tcBorders>
              <w:top w:val="nil"/>
              <w:left w:val="nil"/>
              <w:bottom w:val="single" w:sz="4" w:space="0" w:color="auto"/>
              <w:right w:val="single" w:sz="4" w:space="0" w:color="auto"/>
            </w:tcBorders>
            <w:shd w:val="clear" w:color="000000" w:fill="FFFFFF"/>
            <w:noWrap/>
            <w:vAlign w:val="bottom"/>
            <w:hideMark/>
          </w:tcPr>
          <w:p w14:paraId="297F58D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Mednarodno sodelovanje in udeležba</w:t>
            </w:r>
          </w:p>
        </w:tc>
        <w:tc>
          <w:tcPr>
            <w:tcW w:w="2400" w:type="dxa"/>
            <w:tcBorders>
              <w:top w:val="nil"/>
              <w:left w:val="nil"/>
              <w:bottom w:val="single" w:sz="4" w:space="0" w:color="auto"/>
              <w:right w:val="single" w:sz="4" w:space="0" w:color="auto"/>
            </w:tcBorders>
            <w:shd w:val="clear" w:color="000000" w:fill="FFFFFF"/>
            <w:noWrap/>
            <w:vAlign w:val="bottom"/>
            <w:hideMark/>
          </w:tcPr>
          <w:p w14:paraId="157F4EE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1.000</w:t>
            </w:r>
          </w:p>
        </w:tc>
      </w:tr>
      <w:tr w:rsidR="007E42FF" w:rsidRPr="007E42FF" w14:paraId="1BA28B92"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5B996C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03029002</w:t>
            </w:r>
          </w:p>
        </w:tc>
        <w:tc>
          <w:tcPr>
            <w:tcW w:w="6240" w:type="dxa"/>
            <w:tcBorders>
              <w:top w:val="nil"/>
              <w:left w:val="nil"/>
              <w:bottom w:val="single" w:sz="4" w:space="0" w:color="auto"/>
              <w:right w:val="single" w:sz="4" w:space="0" w:color="auto"/>
            </w:tcBorders>
            <w:shd w:val="clear" w:color="000000" w:fill="FFFFFF"/>
            <w:noWrap/>
            <w:vAlign w:val="bottom"/>
            <w:hideMark/>
          </w:tcPr>
          <w:p w14:paraId="2BDA833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Mednarodno sodelovanje občin</w:t>
            </w:r>
          </w:p>
        </w:tc>
        <w:tc>
          <w:tcPr>
            <w:tcW w:w="2400" w:type="dxa"/>
            <w:tcBorders>
              <w:top w:val="nil"/>
              <w:left w:val="nil"/>
              <w:bottom w:val="single" w:sz="4" w:space="0" w:color="auto"/>
              <w:right w:val="single" w:sz="4" w:space="0" w:color="auto"/>
            </w:tcBorders>
            <w:shd w:val="clear" w:color="000000" w:fill="FFFFFF"/>
            <w:noWrap/>
            <w:vAlign w:val="bottom"/>
            <w:hideMark/>
          </w:tcPr>
          <w:p w14:paraId="78E8F240"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1.000</w:t>
            </w:r>
          </w:p>
        </w:tc>
      </w:tr>
      <w:tr w:rsidR="007E42FF" w:rsidRPr="007E42FF" w14:paraId="5FFFDD9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5D11F81"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04</w:t>
            </w:r>
          </w:p>
        </w:tc>
        <w:tc>
          <w:tcPr>
            <w:tcW w:w="6240" w:type="dxa"/>
            <w:tcBorders>
              <w:top w:val="nil"/>
              <w:left w:val="nil"/>
              <w:bottom w:val="single" w:sz="4" w:space="0" w:color="auto"/>
              <w:right w:val="single" w:sz="4" w:space="0" w:color="auto"/>
            </w:tcBorders>
            <w:shd w:val="clear" w:color="000000" w:fill="FFFFFF"/>
            <w:noWrap/>
            <w:vAlign w:val="bottom"/>
            <w:hideMark/>
          </w:tcPr>
          <w:p w14:paraId="02B26BF0"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SKUPNE ADMINISTRATIVNE SLUŽBE IN SPLOŠNE JAVNE STORITVE</w:t>
            </w:r>
          </w:p>
        </w:tc>
        <w:tc>
          <w:tcPr>
            <w:tcW w:w="2400" w:type="dxa"/>
            <w:tcBorders>
              <w:top w:val="nil"/>
              <w:left w:val="nil"/>
              <w:bottom w:val="single" w:sz="4" w:space="0" w:color="auto"/>
              <w:right w:val="single" w:sz="4" w:space="0" w:color="auto"/>
            </w:tcBorders>
            <w:shd w:val="clear" w:color="000000" w:fill="FFFFFF"/>
            <w:noWrap/>
            <w:vAlign w:val="bottom"/>
            <w:hideMark/>
          </w:tcPr>
          <w:p w14:paraId="11E38206"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193.400</w:t>
            </w:r>
          </w:p>
        </w:tc>
      </w:tr>
      <w:tr w:rsidR="007E42FF" w:rsidRPr="007E42FF" w14:paraId="5D6FA50D"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5E60B8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0401</w:t>
            </w:r>
          </w:p>
        </w:tc>
        <w:tc>
          <w:tcPr>
            <w:tcW w:w="6240" w:type="dxa"/>
            <w:tcBorders>
              <w:top w:val="nil"/>
              <w:left w:val="nil"/>
              <w:bottom w:val="single" w:sz="4" w:space="0" w:color="auto"/>
              <w:right w:val="single" w:sz="4" w:space="0" w:color="auto"/>
            </w:tcBorders>
            <w:shd w:val="clear" w:color="000000" w:fill="FFFFFF"/>
            <w:noWrap/>
            <w:vAlign w:val="bottom"/>
            <w:hideMark/>
          </w:tcPr>
          <w:p w14:paraId="15543F8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Kadrovska uprava</w:t>
            </w:r>
          </w:p>
        </w:tc>
        <w:tc>
          <w:tcPr>
            <w:tcW w:w="2400" w:type="dxa"/>
            <w:tcBorders>
              <w:top w:val="nil"/>
              <w:left w:val="nil"/>
              <w:bottom w:val="single" w:sz="4" w:space="0" w:color="auto"/>
              <w:right w:val="single" w:sz="4" w:space="0" w:color="auto"/>
            </w:tcBorders>
            <w:shd w:val="clear" w:color="000000" w:fill="FFFFFF"/>
            <w:noWrap/>
            <w:vAlign w:val="bottom"/>
            <w:hideMark/>
          </w:tcPr>
          <w:p w14:paraId="5C16455B"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1.100</w:t>
            </w:r>
          </w:p>
        </w:tc>
      </w:tr>
      <w:tr w:rsidR="007E42FF" w:rsidRPr="007E42FF" w14:paraId="0A62A67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F1BBA44"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04019001</w:t>
            </w:r>
          </w:p>
        </w:tc>
        <w:tc>
          <w:tcPr>
            <w:tcW w:w="6240" w:type="dxa"/>
            <w:tcBorders>
              <w:top w:val="nil"/>
              <w:left w:val="nil"/>
              <w:bottom w:val="single" w:sz="4" w:space="0" w:color="auto"/>
              <w:right w:val="single" w:sz="4" w:space="0" w:color="auto"/>
            </w:tcBorders>
            <w:shd w:val="clear" w:color="000000" w:fill="FFFFFF"/>
            <w:noWrap/>
            <w:vAlign w:val="bottom"/>
            <w:hideMark/>
          </w:tcPr>
          <w:p w14:paraId="05C594A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Vodenje kadrovskih zadev</w:t>
            </w:r>
          </w:p>
        </w:tc>
        <w:tc>
          <w:tcPr>
            <w:tcW w:w="2400" w:type="dxa"/>
            <w:tcBorders>
              <w:top w:val="nil"/>
              <w:left w:val="nil"/>
              <w:bottom w:val="single" w:sz="4" w:space="0" w:color="auto"/>
              <w:right w:val="single" w:sz="4" w:space="0" w:color="auto"/>
            </w:tcBorders>
            <w:shd w:val="clear" w:color="000000" w:fill="FFFFFF"/>
            <w:noWrap/>
            <w:vAlign w:val="bottom"/>
            <w:hideMark/>
          </w:tcPr>
          <w:p w14:paraId="07E57FC0"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1.100</w:t>
            </w:r>
          </w:p>
        </w:tc>
      </w:tr>
      <w:tr w:rsidR="007E42FF" w:rsidRPr="007E42FF" w14:paraId="680471AD"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599FD07"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0403</w:t>
            </w:r>
          </w:p>
        </w:tc>
        <w:tc>
          <w:tcPr>
            <w:tcW w:w="6240" w:type="dxa"/>
            <w:tcBorders>
              <w:top w:val="nil"/>
              <w:left w:val="nil"/>
              <w:bottom w:val="single" w:sz="4" w:space="0" w:color="auto"/>
              <w:right w:val="single" w:sz="4" w:space="0" w:color="auto"/>
            </w:tcBorders>
            <w:shd w:val="clear" w:color="000000" w:fill="FFFFFF"/>
            <w:noWrap/>
            <w:vAlign w:val="bottom"/>
            <w:hideMark/>
          </w:tcPr>
          <w:p w14:paraId="7F8CB36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Druge skupne administrativne službe</w:t>
            </w:r>
          </w:p>
        </w:tc>
        <w:tc>
          <w:tcPr>
            <w:tcW w:w="2400" w:type="dxa"/>
            <w:tcBorders>
              <w:top w:val="nil"/>
              <w:left w:val="nil"/>
              <w:bottom w:val="single" w:sz="4" w:space="0" w:color="auto"/>
              <w:right w:val="single" w:sz="4" w:space="0" w:color="auto"/>
            </w:tcBorders>
            <w:shd w:val="clear" w:color="000000" w:fill="FFFFFF"/>
            <w:noWrap/>
            <w:vAlign w:val="bottom"/>
            <w:hideMark/>
          </w:tcPr>
          <w:p w14:paraId="53CC8483"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192.300</w:t>
            </w:r>
          </w:p>
        </w:tc>
      </w:tr>
      <w:tr w:rsidR="007E42FF" w:rsidRPr="007E42FF" w14:paraId="1061C6B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D89DCC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04039001</w:t>
            </w:r>
          </w:p>
        </w:tc>
        <w:tc>
          <w:tcPr>
            <w:tcW w:w="6240" w:type="dxa"/>
            <w:tcBorders>
              <w:top w:val="nil"/>
              <w:left w:val="nil"/>
              <w:bottom w:val="single" w:sz="4" w:space="0" w:color="auto"/>
              <w:right w:val="single" w:sz="4" w:space="0" w:color="auto"/>
            </w:tcBorders>
            <w:shd w:val="clear" w:color="000000" w:fill="FFFFFF"/>
            <w:noWrap/>
            <w:vAlign w:val="bottom"/>
            <w:hideMark/>
          </w:tcPr>
          <w:p w14:paraId="7CE6A8F5"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Obveščanje domače in tuje 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37ECBED5"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44.500</w:t>
            </w:r>
          </w:p>
        </w:tc>
      </w:tr>
      <w:tr w:rsidR="007E42FF" w:rsidRPr="007E42FF" w14:paraId="0E3C454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2117CC7"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04039002</w:t>
            </w:r>
          </w:p>
        </w:tc>
        <w:tc>
          <w:tcPr>
            <w:tcW w:w="6240" w:type="dxa"/>
            <w:tcBorders>
              <w:top w:val="nil"/>
              <w:left w:val="nil"/>
              <w:bottom w:val="single" w:sz="4" w:space="0" w:color="auto"/>
              <w:right w:val="single" w:sz="4" w:space="0" w:color="auto"/>
            </w:tcBorders>
            <w:shd w:val="clear" w:color="000000" w:fill="FFFFFF"/>
            <w:noWrap/>
            <w:vAlign w:val="bottom"/>
            <w:hideMark/>
          </w:tcPr>
          <w:p w14:paraId="43ECA26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Izvedba protokolarnih dogodkov</w:t>
            </w:r>
          </w:p>
        </w:tc>
        <w:tc>
          <w:tcPr>
            <w:tcW w:w="2400" w:type="dxa"/>
            <w:tcBorders>
              <w:top w:val="nil"/>
              <w:left w:val="nil"/>
              <w:bottom w:val="single" w:sz="4" w:space="0" w:color="auto"/>
              <w:right w:val="single" w:sz="4" w:space="0" w:color="auto"/>
            </w:tcBorders>
            <w:shd w:val="clear" w:color="000000" w:fill="FFFFFF"/>
            <w:noWrap/>
            <w:vAlign w:val="bottom"/>
            <w:hideMark/>
          </w:tcPr>
          <w:p w14:paraId="681F2787"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37.500</w:t>
            </w:r>
          </w:p>
        </w:tc>
      </w:tr>
      <w:tr w:rsidR="007E42FF" w:rsidRPr="007E42FF" w14:paraId="77B4F6C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93A897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04039003</w:t>
            </w:r>
          </w:p>
        </w:tc>
        <w:tc>
          <w:tcPr>
            <w:tcW w:w="6240" w:type="dxa"/>
            <w:tcBorders>
              <w:top w:val="nil"/>
              <w:left w:val="nil"/>
              <w:bottom w:val="single" w:sz="4" w:space="0" w:color="auto"/>
              <w:right w:val="single" w:sz="4" w:space="0" w:color="auto"/>
            </w:tcBorders>
            <w:shd w:val="clear" w:color="000000" w:fill="FFFFFF"/>
            <w:noWrap/>
            <w:vAlign w:val="bottom"/>
            <w:hideMark/>
          </w:tcPr>
          <w:p w14:paraId="15B8577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Razpolaganje in upravljanje z občinskim premoženjem</w:t>
            </w:r>
          </w:p>
        </w:tc>
        <w:tc>
          <w:tcPr>
            <w:tcW w:w="2400" w:type="dxa"/>
            <w:tcBorders>
              <w:top w:val="nil"/>
              <w:left w:val="nil"/>
              <w:bottom w:val="single" w:sz="4" w:space="0" w:color="auto"/>
              <w:right w:val="single" w:sz="4" w:space="0" w:color="auto"/>
            </w:tcBorders>
            <w:shd w:val="clear" w:color="000000" w:fill="FFFFFF"/>
            <w:noWrap/>
            <w:vAlign w:val="bottom"/>
            <w:hideMark/>
          </w:tcPr>
          <w:p w14:paraId="5BFF999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110.300</w:t>
            </w:r>
          </w:p>
        </w:tc>
      </w:tr>
      <w:tr w:rsidR="007E42FF" w:rsidRPr="007E42FF" w14:paraId="0217F6A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46BE27E"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06</w:t>
            </w:r>
          </w:p>
        </w:tc>
        <w:tc>
          <w:tcPr>
            <w:tcW w:w="6240" w:type="dxa"/>
            <w:tcBorders>
              <w:top w:val="nil"/>
              <w:left w:val="nil"/>
              <w:bottom w:val="single" w:sz="4" w:space="0" w:color="auto"/>
              <w:right w:val="single" w:sz="4" w:space="0" w:color="auto"/>
            </w:tcBorders>
            <w:shd w:val="clear" w:color="000000" w:fill="FFFFFF"/>
            <w:noWrap/>
            <w:vAlign w:val="bottom"/>
            <w:hideMark/>
          </w:tcPr>
          <w:p w14:paraId="69DCF096"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LOKALNA SAMOUPRAVA</w:t>
            </w:r>
          </w:p>
        </w:tc>
        <w:tc>
          <w:tcPr>
            <w:tcW w:w="2400" w:type="dxa"/>
            <w:tcBorders>
              <w:top w:val="nil"/>
              <w:left w:val="nil"/>
              <w:bottom w:val="single" w:sz="4" w:space="0" w:color="auto"/>
              <w:right w:val="single" w:sz="4" w:space="0" w:color="auto"/>
            </w:tcBorders>
            <w:shd w:val="clear" w:color="000000" w:fill="FFFFFF"/>
            <w:noWrap/>
            <w:vAlign w:val="bottom"/>
            <w:hideMark/>
          </w:tcPr>
          <w:p w14:paraId="5C068B39"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574.100</w:t>
            </w:r>
          </w:p>
        </w:tc>
      </w:tr>
      <w:tr w:rsidR="007E42FF" w:rsidRPr="007E42FF" w14:paraId="678E475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C5E428D"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0601</w:t>
            </w:r>
          </w:p>
        </w:tc>
        <w:tc>
          <w:tcPr>
            <w:tcW w:w="6240" w:type="dxa"/>
            <w:tcBorders>
              <w:top w:val="nil"/>
              <w:left w:val="nil"/>
              <w:bottom w:val="single" w:sz="4" w:space="0" w:color="auto"/>
              <w:right w:val="single" w:sz="4" w:space="0" w:color="auto"/>
            </w:tcBorders>
            <w:shd w:val="clear" w:color="000000" w:fill="FFFFFF"/>
            <w:noWrap/>
            <w:vAlign w:val="bottom"/>
            <w:hideMark/>
          </w:tcPr>
          <w:p w14:paraId="772C0BE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Delovanje na področju lokalne samouprave ter koordinacija vladne in lokalne ravni</w:t>
            </w:r>
          </w:p>
        </w:tc>
        <w:tc>
          <w:tcPr>
            <w:tcW w:w="2400" w:type="dxa"/>
            <w:tcBorders>
              <w:top w:val="nil"/>
              <w:left w:val="nil"/>
              <w:bottom w:val="single" w:sz="4" w:space="0" w:color="auto"/>
              <w:right w:val="single" w:sz="4" w:space="0" w:color="auto"/>
            </w:tcBorders>
            <w:shd w:val="clear" w:color="000000" w:fill="FFFFFF"/>
            <w:noWrap/>
            <w:vAlign w:val="bottom"/>
            <w:hideMark/>
          </w:tcPr>
          <w:p w14:paraId="6FD2081E"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55.100</w:t>
            </w:r>
          </w:p>
        </w:tc>
      </w:tr>
      <w:tr w:rsidR="007E42FF" w:rsidRPr="007E42FF" w14:paraId="60398CA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853590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06019002</w:t>
            </w:r>
          </w:p>
        </w:tc>
        <w:tc>
          <w:tcPr>
            <w:tcW w:w="6240" w:type="dxa"/>
            <w:tcBorders>
              <w:top w:val="nil"/>
              <w:left w:val="nil"/>
              <w:bottom w:val="single" w:sz="4" w:space="0" w:color="auto"/>
              <w:right w:val="single" w:sz="4" w:space="0" w:color="auto"/>
            </w:tcBorders>
            <w:shd w:val="clear" w:color="000000" w:fill="FFFFFF"/>
            <w:noWrap/>
            <w:vAlign w:val="bottom"/>
            <w:hideMark/>
          </w:tcPr>
          <w:p w14:paraId="108B3085"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Nacionalno združenje lokalnih skupnosti</w:t>
            </w:r>
          </w:p>
        </w:tc>
        <w:tc>
          <w:tcPr>
            <w:tcW w:w="2400" w:type="dxa"/>
            <w:tcBorders>
              <w:top w:val="nil"/>
              <w:left w:val="nil"/>
              <w:bottom w:val="single" w:sz="4" w:space="0" w:color="auto"/>
              <w:right w:val="single" w:sz="4" w:space="0" w:color="auto"/>
            </w:tcBorders>
            <w:shd w:val="clear" w:color="000000" w:fill="FFFFFF"/>
            <w:noWrap/>
            <w:vAlign w:val="bottom"/>
            <w:hideMark/>
          </w:tcPr>
          <w:p w14:paraId="46D12307"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800</w:t>
            </w:r>
          </w:p>
        </w:tc>
      </w:tr>
      <w:tr w:rsidR="007E42FF" w:rsidRPr="007E42FF" w14:paraId="24D49E6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AD6871E"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06019003</w:t>
            </w:r>
          </w:p>
        </w:tc>
        <w:tc>
          <w:tcPr>
            <w:tcW w:w="6240" w:type="dxa"/>
            <w:tcBorders>
              <w:top w:val="nil"/>
              <w:left w:val="nil"/>
              <w:bottom w:val="single" w:sz="4" w:space="0" w:color="auto"/>
              <w:right w:val="single" w:sz="4" w:space="0" w:color="auto"/>
            </w:tcBorders>
            <w:shd w:val="clear" w:color="000000" w:fill="FFFFFF"/>
            <w:noWrap/>
            <w:vAlign w:val="bottom"/>
            <w:hideMark/>
          </w:tcPr>
          <w:p w14:paraId="330A3B3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Povezovanje lokalnih skupnosti</w:t>
            </w:r>
          </w:p>
        </w:tc>
        <w:tc>
          <w:tcPr>
            <w:tcW w:w="2400" w:type="dxa"/>
            <w:tcBorders>
              <w:top w:val="nil"/>
              <w:left w:val="nil"/>
              <w:bottom w:val="single" w:sz="4" w:space="0" w:color="auto"/>
              <w:right w:val="single" w:sz="4" w:space="0" w:color="auto"/>
            </w:tcBorders>
            <w:shd w:val="clear" w:color="000000" w:fill="FFFFFF"/>
            <w:noWrap/>
            <w:vAlign w:val="bottom"/>
            <w:hideMark/>
          </w:tcPr>
          <w:p w14:paraId="2A8E014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54.300</w:t>
            </w:r>
          </w:p>
        </w:tc>
      </w:tr>
      <w:tr w:rsidR="007E42FF" w:rsidRPr="007E42FF" w14:paraId="6B37422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CE5899"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0603</w:t>
            </w:r>
          </w:p>
        </w:tc>
        <w:tc>
          <w:tcPr>
            <w:tcW w:w="6240" w:type="dxa"/>
            <w:tcBorders>
              <w:top w:val="nil"/>
              <w:left w:val="nil"/>
              <w:bottom w:val="single" w:sz="4" w:space="0" w:color="auto"/>
              <w:right w:val="single" w:sz="4" w:space="0" w:color="auto"/>
            </w:tcBorders>
            <w:shd w:val="clear" w:color="000000" w:fill="FFFFFF"/>
            <w:noWrap/>
            <w:vAlign w:val="bottom"/>
            <w:hideMark/>
          </w:tcPr>
          <w:p w14:paraId="0629A46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Dejavnost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0693B299"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519.000</w:t>
            </w:r>
          </w:p>
        </w:tc>
      </w:tr>
      <w:tr w:rsidR="007E42FF" w:rsidRPr="007E42FF" w14:paraId="128DEBED"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1F13F8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06039001</w:t>
            </w:r>
          </w:p>
        </w:tc>
        <w:tc>
          <w:tcPr>
            <w:tcW w:w="6240" w:type="dxa"/>
            <w:tcBorders>
              <w:top w:val="nil"/>
              <w:left w:val="nil"/>
              <w:bottom w:val="single" w:sz="4" w:space="0" w:color="auto"/>
              <w:right w:val="single" w:sz="4" w:space="0" w:color="auto"/>
            </w:tcBorders>
            <w:shd w:val="clear" w:color="000000" w:fill="FFFFFF"/>
            <w:noWrap/>
            <w:vAlign w:val="bottom"/>
            <w:hideMark/>
          </w:tcPr>
          <w:p w14:paraId="5F1E55BC"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Administracija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29CC02A3"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511.000</w:t>
            </w:r>
          </w:p>
        </w:tc>
      </w:tr>
      <w:tr w:rsidR="007E42FF" w:rsidRPr="007E42FF" w14:paraId="14428F13"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9A0AC3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06039002</w:t>
            </w:r>
          </w:p>
        </w:tc>
        <w:tc>
          <w:tcPr>
            <w:tcW w:w="6240" w:type="dxa"/>
            <w:tcBorders>
              <w:top w:val="nil"/>
              <w:left w:val="nil"/>
              <w:bottom w:val="single" w:sz="4" w:space="0" w:color="auto"/>
              <w:right w:val="single" w:sz="4" w:space="0" w:color="auto"/>
            </w:tcBorders>
            <w:shd w:val="clear" w:color="000000" w:fill="FFFFFF"/>
            <w:noWrap/>
            <w:vAlign w:val="bottom"/>
            <w:hideMark/>
          </w:tcPr>
          <w:p w14:paraId="53FC11B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Razpolaganje in upravljanje s premoženjem, potrebnim za delovanje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083FD7B2"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8.000</w:t>
            </w:r>
          </w:p>
        </w:tc>
      </w:tr>
      <w:tr w:rsidR="007E42FF" w:rsidRPr="007E42FF" w14:paraId="23C61B6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8778359"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07</w:t>
            </w:r>
          </w:p>
        </w:tc>
        <w:tc>
          <w:tcPr>
            <w:tcW w:w="6240" w:type="dxa"/>
            <w:tcBorders>
              <w:top w:val="nil"/>
              <w:left w:val="nil"/>
              <w:bottom w:val="single" w:sz="4" w:space="0" w:color="auto"/>
              <w:right w:val="single" w:sz="4" w:space="0" w:color="auto"/>
            </w:tcBorders>
            <w:shd w:val="clear" w:color="000000" w:fill="FFFFFF"/>
            <w:noWrap/>
            <w:vAlign w:val="bottom"/>
            <w:hideMark/>
          </w:tcPr>
          <w:p w14:paraId="7BF6D70D"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OBRAMBA IN UKREPI OB IZREDNIH DOGODKIH</w:t>
            </w:r>
          </w:p>
        </w:tc>
        <w:tc>
          <w:tcPr>
            <w:tcW w:w="2400" w:type="dxa"/>
            <w:tcBorders>
              <w:top w:val="nil"/>
              <w:left w:val="nil"/>
              <w:bottom w:val="single" w:sz="4" w:space="0" w:color="auto"/>
              <w:right w:val="single" w:sz="4" w:space="0" w:color="auto"/>
            </w:tcBorders>
            <w:shd w:val="clear" w:color="000000" w:fill="FFFFFF"/>
            <w:noWrap/>
            <w:vAlign w:val="bottom"/>
            <w:hideMark/>
          </w:tcPr>
          <w:p w14:paraId="47A5193D"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225.300</w:t>
            </w:r>
          </w:p>
        </w:tc>
      </w:tr>
      <w:tr w:rsidR="007E42FF" w:rsidRPr="007E42FF" w14:paraId="4D0D220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215AA3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0703</w:t>
            </w:r>
          </w:p>
        </w:tc>
        <w:tc>
          <w:tcPr>
            <w:tcW w:w="6240" w:type="dxa"/>
            <w:tcBorders>
              <w:top w:val="nil"/>
              <w:left w:val="nil"/>
              <w:bottom w:val="single" w:sz="4" w:space="0" w:color="auto"/>
              <w:right w:val="single" w:sz="4" w:space="0" w:color="auto"/>
            </w:tcBorders>
            <w:shd w:val="clear" w:color="000000" w:fill="FFFFFF"/>
            <w:noWrap/>
            <w:vAlign w:val="bottom"/>
            <w:hideMark/>
          </w:tcPr>
          <w:p w14:paraId="142ECBA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Varstvo pred naravnimi in drugimi nesrečami</w:t>
            </w:r>
          </w:p>
        </w:tc>
        <w:tc>
          <w:tcPr>
            <w:tcW w:w="2400" w:type="dxa"/>
            <w:tcBorders>
              <w:top w:val="nil"/>
              <w:left w:val="nil"/>
              <w:bottom w:val="single" w:sz="4" w:space="0" w:color="auto"/>
              <w:right w:val="single" w:sz="4" w:space="0" w:color="auto"/>
            </w:tcBorders>
            <w:shd w:val="clear" w:color="000000" w:fill="FFFFFF"/>
            <w:noWrap/>
            <w:vAlign w:val="bottom"/>
            <w:hideMark/>
          </w:tcPr>
          <w:p w14:paraId="6246B150"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225.300</w:t>
            </w:r>
          </w:p>
        </w:tc>
      </w:tr>
      <w:tr w:rsidR="007E42FF" w:rsidRPr="007E42FF" w14:paraId="442B871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DF49D4"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07039001</w:t>
            </w:r>
          </w:p>
        </w:tc>
        <w:tc>
          <w:tcPr>
            <w:tcW w:w="6240" w:type="dxa"/>
            <w:tcBorders>
              <w:top w:val="nil"/>
              <w:left w:val="nil"/>
              <w:bottom w:val="single" w:sz="4" w:space="0" w:color="auto"/>
              <w:right w:val="single" w:sz="4" w:space="0" w:color="auto"/>
            </w:tcBorders>
            <w:shd w:val="clear" w:color="000000" w:fill="FFFFFF"/>
            <w:noWrap/>
            <w:vAlign w:val="bottom"/>
            <w:hideMark/>
          </w:tcPr>
          <w:p w14:paraId="101FF0FB"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Pripravljenost sistema za zaščito, reševanje in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346C920B"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11.300</w:t>
            </w:r>
          </w:p>
        </w:tc>
      </w:tr>
      <w:tr w:rsidR="007E42FF" w:rsidRPr="007E42FF" w14:paraId="0CD5CFC2"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4E94D3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07039002</w:t>
            </w:r>
          </w:p>
        </w:tc>
        <w:tc>
          <w:tcPr>
            <w:tcW w:w="6240" w:type="dxa"/>
            <w:tcBorders>
              <w:top w:val="nil"/>
              <w:left w:val="nil"/>
              <w:bottom w:val="single" w:sz="4" w:space="0" w:color="auto"/>
              <w:right w:val="single" w:sz="4" w:space="0" w:color="auto"/>
            </w:tcBorders>
            <w:shd w:val="clear" w:color="000000" w:fill="FFFFFF"/>
            <w:noWrap/>
            <w:vAlign w:val="bottom"/>
            <w:hideMark/>
          </w:tcPr>
          <w:p w14:paraId="154375F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Delovanje sistema za zaščito, reševanje in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58108547"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214.000</w:t>
            </w:r>
          </w:p>
        </w:tc>
      </w:tr>
      <w:tr w:rsidR="007E42FF" w:rsidRPr="007E42FF" w14:paraId="59B1D8FE"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1900C96"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08</w:t>
            </w:r>
          </w:p>
        </w:tc>
        <w:tc>
          <w:tcPr>
            <w:tcW w:w="6240" w:type="dxa"/>
            <w:tcBorders>
              <w:top w:val="nil"/>
              <w:left w:val="nil"/>
              <w:bottom w:val="single" w:sz="4" w:space="0" w:color="auto"/>
              <w:right w:val="single" w:sz="4" w:space="0" w:color="auto"/>
            </w:tcBorders>
            <w:shd w:val="clear" w:color="000000" w:fill="FFFFFF"/>
            <w:noWrap/>
            <w:vAlign w:val="bottom"/>
            <w:hideMark/>
          </w:tcPr>
          <w:p w14:paraId="0E3F986F"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NOTRANJE ZADEVE IN VARNOST</w:t>
            </w:r>
          </w:p>
        </w:tc>
        <w:tc>
          <w:tcPr>
            <w:tcW w:w="2400" w:type="dxa"/>
            <w:tcBorders>
              <w:top w:val="nil"/>
              <w:left w:val="nil"/>
              <w:bottom w:val="single" w:sz="4" w:space="0" w:color="auto"/>
              <w:right w:val="single" w:sz="4" w:space="0" w:color="auto"/>
            </w:tcBorders>
            <w:shd w:val="clear" w:color="000000" w:fill="FFFFFF"/>
            <w:noWrap/>
            <w:vAlign w:val="bottom"/>
            <w:hideMark/>
          </w:tcPr>
          <w:p w14:paraId="38C787CF"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10.800</w:t>
            </w:r>
          </w:p>
        </w:tc>
      </w:tr>
      <w:tr w:rsidR="007E42FF" w:rsidRPr="007E42FF" w14:paraId="0068DA7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6DE60B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0802</w:t>
            </w:r>
          </w:p>
        </w:tc>
        <w:tc>
          <w:tcPr>
            <w:tcW w:w="6240" w:type="dxa"/>
            <w:tcBorders>
              <w:top w:val="nil"/>
              <w:left w:val="nil"/>
              <w:bottom w:val="single" w:sz="4" w:space="0" w:color="auto"/>
              <w:right w:val="single" w:sz="4" w:space="0" w:color="auto"/>
            </w:tcBorders>
            <w:shd w:val="clear" w:color="000000" w:fill="FFFFFF"/>
            <w:noWrap/>
            <w:vAlign w:val="bottom"/>
            <w:hideMark/>
          </w:tcPr>
          <w:p w14:paraId="6C3026A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Policijska in kriminalistična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0E4822B9"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10.800</w:t>
            </w:r>
          </w:p>
        </w:tc>
      </w:tr>
      <w:tr w:rsidR="007E42FF" w:rsidRPr="007E42FF" w14:paraId="0B34ED2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191D71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08029001</w:t>
            </w:r>
          </w:p>
        </w:tc>
        <w:tc>
          <w:tcPr>
            <w:tcW w:w="6240" w:type="dxa"/>
            <w:tcBorders>
              <w:top w:val="nil"/>
              <w:left w:val="nil"/>
              <w:bottom w:val="single" w:sz="4" w:space="0" w:color="auto"/>
              <w:right w:val="single" w:sz="4" w:space="0" w:color="auto"/>
            </w:tcBorders>
            <w:shd w:val="clear" w:color="000000" w:fill="FFFFFF"/>
            <w:noWrap/>
            <w:vAlign w:val="bottom"/>
            <w:hideMark/>
          </w:tcPr>
          <w:p w14:paraId="62F5F26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Prometna varnost</w:t>
            </w:r>
          </w:p>
        </w:tc>
        <w:tc>
          <w:tcPr>
            <w:tcW w:w="2400" w:type="dxa"/>
            <w:tcBorders>
              <w:top w:val="nil"/>
              <w:left w:val="nil"/>
              <w:bottom w:val="single" w:sz="4" w:space="0" w:color="auto"/>
              <w:right w:val="single" w:sz="4" w:space="0" w:color="auto"/>
            </w:tcBorders>
            <w:shd w:val="clear" w:color="000000" w:fill="FFFFFF"/>
            <w:noWrap/>
            <w:vAlign w:val="bottom"/>
            <w:hideMark/>
          </w:tcPr>
          <w:p w14:paraId="106198F0"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10.800</w:t>
            </w:r>
          </w:p>
        </w:tc>
      </w:tr>
      <w:tr w:rsidR="007E42FF" w:rsidRPr="007E42FF" w14:paraId="47E9892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87AD354"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11</w:t>
            </w:r>
          </w:p>
        </w:tc>
        <w:tc>
          <w:tcPr>
            <w:tcW w:w="6240" w:type="dxa"/>
            <w:tcBorders>
              <w:top w:val="nil"/>
              <w:left w:val="nil"/>
              <w:bottom w:val="single" w:sz="4" w:space="0" w:color="auto"/>
              <w:right w:val="single" w:sz="4" w:space="0" w:color="auto"/>
            </w:tcBorders>
            <w:shd w:val="clear" w:color="000000" w:fill="FFFFFF"/>
            <w:noWrap/>
            <w:vAlign w:val="bottom"/>
            <w:hideMark/>
          </w:tcPr>
          <w:p w14:paraId="6B09EF0A"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KMETIJSTVO, GOZDARSTVO IN RIBIŠTVO</w:t>
            </w:r>
          </w:p>
        </w:tc>
        <w:tc>
          <w:tcPr>
            <w:tcW w:w="2400" w:type="dxa"/>
            <w:tcBorders>
              <w:top w:val="nil"/>
              <w:left w:val="nil"/>
              <w:bottom w:val="single" w:sz="4" w:space="0" w:color="auto"/>
              <w:right w:val="single" w:sz="4" w:space="0" w:color="auto"/>
            </w:tcBorders>
            <w:shd w:val="clear" w:color="000000" w:fill="FFFFFF"/>
            <w:noWrap/>
            <w:vAlign w:val="bottom"/>
            <w:hideMark/>
          </w:tcPr>
          <w:p w14:paraId="7724554E"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158.000</w:t>
            </w:r>
          </w:p>
        </w:tc>
      </w:tr>
      <w:tr w:rsidR="007E42FF" w:rsidRPr="007E42FF" w14:paraId="52C0BD3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53F3B5D"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1102</w:t>
            </w:r>
          </w:p>
        </w:tc>
        <w:tc>
          <w:tcPr>
            <w:tcW w:w="6240" w:type="dxa"/>
            <w:tcBorders>
              <w:top w:val="nil"/>
              <w:left w:val="nil"/>
              <w:bottom w:val="single" w:sz="4" w:space="0" w:color="auto"/>
              <w:right w:val="single" w:sz="4" w:space="0" w:color="auto"/>
            </w:tcBorders>
            <w:shd w:val="clear" w:color="000000" w:fill="FFFFFF"/>
            <w:noWrap/>
            <w:vAlign w:val="bottom"/>
            <w:hideMark/>
          </w:tcPr>
          <w:p w14:paraId="45D5405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Program reforme kmetijstva in živilstva</w:t>
            </w:r>
          </w:p>
        </w:tc>
        <w:tc>
          <w:tcPr>
            <w:tcW w:w="2400" w:type="dxa"/>
            <w:tcBorders>
              <w:top w:val="nil"/>
              <w:left w:val="nil"/>
              <w:bottom w:val="single" w:sz="4" w:space="0" w:color="auto"/>
              <w:right w:val="single" w:sz="4" w:space="0" w:color="auto"/>
            </w:tcBorders>
            <w:shd w:val="clear" w:color="000000" w:fill="FFFFFF"/>
            <w:noWrap/>
            <w:vAlign w:val="bottom"/>
            <w:hideMark/>
          </w:tcPr>
          <w:p w14:paraId="2112367A"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94.000</w:t>
            </w:r>
          </w:p>
        </w:tc>
      </w:tr>
      <w:tr w:rsidR="007E42FF" w:rsidRPr="007E42FF" w14:paraId="2C20DFDB"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7289B9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11029001</w:t>
            </w:r>
          </w:p>
        </w:tc>
        <w:tc>
          <w:tcPr>
            <w:tcW w:w="6240" w:type="dxa"/>
            <w:tcBorders>
              <w:top w:val="nil"/>
              <w:left w:val="nil"/>
              <w:bottom w:val="single" w:sz="4" w:space="0" w:color="auto"/>
              <w:right w:val="single" w:sz="4" w:space="0" w:color="auto"/>
            </w:tcBorders>
            <w:shd w:val="clear" w:color="000000" w:fill="FFFFFF"/>
            <w:noWrap/>
            <w:vAlign w:val="bottom"/>
            <w:hideMark/>
          </w:tcPr>
          <w:p w14:paraId="7BE6905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Strukturni ukrepi v kmetijstvu in živilstvu</w:t>
            </w:r>
          </w:p>
        </w:tc>
        <w:tc>
          <w:tcPr>
            <w:tcW w:w="2400" w:type="dxa"/>
            <w:tcBorders>
              <w:top w:val="nil"/>
              <w:left w:val="nil"/>
              <w:bottom w:val="single" w:sz="4" w:space="0" w:color="auto"/>
              <w:right w:val="single" w:sz="4" w:space="0" w:color="auto"/>
            </w:tcBorders>
            <w:shd w:val="clear" w:color="000000" w:fill="FFFFFF"/>
            <w:noWrap/>
            <w:vAlign w:val="bottom"/>
            <w:hideMark/>
          </w:tcPr>
          <w:p w14:paraId="573BCC7E"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52.000</w:t>
            </w:r>
          </w:p>
        </w:tc>
      </w:tr>
      <w:tr w:rsidR="007E42FF" w:rsidRPr="007E42FF" w14:paraId="31210B7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438A57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11029002</w:t>
            </w:r>
          </w:p>
        </w:tc>
        <w:tc>
          <w:tcPr>
            <w:tcW w:w="6240" w:type="dxa"/>
            <w:tcBorders>
              <w:top w:val="nil"/>
              <w:left w:val="nil"/>
              <w:bottom w:val="single" w:sz="4" w:space="0" w:color="auto"/>
              <w:right w:val="single" w:sz="4" w:space="0" w:color="auto"/>
            </w:tcBorders>
            <w:shd w:val="clear" w:color="000000" w:fill="FFFFFF"/>
            <w:noWrap/>
            <w:vAlign w:val="bottom"/>
            <w:hideMark/>
          </w:tcPr>
          <w:p w14:paraId="0C31401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Razvoj in prilagajanje podeželskih območij</w:t>
            </w:r>
          </w:p>
        </w:tc>
        <w:tc>
          <w:tcPr>
            <w:tcW w:w="2400" w:type="dxa"/>
            <w:tcBorders>
              <w:top w:val="nil"/>
              <w:left w:val="nil"/>
              <w:bottom w:val="single" w:sz="4" w:space="0" w:color="auto"/>
              <w:right w:val="single" w:sz="4" w:space="0" w:color="auto"/>
            </w:tcBorders>
            <w:shd w:val="clear" w:color="000000" w:fill="FFFFFF"/>
            <w:noWrap/>
            <w:vAlign w:val="bottom"/>
            <w:hideMark/>
          </w:tcPr>
          <w:p w14:paraId="58758FF8"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7.000</w:t>
            </w:r>
          </w:p>
        </w:tc>
      </w:tr>
      <w:tr w:rsidR="007E42FF" w:rsidRPr="007E42FF" w14:paraId="551E93E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BC19D0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11029003</w:t>
            </w:r>
          </w:p>
        </w:tc>
        <w:tc>
          <w:tcPr>
            <w:tcW w:w="6240" w:type="dxa"/>
            <w:tcBorders>
              <w:top w:val="nil"/>
              <w:left w:val="nil"/>
              <w:bottom w:val="single" w:sz="4" w:space="0" w:color="auto"/>
              <w:right w:val="single" w:sz="4" w:space="0" w:color="auto"/>
            </w:tcBorders>
            <w:shd w:val="clear" w:color="000000" w:fill="FFFFFF"/>
            <w:noWrap/>
            <w:vAlign w:val="bottom"/>
            <w:hideMark/>
          </w:tcPr>
          <w:p w14:paraId="2DB3379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Zemljiške operacije</w:t>
            </w:r>
          </w:p>
        </w:tc>
        <w:tc>
          <w:tcPr>
            <w:tcW w:w="2400" w:type="dxa"/>
            <w:tcBorders>
              <w:top w:val="nil"/>
              <w:left w:val="nil"/>
              <w:bottom w:val="single" w:sz="4" w:space="0" w:color="auto"/>
              <w:right w:val="single" w:sz="4" w:space="0" w:color="auto"/>
            </w:tcBorders>
            <w:shd w:val="clear" w:color="000000" w:fill="FFFFFF"/>
            <w:noWrap/>
            <w:vAlign w:val="bottom"/>
            <w:hideMark/>
          </w:tcPr>
          <w:p w14:paraId="4F679DD3"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35.000</w:t>
            </w:r>
          </w:p>
        </w:tc>
      </w:tr>
      <w:tr w:rsidR="007E42FF" w:rsidRPr="007E42FF" w14:paraId="01A4AD5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11DB0A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1103</w:t>
            </w:r>
          </w:p>
        </w:tc>
        <w:tc>
          <w:tcPr>
            <w:tcW w:w="6240" w:type="dxa"/>
            <w:tcBorders>
              <w:top w:val="nil"/>
              <w:left w:val="nil"/>
              <w:bottom w:val="single" w:sz="4" w:space="0" w:color="auto"/>
              <w:right w:val="single" w:sz="4" w:space="0" w:color="auto"/>
            </w:tcBorders>
            <w:shd w:val="clear" w:color="000000" w:fill="FFFFFF"/>
            <w:noWrap/>
            <w:vAlign w:val="bottom"/>
            <w:hideMark/>
          </w:tcPr>
          <w:p w14:paraId="3B0DFFE8"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Splošne storitve v kmetijstvu</w:t>
            </w:r>
          </w:p>
        </w:tc>
        <w:tc>
          <w:tcPr>
            <w:tcW w:w="2400" w:type="dxa"/>
            <w:tcBorders>
              <w:top w:val="nil"/>
              <w:left w:val="nil"/>
              <w:bottom w:val="single" w:sz="4" w:space="0" w:color="auto"/>
              <w:right w:val="single" w:sz="4" w:space="0" w:color="auto"/>
            </w:tcBorders>
            <w:shd w:val="clear" w:color="000000" w:fill="FFFFFF"/>
            <w:noWrap/>
            <w:vAlign w:val="bottom"/>
            <w:hideMark/>
          </w:tcPr>
          <w:p w14:paraId="231F44F2"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4.000</w:t>
            </w:r>
          </w:p>
        </w:tc>
      </w:tr>
      <w:tr w:rsidR="007E42FF" w:rsidRPr="007E42FF" w14:paraId="6548930B"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59AA9A4"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11039002</w:t>
            </w:r>
          </w:p>
        </w:tc>
        <w:tc>
          <w:tcPr>
            <w:tcW w:w="6240" w:type="dxa"/>
            <w:tcBorders>
              <w:top w:val="nil"/>
              <w:left w:val="nil"/>
              <w:bottom w:val="single" w:sz="4" w:space="0" w:color="auto"/>
              <w:right w:val="single" w:sz="4" w:space="0" w:color="auto"/>
            </w:tcBorders>
            <w:shd w:val="clear" w:color="000000" w:fill="FFFFFF"/>
            <w:noWrap/>
            <w:vAlign w:val="bottom"/>
            <w:hideMark/>
          </w:tcPr>
          <w:p w14:paraId="396AB38C"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Zdravstveno varstvo rastlin in živali</w:t>
            </w:r>
          </w:p>
        </w:tc>
        <w:tc>
          <w:tcPr>
            <w:tcW w:w="2400" w:type="dxa"/>
            <w:tcBorders>
              <w:top w:val="nil"/>
              <w:left w:val="nil"/>
              <w:bottom w:val="single" w:sz="4" w:space="0" w:color="auto"/>
              <w:right w:val="single" w:sz="4" w:space="0" w:color="auto"/>
            </w:tcBorders>
            <w:shd w:val="clear" w:color="000000" w:fill="FFFFFF"/>
            <w:noWrap/>
            <w:vAlign w:val="bottom"/>
            <w:hideMark/>
          </w:tcPr>
          <w:p w14:paraId="4D76E55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4.000</w:t>
            </w:r>
          </w:p>
        </w:tc>
      </w:tr>
      <w:tr w:rsidR="007E42FF" w:rsidRPr="007E42FF" w14:paraId="786AF782"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C3DEA6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1104</w:t>
            </w:r>
          </w:p>
        </w:tc>
        <w:tc>
          <w:tcPr>
            <w:tcW w:w="6240" w:type="dxa"/>
            <w:tcBorders>
              <w:top w:val="nil"/>
              <w:left w:val="nil"/>
              <w:bottom w:val="single" w:sz="4" w:space="0" w:color="auto"/>
              <w:right w:val="single" w:sz="4" w:space="0" w:color="auto"/>
            </w:tcBorders>
            <w:shd w:val="clear" w:color="000000" w:fill="FFFFFF"/>
            <w:noWrap/>
            <w:vAlign w:val="bottom"/>
            <w:hideMark/>
          </w:tcPr>
          <w:p w14:paraId="5E576B3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Gozdarstvo</w:t>
            </w:r>
          </w:p>
        </w:tc>
        <w:tc>
          <w:tcPr>
            <w:tcW w:w="2400" w:type="dxa"/>
            <w:tcBorders>
              <w:top w:val="nil"/>
              <w:left w:val="nil"/>
              <w:bottom w:val="single" w:sz="4" w:space="0" w:color="auto"/>
              <w:right w:val="single" w:sz="4" w:space="0" w:color="auto"/>
            </w:tcBorders>
            <w:shd w:val="clear" w:color="000000" w:fill="FFFFFF"/>
            <w:noWrap/>
            <w:vAlign w:val="bottom"/>
            <w:hideMark/>
          </w:tcPr>
          <w:p w14:paraId="5AB8A3A6"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60.000</w:t>
            </w:r>
          </w:p>
        </w:tc>
      </w:tr>
      <w:tr w:rsidR="007E42FF" w:rsidRPr="007E42FF" w14:paraId="4776FD2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AA63F1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11049001</w:t>
            </w:r>
          </w:p>
        </w:tc>
        <w:tc>
          <w:tcPr>
            <w:tcW w:w="6240" w:type="dxa"/>
            <w:tcBorders>
              <w:top w:val="nil"/>
              <w:left w:val="nil"/>
              <w:bottom w:val="single" w:sz="4" w:space="0" w:color="auto"/>
              <w:right w:val="single" w:sz="4" w:space="0" w:color="auto"/>
            </w:tcBorders>
            <w:shd w:val="clear" w:color="000000" w:fill="FFFFFF"/>
            <w:noWrap/>
            <w:vAlign w:val="bottom"/>
            <w:hideMark/>
          </w:tcPr>
          <w:p w14:paraId="16D05CB5"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Vzdrževanje in gradnja gozdnih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52815A6E"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60.000</w:t>
            </w:r>
          </w:p>
        </w:tc>
      </w:tr>
      <w:tr w:rsidR="007E42FF" w:rsidRPr="007E42FF" w14:paraId="478DB1D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ADAE782"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13</w:t>
            </w:r>
          </w:p>
        </w:tc>
        <w:tc>
          <w:tcPr>
            <w:tcW w:w="6240" w:type="dxa"/>
            <w:tcBorders>
              <w:top w:val="nil"/>
              <w:left w:val="nil"/>
              <w:bottom w:val="single" w:sz="4" w:space="0" w:color="auto"/>
              <w:right w:val="single" w:sz="4" w:space="0" w:color="auto"/>
            </w:tcBorders>
            <w:shd w:val="clear" w:color="000000" w:fill="FFFFFF"/>
            <w:noWrap/>
            <w:vAlign w:val="bottom"/>
            <w:hideMark/>
          </w:tcPr>
          <w:p w14:paraId="7AF0495A"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PROMET, PROMETNA INFRASTRUKTURA IN KOMUNIKACIJE</w:t>
            </w:r>
          </w:p>
        </w:tc>
        <w:tc>
          <w:tcPr>
            <w:tcW w:w="2400" w:type="dxa"/>
            <w:tcBorders>
              <w:top w:val="nil"/>
              <w:left w:val="nil"/>
              <w:bottom w:val="single" w:sz="4" w:space="0" w:color="auto"/>
              <w:right w:val="single" w:sz="4" w:space="0" w:color="auto"/>
            </w:tcBorders>
            <w:shd w:val="clear" w:color="000000" w:fill="FFFFFF"/>
            <w:noWrap/>
            <w:vAlign w:val="bottom"/>
            <w:hideMark/>
          </w:tcPr>
          <w:p w14:paraId="6F3B0DCF"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1.033.000</w:t>
            </w:r>
          </w:p>
        </w:tc>
      </w:tr>
      <w:tr w:rsidR="007E42FF" w:rsidRPr="007E42FF" w14:paraId="64C72BF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1EB5CE5"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lastRenderedPageBreak/>
              <w:t>1302</w:t>
            </w:r>
          </w:p>
        </w:tc>
        <w:tc>
          <w:tcPr>
            <w:tcW w:w="6240" w:type="dxa"/>
            <w:tcBorders>
              <w:top w:val="nil"/>
              <w:left w:val="nil"/>
              <w:bottom w:val="single" w:sz="4" w:space="0" w:color="auto"/>
              <w:right w:val="single" w:sz="4" w:space="0" w:color="auto"/>
            </w:tcBorders>
            <w:shd w:val="clear" w:color="000000" w:fill="FFFFFF"/>
            <w:noWrap/>
            <w:vAlign w:val="bottom"/>
            <w:hideMark/>
          </w:tcPr>
          <w:p w14:paraId="5D5778FC"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Cestni promet in infrastruktura</w:t>
            </w:r>
          </w:p>
        </w:tc>
        <w:tc>
          <w:tcPr>
            <w:tcW w:w="2400" w:type="dxa"/>
            <w:tcBorders>
              <w:top w:val="nil"/>
              <w:left w:val="nil"/>
              <w:bottom w:val="single" w:sz="4" w:space="0" w:color="auto"/>
              <w:right w:val="single" w:sz="4" w:space="0" w:color="auto"/>
            </w:tcBorders>
            <w:shd w:val="clear" w:color="000000" w:fill="FFFFFF"/>
            <w:noWrap/>
            <w:vAlign w:val="bottom"/>
            <w:hideMark/>
          </w:tcPr>
          <w:p w14:paraId="7FC9336F"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1.027.500</w:t>
            </w:r>
          </w:p>
        </w:tc>
      </w:tr>
      <w:tr w:rsidR="007E42FF" w:rsidRPr="007E42FF" w14:paraId="7FBE4A1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7EFCD7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13029001</w:t>
            </w:r>
          </w:p>
        </w:tc>
        <w:tc>
          <w:tcPr>
            <w:tcW w:w="6240" w:type="dxa"/>
            <w:tcBorders>
              <w:top w:val="nil"/>
              <w:left w:val="nil"/>
              <w:bottom w:val="single" w:sz="4" w:space="0" w:color="auto"/>
              <w:right w:val="single" w:sz="4" w:space="0" w:color="auto"/>
            </w:tcBorders>
            <w:shd w:val="clear" w:color="000000" w:fill="FFFFFF"/>
            <w:noWrap/>
            <w:vAlign w:val="bottom"/>
            <w:hideMark/>
          </w:tcPr>
          <w:p w14:paraId="55A9794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Upravljanje in tekoče vzdrževanje občinskih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619DD9E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676.500</w:t>
            </w:r>
          </w:p>
        </w:tc>
      </w:tr>
      <w:tr w:rsidR="007E42FF" w:rsidRPr="007E42FF" w14:paraId="3584D38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22D2AE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13029002</w:t>
            </w:r>
          </w:p>
        </w:tc>
        <w:tc>
          <w:tcPr>
            <w:tcW w:w="6240" w:type="dxa"/>
            <w:tcBorders>
              <w:top w:val="nil"/>
              <w:left w:val="nil"/>
              <w:bottom w:val="single" w:sz="4" w:space="0" w:color="auto"/>
              <w:right w:val="single" w:sz="4" w:space="0" w:color="auto"/>
            </w:tcBorders>
            <w:shd w:val="clear" w:color="000000" w:fill="FFFFFF"/>
            <w:noWrap/>
            <w:vAlign w:val="bottom"/>
            <w:hideMark/>
          </w:tcPr>
          <w:p w14:paraId="59D38B9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Investicijsko vzdrževanje in gradnja občinskih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239F68D1"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177.000</w:t>
            </w:r>
          </w:p>
        </w:tc>
      </w:tr>
      <w:tr w:rsidR="007E42FF" w:rsidRPr="007E42FF" w14:paraId="68496D3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3B46F7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13029003</w:t>
            </w:r>
          </w:p>
        </w:tc>
        <w:tc>
          <w:tcPr>
            <w:tcW w:w="6240" w:type="dxa"/>
            <w:tcBorders>
              <w:top w:val="nil"/>
              <w:left w:val="nil"/>
              <w:bottom w:val="single" w:sz="4" w:space="0" w:color="auto"/>
              <w:right w:val="single" w:sz="4" w:space="0" w:color="auto"/>
            </w:tcBorders>
            <w:shd w:val="clear" w:color="000000" w:fill="FFFFFF"/>
            <w:noWrap/>
            <w:vAlign w:val="bottom"/>
            <w:hideMark/>
          </w:tcPr>
          <w:p w14:paraId="7C25C8C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Urejanje cestnega prometa</w:t>
            </w:r>
          </w:p>
        </w:tc>
        <w:tc>
          <w:tcPr>
            <w:tcW w:w="2400" w:type="dxa"/>
            <w:tcBorders>
              <w:top w:val="nil"/>
              <w:left w:val="nil"/>
              <w:bottom w:val="single" w:sz="4" w:space="0" w:color="auto"/>
              <w:right w:val="single" w:sz="4" w:space="0" w:color="auto"/>
            </w:tcBorders>
            <w:shd w:val="clear" w:color="000000" w:fill="FFFFFF"/>
            <w:noWrap/>
            <w:vAlign w:val="bottom"/>
            <w:hideMark/>
          </w:tcPr>
          <w:p w14:paraId="5094673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112.000</w:t>
            </w:r>
          </w:p>
        </w:tc>
      </w:tr>
      <w:tr w:rsidR="007E42FF" w:rsidRPr="007E42FF" w14:paraId="60B1245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3EEEF6D"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13029004</w:t>
            </w:r>
          </w:p>
        </w:tc>
        <w:tc>
          <w:tcPr>
            <w:tcW w:w="6240" w:type="dxa"/>
            <w:tcBorders>
              <w:top w:val="nil"/>
              <w:left w:val="nil"/>
              <w:bottom w:val="single" w:sz="4" w:space="0" w:color="auto"/>
              <w:right w:val="single" w:sz="4" w:space="0" w:color="auto"/>
            </w:tcBorders>
            <w:shd w:val="clear" w:color="000000" w:fill="FFFFFF"/>
            <w:noWrap/>
            <w:vAlign w:val="bottom"/>
            <w:hideMark/>
          </w:tcPr>
          <w:p w14:paraId="606427C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Cestna razsvetljava</w:t>
            </w:r>
          </w:p>
        </w:tc>
        <w:tc>
          <w:tcPr>
            <w:tcW w:w="2400" w:type="dxa"/>
            <w:tcBorders>
              <w:top w:val="nil"/>
              <w:left w:val="nil"/>
              <w:bottom w:val="single" w:sz="4" w:space="0" w:color="auto"/>
              <w:right w:val="single" w:sz="4" w:space="0" w:color="auto"/>
            </w:tcBorders>
            <w:shd w:val="clear" w:color="000000" w:fill="FFFFFF"/>
            <w:noWrap/>
            <w:vAlign w:val="bottom"/>
            <w:hideMark/>
          </w:tcPr>
          <w:p w14:paraId="7D55D3F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62.000</w:t>
            </w:r>
          </w:p>
        </w:tc>
      </w:tr>
      <w:tr w:rsidR="007E42FF" w:rsidRPr="007E42FF" w14:paraId="4D6C626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6CCCCD8"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1306</w:t>
            </w:r>
          </w:p>
        </w:tc>
        <w:tc>
          <w:tcPr>
            <w:tcW w:w="6240" w:type="dxa"/>
            <w:tcBorders>
              <w:top w:val="nil"/>
              <w:left w:val="nil"/>
              <w:bottom w:val="single" w:sz="4" w:space="0" w:color="auto"/>
              <w:right w:val="single" w:sz="4" w:space="0" w:color="auto"/>
            </w:tcBorders>
            <w:shd w:val="clear" w:color="000000" w:fill="FFFFFF"/>
            <w:noWrap/>
            <w:vAlign w:val="bottom"/>
            <w:hideMark/>
          </w:tcPr>
          <w:p w14:paraId="79DB31C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Telekomunikacije in pošta</w:t>
            </w:r>
          </w:p>
        </w:tc>
        <w:tc>
          <w:tcPr>
            <w:tcW w:w="2400" w:type="dxa"/>
            <w:tcBorders>
              <w:top w:val="nil"/>
              <w:left w:val="nil"/>
              <w:bottom w:val="single" w:sz="4" w:space="0" w:color="auto"/>
              <w:right w:val="single" w:sz="4" w:space="0" w:color="auto"/>
            </w:tcBorders>
            <w:shd w:val="clear" w:color="000000" w:fill="FFFFFF"/>
            <w:noWrap/>
            <w:vAlign w:val="bottom"/>
            <w:hideMark/>
          </w:tcPr>
          <w:p w14:paraId="691107FD"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5.500</w:t>
            </w:r>
          </w:p>
        </w:tc>
      </w:tr>
      <w:tr w:rsidR="007E42FF" w:rsidRPr="007E42FF" w14:paraId="6A0C444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2070B8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13069001</w:t>
            </w:r>
          </w:p>
        </w:tc>
        <w:tc>
          <w:tcPr>
            <w:tcW w:w="6240" w:type="dxa"/>
            <w:tcBorders>
              <w:top w:val="nil"/>
              <w:left w:val="nil"/>
              <w:bottom w:val="single" w:sz="4" w:space="0" w:color="auto"/>
              <w:right w:val="single" w:sz="4" w:space="0" w:color="auto"/>
            </w:tcBorders>
            <w:shd w:val="clear" w:color="000000" w:fill="FFFFFF"/>
            <w:noWrap/>
            <w:vAlign w:val="bottom"/>
            <w:hideMark/>
          </w:tcPr>
          <w:p w14:paraId="735280F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Investicijska vlaganja v telekomunikacijsko omrežje</w:t>
            </w:r>
          </w:p>
        </w:tc>
        <w:tc>
          <w:tcPr>
            <w:tcW w:w="2400" w:type="dxa"/>
            <w:tcBorders>
              <w:top w:val="nil"/>
              <w:left w:val="nil"/>
              <w:bottom w:val="single" w:sz="4" w:space="0" w:color="auto"/>
              <w:right w:val="single" w:sz="4" w:space="0" w:color="auto"/>
            </w:tcBorders>
            <w:shd w:val="clear" w:color="000000" w:fill="FFFFFF"/>
            <w:noWrap/>
            <w:vAlign w:val="bottom"/>
            <w:hideMark/>
          </w:tcPr>
          <w:p w14:paraId="3F2ADA7A"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5.500</w:t>
            </w:r>
          </w:p>
        </w:tc>
      </w:tr>
      <w:tr w:rsidR="007E42FF" w:rsidRPr="007E42FF" w14:paraId="1EB208E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3A415FB"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14</w:t>
            </w:r>
          </w:p>
        </w:tc>
        <w:tc>
          <w:tcPr>
            <w:tcW w:w="6240" w:type="dxa"/>
            <w:tcBorders>
              <w:top w:val="nil"/>
              <w:left w:val="nil"/>
              <w:bottom w:val="single" w:sz="4" w:space="0" w:color="auto"/>
              <w:right w:val="single" w:sz="4" w:space="0" w:color="auto"/>
            </w:tcBorders>
            <w:shd w:val="clear" w:color="000000" w:fill="FFFFFF"/>
            <w:noWrap/>
            <w:vAlign w:val="bottom"/>
            <w:hideMark/>
          </w:tcPr>
          <w:p w14:paraId="78EC353E"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GOSPODARSTVO</w:t>
            </w:r>
          </w:p>
        </w:tc>
        <w:tc>
          <w:tcPr>
            <w:tcW w:w="2400" w:type="dxa"/>
            <w:tcBorders>
              <w:top w:val="nil"/>
              <w:left w:val="nil"/>
              <w:bottom w:val="single" w:sz="4" w:space="0" w:color="auto"/>
              <w:right w:val="single" w:sz="4" w:space="0" w:color="auto"/>
            </w:tcBorders>
            <w:shd w:val="clear" w:color="000000" w:fill="FFFFFF"/>
            <w:noWrap/>
            <w:vAlign w:val="bottom"/>
            <w:hideMark/>
          </w:tcPr>
          <w:p w14:paraId="18C37D7E"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341.100</w:t>
            </w:r>
          </w:p>
        </w:tc>
      </w:tr>
      <w:tr w:rsidR="007E42FF" w:rsidRPr="007E42FF" w14:paraId="6228177E"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F0BDC8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1402</w:t>
            </w:r>
          </w:p>
        </w:tc>
        <w:tc>
          <w:tcPr>
            <w:tcW w:w="6240" w:type="dxa"/>
            <w:tcBorders>
              <w:top w:val="nil"/>
              <w:left w:val="nil"/>
              <w:bottom w:val="single" w:sz="4" w:space="0" w:color="auto"/>
              <w:right w:val="single" w:sz="4" w:space="0" w:color="auto"/>
            </w:tcBorders>
            <w:shd w:val="clear" w:color="000000" w:fill="FFFFFF"/>
            <w:noWrap/>
            <w:vAlign w:val="bottom"/>
            <w:hideMark/>
          </w:tcPr>
          <w:p w14:paraId="75192998"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Pospeševanje in podpora gospodarski dejavnosti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615DAFA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321.100</w:t>
            </w:r>
          </w:p>
        </w:tc>
      </w:tr>
      <w:tr w:rsidR="007E42FF" w:rsidRPr="007E42FF" w14:paraId="1F8AD0B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71A32B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14029001</w:t>
            </w:r>
          </w:p>
        </w:tc>
        <w:tc>
          <w:tcPr>
            <w:tcW w:w="6240" w:type="dxa"/>
            <w:tcBorders>
              <w:top w:val="nil"/>
              <w:left w:val="nil"/>
              <w:bottom w:val="single" w:sz="4" w:space="0" w:color="auto"/>
              <w:right w:val="single" w:sz="4" w:space="0" w:color="auto"/>
            </w:tcBorders>
            <w:shd w:val="clear" w:color="000000" w:fill="FFFFFF"/>
            <w:noWrap/>
            <w:vAlign w:val="bottom"/>
            <w:hideMark/>
          </w:tcPr>
          <w:p w14:paraId="0318463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Spodbujanje razvoja malega gospodarstva</w:t>
            </w:r>
          </w:p>
        </w:tc>
        <w:tc>
          <w:tcPr>
            <w:tcW w:w="2400" w:type="dxa"/>
            <w:tcBorders>
              <w:top w:val="nil"/>
              <w:left w:val="nil"/>
              <w:bottom w:val="single" w:sz="4" w:space="0" w:color="auto"/>
              <w:right w:val="single" w:sz="4" w:space="0" w:color="auto"/>
            </w:tcBorders>
            <w:shd w:val="clear" w:color="000000" w:fill="FFFFFF"/>
            <w:noWrap/>
            <w:vAlign w:val="bottom"/>
            <w:hideMark/>
          </w:tcPr>
          <w:p w14:paraId="554A542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321.100</w:t>
            </w:r>
          </w:p>
        </w:tc>
      </w:tr>
      <w:tr w:rsidR="007E42FF" w:rsidRPr="007E42FF" w14:paraId="4808F7B3"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B758240"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1403</w:t>
            </w:r>
          </w:p>
        </w:tc>
        <w:tc>
          <w:tcPr>
            <w:tcW w:w="6240" w:type="dxa"/>
            <w:tcBorders>
              <w:top w:val="nil"/>
              <w:left w:val="nil"/>
              <w:bottom w:val="single" w:sz="4" w:space="0" w:color="auto"/>
              <w:right w:val="single" w:sz="4" w:space="0" w:color="auto"/>
            </w:tcBorders>
            <w:shd w:val="clear" w:color="000000" w:fill="FFFFFF"/>
            <w:noWrap/>
            <w:vAlign w:val="bottom"/>
            <w:hideMark/>
          </w:tcPr>
          <w:p w14:paraId="5612AA9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Promocija Slovenije, razvoj turizma in gostinstva</w:t>
            </w:r>
          </w:p>
        </w:tc>
        <w:tc>
          <w:tcPr>
            <w:tcW w:w="2400" w:type="dxa"/>
            <w:tcBorders>
              <w:top w:val="nil"/>
              <w:left w:val="nil"/>
              <w:bottom w:val="single" w:sz="4" w:space="0" w:color="auto"/>
              <w:right w:val="single" w:sz="4" w:space="0" w:color="auto"/>
            </w:tcBorders>
            <w:shd w:val="clear" w:color="000000" w:fill="FFFFFF"/>
            <w:noWrap/>
            <w:vAlign w:val="bottom"/>
            <w:hideMark/>
          </w:tcPr>
          <w:p w14:paraId="252643EF"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20.000</w:t>
            </w:r>
          </w:p>
        </w:tc>
      </w:tr>
      <w:tr w:rsidR="007E42FF" w:rsidRPr="007E42FF" w14:paraId="180A2C6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B1359A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14039001</w:t>
            </w:r>
          </w:p>
        </w:tc>
        <w:tc>
          <w:tcPr>
            <w:tcW w:w="6240" w:type="dxa"/>
            <w:tcBorders>
              <w:top w:val="nil"/>
              <w:left w:val="nil"/>
              <w:bottom w:val="single" w:sz="4" w:space="0" w:color="auto"/>
              <w:right w:val="single" w:sz="4" w:space="0" w:color="auto"/>
            </w:tcBorders>
            <w:shd w:val="clear" w:color="000000" w:fill="FFFFFF"/>
            <w:noWrap/>
            <w:vAlign w:val="bottom"/>
            <w:hideMark/>
          </w:tcPr>
          <w:p w14:paraId="506259E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Promocija občine</w:t>
            </w:r>
          </w:p>
        </w:tc>
        <w:tc>
          <w:tcPr>
            <w:tcW w:w="2400" w:type="dxa"/>
            <w:tcBorders>
              <w:top w:val="nil"/>
              <w:left w:val="nil"/>
              <w:bottom w:val="single" w:sz="4" w:space="0" w:color="auto"/>
              <w:right w:val="single" w:sz="4" w:space="0" w:color="auto"/>
            </w:tcBorders>
            <w:shd w:val="clear" w:color="000000" w:fill="FFFFFF"/>
            <w:noWrap/>
            <w:vAlign w:val="bottom"/>
            <w:hideMark/>
          </w:tcPr>
          <w:p w14:paraId="681F68F3"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6.000</w:t>
            </w:r>
          </w:p>
        </w:tc>
      </w:tr>
      <w:tr w:rsidR="007E42FF" w:rsidRPr="007E42FF" w14:paraId="56F2DD3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95694D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14039002</w:t>
            </w:r>
          </w:p>
        </w:tc>
        <w:tc>
          <w:tcPr>
            <w:tcW w:w="6240" w:type="dxa"/>
            <w:tcBorders>
              <w:top w:val="nil"/>
              <w:left w:val="nil"/>
              <w:bottom w:val="single" w:sz="4" w:space="0" w:color="auto"/>
              <w:right w:val="single" w:sz="4" w:space="0" w:color="auto"/>
            </w:tcBorders>
            <w:shd w:val="clear" w:color="000000" w:fill="FFFFFF"/>
            <w:noWrap/>
            <w:vAlign w:val="bottom"/>
            <w:hideMark/>
          </w:tcPr>
          <w:p w14:paraId="69987D4D"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Spodbujanje razvoja turizma in gostinstva</w:t>
            </w:r>
          </w:p>
        </w:tc>
        <w:tc>
          <w:tcPr>
            <w:tcW w:w="2400" w:type="dxa"/>
            <w:tcBorders>
              <w:top w:val="nil"/>
              <w:left w:val="nil"/>
              <w:bottom w:val="single" w:sz="4" w:space="0" w:color="auto"/>
              <w:right w:val="single" w:sz="4" w:space="0" w:color="auto"/>
            </w:tcBorders>
            <w:shd w:val="clear" w:color="000000" w:fill="FFFFFF"/>
            <w:noWrap/>
            <w:vAlign w:val="bottom"/>
            <w:hideMark/>
          </w:tcPr>
          <w:p w14:paraId="1A0BEF95"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14.000</w:t>
            </w:r>
          </w:p>
        </w:tc>
      </w:tr>
      <w:tr w:rsidR="007E42FF" w:rsidRPr="007E42FF" w14:paraId="636A962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E1DD974"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15</w:t>
            </w:r>
          </w:p>
        </w:tc>
        <w:tc>
          <w:tcPr>
            <w:tcW w:w="6240" w:type="dxa"/>
            <w:tcBorders>
              <w:top w:val="nil"/>
              <w:left w:val="nil"/>
              <w:bottom w:val="single" w:sz="4" w:space="0" w:color="auto"/>
              <w:right w:val="single" w:sz="4" w:space="0" w:color="auto"/>
            </w:tcBorders>
            <w:shd w:val="clear" w:color="000000" w:fill="FFFFFF"/>
            <w:noWrap/>
            <w:vAlign w:val="bottom"/>
            <w:hideMark/>
          </w:tcPr>
          <w:p w14:paraId="1A2C19C0"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VAROVANJE OKOLJA IN NARAVNE DEDIŠČINE</w:t>
            </w:r>
          </w:p>
        </w:tc>
        <w:tc>
          <w:tcPr>
            <w:tcW w:w="2400" w:type="dxa"/>
            <w:tcBorders>
              <w:top w:val="nil"/>
              <w:left w:val="nil"/>
              <w:bottom w:val="single" w:sz="4" w:space="0" w:color="auto"/>
              <w:right w:val="single" w:sz="4" w:space="0" w:color="auto"/>
            </w:tcBorders>
            <w:shd w:val="clear" w:color="000000" w:fill="FFFFFF"/>
            <w:noWrap/>
            <w:vAlign w:val="bottom"/>
            <w:hideMark/>
          </w:tcPr>
          <w:p w14:paraId="28E48FBA" w14:textId="77777777"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375.500</w:t>
            </w:r>
          </w:p>
        </w:tc>
      </w:tr>
      <w:tr w:rsidR="007E42FF" w:rsidRPr="007E42FF" w14:paraId="1ECF72D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0F503B"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1502</w:t>
            </w:r>
          </w:p>
        </w:tc>
        <w:tc>
          <w:tcPr>
            <w:tcW w:w="6240" w:type="dxa"/>
            <w:tcBorders>
              <w:top w:val="nil"/>
              <w:left w:val="nil"/>
              <w:bottom w:val="single" w:sz="4" w:space="0" w:color="auto"/>
              <w:right w:val="single" w:sz="4" w:space="0" w:color="auto"/>
            </w:tcBorders>
            <w:shd w:val="clear" w:color="000000" w:fill="FFFFFF"/>
            <w:noWrap/>
            <w:vAlign w:val="bottom"/>
            <w:hideMark/>
          </w:tcPr>
          <w:p w14:paraId="658596C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Zmanjševanje onesnaženja, kontrola in nadzor</w:t>
            </w:r>
          </w:p>
        </w:tc>
        <w:tc>
          <w:tcPr>
            <w:tcW w:w="2400" w:type="dxa"/>
            <w:tcBorders>
              <w:top w:val="nil"/>
              <w:left w:val="nil"/>
              <w:bottom w:val="single" w:sz="4" w:space="0" w:color="auto"/>
              <w:right w:val="single" w:sz="4" w:space="0" w:color="auto"/>
            </w:tcBorders>
            <w:shd w:val="clear" w:color="000000" w:fill="FFFFFF"/>
            <w:noWrap/>
            <w:vAlign w:val="bottom"/>
            <w:hideMark/>
          </w:tcPr>
          <w:p w14:paraId="50F6956E"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375.500</w:t>
            </w:r>
          </w:p>
        </w:tc>
      </w:tr>
      <w:tr w:rsidR="007E42FF" w:rsidRPr="007E42FF" w14:paraId="5954308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7750F0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15029001</w:t>
            </w:r>
          </w:p>
        </w:tc>
        <w:tc>
          <w:tcPr>
            <w:tcW w:w="6240" w:type="dxa"/>
            <w:tcBorders>
              <w:top w:val="nil"/>
              <w:left w:val="nil"/>
              <w:bottom w:val="single" w:sz="4" w:space="0" w:color="auto"/>
              <w:right w:val="single" w:sz="4" w:space="0" w:color="auto"/>
            </w:tcBorders>
            <w:shd w:val="clear" w:color="000000" w:fill="FFFFFF"/>
            <w:noWrap/>
            <w:vAlign w:val="bottom"/>
            <w:hideMark/>
          </w:tcPr>
          <w:p w14:paraId="00CD40A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Zbiranje in ravnanje z odpadki</w:t>
            </w:r>
          </w:p>
        </w:tc>
        <w:tc>
          <w:tcPr>
            <w:tcW w:w="2400" w:type="dxa"/>
            <w:tcBorders>
              <w:top w:val="nil"/>
              <w:left w:val="nil"/>
              <w:bottom w:val="single" w:sz="4" w:space="0" w:color="auto"/>
              <w:right w:val="single" w:sz="4" w:space="0" w:color="auto"/>
            </w:tcBorders>
            <w:shd w:val="clear" w:color="000000" w:fill="FFFFFF"/>
            <w:noWrap/>
            <w:vAlign w:val="bottom"/>
            <w:hideMark/>
          </w:tcPr>
          <w:p w14:paraId="5D351ADB"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315.000</w:t>
            </w:r>
          </w:p>
        </w:tc>
      </w:tr>
      <w:tr w:rsidR="007E42FF" w:rsidRPr="007E42FF" w14:paraId="6866CF1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DD5AE3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15029002</w:t>
            </w:r>
          </w:p>
        </w:tc>
        <w:tc>
          <w:tcPr>
            <w:tcW w:w="6240" w:type="dxa"/>
            <w:tcBorders>
              <w:top w:val="nil"/>
              <w:left w:val="nil"/>
              <w:bottom w:val="single" w:sz="4" w:space="0" w:color="auto"/>
              <w:right w:val="single" w:sz="4" w:space="0" w:color="auto"/>
            </w:tcBorders>
            <w:shd w:val="clear" w:color="000000" w:fill="FFFFFF"/>
            <w:noWrap/>
            <w:vAlign w:val="bottom"/>
            <w:hideMark/>
          </w:tcPr>
          <w:p w14:paraId="5989364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Ravnanje z odpadno vodo</w:t>
            </w:r>
          </w:p>
        </w:tc>
        <w:tc>
          <w:tcPr>
            <w:tcW w:w="2400" w:type="dxa"/>
            <w:tcBorders>
              <w:top w:val="nil"/>
              <w:left w:val="nil"/>
              <w:bottom w:val="single" w:sz="4" w:space="0" w:color="auto"/>
              <w:right w:val="single" w:sz="4" w:space="0" w:color="auto"/>
            </w:tcBorders>
            <w:shd w:val="clear" w:color="000000" w:fill="FFFFFF"/>
            <w:noWrap/>
            <w:vAlign w:val="bottom"/>
            <w:hideMark/>
          </w:tcPr>
          <w:p w14:paraId="7FF4AB91"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60.500</w:t>
            </w:r>
          </w:p>
        </w:tc>
      </w:tr>
      <w:tr w:rsidR="007E42FF" w:rsidRPr="007E42FF" w14:paraId="4B68E17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B23711C"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16</w:t>
            </w:r>
          </w:p>
        </w:tc>
        <w:tc>
          <w:tcPr>
            <w:tcW w:w="6240" w:type="dxa"/>
            <w:tcBorders>
              <w:top w:val="nil"/>
              <w:left w:val="nil"/>
              <w:bottom w:val="single" w:sz="4" w:space="0" w:color="auto"/>
              <w:right w:val="single" w:sz="4" w:space="0" w:color="auto"/>
            </w:tcBorders>
            <w:shd w:val="clear" w:color="000000" w:fill="FFFFFF"/>
            <w:noWrap/>
            <w:vAlign w:val="bottom"/>
            <w:hideMark/>
          </w:tcPr>
          <w:p w14:paraId="29B70B27"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PROSTORSKO PLANIRANJE IN STANOVANJSKO 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6E3391AF" w14:textId="4DD27E83" w:rsidR="00287741" w:rsidRPr="007E42FF" w:rsidRDefault="00287741"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9</w:t>
            </w:r>
            <w:r w:rsidR="007E42FF" w:rsidRPr="007E42FF">
              <w:rPr>
                <w:rFonts w:ascii="Times New Roman" w:eastAsia="Times New Roman" w:hAnsi="Times New Roman" w:cs="Times New Roman"/>
                <w:b/>
                <w:bCs/>
                <w:sz w:val="16"/>
                <w:szCs w:val="16"/>
                <w:lang w:eastAsia="sl-SI"/>
              </w:rPr>
              <w:t>53</w:t>
            </w:r>
            <w:r w:rsidRPr="007E42FF">
              <w:rPr>
                <w:rFonts w:ascii="Times New Roman" w:eastAsia="Times New Roman" w:hAnsi="Times New Roman" w:cs="Times New Roman"/>
                <w:b/>
                <w:bCs/>
                <w:sz w:val="16"/>
                <w:szCs w:val="16"/>
                <w:lang w:eastAsia="sl-SI"/>
              </w:rPr>
              <w:t>.430</w:t>
            </w:r>
          </w:p>
        </w:tc>
      </w:tr>
      <w:tr w:rsidR="007E42FF" w:rsidRPr="007E42FF" w14:paraId="73970D0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19E1B26"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1602</w:t>
            </w:r>
          </w:p>
        </w:tc>
        <w:tc>
          <w:tcPr>
            <w:tcW w:w="6240" w:type="dxa"/>
            <w:tcBorders>
              <w:top w:val="nil"/>
              <w:left w:val="nil"/>
              <w:bottom w:val="single" w:sz="4" w:space="0" w:color="auto"/>
              <w:right w:val="single" w:sz="4" w:space="0" w:color="auto"/>
            </w:tcBorders>
            <w:shd w:val="clear" w:color="000000" w:fill="FFFFFF"/>
            <w:noWrap/>
            <w:vAlign w:val="bottom"/>
            <w:hideMark/>
          </w:tcPr>
          <w:p w14:paraId="79844BE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Prostorsko in podeželsko planiranje in administracija</w:t>
            </w:r>
          </w:p>
        </w:tc>
        <w:tc>
          <w:tcPr>
            <w:tcW w:w="2400" w:type="dxa"/>
            <w:tcBorders>
              <w:top w:val="nil"/>
              <w:left w:val="nil"/>
              <w:bottom w:val="single" w:sz="4" w:space="0" w:color="auto"/>
              <w:right w:val="single" w:sz="4" w:space="0" w:color="auto"/>
            </w:tcBorders>
            <w:shd w:val="clear" w:color="000000" w:fill="FFFFFF"/>
            <w:noWrap/>
            <w:vAlign w:val="bottom"/>
            <w:hideMark/>
          </w:tcPr>
          <w:p w14:paraId="635FF717"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153.600</w:t>
            </w:r>
          </w:p>
        </w:tc>
      </w:tr>
      <w:tr w:rsidR="007E42FF" w:rsidRPr="007E42FF" w14:paraId="76C7EB4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4DC10C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16029001</w:t>
            </w:r>
          </w:p>
        </w:tc>
        <w:tc>
          <w:tcPr>
            <w:tcW w:w="6240" w:type="dxa"/>
            <w:tcBorders>
              <w:top w:val="nil"/>
              <w:left w:val="nil"/>
              <w:bottom w:val="single" w:sz="4" w:space="0" w:color="auto"/>
              <w:right w:val="single" w:sz="4" w:space="0" w:color="auto"/>
            </w:tcBorders>
            <w:shd w:val="clear" w:color="000000" w:fill="FFFFFF"/>
            <w:noWrap/>
            <w:vAlign w:val="bottom"/>
            <w:hideMark/>
          </w:tcPr>
          <w:p w14:paraId="097B609B"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Urejanje in nadzor na področju geodetskih evidenc</w:t>
            </w:r>
          </w:p>
        </w:tc>
        <w:tc>
          <w:tcPr>
            <w:tcW w:w="2400" w:type="dxa"/>
            <w:tcBorders>
              <w:top w:val="nil"/>
              <w:left w:val="nil"/>
              <w:bottom w:val="single" w:sz="4" w:space="0" w:color="auto"/>
              <w:right w:val="single" w:sz="4" w:space="0" w:color="auto"/>
            </w:tcBorders>
            <w:shd w:val="clear" w:color="000000" w:fill="FFFFFF"/>
            <w:noWrap/>
            <w:vAlign w:val="bottom"/>
            <w:hideMark/>
          </w:tcPr>
          <w:p w14:paraId="5D35DF6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3.600</w:t>
            </w:r>
          </w:p>
        </w:tc>
      </w:tr>
      <w:tr w:rsidR="007E42FF" w:rsidRPr="007E42FF" w14:paraId="08CB5EF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E9AB8F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16029003</w:t>
            </w:r>
          </w:p>
        </w:tc>
        <w:tc>
          <w:tcPr>
            <w:tcW w:w="6240" w:type="dxa"/>
            <w:tcBorders>
              <w:top w:val="nil"/>
              <w:left w:val="nil"/>
              <w:bottom w:val="single" w:sz="4" w:space="0" w:color="auto"/>
              <w:right w:val="single" w:sz="4" w:space="0" w:color="auto"/>
            </w:tcBorders>
            <w:shd w:val="clear" w:color="000000" w:fill="FFFFFF"/>
            <w:noWrap/>
            <w:vAlign w:val="bottom"/>
            <w:hideMark/>
          </w:tcPr>
          <w:p w14:paraId="40B7E82D"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Prostorsko načrtovanje</w:t>
            </w:r>
          </w:p>
        </w:tc>
        <w:tc>
          <w:tcPr>
            <w:tcW w:w="2400" w:type="dxa"/>
            <w:tcBorders>
              <w:top w:val="nil"/>
              <w:left w:val="nil"/>
              <w:bottom w:val="single" w:sz="4" w:space="0" w:color="auto"/>
              <w:right w:val="single" w:sz="4" w:space="0" w:color="auto"/>
            </w:tcBorders>
            <w:shd w:val="clear" w:color="000000" w:fill="FFFFFF"/>
            <w:noWrap/>
            <w:vAlign w:val="bottom"/>
            <w:hideMark/>
          </w:tcPr>
          <w:p w14:paraId="6A52E295"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150.000</w:t>
            </w:r>
          </w:p>
        </w:tc>
      </w:tr>
      <w:tr w:rsidR="007E42FF" w:rsidRPr="007E42FF" w14:paraId="46211E73"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D073F0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w:t>
            </w:r>
          </w:p>
        </w:tc>
        <w:tc>
          <w:tcPr>
            <w:tcW w:w="6240" w:type="dxa"/>
            <w:tcBorders>
              <w:top w:val="nil"/>
              <w:left w:val="nil"/>
              <w:bottom w:val="single" w:sz="4" w:space="0" w:color="auto"/>
              <w:right w:val="single" w:sz="4" w:space="0" w:color="auto"/>
            </w:tcBorders>
            <w:shd w:val="clear" w:color="000000" w:fill="FFFFFF"/>
            <w:noWrap/>
            <w:vAlign w:val="bottom"/>
            <w:hideMark/>
          </w:tcPr>
          <w:p w14:paraId="1A0B230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384B91B2" w14:textId="74EAECAB"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7</w:t>
            </w:r>
            <w:r w:rsidR="007E42FF" w:rsidRPr="007E42FF">
              <w:rPr>
                <w:rFonts w:ascii="Times New Roman" w:eastAsia="Times New Roman" w:hAnsi="Times New Roman" w:cs="Times New Roman"/>
                <w:sz w:val="16"/>
                <w:szCs w:val="16"/>
                <w:lang w:eastAsia="sl-SI"/>
              </w:rPr>
              <w:t>90.</w:t>
            </w:r>
            <w:r w:rsidRPr="007E42FF">
              <w:rPr>
                <w:rFonts w:ascii="Times New Roman" w:eastAsia="Times New Roman" w:hAnsi="Times New Roman" w:cs="Times New Roman"/>
                <w:sz w:val="16"/>
                <w:szCs w:val="16"/>
                <w:lang w:eastAsia="sl-SI"/>
              </w:rPr>
              <w:t>330</w:t>
            </w:r>
          </w:p>
        </w:tc>
      </w:tr>
      <w:tr w:rsidR="007E42FF" w:rsidRPr="007E42FF" w14:paraId="3F3BDB5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F99F1D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16039001</w:t>
            </w:r>
          </w:p>
        </w:tc>
        <w:tc>
          <w:tcPr>
            <w:tcW w:w="6240" w:type="dxa"/>
            <w:tcBorders>
              <w:top w:val="nil"/>
              <w:left w:val="nil"/>
              <w:bottom w:val="single" w:sz="4" w:space="0" w:color="auto"/>
              <w:right w:val="single" w:sz="4" w:space="0" w:color="auto"/>
            </w:tcBorders>
            <w:shd w:val="clear" w:color="000000" w:fill="FFFFFF"/>
            <w:noWrap/>
            <w:vAlign w:val="bottom"/>
            <w:hideMark/>
          </w:tcPr>
          <w:p w14:paraId="4FE0FEE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Oskrba z vodo</w:t>
            </w:r>
          </w:p>
        </w:tc>
        <w:tc>
          <w:tcPr>
            <w:tcW w:w="2400" w:type="dxa"/>
            <w:tcBorders>
              <w:top w:val="nil"/>
              <w:left w:val="nil"/>
              <w:bottom w:val="single" w:sz="4" w:space="0" w:color="auto"/>
              <w:right w:val="single" w:sz="4" w:space="0" w:color="auto"/>
            </w:tcBorders>
            <w:shd w:val="clear" w:color="000000" w:fill="FFFFFF"/>
            <w:noWrap/>
            <w:vAlign w:val="bottom"/>
            <w:hideMark/>
          </w:tcPr>
          <w:p w14:paraId="059EFC25" w14:textId="537F5AEA" w:rsidR="00287741" w:rsidRPr="007E42FF" w:rsidRDefault="007E42FF"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704</w:t>
            </w:r>
            <w:r w:rsidR="00287741" w:rsidRPr="007E42FF">
              <w:rPr>
                <w:rFonts w:ascii="Times New Roman" w:eastAsia="Times New Roman" w:hAnsi="Times New Roman" w:cs="Times New Roman"/>
                <w:sz w:val="16"/>
                <w:szCs w:val="16"/>
                <w:lang w:eastAsia="sl-SI"/>
              </w:rPr>
              <w:t>.530</w:t>
            </w:r>
          </w:p>
        </w:tc>
      </w:tr>
      <w:tr w:rsidR="007E42FF" w:rsidRPr="007E42FF" w14:paraId="5541C37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659EEB8"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16039002</w:t>
            </w:r>
          </w:p>
        </w:tc>
        <w:tc>
          <w:tcPr>
            <w:tcW w:w="6240" w:type="dxa"/>
            <w:tcBorders>
              <w:top w:val="nil"/>
              <w:left w:val="nil"/>
              <w:bottom w:val="single" w:sz="4" w:space="0" w:color="auto"/>
              <w:right w:val="single" w:sz="4" w:space="0" w:color="auto"/>
            </w:tcBorders>
            <w:shd w:val="clear" w:color="000000" w:fill="FFFFFF"/>
            <w:noWrap/>
            <w:vAlign w:val="bottom"/>
            <w:hideMark/>
          </w:tcPr>
          <w:p w14:paraId="7327F47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Urejanje pokopališč in pogrebna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5ED96698"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200</w:t>
            </w:r>
          </w:p>
        </w:tc>
      </w:tr>
      <w:tr w:rsidR="007E42FF" w:rsidRPr="007E42FF" w14:paraId="04A8175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6F380F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16039003</w:t>
            </w:r>
          </w:p>
        </w:tc>
        <w:tc>
          <w:tcPr>
            <w:tcW w:w="6240" w:type="dxa"/>
            <w:tcBorders>
              <w:top w:val="nil"/>
              <w:left w:val="nil"/>
              <w:bottom w:val="single" w:sz="4" w:space="0" w:color="auto"/>
              <w:right w:val="single" w:sz="4" w:space="0" w:color="auto"/>
            </w:tcBorders>
            <w:shd w:val="clear" w:color="000000" w:fill="FFFFFF"/>
            <w:noWrap/>
            <w:vAlign w:val="bottom"/>
            <w:hideMark/>
          </w:tcPr>
          <w:p w14:paraId="56A694E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Objekti za rekreacijo</w:t>
            </w:r>
          </w:p>
        </w:tc>
        <w:tc>
          <w:tcPr>
            <w:tcW w:w="2400" w:type="dxa"/>
            <w:tcBorders>
              <w:top w:val="nil"/>
              <w:left w:val="nil"/>
              <w:bottom w:val="single" w:sz="4" w:space="0" w:color="auto"/>
              <w:right w:val="single" w:sz="4" w:space="0" w:color="auto"/>
            </w:tcBorders>
            <w:shd w:val="clear" w:color="000000" w:fill="FFFFFF"/>
            <w:noWrap/>
            <w:vAlign w:val="bottom"/>
            <w:hideMark/>
          </w:tcPr>
          <w:p w14:paraId="4FAB960C"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19.000</w:t>
            </w:r>
          </w:p>
        </w:tc>
      </w:tr>
      <w:tr w:rsidR="007E42FF" w:rsidRPr="007E42FF" w14:paraId="07F9ADD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F93207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16039004</w:t>
            </w:r>
          </w:p>
        </w:tc>
        <w:tc>
          <w:tcPr>
            <w:tcW w:w="6240" w:type="dxa"/>
            <w:tcBorders>
              <w:top w:val="nil"/>
              <w:left w:val="nil"/>
              <w:bottom w:val="single" w:sz="4" w:space="0" w:color="auto"/>
              <w:right w:val="single" w:sz="4" w:space="0" w:color="auto"/>
            </w:tcBorders>
            <w:shd w:val="clear" w:color="000000" w:fill="FFFFFF"/>
            <w:noWrap/>
            <w:vAlign w:val="bottom"/>
            <w:hideMark/>
          </w:tcPr>
          <w:p w14:paraId="0A507AB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Praznično urejanje naselij</w:t>
            </w:r>
          </w:p>
        </w:tc>
        <w:tc>
          <w:tcPr>
            <w:tcW w:w="2400" w:type="dxa"/>
            <w:tcBorders>
              <w:top w:val="nil"/>
              <w:left w:val="nil"/>
              <w:bottom w:val="single" w:sz="4" w:space="0" w:color="auto"/>
              <w:right w:val="single" w:sz="4" w:space="0" w:color="auto"/>
            </w:tcBorders>
            <w:shd w:val="clear" w:color="000000" w:fill="FFFFFF"/>
            <w:noWrap/>
            <w:vAlign w:val="bottom"/>
            <w:hideMark/>
          </w:tcPr>
          <w:p w14:paraId="4C80E5B8"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15.000</w:t>
            </w:r>
          </w:p>
        </w:tc>
      </w:tr>
      <w:tr w:rsidR="007E42FF" w:rsidRPr="007E42FF" w14:paraId="1EA52B4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08FF85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16039005</w:t>
            </w:r>
          </w:p>
        </w:tc>
        <w:tc>
          <w:tcPr>
            <w:tcW w:w="6240" w:type="dxa"/>
            <w:tcBorders>
              <w:top w:val="nil"/>
              <w:left w:val="nil"/>
              <w:bottom w:val="single" w:sz="4" w:space="0" w:color="auto"/>
              <w:right w:val="single" w:sz="4" w:space="0" w:color="auto"/>
            </w:tcBorders>
            <w:shd w:val="clear" w:color="000000" w:fill="FFFFFF"/>
            <w:noWrap/>
            <w:vAlign w:val="bottom"/>
            <w:hideMark/>
          </w:tcPr>
          <w:p w14:paraId="7E35E6A8"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Druge komunalne dejavnosti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74DEB3D0"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51.600</w:t>
            </w:r>
          </w:p>
        </w:tc>
      </w:tr>
      <w:tr w:rsidR="007E42FF" w:rsidRPr="007E42FF" w14:paraId="2397CC1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179E7E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1605</w:t>
            </w:r>
          </w:p>
        </w:tc>
        <w:tc>
          <w:tcPr>
            <w:tcW w:w="6240" w:type="dxa"/>
            <w:tcBorders>
              <w:top w:val="nil"/>
              <w:left w:val="nil"/>
              <w:bottom w:val="single" w:sz="4" w:space="0" w:color="auto"/>
              <w:right w:val="single" w:sz="4" w:space="0" w:color="auto"/>
            </w:tcBorders>
            <w:shd w:val="clear" w:color="000000" w:fill="FFFFFF"/>
            <w:noWrap/>
            <w:vAlign w:val="bottom"/>
            <w:hideMark/>
          </w:tcPr>
          <w:p w14:paraId="7CC19F9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Spodbujanje stanovanjske gradnje</w:t>
            </w:r>
          </w:p>
        </w:tc>
        <w:tc>
          <w:tcPr>
            <w:tcW w:w="2400" w:type="dxa"/>
            <w:tcBorders>
              <w:top w:val="nil"/>
              <w:left w:val="nil"/>
              <w:bottom w:val="single" w:sz="4" w:space="0" w:color="auto"/>
              <w:right w:val="single" w:sz="4" w:space="0" w:color="auto"/>
            </w:tcBorders>
            <w:shd w:val="clear" w:color="000000" w:fill="FFFFFF"/>
            <w:noWrap/>
            <w:vAlign w:val="bottom"/>
            <w:hideMark/>
          </w:tcPr>
          <w:p w14:paraId="2B136F0B"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9.500</w:t>
            </w:r>
          </w:p>
        </w:tc>
      </w:tr>
      <w:tr w:rsidR="007E42FF" w:rsidRPr="007E42FF" w14:paraId="464FD233"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17D790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16059002</w:t>
            </w:r>
          </w:p>
        </w:tc>
        <w:tc>
          <w:tcPr>
            <w:tcW w:w="6240" w:type="dxa"/>
            <w:tcBorders>
              <w:top w:val="nil"/>
              <w:left w:val="nil"/>
              <w:bottom w:val="single" w:sz="4" w:space="0" w:color="auto"/>
              <w:right w:val="single" w:sz="4" w:space="0" w:color="auto"/>
            </w:tcBorders>
            <w:shd w:val="clear" w:color="000000" w:fill="FFFFFF"/>
            <w:noWrap/>
            <w:vAlign w:val="bottom"/>
            <w:hideMark/>
          </w:tcPr>
          <w:p w14:paraId="1599DAB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Spodbujanje stanovanjske gradnje</w:t>
            </w:r>
          </w:p>
        </w:tc>
        <w:tc>
          <w:tcPr>
            <w:tcW w:w="2400" w:type="dxa"/>
            <w:tcBorders>
              <w:top w:val="nil"/>
              <w:left w:val="nil"/>
              <w:bottom w:val="single" w:sz="4" w:space="0" w:color="auto"/>
              <w:right w:val="single" w:sz="4" w:space="0" w:color="auto"/>
            </w:tcBorders>
            <w:shd w:val="clear" w:color="000000" w:fill="FFFFFF"/>
            <w:noWrap/>
            <w:vAlign w:val="bottom"/>
            <w:hideMark/>
          </w:tcPr>
          <w:p w14:paraId="4A695788"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5.000</w:t>
            </w:r>
          </w:p>
        </w:tc>
      </w:tr>
      <w:tr w:rsidR="007E42FF" w:rsidRPr="007E42FF" w14:paraId="102B031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F3FC78A"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16059003</w:t>
            </w:r>
          </w:p>
        </w:tc>
        <w:tc>
          <w:tcPr>
            <w:tcW w:w="6240" w:type="dxa"/>
            <w:tcBorders>
              <w:top w:val="nil"/>
              <w:left w:val="nil"/>
              <w:bottom w:val="single" w:sz="4" w:space="0" w:color="auto"/>
              <w:right w:val="single" w:sz="4" w:space="0" w:color="auto"/>
            </w:tcBorders>
            <w:shd w:val="clear" w:color="000000" w:fill="FFFFFF"/>
            <w:noWrap/>
            <w:vAlign w:val="bottom"/>
            <w:hideMark/>
          </w:tcPr>
          <w:p w14:paraId="4CD6F13E"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Drugi programi na stanovanjskem področju</w:t>
            </w:r>
          </w:p>
        </w:tc>
        <w:tc>
          <w:tcPr>
            <w:tcW w:w="2400" w:type="dxa"/>
            <w:tcBorders>
              <w:top w:val="nil"/>
              <w:left w:val="nil"/>
              <w:bottom w:val="single" w:sz="4" w:space="0" w:color="auto"/>
              <w:right w:val="single" w:sz="4" w:space="0" w:color="auto"/>
            </w:tcBorders>
            <w:shd w:val="clear" w:color="000000" w:fill="FFFFFF"/>
            <w:noWrap/>
            <w:vAlign w:val="bottom"/>
            <w:hideMark/>
          </w:tcPr>
          <w:p w14:paraId="6CF1B7F4"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4.500</w:t>
            </w:r>
          </w:p>
        </w:tc>
      </w:tr>
      <w:tr w:rsidR="007E42FF" w:rsidRPr="007E42FF" w14:paraId="4B53145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D21DE6C"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17</w:t>
            </w:r>
          </w:p>
        </w:tc>
        <w:tc>
          <w:tcPr>
            <w:tcW w:w="6240" w:type="dxa"/>
            <w:tcBorders>
              <w:top w:val="nil"/>
              <w:left w:val="nil"/>
              <w:bottom w:val="single" w:sz="4" w:space="0" w:color="auto"/>
              <w:right w:val="single" w:sz="4" w:space="0" w:color="auto"/>
            </w:tcBorders>
            <w:shd w:val="clear" w:color="000000" w:fill="FFFFFF"/>
            <w:noWrap/>
            <w:vAlign w:val="bottom"/>
            <w:hideMark/>
          </w:tcPr>
          <w:p w14:paraId="775EAC00"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ZDRAVSTVENO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05F962E1" w14:textId="340B7C52" w:rsidR="00287741" w:rsidRPr="007E42FF" w:rsidRDefault="007E42FF" w:rsidP="00287741">
            <w:pPr>
              <w:spacing w:after="0" w:line="240" w:lineRule="auto"/>
              <w:jc w:val="right"/>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233</w:t>
            </w:r>
            <w:r w:rsidR="00287741" w:rsidRPr="007E42FF">
              <w:rPr>
                <w:rFonts w:ascii="Times New Roman" w:eastAsia="Times New Roman" w:hAnsi="Times New Roman" w:cs="Times New Roman"/>
                <w:b/>
                <w:bCs/>
                <w:sz w:val="16"/>
                <w:szCs w:val="16"/>
                <w:lang w:eastAsia="sl-SI"/>
              </w:rPr>
              <w:t>.457</w:t>
            </w:r>
          </w:p>
        </w:tc>
      </w:tr>
      <w:tr w:rsidR="007E42FF" w:rsidRPr="007E42FF" w14:paraId="2B7EA22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D408687"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1702</w:t>
            </w:r>
          </w:p>
        </w:tc>
        <w:tc>
          <w:tcPr>
            <w:tcW w:w="6240" w:type="dxa"/>
            <w:tcBorders>
              <w:top w:val="nil"/>
              <w:left w:val="nil"/>
              <w:bottom w:val="single" w:sz="4" w:space="0" w:color="auto"/>
              <w:right w:val="single" w:sz="4" w:space="0" w:color="auto"/>
            </w:tcBorders>
            <w:shd w:val="clear" w:color="000000" w:fill="FFFFFF"/>
            <w:noWrap/>
            <w:vAlign w:val="bottom"/>
            <w:hideMark/>
          </w:tcPr>
          <w:p w14:paraId="3F75CDF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Primarno zdravstvo</w:t>
            </w:r>
          </w:p>
        </w:tc>
        <w:tc>
          <w:tcPr>
            <w:tcW w:w="2400" w:type="dxa"/>
            <w:tcBorders>
              <w:top w:val="nil"/>
              <w:left w:val="nil"/>
              <w:bottom w:val="single" w:sz="4" w:space="0" w:color="auto"/>
              <w:right w:val="single" w:sz="4" w:space="0" w:color="auto"/>
            </w:tcBorders>
            <w:shd w:val="clear" w:color="000000" w:fill="FFFFFF"/>
            <w:noWrap/>
            <w:vAlign w:val="bottom"/>
            <w:hideMark/>
          </w:tcPr>
          <w:p w14:paraId="256B96A3" w14:textId="49C4A720"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w:t>
            </w:r>
            <w:r w:rsidR="007E42FF" w:rsidRPr="007E42FF">
              <w:rPr>
                <w:rFonts w:ascii="Times New Roman" w:eastAsia="Times New Roman" w:hAnsi="Times New Roman" w:cs="Times New Roman"/>
                <w:sz w:val="16"/>
                <w:szCs w:val="16"/>
                <w:lang w:eastAsia="sl-SI"/>
              </w:rPr>
              <w:t>32</w:t>
            </w:r>
            <w:r w:rsidRPr="007E42FF">
              <w:rPr>
                <w:rFonts w:ascii="Times New Roman" w:eastAsia="Times New Roman" w:hAnsi="Times New Roman" w:cs="Times New Roman"/>
                <w:sz w:val="16"/>
                <w:szCs w:val="16"/>
                <w:lang w:eastAsia="sl-SI"/>
              </w:rPr>
              <w:t>.557</w:t>
            </w:r>
          </w:p>
        </w:tc>
      </w:tr>
      <w:tr w:rsidR="007E42FF" w:rsidRPr="007E42FF" w14:paraId="0C13C72E"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41EF806"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17029001</w:t>
            </w:r>
          </w:p>
        </w:tc>
        <w:tc>
          <w:tcPr>
            <w:tcW w:w="6240" w:type="dxa"/>
            <w:tcBorders>
              <w:top w:val="nil"/>
              <w:left w:val="nil"/>
              <w:bottom w:val="single" w:sz="4" w:space="0" w:color="auto"/>
              <w:right w:val="single" w:sz="4" w:space="0" w:color="auto"/>
            </w:tcBorders>
            <w:shd w:val="clear" w:color="000000" w:fill="FFFFFF"/>
            <w:noWrap/>
            <w:vAlign w:val="bottom"/>
            <w:hideMark/>
          </w:tcPr>
          <w:p w14:paraId="231DD9D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Dejavnost zdravstvenih domov</w:t>
            </w:r>
          </w:p>
        </w:tc>
        <w:tc>
          <w:tcPr>
            <w:tcW w:w="2400" w:type="dxa"/>
            <w:tcBorders>
              <w:top w:val="nil"/>
              <w:left w:val="nil"/>
              <w:bottom w:val="single" w:sz="4" w:space="0" w:color="auto"/>
              <w:right w:val="single" w:sz="4" w:space="0" w:color="auto"/>
            </w:tcBorders>
            <w:shd w:val="clear" w:color="000000" w:fill="FFFFFF"/>
            <w:noWrap/>
            <w:vAlign w:val="bottom"/>
            <w:hideMark/>
          </w:tcPr>
          <w:p w14:paraId="4B3A0662" w14:textId="0FCF30EA"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2</w:t>
            </w:r>
            <w:r w:rsidR="007E42FF" w:rsidRPr="007E42FF">
              <w:rPr>
                <w:rFonts w:ascii="Times New Roman" w:eastAsia="Times New Roman" w:hAnsi="Times New Roman" w:cs="Times New Roman"/>
                <w:sz w:val="16"/>
                <w:szCs w:val="16"/>
                <w:lang w:eastAsia="sl-SI"/>
              </w:rPr>
              <w:t>32</w:t>
            </w:r>
            <w:r w:rsidRPr="007E42FF">
              <w:rPr>
                <w:rFonts w:ascii="Times New Roman" w:eastAsia="Times New Roman" w:hAnsi="Times New Roman" w:cs="Times New Roman"/>
                <w:sz w:val="16"/>
                <w:szCs w:val="16"/>
                <w:lang w:eastAsia="sl-SI"/>
              </w:rPr>
              <w:t>.557</w:t>
            </w:r>
          </w:p>
        </w:tc>
      </w:tr>
      <w:tr w:rsidR="007E42FF" w:rsidRPr="007E42FF" w14:paraId="19CF145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DCCE090"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1707</w:t>
            </w:r>
          </w:p>
        </w:tc>
        <w:tc>
          <w:tcPr>
            <w:tcW w:w="6240" w:type="dxa"/>
            <w:tcBorders>
              <w:top w:val="nil"/>
              <w:left w:val="nil"/>
              <w:bottom w:val="single" w:sz="4" w:space="0" w:color="auto"/>
              <w:right w:val="single" w:sz="4" w:space="0" w:color="auto"/>
            </w:tcBorders>
            <w:shd w:val="clear" w:color="000000" w:fill="FFFFFF"/>
            <w:noWrap/>
            <w:vAlign w:val="bottom"/>
            <w:hideMark/>
          </w:tcPr>
          <w:p w14:paraId="67CFDEA2"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Drugi programi na področju zdravstva</w:t>
            </w:r>
          </w:p>
        </w:tc>
        <w:tc>
          <w:tcPr>
            <w:tcW w:w="2400" w:type="dxa"/>
            <w:tcBorders>
              <w:top w:val="nil"/>
              <w:left w:val="nil"/>
              <w:bottom w:val="single" w:sz="4" w:space="0" w:color="auto"/>
              <w:right w:val="single" w:sz="4" w:space="0" w:color="auto"/>
            </w:tcBorders>
            <w:shd w:val="clear" w:color="000000" w:fill="FFFFFF"/>
            <w:noWrap/>
            <w:vAlign w:val="bottom"/>
            <w:hideMark/>
          </w:tcPr>
          <w:p w14:paraId="2C9CE377"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900</w:t>
            </w:r>
          </w:p>
        </w:tc>
      </w:tr>
      <w:tr w:rsidR="007E42FF" w:rsidRPr="007E42FF" w14:paraId="631C3EF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84B10DD"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17079001</w:t>
            </w:r>
          </w:p>
        </w:tc>
        <w:tc>
          <w:tcPr>
            <w:tcW w:w="6240" w:type="dxa"/>
            <w:tcBorders>
              <w:top w:val="nil"/>
              <w:left w:val="nil"/>
              <w:bottom w:val="single" w:sz="4" w:space="0" w:color="auto"/>
              <w:right w:val="single" w:sz="4" w:space="0" w:color="auto"/>
            </w:tcBorders>
            <w:shd w:val="clear" w:color="000000" w:fill="FFFFFF"/>
            <w:noWrap/>
            <w:vAlign w:val="bottom"/>
            <w:hideMark/>
          </w:tcPr>
          <w:p w14:paraId="32D2B2EC"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Nujno zdravstveno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5826C9E5" w14:textId="77777777" w:rsidR="00287741" w:rsidRPr="007E42FF" w:rsidRDefault="00287741" w:rsidP="00287741">
            <w:pPr>
              <w:spacing w:after="0" w:line="240" w:lineRule="auto"/>
              <w:jc w:val="right"/>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900</w:t>
            </w:r>
          </w:p>
        </w:tc>
      </w:tr>
      <w:tr w:rsidR="00287741" w:rsidRPr="00287741" w14:paraId="4DB227A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DA77AD7"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18</w:t>
            </w:r>
          </w:p>
        </w:tc>
        <w:tc>
          <w:tcPr>
            <w:tcW w:w="6240" w:type="dxa"/>
            <w:tcBorders>
              <w:top w:val="nil"/>
              <w:left w:val="nil"/>
              <w:bottom w:val="single" w:sz="4" w:space="0" w:color="auto"/>
              <w:right w:val="single" w:sz="4" w:space="0" w:color="auto"/>
            </w:tcBorders>
            <w:shd w:val="clear" w:color="000000" w:fill="FFFFFF"/>
            <w:noWrap/>
            <w:vAlign w:val="bottom"/>
            <w:hideMark/>
          </w:tcPr>
          <w:p w14:paraId="2D207B66" w14:textId="77777777" w:rsidR="00287741" w:rsidRPr="007E42FF" w:rsidRDefault="00287741" w:rsidP="00287741">
            <w:pPr>
              <w:spacing w:after="0" w:line="240" w:lineRule="auto"/>
              <w:rPr>
                <w:rFonts w:ascii="Times New Roman" w:eastAsia="Times New Roman" w:hAnsi="Times New Roman" w:cs="Times New Roman"/>
                <w:b/>
                <w:bCs/>
                <w:sz w:val="16"/>
                <w:szCs w:val="16"/>
                <w:lang w:eastAsia="sl-SI"/>
              </w:rPr>
            </w:pPr>
            <w:r w:rsidRPr="007E42FF">
              <w:rPr>
                <w:rFonts w:ascii="Times New Roman" w:eastAsia="Times New Roman" w:hAnsi="Times New Roman" w:cs="Times New Roman"/>
                <w:b/>
                <w:bCs/>
                <w:sz w:val="16"/>
                <w:szCs w:val="16"/>
                <w:lang w:eastAsia="sl-SI"/>
              </w:rPr>
              <w:t>KULTURA, ŠPORT IN NEVLADNE ORGANIZACIJE</w:t>
            </w:r>
          </w:p>
        </w:tc>
        <w:tc>
          <w:tcPr>
            <w:tcW w:w="2400" w:type="dxa"/>
            <w:tcBorders>
              <w:top w:val="nil"/>
              <w:left w:val="nil"/>
              <w:bottom w:val="single" w:sz="4" w:space="0" w:color="auto"/>
              <w:right w:val="single" w:sz="4" w:space="0" w:color="auto"/>
            </w:tcBorders>
            <w:shd w:val="clear" w:color="000000" w:fill="FFFFFF"/>
            <w:noWrap/>
            <w:vAlign w:val="bottom"/>
            <w:hideMark/>
          </w:tcPr>
          <w:p w14:paraId="522AC41B"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567.100</w:t>
            </w:r>
          </w:p>
        </w:tc>
      </w:tr>
      <w:tr w:rsidR="00287741" w:rsidRPr="00287741" w14:paraId="264A5B3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6A84ECB"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1803</w:t>
            </w:r>
          </w:p>
        </w:tc>
        <w:tc>
          <w:tcPr>
            <w:tcW w:w="6240" w:type="dxa"/>
            <w:tcBorders>
              <w:top w:val="nil"/>
              <w:left w:val="nil"/>
              <w:bottom w:val="single" w:sz="4" w:space="0" w:color="auto"/>
              <w:right w:val="single" w:sz="4" w:space="0" w:color="auto"/>
            </w:tcBorders>
            <w:shd w:val="clear" w:color="000000" w:fill="FFFFFF"/>
            <w:noWrap/>
            <w:vAlign w:val="bottom"/>
            <w:hideMark/>
          </w:tcPr>
          <w:p w14:paraId="41E397C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Programi v kulturi</w:t>
            </w:r>
          </w:p>
        </w:tc>
        <w:tc>
          <w:tcPr>
            <w:tcW w:w="2400" w:type="dxa"/>
            <w:tcBorders>
              <w:top w:val="nil"/>
              <w:left w:val="nil"/>
              <w:bottom w:val="single" w:sz="4" w:space="0" w:color="auto"/>
              <w:right w:val="single" w:sz="4" w:space="0" w:color="auto"/>
            </w:tcBorders>
            <w:shd w:val="clear" w:color="000000" w:fill="FFFFFF"/>
            <w:noWrap/>
            <w:vAlign w:val="bottom"/>
            <w:hideMark/>
          </w:tcPr>
          <w:p w14:paraId="534201C2"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417.100</w:t>
            </w:r>
          </w:p>
        </w:tc>
      </w:tr>
      <w:tr w:rsidR="00287741" w:rsidRPr="00287741" w14:paraId="6142D21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D9A7B31"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18039001</w:t>
            </w:r>
          </w:p>
        </w:tc>
        <w:tc>
          <w:tcPr>
            <w:tcW w:w="6240" w:type="dxa"/>
            <w:tcBorders>
              <w:top w:val="nil"/>
              <w:left w:val="nil"/>
              <w:bottom w:val="single" w:sz="4" w:space="0" w:color="auto"/>
              <w:right w:val="single" w:sz="4" w:space="0" w:color="auto"/>
            </w:tcBorders>
            <w:shd w:val="clear" w:color="000000" w:fill="FFFFFF"/>
            <w:noWrap/>
            <w:vAlign w:val="bottom"/>
            <w:hideMark/>
          </w:tcPr>
          <w:p w14:paraId="7A74C656"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Knjižničarstvo in založništvo</w:t>
            </w:r>
          </w:p>
        </w:tc>
        <w:tc>
          <w:tcPr>
            <w:tcW w:w="2400" w:type="dxa"/>
            <w:tcBorders>
              <w:top w:val="nil"/>
              <w:left w:val="nil"/>
              <w:bottom w:val="single" w:sz="4" w:space="0" w:color="auto"/>
              <w:right w:val="single" w:sz="4" w:space="0" w:color="auto"/>
            </w:tcBorders>
            <w:shd w:val="clear" w:color="000000" w:fill="FFFFFF"/>
            <w:noWrap/>
            <w:vAlign w:val="bottom"/>
            <w:hideMark/>
          </w:tcPr>
          <w:p w14:paraId="6CE9D2A4"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76.300</w:t>
            </w:r>
          </w:p>
        </w:tc>
      </w:tr>
      <w:tr w:rsidR="00287741" w:rsidRPr="00287741" w14:paraId="456FE99E"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B82A79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18039002</w:t>
            </w:r>
          </w:p>
        </w:tc>
        <w:tc>
          <w:tcPr>
            <w:tcW w:w="6240" w:type="dxa"/>
            <w:tcBorders>
              <w:top w:val="nil"/>
              <w:left w:val="nil"/>
              <w:bottom w:val="single" w:sz="4" w:space="0" w:color="auto"/>
              <w:right w:val="single" w:sz="4" w:space="0" w:color="auto"/>
            </w:tcBorders>
            <w:shd w:val="clear" w:color="000000" w:fill="FFFFFF"/>
            <w:noWrap/>
            <w:vAlign w:val="bottom"/>
            <w:hideMark/>
          </w:tcPr>
          <w:p w14:paraId="3E63AFD5"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Umetniški programi</w:t>
            </w:r>
          </w:p>
        </w:tc>
        <w:tc>
          <w:tcPr>
            <w:tcW w:w="2400" w:type="dxa"/>
            <w:tcBorders>
              <w:top w:val="nil"/>
              <w:left w:val="nil"/>
              <w:bottom w:val="single" w:sz="4" w:space="0" w:color="auto"/>
              <w:right w:val="single" w:sz="4" w:space="0" w:color="auto"/>
            </w:tcBorders>
            <w:shd w:val="clear" w:color="000000" w:fill="FFFFFF"/>
            <w:noWrap/>
            <w:vAlign w:val="bottom"/>
            <w:hideMark/>
          </w:tcPr>
          <w:p w14:paraId="115D5AC5"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195.000</w:t>
            </w:r>
          </w:p>
        </w:tc>
      </w:tr>
      <w:tr w:rsidR="00287741" w:rsidRPr="00287741" w14:paraId="493A6369"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162391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18039003</w:t>
            </w:r>
          </w:p>
        </w:tc>
        <w:tc>
          <w:tcPr>
            <w:tcW w:w="6240" w:type="dxa"/>
            <w:tcBorders>
              <w:top w:val="nil"/>
              <w:left w:val="nil"/>
              <w:bottom w:val="single" w:sz="4" w:space="0" w:color="auto"/>
              <w:right w:val="single" w:sz="4" w:space="0" w:color="auto"/>
            </w:tcBorders>
            <w:shd w:val="clear" w:color="000000" w:fill="FFFFFF"/>
            <w:noWrap/>
            <w:vAlign w:val="bottom"/>
            <w:hideMark/>
          </w:tcPr>
          <w:p w14:paraId="60365B96"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Ljubiteljska kultura</w:t>
            </w:r>
          </w:p>
        </w:tc>
        <w:tc>
          <w:tcPr>
            <w:tcW w:w="2400" w:type="dxa"/>
            <w:tcBorders>
              <w:top w:val="nil"/>
              <w:left w:val="nil"/>
              <w:bottom w:val="single" w:sz="4" w:space="0" w:color="auto"/>
              <w:right w:val="single" w:sz="4" w:space="0" w:color="auto"/>
            </w:tcBorders>
            <w:shd w:val="clear" w:color="000000" w:fill="FFFFFF"/>
            <w:noWrap/>
            <w:vAlign w:val="bottom"/>
            <w:hideMark/>
          </w:tcPr>
          <w:p w14:paraId="2064771D"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14.000</w:t>
            </w:r>
          </w:p>
        </w:tc>
      </w:tr>
      <w:tr w:rsidR="00287741" w:rsidRPr="00287741" w14:paraId="557955F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0047EB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18039005</w:t>
            </w:r>
          </w:p>
        </w:tc>
        <w:tc>
          <w:tcPr>
            <w:tcW w:w="6240" w:type="dxa"/>
            <w:tcBorders>
              <w:top w:val="nil"/>
              <w:left w:val="nil"/>
              <w:bottom w:val="single" w:sz="4" w:space="0" w:color="auto"/>
              <w:right w:val="single" w:sz="4" w:space="0" w:color="auto"/>
            </w:tcBorders>
            <w:shd w:val="clear" w:color="000000" w:fill="FFFFFF"/>
            <w:noWrap/>
            <w:vAlign w:val="bottom"/>
            <w:hideMark/>
          </w:tcPr>
          <w:p w14:paraId="277F49CB"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Drugi programi v kulturi</w:t>
            </w:r>
          </w:p>
        </w:tc>
        <w:tc>
          <w:tcPr>
            <w:tcW w:w="2400" w:type="dxa"/>
            <w:tcBorders>
              <w:top w:val="nil"/>
              <w:left w:val="nil"/>
              <w:bottom w:val="single" w:sz="4" w:space="0" w:color="auto"/>
              <w:right w:val="single" w:sz="4" w:space="0" w:color="auto"/>
            </w:tcBorders>
            <w:shd w:val="clear" w:color="000000" w:fill="FFFFFF"/>
            <w:noWrap/>
            <w:vAlign w:val="bottom"/>
            <w:hideMark/>
          </w:tcPr>
          <w:p w14:paraId="593EB382"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131.800</w:t>
            </w:r>
          </w:p>
        </w:tc>
      </w:tr>
      <w:tr w:rsidR="00287741" w:rsidRPr="00287741" w14:paraId="462F2AB0"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AE4F453"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1804</w:t>
            </w:r>
          </w:p>
        </w:tc>
        <w:tc>
          <w:tcPr>
            <w:tcW w:w="6240" w:type="dxa"/>
            <w:tcBorders>
              <w:top w:val="nil"/>
              <w:left w:val="nil"/>
              <w:bottom w:val="single" w:sz="4" w:space="0" w:color="auto"/>
              <w:right w:val="single" w:sz="4" w:space="0" w:color="auto"/>
            </w:tcBorders>
            <w:shd w:val="clear" w:color="000000" w:fill="FFFFFF"/>
            <w:noWrap/>
            <w:vAlign w:val="bottom"/>
            <w:hideMark/>
          </w:tcPr>
          <w:p w14:paraId="2C7DE21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Podpora posebnim skupinam</w:t>
            </w:r>
          </w:p>
        </w:tc>
        <w:tc>
          <w:tcPr>
            <w:tcW w:w="2400" w:type="dxa"/>
            <w:tcBorders>
              <w:top w:val="nil"/>
              <w:left w:val="nil"/>
              <w:bottom w:val="single" w:sz="4" w:space="0" w:color="auto"/>
              <w:right w:val="single" w:sz="4" w:space="0" w:color="auto"/>
            </w:tcBorders>
            <w:shd w:val="clear" w:color="000000" w:fill="FFFFFF"/>
            <w:noWrap/>
            <w:vAlign w:val="bottom"/>
            <w:hideMark/>
          </w:tcPr>
          <w:p w14:paraId="7456EF81"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7.000</w:t>
            </w:r>
          </w:p>
        </w:tc>
      </w:tr>
      <w:tr w:rsidR="00287741" w:rsidRPr="00287741" w14:paraId="7728EDE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A858179"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18049004</w:t>
            </w:r>
          </w:p>
        </w:tc>
        <w:tc>
          <w:tcPr>
            <w:tcW w:w="6240" w:type="dxa"/>
            <w:tcBorders>
              <w:top w:val="nil"/>
              <w:left w:val="nil"/>
              <w:bottom w:val="single" w:sz="4" w:space="0" w:color="auto"/>
              <w:right w:val="single" w:sz="4" w:space="0" w:color="auto"/>
            </w:tcBorders>
            <w:shd w:val="clear" w:color="000000" w:fill="FFFFFF"/>
            <w:noWrap/>
            <w:vAlign w:val="bottom"/>
            <w:hideMark/>
          </w:tcPr>
          <w:p w14:paraId="0EC4C92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Programi drugih posebnih skupin</w:t>
            </w:r>
          </w:p>
        </w:tc>
        <w:tc>
          <w:tcPr>
            <w:tcW w:w="2400" w:type="dxa"/>
            <w:tcBorders>
              <w:top w:val="nil"/>
              <w:left w:val="nil"/>
              <w:bottom w:val="single" w:sz="4" w:space="0" w:color="auto"/>
              <w:right w:val="single" w:sz="4" w:space="0" w:color="auto"/>
            </w:tcBorders>
            <w:shd w:val="clear" w:color="000000" w:fill="FFFFFF"/>
            <w:noWrap/>
            <w:vAlign w:val="bottom"/>
            <w:hideMark/>
          </w:tcPr>
          <w:p w14:paraId="2E6516D0"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7.000</w:t>
            </w:r>
          </w:p>
        </w:tc>
      </w:tr>
      <w:tr w:rsidR="00287741" w:rsidRPr="00287741" w14:paraId="31865DA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83B5D3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1805</w:t>
            </w:r>
          </w:p>
        </w:tc>
        <w:tc>
          <w:tcPr>
            <w:tcW w:w="6240" w:type="dxa"/>
            <w:tcBorders>
              <w:top w:val="nil"/>
              <w:left w:val="nil"/>
              <w:bottom w:val="single" w:sz="4" w:space="0" w:color="auto"/>
              <w:right w:val="single" w:sz="4" w:space="0" w:color="auto"/>
            </w:tcBorders>
            <w:shd w:val="clear" w:color="000000" w:fill="FFFFFF"/>
            <w:noWrap/>
            <w:vAlign w:val="bottom"/>
            <w:hideMark/>
          </w:tcPr>
          <w:p w14:paraId="18738D34"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Šport in prostočasne aktivnosti</w:t>
            </w:r>
          </w:p>
        </w:tc>
        <w:tc>
          <w:tcPr>
            <w:tcW w:w="2400" w:type="dxa"/>
            <w:tcBorders>
              <w:top w:val="nil"/>
              <w:left w:val="nil"/>
              <w:bottom w:val="single" w:sz="4" w:space="0" w:color="auto"/>
              <w:right w:val="single" w:sz="4" w:space="0" w:color="auto"/>
            </w:tcBorders>
            <w:shd w:val="clear" w:color="000000" w:fill="FFFFFF"/>
            <w:noWrap/>
            <w:vAlign w:val="bottom"/>
            <w:hideMark/>
          </w:tcPr>
          <w:p w14:paraId="23FCBA5E"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143.000</w:t>
            </w:r>
          </w:p>
        </w:tc>
      </w:tr>
      <w:tr w:rsidR="00287741" w:rsidRPr="00287741" w14:paraId="14D9334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AC3774F"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18059001</w:t>
            </w:r>
          </w:p>
        </w:tc>
        <w:tc>
          <w:tcPr>
            <w:tcW w:w="6240" w:type="dxa"/>
            <w:tcBorders>
              <w:top w:val="nil"/>
              <w:left w:val="nil"/>
              <w:bottom w:val="single" w:sz="4" w:space="0" w:color="auto"/>
              <w:right w:val="single" w:sz="4" w:space="0" w:color="auto"/>
            </w:tcBorders>
            <w:shd w:val="clear" w:color="000000" w:fill="FFFFFF"/>
            <w:noWrap/>
            <w:vAlign w:val="bottom"/>
            <w:hideMark/>
          </w:tcPr>
          <w:p w14:paraId="07C4C88D" w14:textId="77777777" w:rsidR="00287741" w:rsidRPr="007E42FF" w:rsidRDefault="00287741" w:rsidP="00287741">
            <w:pPr>
              <w:spacing w:after="0" w:line="240" w:lineRule="auto"/>
              <w:rPr>
                <w:rFonts w:ascii="Times New Roman" w:eastAsia="Times New Roman" w:hAnsi="Times New Roman" w:cs="Times New Roman"/>
                <w:sz w:val="16"/>
                <w:szCs w:val="16"/>
                <w:lang w:eastAsia="sl-SI"/>
              </w:rPr>
            </w:pPr>
            <w:r w:rsidRPr="007E42FF">
              <w:rPr>
                <w:rFonts w:ascii="Times New Roman" w:eastAsia="Times New Roman" w:hAnsi="Times New Roman" w:cs="Times New Roman"/>
                <w:sz w:val="16"/>
                <w:szCs w:val="16"/>
                <w:lang w:eastAsia="sl-SI"/>
              </w:rPr>
              <w:t>Programi športa</w:t>
            </w:r>
          </w:p>
        </w:tc>
        <w:tc>
          <w:tcPr>
            <w:tcW w:w="2400" w:type="dxa"/>
            <w:tcBorders>
              <w:top w:val="nil"/>
              <w:left w:val="nil"/>
              <w:bottom w:val="single" w:sz="4" w:space="0" w:color="auto"/>
              <w:right w:val="single" w:sz="4" w:space="0" w:color="auto"/>
            </w:tcBorders>
            <w:shd w:val="clear" w:color="000000" w:fill="FFFFFF"/>
            <w:noWrap/>
            <w:vAlign w:val="bottom"/>
            <w:hideMark/>
          </w:tcPr>
          <w:p w14:paraId="234E7B34"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143.000</w:t>
            </w:r>
          </w:p>
        </w:tc>
      </w:tr>
      <w:tr w:rsidR="00287741" w:rsidRPr="00287741" w14:paraId="3D45A09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B91569A"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lastRenderedPageBreak/>
              <w:t>19</w:t>
            </w:r>
          </w:p>
        </w:tc>
        <w:tc>
          <w:tcPr>
            <w:tcW w:w="6240" w:type="dxa"/>
            <w:tcBorders>
              <w:top w:val="nil"/>
              <w:left w:val="nil"/>
              <w:bottom w:val="single" w:sz="4" w:space="0" w:color="auto"/>
              <w:right w:val="single" w:sz="4" w:space="0" w:color="auto"/>
            </w:tcBorders>
            <w:shd w:val="clear" w:color="000000" w:fill="FFFFFF"/>
            <w:noWrap/>
            <w:vAlign w:val="bottom"/>
            <w:hideMark/>
          </w:tcPr>
          <w:p w14:paraId="41B43F0B"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IZOBRAŽEVANJE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3AE34E75"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2.325.900</w:t>
            </w:r>
          </w:p>
        </w:tc>
      </w:tr>
      <w:tr w:rsidR="00287741" w:rsidRPr="00287741" w14:paraId="7540869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32EA2A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1902</w:t>
            </w:r>
          </w:p>
        </w:tc>
        <w:tc>
          <w:tcPr>
            <w:tcW w:w="6240" w:type="dxa"/>
            <w:tcBorders>
              <w:top w:val="nil"/>
              <w:left w:val="nil"/>
              <w:bottom w:val="single" w:sz="4" w:space="0" w:color="auto"/>
              <w:right w:val="single" w:sz="4" w:space="0" w:color="auto"/>
            </w:tcBorders>
            <w:shd w:val="clear" w:color="000000" w:fill="FFFFFF"/>
            <w:noWrap/>
            <w:vAlign w:val="bottom"/>
            <w:hideMark/>
          </w:tcPr>
          <w:p w14:paraId="1F2222A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Varstvo in vzgoja predšolskih otrok</w:t>
            </w:r>
          </w:p>
        </w:tc>
        <w:tc>
          <w:tcPr>
            <w:tcW w:w="2400" w:type="dxa"/>
            <w:tcBorders>
              <w:top w:val="nil"/>
              <w:left w:val="nil"/>
              <w:bottom w:val="single" w:sz="4" w:space="0" w:color="auto"/>
              <w:right w:val="single" w:sz="4" w:space="0" w:color="auto"/>
            </w:tcBorders>
            <w:shd w:val="clear" w:color="000000" w:fill="FFFFFF"/>
            <w:noWrap/>
            <w:vAlign w:val="bottom"/>
            <w:hideMark/>
          </w:tcPr>
          <w:p w14:paraId="7B97450A"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965.500</w:t>
            </w:r>
          </w:p>
        </w:tc>
      </w:tr>
      <w:tr w:rsidR="00287741" w:rsidRPr="00287741" w14:paraId="52DC702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7776548"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19029001</w:t>
            </w:r>
          </w:p>
        </w:tc>
        <w:tc>
          <w:tcPr>
            <w:tcW w:w="6240" w:type="dxa"/>
            <w:tcBorders>
              <w:top w:val="nil"/>
              <w:left w:val="nil"/>
              <w:bottom w:val="single" w:sz="4" w:space="0" w:color="auto"/>
              <w:right w:val="single" w:sz="4" w:space="0" w:color="auto"/>
            </w:tcBorders>
            <w:shd w:val="clear" w:color="000000" w:fill="FFFFFF"/>
            <w:noWrap/>
            <w:vAlign w:val="bottom"/>
            <w:hideMark/>
          </w:tcPr>
          <w:p w14:paraId="4A7557B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Vrtci</w:t>
            </w:r>
          </w:p>
        </w:tc>
        <w:tc>
          <w:tcPr>
            <w:tcW w:w="2400" w:type="dxa"/>
            <w:tcBorders>
              <w:top w:val="nil"/>
              <w:left w:val="nil"/>
              <w:bottom w:val="single" w:sz="4" w:space="0" w:color="auto"/>
              <w:right w:val="single" w:sz="4" w:space="0" w:color="auto"/>
            </w:tcBorders>
            <w:shd w:val="clear" w:color="000000" w:fill="FFFFFF"/>
            <w:noWrap/>
            <w:vAlign w:val="bottom"/>
            <w:hideMark/>
          </w:tcPr>
          <w:p w14:paraId="12B207A8"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965.500</w:t>
            </w:r>
          </w:p>
        </w:tc>
      </w:tr>
      <w:tr w:rsidR="00287741" w:rsidRPr="00287741" w14:paraId="71C06A9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DC763E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1903</w:t>
            </w:r>
          </w:p>
        </w:tc>
        <w:tc>
          <w:tcPr>
            <w:tcW w:w="6240" w:type="dxa"/>
            <w:tcBorders>
              <w:top w:val="nil"/>
              <w:left w:val="nil"/>
              <w:bottom w:val="single" w:sz="4" w:space="0" w:color="auto"/>
              <w:right w:val="single" w:sz="4" w:space="0" w:color="auto"/>
            </w:tcBorders>
            <w:shd w:val="clear" w:color="000000" w:fill="FFFFFF"/>
            <w:noWrap/>
            <w:vAlign w:val="bottom"/>
            <w:hideMark/>
          </w:tcPr>
          <w:p w14:paraId="154F952B"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Primarno in sekundarno izobraževanje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291A51CA"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1.107.000</w:t>
            </w:r>
          </w:p>
        </w:tc>
      </w:tr>
      <w:tr w:rsidR="00287741" w:rsidRPr="00287741" w14:paraId="40C1455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DC5927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19039001</w:t>
            </w:r>
          </w:p>
        </w:tc>
        <w:tc>
          <w:tcPr>
            <w:tcW w:w="6240" w:type="dxa"/>
            <w:tcBorders>
              <w:top w:val="nil"/>
              <w:left w:val="nil"/>
              <w:bottom w:val="single" w:sz="4" w:space="0" w:color="auto"/>
              <w:right w:val="single" w:sz="4" w:space="0" w:color="auto"/>
            </w:tcBorders>
            <w:shd w:val="clear" w:color="000000" w:fill="FFFFFF"/>
            <w:noWrap/>
            <w:vAlign w:val="bottom"/>
            <w:hideMark/>
          </w:tcPr>
          <w:p w14:paraId="1F9001C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Osnovno šolstvo</w:t>
            </w:r>
          </w:p>
        </w:tc>
        <w:tc>
          <w:tcPr>
            <w:tcW w:w="2400" w:type="dxa"/>
            <w:tcBorders>
              <w:top w:val="nil"/>
              <w:left w:val="nil"/>
              <w:bottom w:val="single" w:sz="4" w:space="0" w:color="auto"/>
              <w:right w:val="single" w:sz="4" w:space="0" w:color="auto"/>
            </w:tcBorders>
            <w:shd w:val="clear" w:color="000000" w:fill="FFFFFF"/>
            <w:noWrap/>
            <w:vAlign w:val="bottom"/>
            <w:hideMark/>
          </w:tcPr>
          <w:p w14:paraId="72A1B59D"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1.073.500</w:t>
            </w:r>
          </w:p>
        </w:tc>
      </w:tr>
      <w:tr w:rsidR="00287741" w:rsidRPr="00287741" w14:paraId="1DD0041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18D02E0"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19039002</w:t>
            </w:r>
          </w:p>
        </w:tc>
        <w:tc>
          <w:tcPr>
            <w:tcW w:w="6240" w:type="dxa"/>
            <w:tcBorders>
              <w:top w:val="nil"/>
              <w:left w:val="nil"/>
              <w:bottom w:val="single" w:sz="4" w:space="0" w:color="auto"/>
              <w:right w:val="single" w:sz="4" w:space="0" w:color="auto"/>
            </w:tcBorders>
            <w:shd w:val="clear" w:color="000000" w:fill="FFFFFF"/>
            <w:noWrap/>
            <w:vAlign w:val="bottom"/>
            <w:hideMark/>
          </w:tcPr>
          <w:p w14:paraId="29B42C09"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Glasbeno šolstvo</w:t>
            </w:r>
          </w:p>
        </w:tc>
        <w:tc>
          <w:tcPr>
            <w:tcW w:w="2400" w:type="dxa"/>
            <w:tcBorders>
              <w:top w:val="nil"/>
              <w:left w:val="nil"/>
              <w:bottom w:val="single" w:sz="4" w:space="0" w:color="auto"/>
              <w:right w:val="single" w:sz="4" w:space="0" w:color="auto"/>
            </w:tcBorders>
            <w:shd w:val="clear" w:color="000000" w:fill="FFFFFF"/>
            <w:noWrap/>
            <w:vAlign w:val="bottom"/>
            <w:hideMark/>
          </w:tcPr>
          <w:p w14:paraId="000A14E3"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33.500</w:t>
            </w:r>
          </w:p>
        </w:tc>
      </w:tr>
      <w:tr w:rsidR="00287741" w:rsidRPr="00287741" w14:paraId="6CA9F0D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03A7020"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1906</w:t>
            </w:r>
          </w:p>
        </w:tc>
        <w:tc>
          <w:tcPr>
            <w:tcW w:w="6240" w:type="dxa"/>
            <w:tcBorders>
              <w:top w:val="nil"/>
              <w:left w:val="nil"/>
              <w:bottom w:val="single" w:sz="4" w:space="0" w:color="auto"/>
              <w:right w:val="single" w:sz="4" w:space="0" w:color="auto"/>
            </w:tcBorders>
            <w:shd w:val="clear" w:color="000000" w:fill="FFFFFF"/>
            <w:noWrap/>
            <w:vAlign w:val="bottom"/>
            <w:hideMark/>
          </w:tcPr>
          <w:p w14:paraId="6CEC6DD0"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Pomoči šolajočim</w:t>
            </w:r>
          </w:p>
        </w:tc>
        <w:tc>
          <w:tcPr>
            <w:tcW w:w="2400" w:type="dxa"/>
            <w:tcBorders>
              <w:top w:val="nil"/>
              <w:left w:val="nil"/>
              <w:bottom w:val="single" w:sz="4" w:space="0" w:color="auto"/>
              <w:right w:val="single" w:sz="4" w:space="0" w:color="auto"/>
            </w:tcBorders>
            <w:shd w:val="clear" w:color="000000" w:fill="FFFFFF"/>
            <w:noWrap/>
            <w:vAlign w:val="bottom"/>
            <w:hideMark/>
          </w:tcPr>
          <w:p w14:paraId="453DBDDF"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253.400</w:t>
            </w:r>
          </w:p>
        </w:tc>
      </w:tr>
      <w:tr w:rsidR="00287741" w:rsidRPr="00287741" w14:paraId="33B0AE3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4E8990B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19069001</w:t>
            </w:r>
          </w:p>
        </w:tc>
        <w:tc>
          <w:tcPr>
            <w:tcW w:w="6240" w:type="dxa"/>
            <w:tcBorders>
              <w:top w:val="nil"/>
              <w:left w:val="nil"/>
              <w:bottom w:val="single" w:sz="4" w:space="0" w:color="auto"/>
              <w:right w:val="single" w:sz="4" w:space="0" w:color="auto"/>
            </w:tcBorders>
            <w:shd w:val="clear" w:color="000000" w:fill="FFFFFF"/>
            <w:noWrap/>
            <w:vAlign w:val="bottom"/>
            <w:hideMark/>
          </w:tcPr>
          <w:p w14:paraId="0E80CAD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Pomoči v osnovnem šolstvu</w:t>
            </w:r>
          </w:p>
        </w:tc>
        <w:tc>
          <w:tcPr>
            <w:tcW w:w="2400" w:type="dxa"/>
            <w:tcBorders>
              <w:top w:val="nil"/>
              <w:left w:val="nil"/>
              <w:bottom w:val="single" w:sz="4" w:space="0" w:color="auto"/>
              <w:right w:val="single" w:sz="4" w:space="0" w:color="auto"/>
            </w:tcBorders>
            <w:shd w:val="clear" w:color="000000" w:fill="FFFFFF"/>
            <w:noWrap/>
            <w:vAlign w:val="bottom"/>
            <w:hideMark/>
          </w:tcPr>
          <w:p w14:paraId="7DF178B5"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250.000</w:t>
            </w:r>
          </w:p>
        </w:tc>
      </w:tr>
      <w:tr w:rsidR="00287741" w:rsidRPr="00287741" w14:paraId="045D030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C18549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19069003</w:t>
            </w:r>
          </w:p>
        </w:tc>
        <w:tc>
          <w:tcPr>
            <w:tcW w:w="6240" w:type="dxa"/>
            <w:tcBorders>
              <w:top w:val="nil"/>
              <w:left w:val="nil"/>
              <w:bottom w:val="single" w:sz="4" w:space="0" w:color="auto"/>
              <w:right w:val="single" w:sz="4" w:space="0" w:color="auto"/>
            </w:tcBorders>
            <w:shd w:val="clear" w:color="000000" w:fill="FFFFFF"/>
            <w:noWrap/>
            <w:vAlign w:val="bottom"/>
            <w:hideMark/>
          </w:tcPr>
          <w:p w14:paraId="6C70F752"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Štipendije</w:t>
            </w:r>
          </w:p>
        </w:tc>
        <w:tc>
          <w:tcPr>
            <w:tcW w:w="2400" w:type="dxa"/>
            <w:tcBorders>
              <w:top w:val="nil"/>
              <w:left w:val="nil"/>
              <w:bottom w:val="single" w:sz="4" w:space="0" w:color="auto"/>
              <w:right w:val="single" w:sz="4" w:space="0" w:color="auto"/>
            </w:tcBorders>
            <w:shd w:val="clear" w:color="000000" w:fill="FFFFFF"/>
            <w:noWrap/>
            <w:vAlign w:val="bottom"/>
            <w:hideMark/>
          </w:tcPr>
          <w:p w14:paraId="44CCEAEB"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2.400</w:t>
            </w:r>
          </w:p>
        </w:tc>
      </w:tr>
      <w:tr w:rsidR="00287741" w:rsidRPr="00287741" w14:paraId="1D18DFF4"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F49EC38"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19069004</w:t>
            </w:r>
          </w:p>
        </w:tc>
        <w:tc>
          <w:tcPr>
            <w:tcW w:w="6240" w:type="dxa"/>
            <w:tcBorders>
              <w:top w:val="nil"/>
              <w:left w:val="nil"/>
              <w:bottom w:val="single" w:sz="4" w:space="0" w:color="auto"/>
              <w:right w:val="single" w:sz="4" w:space="0" w:color="auto"/>
            </w:tcBorders>
            <w:shd w:val="clear" w:color="000000" w:fill="FFFFFF"/>
            <w:noWrap/>
            <w:vAlign w:val="bottom"/>
            <w:hideMark/>
          </w:tcPr>
          <w:p w14:paraId="51F827E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Študijske pomoči</w:t>
            </w:r>
          </w:p>
        </w:tc>
        <w:tc>
          <w:tcPr>
            <w:tcW w:w="2400" w:type="dxa"/>
            <w:tcBorders>
              <w:top w:val="nil"/>
              <w:left w:val="nil"/>
              <w:bottom w:val="single" w:sz="4" w:space="0" w:color="auto"/>
              <w:right w:val="single" w:sz="4" w:space="0" w:color="auto"/>
            </w:tcBorders>
            <w:shd w:val="clear" w:color="000000" w:fill="FFFFFF"/>
            <w:noWrap/>
            <w:vAlign w:val="bottom"/>
            <w:hideMark/>
          </w:tcPr>
          <w:p w14:paraId="381F1FEF"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1.000</w:t>
            </w:r>
          </w:p>
        </w:tc>
      </w:tr>
      <w:tr w:rsidR="00287741" w:rsidRPr="00287741" w14:paraId="2693C7F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E545C18"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20</w:t>
            </w:r>
          </w:p>
        </w:tc>
        <w:tc>
          <w:tcPr>
            <w:tcW w:w="6240" w:type="dxa"/>
            <w:tcBorders>
              <w:top w:val="nil"/>
              <w:left w:val="nil"/>
              <w:bottom w:val="single" w:sz="4" w:space="0" w:color="auto"/>
              <w:right w:val="single" w:sz="4" w:space="0" w:color="auto"/>
            </w:tcBorders>
            <w:shd w:val="clear" w:color="000000" w:fill="FFFFFF"/>
            <w:noWrap/>
            <w:vAlign w:val="bottom"/>
            <w:hideMark/>
          </w:tcPr>
          <w:p w14:paraId="655DF75B"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SOCIALNO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60E75AD0"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263.400</w:t>
            </w:r>
          </w:p>
        </w:tc>
      </w:tr>
      <w:tr w:rsidR="00287741" w:rsidRPr="00287741" w14:paraId="0EF16757"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E6AFF83"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2002</w:t>
            </w:r>
          </w:p>
        </w:tc>
        <w:tc>
          <w:tcPr>
            <w:tcW w:w="6240" w:type="dxa"/>
            <w:tcBorders>
              <w:top w:val="nil"/>
              <w:left w:val="nil"/>
              <w:bottom w:val="single" w:sz="4" w:space="0" w:color="auto"/>
              <w:right w:val="single" w:sz="4" w:space="0" w:color="auto"/>
            </w:tcBorders>
            <w:shd w:val="clear" w:color="000000" w:fill="FFFFFF"/>
            <w:noWrap/>
            <w:vAlign w:val="bottom"/>
            <w:hideMark/>
          </w:tcPr>
          <w:p w14:paraId="39D90195"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Varstvo otrok in družine</w:t>
            </w:r>
          </w:p>
        </w:tc>
        <w:tc>
          <w:tcPr>
            <w:tcW w:w="2400" w:type="dxa"/>
            <w:tcBorders>
              <w:top w:val="nil"/>
              <w:left w:val="nil"/>
              <w:bottom w:val="single" w:sz="4" w:space="0" w:color="auto"/>
              <w:right w:val="single" w:sz="4" w:space="0" w:color="auto"/>
            </w:tcBorders>
            <w:shd w:val="clear" w:color="000000" w:fill="FFFFFF"/>
            <w:noWrap/>
            <w:vAlign w:val="bottom"/>
            <w:hideMark/>
          </w:tcPr>
          <w:p w14:paraId="551E856C"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29.500</w:t>
            </w:r>
          </w:p>
        </w:tc>
      </w:tr>
      <w:tr w:rsidR="00287741" w:rsidRPr="00287741" w14:paraId="17B1658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E1625A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20029001</w:t>
            </w:r>
          </w:p>
        </w:tc>
        <w:tc>
          <w:tcPr>
            <w:tcW w:w="6240" w:type="dxa"/>
            <w:tcBorders>
              <w:top w:val="nil"/>
              <w:left w:val="nil"/>
              <w:bottom w:val="single" w:sz="4" w:space="0" w:color="auto"/>
              <w:right w:val="single" w:sz="4" w:space="0" w:color="auto"/>
            </w:tcBorders>
            <w:shd w:val="clear" w:color="000000" w:fill="FFFFFF"/>
            <w:noWrap/>
            <w:vAlign w:val="bottom"/>
            <w:hideMark/>
          </w:tcPr>
          <w:p w14:paraId="12B0837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Drugi programi v pomoč družini</w:t>
            </w:r>
          </w:p>
        </w:tc>
        <w:tc>
          <w:tcPr>
            <w:tcW w:w="2400" w:type="dxa"/>
            <w:tcBorders>
              <w:top w:val="nil"/>
              <w:left w:val="nil"/>
              <w:bottom w:val="single" w:sz="4" w:space="0" w:color="auto"/>
              <w:right w:val="single" w:sz="4" w:space="0" w:color="auto"/>
            </w:tcBorders>
            <w:shd w:val="clear" w:color="000000" w:fill="FFFFFF"/>
            <w:noWrap/>
            <w:vAlign w:val="bottom"/>
            <w:hideMark/>
          </w:tcPr>
          <w:p w14:paraId="18AF49DD"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29.500</w:t>
            </w:r>
          </w:p>
        </w:tc>
      </w:tr>
      <w:tr w:rsidR="00287741" w:rsidRPr="00287741" w14:paraId="6DAA5496"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908F0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2004</w:t>
            </w:r>
          </w:p>
        </w:tc>
        <w:tc>
          <w:tcPr>
            <w:tcW w:w="6240" w:type="dxa"/>
            <w:tcBorders>
              <w:top w:val="nil"/>
              <w:left w:val="nil"/>
              <w:bottom w:val="single" w:sz="4" w:space="0" w:color="auto"/>
              <w:right w:val="single" w:sz="4" w:space="0" w:color="auto"/>
            </w:tcBorders>
            <w:shd w:val="clear" w:color="000000" w:fill="FFFFFF"/>
            <w:noWrap/>
            <w:vAlign w:val="bottom"/>
            <w:hideMark/>
          </w:tcPr>
          <w:p w14:paraId="43CC1F7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Izvajanje programov socialnega varstva</w:t>
            </w:r>
          </w:p>
        </w:tc>
        <w:tc>
          <w:tcPr>
            <w:tcW w:w="2400" w:type="dxa"/>
            <w:tcBorders>
              <w:top w:val="nil"/>
              <w:left w:val="nil"/>
              <w:bottom w:val="single" w:sz="4" w:space="0" w:color="auto"/>
              <w:right w:val="single" w:sz="4" w:space="0" w:color="auto"/>
            </w:tcBorders>
            <w:shd w:val="clear" w:color="000000" w:fill="FFFFFF"/>
            <w:noWrap/>
            <w:vAlign w:val="bottom"/>
            <w:hideMark/>
          </w:tcPr>
          <w:p w14:paraId="08DEFD5B"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233.900</w:t>
            </w:r>
          </w:p>
        </w:tc>
      </w:tr>
      <w:tr w:rsidR="00287741" w:rsidRPr="00287741" w14:paraId="6A551D1F"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3A7BF81A"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20049003</w:t>
            </w:r>
          </w:p>
        </w:tc>
        <w:tc>
          <w:tcPr>
            <w:tcW w:w="6240" w:type="dxa"/>
            <w:tcBorders>
              <w:top w:val="nil"/>
              <w:left w:val="nil"/>
              <w:bottom w:val="single" w:sz="4" w:space="0" w:color="auto"/>
              <w:right w:val="single" w:sz="4" w:space="0" w:color="auto"/>
            </w:tcBorders>
            <w:shd w:val="clear" w:color="000000" w:fill="FFFFFF"/>
            <w:noWrap/>
            <w:vAlign w:val="bottom"/>
            <w:hideMark/>
          </w:tcPr>
          <w:p w14:paraId="40E9CFCB"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Socialno varstvo starih</w:t>
            </w:r>
          </w:p>
        </w:tc>
        <w:tc>
          <w:tcPr>
            <w:tcW w:w="2400" w:type="dxa"/>
            <w:tcBorders>
              <w:top w:val="nil"/>
              <w:left w:val="nil"/>
              <w:bottom w:val="single" w:sz="4" w:space="0" w:color="auto"/>
              <w:right w:val="single" w:sz="4" w:space="0" w:color="auto"/>
            </w:tcBorders>
            <w:shd w:val="clear" w:color="000000" w:fill="FFFFFF"/>
            <w:noWrap/>
            <w:vAlign w:val="bottom"/>
            <w:hideMark/>
          </w:tcPr>
          <w:p w14:paraId="64D56A1F"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229.700</w:t>
            </w:r>
          </w:p>
        </w:tc>
      </w:tr>
      <w:tr w:rsidR="00287741" w:rsidRPr="00287741" w14:paraId="72664EED"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E4B23B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20049004</w:t>
            </w:r>
          </w:p>
        </w:tc>
        <w:tc>
          <w:tcPr>
            <w:tcW w:w="6240" w:type="dxa"/>
            <w:tcBorders>
              <w:top w:val="nil"/>
              <w:left w:val="nil"/>
              <w:bottom w:val="single" w:sz="4" w:space="0" w:color="auto"/>
              <w:right w:val="single" w:sz="4" w:space="0" w:color="auto"/>
            </w:tcBorders>
            <w:shd w:val="clear" w:color="000000" w:fill="FFFFFF"/>
            <w:noWrap/>
            <w:vAlign w:val="bottom"/>
            <w:hideMark/>
          </w:tcPr>
          <w:p w14:paraId="03A74F6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Socialno varstvo materialno ogroženih</w:t>
            </w:r>
          </w:p>
        </w:tc>
        <w:tc>
          <w:tcPr>
            <w:tcW w:w="2400" w:type="dxa"/>
            <w:tcBorders>
              <w:top w:val="nil"/>
              <w:left w:val="nil"/>
              <w:bottom w:val="single" w:sz="4" w:space="0" w:color="auto"/>
              <w:right w:val="single" w:sz="4" w:space="0" w:color="auto"/>
            </w:tcBorders>
            <w:shd w:val="clear" w:color="000000" w:fill="FFFFFF"/>
            <w:noWrap/>
            <w:vAlign w:val="bottom"/>
            <w:hideMark/>
          </w:tcPr>
          <w:p w14:paraId="449DBCF1"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1.000</w:t>
            </w:r>
          </w:p>
        </w:tc>
      </w:tr>
      <w:tr w:rsidR="00287741" w:rsidRPr="00287741" w14:paraId="26301E2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9EED115"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20049006</w:t>
            </w:r>
          </w:p>
        </w:tc>
        <w:tc>
          <w:tcPr>
            <w:tcW w:w="6240" w:type="dxa"/>
            <w:tcBorders>
              <w:top w:val="nil"/>
              <w:left w:val="nil"/>
              <w:bottom w:val="single" w:sz="4" w:space="0" w:color="auto"/>
              <w:right w:val="single" w:sz="4" w:space="0" w:color="auto"/>
            </w:tcBorders>
            <w:shd w:val="clear" w:color="000000" w:fill="FFFFFF"/>
            <w:noWrap/>
            <w:vAlign w:val="bottom"/>
            <w:hideMark/>
          </w:tcPr>
          <w:p w14:paraId="39D7FD8D"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Socialno varstvo drugih ranljivih skupin</w:t>
            </w:r>
          </w:p>
        </w:tc>
        <w:tc>
          <w:tcPr>
            <w:tcW w:w="2400" w:type="dxa"/>
            <w:tcBorders>
              <w:top w:val="nil"/>
              <w:left w:val="nil"/>
              <w:bottom w:val="single" w:sz="4" w:space="0" w:color="auto"/>
              <w:right w:val="single" w:sz="4" w:space="0" w:color="auto"/>
            </w:tcBorders>
            <w:shd w:val="clear" w:color="000000" w:fill="FFFFFF"/>
            <w:noWrap/>
            <w:vAlign w:val="bottom"/>
            <w:hideMark/>
          </w:tcPr>
          <w:p w14:paraId="2E26EBC8"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3.200</w:t>
            </w:r>
          </w:p>
        </w:tc>
      </w:tr>
      <w:tr w:rsidR="00287741" w:rsidRPr="00287741" w14:paraId="5ADDC32E"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1F02082D"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22</w:t>
            </w:r>
          </w:p>
        </w:tc>
        <w:tc>
          <w:tcPr>
            <w:tcW w:w="6240" w:type="dxa"/>
            <w:tcBorders>
              <w:top w:val="nil"/>
              <w:left w:val="nil"/>
              <w:bottom w:val="single" w:sz="4" w:space="0" w:color="auto"/>
              <w:right w:val="single" w:sz="4" w:space="0" w:color="auto"/>
            </w:tcBorders>
            <w:shd w:val="clear" w:color="000000" w:fill="FFFFFF"/>
            <w:noWrap/>
            <w:vAlign w:val="bottom"/>
            <w:hideMark/>
          </w:tcPr>
          <w:p w14:paraId="2C0074CD"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SERVISIRANJE JAVNEGA DOLGA</w:t>
            </w:r>
          </w:p>
        </w:tc>
        <w:tc>
          <w:tcPr>
            <w:tcW w:w="2400" w:type="dxa"/>
            <w:tcBorders>
              <w:top w:val="nil"/>
              <w:left w:val="nil"/>
              <w:bottom w:val="single" w:sz="4" w:space="0" w:color="auto"/>
              <w:right w:val="single" w:sz="4" w:space="0" w:color="auto"/>
            </w:tcBorders>
            <w:shd w:val="clear" w:color="000000" w:fill="FFFFFF"/>
            <w:noWrap/>
            <w:vAlign w:val="bottom"/>
            <w:hideMark/>
          </w:tcPr>
          <w:p w14:paraId="288D96C5"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145.000</w:t>
            </w:r>
          </w:p>
        </w:tc>
      </w:tr>
      <w:tr w:rsidR="00287741" w:rsidRPr="00287741" w14:paraId="24A4759C"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8959DB9"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2201</w:t>
            </w:r>
          </w:p>
        </w:tc>
        <w:tc>
          <w:tcPr>
            <w:tcW w:w="6240" w:type="dxa"/>
            <w:tcBorders>
              <w:top w:val="nil"/>
              <w:left w:val="nil"/>
              <w:bottom w:val="single" w:sz="4" w:space="0" w:color="auto"/>
              <w:right w:val="single" w:sz="4" w:space="0" w:color="auto"/>
            </w:tcBorders>
            <w:shd w:val="clear" w:color="000000" w:fill="FFFFFF"/>
            <w:noWrap/>
            <w:vAlign w:val="bottom"/>
            <w:hideMark/>
          </w:tcPr>
          <w:p w14:paraId="6ED065C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Servisiranje javnega dolga</w:t>
            </w:r>
          </w:p>
        </w:tc>
        <w:tc>
          <w:tcPr>
            <w:tcW w:w="2400" w:type="dxa"/>
            <w:tcBorders>
              <w:top w:val="nil"/>
              <w:left w:val="nil"/>
              <w:bottom w:val="single" w:sz="4" w:space="0" w:color="auto"/>
              <w:right w:val="single" w:sz="4" w:space="0" w:color="auto"/>
            </w:tcBorders>
            <w:shd w:val="clear" w:color="000000" w:fill="FFFFFF"/>
            <w:noWrap/>
            <w:vAlign w:val="bottom"/>
            <w:hideMark/>
          </w:tcPr>
          <w:p w14:paraId="4BDE27AA"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145.000</w:t>
            </w:r>
          </w:p>
        </w:tc>
      </w:tr>
      <w:tr w:rsidR="00287741" w:rsidRPr="00287741" w14:paraId="15CA4455"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544094C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22019001</w:t>
            </w:r>
          </w:p>
        </w:tc>
        <w:tc>
          <w:tcPr>
            <w:tcW w:w="6240" w:type="dxa"/>
            <w:tcBorders>
              <w:top w:val="nil"/>
              <w:left w:val="nil"/>
              <w:bottom w:val="single" w:sz="4" w:space="0" w:color="auto"/>
              <w:right w:val="single" w:sz="4" w:space="0" w:color="auto"/>
            </w:tcBorders>
            <w:shd w:val="clear" w:color="000000" w:fill="FFFFFF"/>
            <w:noWrap/>
            <w:vAlign w:val="bottom"/>
            <w:hideMark/>
          </w:tcPr>
          <w:p w14:paraId="4C98451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Obveznosti iz naslova financiranja izvrševanja proračuna - domače zadolževanje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08A0A443"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40.000</w:t>
            </w:r>
          </w:p>
        </w:tc>
      </w:tr>
      <w:tr w:rsidR="00287741" w:rsidRPr="00287741" w14:paraId="62F4C2E8"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0BAC27E1"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22019002</w:t>
            </w:r>
          </w:p>
        </w:tc>
        <w:tc>
          <w:tcPr>
            <w:tcW w:w="6240" w:type="dxa"/>
            <w:tcBorders>
              <w:top w:val="nil"/>
              <w:left w:val="nil"/>
              <w:bottom w:val="single" w:sz="4" w:space="0" w:color="auto"/>
              <w:right w:val="single" w:sz="4" w:space="0" w:color="auto"/>
            </w:tcBorders>
            <w:shd w:val="clear" w:color="000000" w:fill="FFFFFF"/>
            <w:noWrap/>
            <w:vAlign w:val="bottom"/>
            <w:hideMark/>
          </w:tcPr>
          <w:p w14:paraId="6682A2A6"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Stroški financiranja in upravljanja z dolgom</w:t>
            </w:r>
          </w:p>
        </w:tc>
        <w:tc>
          <w:tcPr>
            <w:tcW w:w="2400" w:type="dxa"/>
            <w:tcBorders>
              <w:top w:val="nil"/>
              <w:left w:val="nil"/>
              <w:bottom w:val="single" w:sz="4" w:space="0" w:color="auto"/>
              <w:right w:val="single" w:sz="4" w:space="0" w:color="auto"/>
            </w:tcBorders>
            <w:shd w:val="clear" w:color="000000" w:fill="FFFFFF"/>
            <w:noWrap/>
            <w:vAlign w:val="bottom"/>
            <w:hideMark/>
          </w:tcPr>
          <w:p w14:paraId="3CA6B82F"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105.000</w:t>
            </w:r>
          </w:p>
        </w:tc>
      </w:tr>
      <w:tr w:rsidR="00287741" w:rsidRPr="00287741" w14:paraId="76A7FD41"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62E62455"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23</w:t>
            </w:r>
          </w:p>
        </w:tc>
        <w:tc>
          <w:tcPr>
            <w:tcW w:w="6240" w:type="dxa"/>
            <w:tcBorders>
              <w:top w:val="nil"/>
              <w:left w:val="nil"/>
              <w:bottom w:val="single" w:sz="4" w:space="0" w:color="auto"/>
              <w:right w:val="single" w:sz="4" w:space="0" w:color="auto"/>
            </w:tcBorders>
            <w:shd w:val="clear" w:color="000000" w:fill="FFFFFF"/>
            <w:noWrap/>
            <w:vAlign w:val="bottom"/>
            <w:hideMark/>
          </w:tcPr>
          <w:p w14:paraId="320CB9DB" w14:textId="77777777" w:rsidR="00287741" w:rsidRPr="00287741" w:rsidRDefault="00287741" w:rsidP="00287741">
            <w:pPr>
              <w:spacing w:after="0" w:line="240" w:lineRule="auto"/>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INTERVENCIJSKI PROGRAMI IN OBVEZNOSTI</w:t>
            </w:r>
          </w:p>
        </w:tc>
        <w:tc>
          <w:tcPr>
            <w:tcW w:w="2400" w:type="dxa"/>
            <w:tcBorders>
              <w:top w:val="nil"/>
              <w:left w:val="nil"/>
              <w:bottom w:val="single" w:sz="4" w:space="0" w:color="auto"/>
              <w:right w:val="single" w:sz="4" w:space="0" w:color="auto"/>
            </w:tcBorders>
            <w:shd w:val="clear" w:color="000000" w:fill="FFFFFF"/>
            <w:noWrap/>
            <w:vAlign w:val="bottom"/>
            <w:hideMark/>
          </w:tcPr>
          <w:p w14:paraId="2D42CC65" w14:textId="77777777" w:rsidR="00287741" w:rsidRPr="00287741" w:rsidRDefault="00287741" w:rsidP="00287741">
            <w:pPr>
              <w:spacing w:after="0" w:line="240" w:lineRule="auto"/>
              <w:jc w:val="right"/>
              <w:rPr>
                <w:rFonts w:ascii="Times New Roman" w:eastAsia="Times New Roman" w:hAnsi="Times New Roman" w:cs="Times New Roman"/>
                <w:b/>
                <w:bCs/>
                <w:color w:val="000000"/>
                <w:sz w:val="16"/>
                <w:szCs w:val="16"/>
                <w:lang w:eastAsia="sl-SI"/>
              </w:rPr>
            </w:pPr>
            <w:r w:rsidRPr="00287741">
              <w:rPr>
                <w:rFonts w:ascii="Times New Roman" w:eastAsia="Times New Roman" w:hAnsi="Times New Roman" w:cs="Times New Roman"/>
                <w:b/>
                <w:bCs/>
                <w:color w:val="000000"/>
                <w:sz w:val="16"/>
                <w:szCs w:val="16"/>
                <w:lang w:eastAsia="sl-SI"/>
              </w:rPr>
              <w:t>49.300</w:t>
            </w:r>
          </w:p>
        </w:tc>
      </w:tr>
      <w:tr w:rsidR="00287741" w:rsidRPr="00287741" w14:paraId="2649A733"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25AB9A28"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2303</w:t>
            </w:r>
          </w:p>
        </w:tc>
        <w:tc>
          <w:tcPr>
            <w:tcW w:w="6240" w:type="dxa"/>
            <w:tcBorders>
              <w:top w:val="nil"/>
              <w:left w:val="nil"/>
              <w:bottom w:val="single" w:sz="4" w:space="0" w:color="auto"/>
              <w:right w:val="single" w:sz="4" w:space="0" w:color="auto"/>
            </w:tcBorders>
            <w:shd w:val="clear" w:color="000000" w:fill="FFFFFF"/>
            <w:noWrap/>
            <w:vAlign w:val="bottom"/>
            <w:hideMark/>
          </w:tcPr>
          <w:p w14:paraId="4345A79B"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Splošna proračunska rezervacija</w:t>
            </w:r>
          </w:p>
        </w:tc>
        <w:tc>
          <w:tcPr>
            <w:tcW w:w="2400" w:type="dxa"/>
            <w:tcBorders>
              <w:top w:val="nil"/>
              <w:left w:val="nil"/>
              <w:bottom w:val="single" w:sz="4" w:space="0" w:color="auto"/>
              <w:right w:val="single" w:sz="4" w:space="0" w:color="auto"/>
            </w:tcBorders>
            <w:shd w:val="clear" w:color="000000" w:fill="FFFFFF"/>
            <w:noWrap/>
            <w:vAlign w:val="bottom"/>
            <w:hideMark/>
          </w:tcPr>
          <w:p w14:paraId="623BAC30"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49.300</w:t>
            </w:r>
          </w:p>
        </w:tc>
      </w:tr>
      <w:tr w:rsidR="00287741" w:rsidRPr="00287741" w14:paraId="33D293BA" w14:textId="77777777" w:rsidTr="0028774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14:paraId="72A0095F"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23039001</w:t>
            </w:r>
          </w:p>
        </w:tc>
        <w:tc>
          <w:tcPr>
            <w:tcW w:w="6240" w:type="dxa"/>
            <w:tcBorders>
              <w:top w:val="nil"/>
              <w:left w:val="nil"/>
              <w:bottom w:val="single" w:sz="4" w:space="0" w:color="auto"/>
              <w:right w:val="single" w:sz="4" w:space="0" w:color="auto"/>
            </w:tcBorders>
            <w:shd w:val="clear" w:color="000000" w:fill="FFFFFF"/>
            <w:noWrap/>
            <w:vAlign w:val="bottom"/>
            <w:hideMark/>
          </w:tcPr>
          <w:p w14:paraId="0094640C" w14:textId="77777777" w:rsidR="00287741" w:rsidRPr="00287741" w:rsidRDefault="00287741" w:rsidP="00287741">
            <w:pPr>
              <w:spacing w:after="0" w:line="240" w:lineRule="auto"/>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Splošna proračunska rezervacija</w:t>
            </w:r>
          </w:p>
        </w:tc>
        <w:tc>
          <w:tcPr>
            <w:tcW w:w="2400" w:type="dxa"/>
            <w:tcBorders>
              <w:top w:val="nil"/>
              <w:left w:val="nil"/>
              <w:bottom w:val="single" w:sz="4" w:space="0" w:color="auto"/>
              <w:right w:val="single" w:sz="4" w:space="0" w:color="auto"/>
            </w:tcBorders>
            <w:shd w:val="clear" w:color="000000" w:fill="FFFFFF"/>
            <w:noWrap/>
            <w:vAlign w:val="bottom"/>
            <w:hideMark/>
          </w:tcPr>
          <w:p w14:paraId="57CECE70" w14:textId="77777777" w:rsidR="00287741" w:rsidRPr="00287741" w:rsidRDefault="00287741" w:rsidP="00287741">
            <w:pPr>
              <w:spacing w:after="0" w:line="240" w:lineRule="auto"/>
              <w:jc w:val="right"/>
              <w:rPr>
                <w:rFonts w:ascii="Times New Roman" w:eastAsia="Times New Roman" w:hAnsi="Times New Roman" w:cs="Times New Roman"/>
                <w:color w:val="000000"/>
                <w:sz w:val="16"/>
                <w:szCs w:val="16"/>
                <w:lang w:eastAsia="sl-SI"/>
              </w:rPr>
            </w:pPr>
            <w:r w:rsidRPr="00287741">
              <w:rPr>
                <w:rFonts w:ascii="Times New Roman" w:eastAsia="Times New Roman" w:hAnsi="Times New Roman" w:cs="Times New Roman"/>
                <w:color w:val="000000"/>
                <w:sz w:val="16"/>
                <w:szCs w:val="16"/>
                <w:lang w:eastAsia="sl-SI"/>
              </w:rPr>
              <w:t>49.300</w:t>
            </w:r>
          </w:p>
        </w:tc>
      </w:tr>
    </w:tbl>
    <w:p w14:paraId="6A1C75E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CC7D6B7" w14:textId="77777777" w:rsidR="00AC2696" w:rsidRPr="00AC2696" w:rsidRDefault="00AC2696" w:rsidP="00C935FE">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p>
    <w:p w14:paraId="3984DB56"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p>
    <w:p w14:paraId="38DF363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b/>
          <w:color w:val="000000"/>
          <w:sz w:val="24"/>
          <w:szCs w:val="24"/>
        </w:rPr>
        <w:t>FUNKCIONALNA KLASIFIKACIJA JAVNOFINANČNIH IZDATKOV</w:t>
      </w:r>
    </w:p>
    <w:p w14:paraId="662F3910"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p>
    <w:p w14:paraId="3CAD024A"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Funkcionalna klasifikacija izdatkov predstavlja razvrstitev izdatkov po posameznih funkcijah  neposrednih in posrednih uporabnikov. Uporablja se pri analiziranju in prikazovanju tokov porabe javnofinančnih sredstev po funkcionalnih namenih izdatkov neposrednih in posrednih uporabnikov, pripravi predloga občinskega proračuna ter finančnih načrtov neposrednih uporabnikov in pri pripravi predlogov finančnih načrtov javnih skladov, katerih ustanoviteljica je občina.</w:t>
      </w:r>
    </w:p>
    <w:p w14:paraId="543DA4CD"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p>
    <w:p w14:paraId="5BE83718"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Funkcionalno klasifikacijo izdatkov razčlenimo na 10 funkcionalnih področjih porabe</w:t>
      </w:r>
    </w:p>
    <w:p w14:paraId="76967FC3"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p>
    <w:p w14:paraId="06B05933"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01 – JAVNA UPRAVA</w:t>
      </w:r>
    </w:p>
    <w:p w14:paraId="365AA8A8"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02 – OBRAMBA IN ZAŠČITA</w:t>
      </w:r>
    </w:p>
    <w:p w14:paraId="4F051889"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03 – JAVNI RED IN VARNOST</w:t>
      </w:r>
    </w:p>
    <w:p w14:paraId="118B2201"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04 - GOSPODARSKE DEJAVNOSTI</w:t>
      </w:r>
    </w:p>
    <w:p w14:paraId="21A438DD"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05 – VARNOST OKOLJA</w:t>
      </w:r>
    </w:p>
    <w:p w14:paraId="3426281D"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06 – STANOVANJSKA DEJAVNOST IN PROSTORSKI RAZVOJ</w:t>
      </w:r>
    </w:p>
    <w:p w14:paraId="36DDB25C"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07 – ZDRAVSTVO</w:t>
      </w:r>
    </w:p>
    <w:p w14:paraId="72103462"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08 – REKREACIJA, KULTURA IN DEJAVNOSTI NEPROFITNIH ORGANIZACIJ</w:t>
      </w:r>
    </w:p>
    <w:p w14:paraId="72B67FF2" w14:textId="77777777" w:rsidR="00AC2696" w:rsidRPr="00A92C3A"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09 – IZOBRAŽEVANJE</w:t>
      </w:r>
    </w:p>
    <w:p w14:paraId="5E5759ED" w14:textId="0E140C13" w:rsid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r w:rsidRPr="00A92C3A">
        <w:rPr>
          <w:rFonts w:ascii="Times New Roman" w:eastAsia="Times New Roman" w:hAnsi="Times New Roman" w:cs="Times New Roman"/>
          <w:color w:val="FF0000"/>
          <w:sz w:val="20"/>
          <w:szCs w:val="20"/>
        </w:rPr>
        <w:t xml:space="preserve">10 – SOCIALNA VARNOST </w:t>
      </w:r>
    </w:p>
    <w:p w14:paraId="321FF4BE" w14:textId="0EFCED93" w:rsidR="00C935FE" w:rsidRDefault="00C935FE"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p>
    <w:p w14:paraId="5AC959D7" w14:textId="03E06EA6" w:rsidR="00C935FE" w:rsidRDefault="00C935FE" w:rsidP="00C935FE">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tbl>
      <w:tblPr>
        <w:tblW w:w="9062" w:type="dxa"/>
        <w:tblCellMar>
          <w:left w:w="70" w:type="dxa"/>
          <w:right w:w="70" w:type="dxa"/>
        </w:tblCellMar>
        <w:tblLook w:val="04A0" w:firstRow="1" w:lastRow="0" w:firstColumn="1" w:lastColumn="0" w:noHBand="0" w:noVBand="1"/>
      </w:tblPr>
      <w:tblGrid>
        <w:gridCol w:w="460"/>
        <w:gridCol w:w="6914"/>
        <w:gridCol w:w="1797"/>
      </w:tblGrid>
      <w:tr w:rsidR="00C935FE" w:rsidRPr="00C935FE" w14:paraId="01653491" w14:textId="77777777" w:rsidTr="00C935FE">
        <w:trPr>
          <w:trHeight w:val="255"/>
        </w:trPr>
        <w:tc>
          <w:tcPr>
            <w:tcW w:w="35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8EF59D0" w14:textId="77777777" w:rsidR="00C935FE" w:rsidRPr="00C935FE" w:rsidRDefault="00C935FE" w:rsidP="00C935FE">
            <w:pPr>
              <w:spacing w:after="0" w:line="240" w:lineRule="auto"/>
              <w:jc w:val="center"/>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lastRenderedPageBreak/>
              <w:t>FK</w:t>
            </w:r>
          </w:p>
        </w:tc>
        <w:tc>
          <w:tcPr>
            <w:tcW w:w="6914" w:type="dxa"/>
            <w:tcBorders>
              <w:top w:val="single" w:sz="4" w:space="0" w:color="auto"/>
              <w:left w:val="nil"/>
              <w:bottom w:val="single" w:sz="4" w:space="0" w:color="auto"/>
              <w:right w:val="single" w:sz="4" w:space="0" w:color="auto"/>
            </w:tcBorders>
            <w:shd w:val="clear" w:color="000000" w:fill="C0C0C0"/>
            <w:noWrap/>
            <w:vAlign w:val="center"/>
            <w:hideMark/>
          </w:tcPr>
          <w:p w14:paraId="0155449A" w14:textId="77777777" w:rsidR="00C935FE" w:rsidRPr="00C935FE" w:rsidRDefault="00C935FE" w:rsidP="00C935FE">
            <w:pPr>
              <w:spacing w:after="0" w:line="240" w:lineRule="auto"/>
              <w:jc w:val="center"/>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Opis</w:t>
            </w:r>
          </w:p>
        </w:tc>
        <w:tc>
          <w:tcPr>
            <w:tcW w:w="1797" w:type="dxa"/>
            <w:tcBorders>
              <w:top w:val="single" w:sz="4" w:space="0" w:color="auto"/>
              <w:left w:val="nil"/>
              <w:bottom w:val="single" w:sz="4" w:space="0" w:color="auto"/>
              <w:right w:val="single" w:sz="4" w:space="0" w:color="auto"/>
            </w:tcBorders>
            <w:shd w:val="clear" w:color="000000" w:fill="C0C0C0"/>
            <w:noWrap/>
            <w:vAlign w:val="center"/>
            <w:hideMark/>
          </w:tcPr>
          <w:p w14:paraId="3F3578B9" w14:textId="77777777" w:rsidR="00C935FE" w:rsidRPr="00C935FE" w:rsidRDefault="00C935FE" w:rsidP="00C935FE">
            <w:pPr>
              <w:spacing w:after="0" w:line="240" w:lineRule="auto"/>
              <w:jc w:val="center"/>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Rebalans 2023</w:t>
            </w:r>
          </w:p>
        </w:tc>
      </w:tr>
      <w:tr w:rsidR="00C935FE" w:rsidRPr="00C935FE" w14:paraId="43DE4A87"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C0C0C0"/>
            <w:noWrap/>
            <w:vAlign w:val="center"/>
            <w:hideMark/>
          </w:tcPr>
          <w:p w14:paraId="229E5813" w14:textId="77777777" w:rsidR="00C935FE" w:rsidRPr="00C935FE" w:rsidRDefault="00C935FE" w:rsidP="00C935FE">
            <w:pPr>
              <w:spacing w:after="0" w:line="240" w:lineRule="auto"/>
              <w:jc w:val="right"/>
              <w:rPr>
                <w:rFonts w:ascii="Times New Roman" w:eastAsia="Times New Roman" w:hAnsi="Times New Roman" w:cs="Times New Roman"/>
                <w:i/>
                <w:iCs/>
                <w:color w:val="000000"/>
                <w:sz w:val="16"/>
                <w:szCs w:val="16"/>
                <w:lang w:eastAsia="sl-SI"/>
              </w:rPr>
            </w:pPr>
            <w:r w:rsidRPr="00C935FE">
              <w:rPr>
                <w:rFonts w:ascii="Times New Roman" w:eastAsia="Times New Roman" w:hAnsi="Times New Roman" w:cs="Times New Roman"/>
                <w:i/>
                <w:iCs/>
                <w:color w:val="000000"/>
                <w:sz w:val="16"/>
                <w:szCs w:val="16"/>
                <w:lang w:eastAsia="sl-SI"/>
              </w:rPr>
              <w:t>1</w:t>
            </w:r>
          </w:p>
        </w:tc>
        <w:tc>
          <w:tcPr>
            <w:tcW w:w="6914" w:type="dxa"/>
            <w:tcBorders>
              <w:top w:val="nil"/>
              <w:left w:val="nil"/>
              <w:bottom w:val="single" w:sz="4" w:space="0" w:color="auto"/>
              <w:right w:val="single" w:sz="4" w:space="0" w:color="auto"/>
            </w:tcBorders>
            <w:shd w:val="clear" w:color="000000" w:fill="C0C0C0"/>
            <w:noWrap/>
            <w:vAlign w:val="center"/>
            <w:hideMark/>
          </w:tcPr>
          <w:p w14:paraId="2FA589A0" w14:textId="77777777" w:rsidR="00C935FE" w:rsidRPr="00C935FE" w:rsidRDefault="00C935FE" w:rsidP="00C935FE">
            <w:pPr>
              <w:spacing w:after="0" w:line="240" w:lineRule="auto"/>
              <w:jc w:val="right"/>
              <w:rPr>
                <w:rFonts w:ascii="Times New Roman" w:eastAsia="Times New Roman" w:hAnsi="Times New Roman" w:cs="Times New Roman"/>
                <w:i/>
                <w:iCs/>
                <w:color w:val="000000"/>
                <w:sz w:val="16"/>
                <w:szCs w:val="16"/>
                <w:lang w:eastAsia="sl-SI"/>
              </w:rPr>
            </w:pPr>
            <w:r w:rsidRPr="00C935FE">
              <w:rPr>
                <w:rFonts w:ascii="Times New Roman" w:eastAsia="Times New Roman" w:hAnsi="Times New Roman" w:cs="Times New Roman"/>
                <w:i/>
                <w:iCs/>
                <w:color w:val="000000"/>
                <w:sz w:val="16"/>
                <w:szCs w:val="16"/>
                <w:lang w:eastAsia="sl-SI"/>
              </w:rPr>
              <w:t>2</w:t>
            </w:r>
          </w:p>
        </w:tc>
        <w:tc>
          <w:tcPr>
            <w:tcW w:w="1797" w:type="dxa"/>
            <w:tcBorders>
              <w:top w:val="nil"/>
              <w:left w:val="nil"/>
              <w:bottom w:val="single" w:sz="4" w:space="0" w:color="auto"/>
              <w:right w:val="single" w:sz="4" w:space="0" w:color="auto"/>
            </w:tcBorders>
            <w:shd w:val="clear" w:color="000000" w:fill="C0C0C0"/>
            <w:noWrap/>
            <w:vAlign w:val="center"/>
            <w:hideMark/>
          </w:tcPr>
          <w:p w14:paraId="7C9D915B" w14:textId="77777777" w:rsidR="00C935FE" w:rsidRPr="00C935FE" w:rsidRDefault="00C935FE" w:rsidP="00C935FE">
            <w:pPr>
              <w:spacing w:after="0" w:line="240" w:lineRule="auto"/>
              <w:jc w:val="right"/>
              <w:rPr>
                <w:rFonts w:ascii="Times New Roman" w:eastAsia="Times New Roman" w:hAnsi="Times New Roman" w:cs="Times New Roman"/>
                <w:i/>
                <w:iCs/>
                <w:color w:val="000000"/>
                <w:sz w:val="16"/>
                <w:szCs w:val="16"/>
                <w:lang w:eastAsia="sl-SI"/>
              </w:rPr>
            </w:pPr>
            <w:r w:rsidRPr="00C935FE">
              <w:rPr>
                <w:rFonts w:ascii="Times New Roman" w:eastAsia="Times New Roman" w:hAnsi="Times New Roman" w:cs="Times New Roman"/>
                <w:i/>
                <w:iCs/>
                <w:color w:val="000000"/>
                <w:sz w:val="16"/>
                <w:szCs w:val="16"/>
                <w:lang w:eastAsia="sl-SI"/>
              </w:rPr>
              <w:t>3</w:t>
            </w:r>
          </w:p>
        </w:tc>
      </w:tr>
      <w:tr w:rsidR="00C935FE" w:rsidRPr="00C935FE" w14:paraId="36E0E70C"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1DE0605"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01</w:t>
            </w:r>
          </w:p>
        </w:tc>
        <w:tc>
          <w:tcPr>
            <w:tcW w:w="6914" w:type="dxa"/>
            <w:tcBorders>
              <w:top w:val="nil"/>
              <w:left w:val="nil"/>
              <w:bottom w:val="single" w:sz="4" w:space="0" w:color="auto"/>
              <w:right w:val="single" w:sz="4" w:space="0" w:color="auto"/>
            </w:tcBorders>
            <w:shd w:val="clear" w:color="000000" w:fill="FFFFFF"/>
            <w:noWrap/>
            <w:vAlign w:val="bottom"/>
            <w:hideMark/>
          </w:tcPr>
          <w:p w14:paraId="7D99B3A5"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JAVNA UPRAVA</w:t>
            </w:r>
          </w:p>
        </w:tc>
        <w:tc>
          <w:tcPr>
            <w:tcW w:w="1797" w:type="dxa"/>
            <w:tcBorders>
              <w:top w:val="nil"/>
              <w:left w:val="nil"/>
              <w:bottom w:val="single" w:sz="4" w:space="0" w:color="auto"/>
              <w:right w:val="single" w:sz="4" w:space="0" w:color="auto"/>
            </w:tcBorders>
            <w:shd w:val="clear" w:color="000000" w:fill="FFFFFF"/>
            <w:noWrap/>
            <w:vAlign w:val="bottom"/>
            <w:hideMark/>
          </w:tcPr>
          <w:p w14:paraId="0C8DCC3D"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1.079.300</w:t>
            </w:r>
          </w:p>
        </w:tc>
      </w:tr>
      <w:tr w:rsidR="00C935FE" w:rsidRPr="00C935FE" w14:paraId="245755A7"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D0C9B9C"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0111</w:t>
            </w:r>
          </w:p>
        </w:tc>
        <w:tc>
          <w:tcPr>
            <w:tcW w:w="6914" w:type="dxa"/>
            <w:tcBorders>
              <w:top w:val="nil"/>
              <w:left w:val="nil"/>
              <w:bottom w:val="single" w:sz="4" w:space="0" w:color="auto"/>
              <w:right w:val="single" w:sz="4" w:space="0" w:color="auto"/>
            </w:tcBorders>
            <w:shd w:val="clear" w:color="000000" w:fill="FFFFFF"/>
            <w:noWrap/>
            <w:vAlign w:val="bottom"/>
            <w:hideMark/>
          </w:tcPr>
          <w:p w14:paraId="17BAB13A"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izvršilnih in zakonodajnih organov</w:t>
            </w:r>
          </w:p>
        </w:tc>
        <w:tc>
          <w:tcPr>
            <w:tcW w:w="1797" w:type="dxa"/>
            <w:tcBorders>
              <w:top w:val="nil"/>
              <w:left w:val="nil"/>
              <w:bottom w:val="single" w:sz="4" w:space="0" w:color="auto"/>
              <w:right w:val="single" w:sz="4" w:space="0" w:color="auto"/>
            </w:tcBorders>
            <w:shd w:val="clear" w:color="000000" w:fill="FFFFFF"/>
            <w:noWrap/>
            <w:vAlign w:val="bottom"/>
            <w:hideMark/>
          </w:tcPr>
          <w:p w14:paraId="702DB3CB"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624.000</w:t>
            </w:r>
          </w:p>
        </w:tc>
      </w:tr>
      <w:tr w:rsidR="00C935FE" w:rsidRPr="00C935FE" w14:paraId="7B2FFACE"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57DB88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0112</w:t>
            </w:r>
          </w:p>
        </w:tc>
        <w:tc>
          <w:tcPr>
            <w:tcW w:w="6914" w:type="dxa"/>
            <w:tcBorders>
              <w:top w:val="nil"/>
              <w:left w:val="nil"/>
              <w:bottom w:val="single" w:sz="4" w:space="0" w:color="auto"/>
              <w:right w:val="single" w:sz="4" w:space="0" w:color="auto"/>
            </w:tcBorders>
            <w:shd w:val="clear" w:color="000000" w:fill="FFFFFF"/>
            <w:noWrap/>
            <w:vAlign w:val="bottom"/>
            <w:hideMark/>
          </w:tcPr>
          <w:p w14:paraId="031C796C"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s področja finančnih in fiskalnih zadev</w:t>
            </w:r>
          </w:p>
        </w:tc>
        <w:tc>
          <w:tcPr>
            <w:tcW w:w="1797" w:type="dxa"/>
            <w:tcBorders>
              <w:top w:val="nil"/>
              <w:left w:val="nil"/>
              <w:bottom w:val="single" w:sz="4" w:space="0" w:color="auto"/>
              <w:right w:val="single" w:sz="4" w:space="0" w:color="auto"/>
            </w:tcBorders>
            <w:shd w:val="clear" w:color="000000" w:fill="FFFFFF"/>
            <w:noWrap/>
            <w:vAlign w:val="bottom"/>
            <w:hideMark/>
          </w:tcPr>
          <w:p w14:paraId="766AD310"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2.000</w:t>
            </w:r>
          </w:p>
        </w:tc>
      </w:tr>
      <w:tr w:rsidR="00C935FE" w:rsidRPr="00C935FE" w14:paraId="25B8E483"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AB5BAA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0113</w:t>
            </w:r>
          </w:p>
        </w:tc>
        <w:tc>
          <w:tcPr>
            <w:tcW w:w="6914" w:type="dxa"/>
            <w:tcBorders>
              <w:top w:val="nil"/>
              <w:left w:val="nil"/>
              <w:bottom w:val="single" w:sz="4" w:space="0" w:color="auto"/>
              <w:right w:val="single" w:sz="4" w:space="0" w:color="auto"/>
            </w:tcBorders>
            <w:shd w:val="clear" w:color="000000" w:fill="FFFFFF"/>
            <w:noWrap/>
            <w:vAlign w:val="bottom"/>
            <w:hideMark/>
          </w:tcPr>
          <w:p w14:paraId="28C58DD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s področja zunanjih zadev</w:t>
            </w:r>
          </w:p>
        </w:tc>
        <w:tc>
          <w:tcPr>
            <w:tcW w:w="1797" w:type="dxa"/>
            <w:tcBorders>
              <w:top w:val="nil"/>
              <w:left w:val="nil"/>
              <w:bottom w:val="single" w:sz="4" w:space="0" w:color="auto"/>
              <w:right w:val="single" w:sz="4" w:space="0" w:color="auto"/>
            </w:tcBorders>
            <w:shd w:val="clear" w:color="000000" w:fill="FFFFFF"/>
            <w:noWrap/>
            <w:vAlign w:val="bottom"/>
            <w:hideMark/>
          </w:tcPr>
          <w:p w14:paraId="3DDEC1AD"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1.000</w:t>
            </w:r>
          </w:p>
        </w:tc>
      </w:tr>
      <w:tr w:rsidR="00C935FE" w:rsidRPr="00C935FE" w14:paraId="66CB4272"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123473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0131</w:t>
            </w:r>
          </w:p>
        </w:tc>
        <w:tc>
          <w:tcPr>
            <w:tcW w:w="6914" w:type="dxa"/>
            <w:tcBorders>
              <w:top w:val="nil"/>
              <w:left w:val="nil"/>
              <w:bottom w:val="single" w:sz="4" w:space="0" w:color="auto"/>
              <w:right w:val="single" w:sz="4" w:space="0" w:color="auto"/>
            </w:tcBorders>
            <w:shd w:val="clear" w:color="000000" w:fill="FFFFFF"/>
            <w:noWrap/>
            <w:vAlign w:val="bottom"/>
            <w:hideMark/>
          </w:tcPr>
          <w:p w14:paraId="016ECED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Splošne kadrovske zadeve</w:t>
            </w:r>
          </w:p>
        </w:tc>
        <w:tc>
          <w:tcPr>
            <w:tcW w:w="1797" w:type="dxa"/>
            <w:tcBorders>
              <w:top w:val="nil"/>
              <w:left w:val="nil"/>
              <w:bottom w:val="single" w:sz="4" w:space="0" w:color="auto"/>
              <w:right w:val="single" w:sz="4" w:space="0" w:color="auto"/>
            </w:tcBorders>
            <w:shd w:val="clear" w:color="000000" w:fill="FFFFFF"/>
            <w:noWrap/>
            <w:vAlign w:val="bottom"/>
            <w:hideMark/>
          </w:tcPr>
          <w:p w14:paraId="1302A045"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1.100</w:t>
            </w:r>
          </w:p>
        </w:tc>
      </w:tr>
      <w:tr w:rsidR="00C935FE" w:rsidRPr="00C935FE" w14:paraId="1D01A1F6"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1EC0EA6B"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0133</w:t>
            </w:r>
          </w:p>
        </w:tc>
        <w:tc>
          <w:tcPr>
            <w:tcW w:w="6914" w:type="dxa"/>
            <w:tcBorders>
              <w:top w:val="nil"/>
              <w:left w:val="nil"/>
              <w:bottom w:val="single" w:sz="4" w:space="0" w:color="auto"/>
              <w:right w:val="single" w:sz="4" w:space="0" w:color="auto"/>
            </w:tcBorders>
            <w:shd w:val="clear" w:color="000000" w:fill="FFFFFF"/>
            <w:noWrap/>
            <w:vAlign w:val="bottom"/>
            <w:hideMark/>
          </w:tcPr>
          <w:p w14:paraId="69EDC251"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Druge splošne zadeve in storitve</w:t>
            </w:r>
          </w:p>
        </w:tc>
        <w:tc>
          <w:tcPr>
            <w:tcW w:w="1797" w:type="dxa"/>
            <w:tcBorders>
              <w:top w:val="nil"/>
              <w:left w:val="nil"/>
              <w:bottom w:val="single" w:sz="4" w:space="0" w:color="auto"/>
              <w:right w:val="single" w:sz="4" w:space="0" w:color="auto"/>
            </w:tcBorders>
            <w:shd w:val="clear" w:color="000000" w:fill="FFFFFF"/>
            <w:noWrap/>
            <w:vAlign w:val="bottom"/>
            <w:hideMark/>
          </w:tcPr>
          <w:p w14:paraId="61448726"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155.800</w:t>
            </w:r>
          </w:p>
        </w:tc>
      </w:tr>
      <w:tr w:rsidR="00C935FE" w:rsidRPr="00C935FE" w14:paraId="7A3BB732"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2AF1615"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0160</w:t>
            </w:r>
          </w:p>
        </w:tc>
        <w:tc>
          <w:tcPr>
            <w:tcW w:w="6914" w:type="dxa"/>
            <w:tcBorders>
              <w:top w:val="nil"/>
              <w:left w:val="nil"/>
              <w:bottom w:val="single" w:sz="4" w:space="0" w:color="auto"/>
              <w:right w:val="single" w:sz="4" w:space="0" w:color="auto"/>
            </w:tcBorders>
            <w:shd w:val="clear" w:color="000000" w:fill="FFFFFF"/>
            <w:noWrap/>
            <w:vAlign w:val="bottom"/>
            <w:hideMark/>
          </w:tcPr>
          <w:p w14:paraId="71EF1AE9"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Druge dejavnosti javne uprave</w:t>
            </w:r>
          </w:p>
        </w:tc>
        <w:tc>
          <w:tcPr>
            <w:tcW w:w="1797" w:type="dxa"/>
            <w:tcBorders>
              <w:top w:val="nil"/>
              <w:left w:val="nil"/>
              <w:bottom w:val="single" w:sz="4" w:space="0" w:color="auto"/>
              <w:right w:val="single" w:sz="4" w:space="0" w:color="auto"/>
            </w:tcBorders>
            <w:shd w:val="clear" w:color="000000" w:fill="FFFFFF"/>
            <w:noWrap/>
            <w:vAlign w:val="bottom"/>
            <w:hideMark/>
          </w:tcPr>
          <w:p w14:paraId="7CE86370"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150.400</w:t>
            </w:r>
          </w:p>
        </w:tc>
      </w:tr>
      <w:tr w:rsidR="00C935FE" w:rsidRPr="00C935FE" w14:paraId="3481D721"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5FEFEE93"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0171</w:t>
            </w:r>
          </w:p>
        </w:tc>
        <w:tc>
          <w:tcPr>
            <w:tcW w:w="6914" w:type="dxa"/>
            <w:tcBorders>
              <w:top w:val="nil"/>
              <w:left w:val="nil"/>
              <w:bottom w:val="single" w:sz="4" w:space="0" w:color="auto"/>
              <w:right w:val="single" w:sz="4" w:space="0" w:color="auto"/>
            </w:tcBorders>
            <w:shd w:val="clear" w:color="000000" w:fill="FFFFFF"/>
            <w:noWrap/>
            <w:vAlign w:val="bottom"/>
            <w:hideMark/>
          </w:tcPr>
          <w:p w14:paraId="12A06F85"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Servisiranje javnega dolga države</w:t>
            </w:r>
          </w:p>
        </w:tc>
        <w:tc>
          <w:tcPr>
            <w:tcW w:w="1797" w:type="dxa"/>
            <w:tcBorders>
              <w:top w:val="nil"/>
              <w:left w:val="nil"/>
              <w:bottom w:val="single" w:sz="4" w:space="0" w:color="auto"/>
              <w:right w:val="single" w:sz="4" w:space="0" w:color="auto"/>
            </w:tcBorders>
            <w:shd w:val="clear" w:color="000000" w:fill="FFFFFF"/>
            <w:noWrap/>
            <w:vAlign w:val="bottom"/>
            <w:hideMark/>
          </w:tcPr>
          <w:p w14:paraId="2FE30D4C"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145.000</w:t>
            </w:r>
          </w:p>
        </w:tc>
      </w:tr>
      <w:tr w:rsidR="00C935FE" w:rsidRPr="00C935FE" w14:paraId="45D9FF37"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426E181"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02</w:t>
            </w:r>
          </w:p>
        </w:tc>
        <w:tc>
          <w:tcPr>
            <w:tcW w:w="6914" w:type="dxa"/>
            <w:tcBorders>
              <w:top w:val="nil"/>
              <w:left w:val="nil"/>
              <w:bottom w:val="single" w:sz="4" w:space="0" w:color="auto"/>
              <w:right w:val="single" w:sz="4" w:space="0" w:color="auto"/>
            </w:tcBorders>
            <w:shd w:val="clear" w:color="000000" w:fill="FFFFFF"/>
            <w:noWrap/>
            <w:vAlign w:val="bottom"/>
            <w:hideMark/>
          </w:tcPr>
          <w:p w14:paraId="12A60DDF"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OBRAMBA</w:t>
            </w:r>
          </w:p>
        </w:tc>
        <w:tc>
          <w:tcPr>
            <w:tcW w:w="1797" w:type="dxa"/>
            <w:tcBorders>
              <w:top w:val="nil"/>
              <w:left w:val="nil"/>
              <w:bottom w:val="single" w:sz="4" w:space="0" w:color="auto"/>
              <w:right w:val="single" w:sz="4" w:space="0" w:color="auto"/>
            </w:tcBorders>
            <w:shd w:val="clear" w:color="000000" w:fill="FFFFFF"/>
            <w:noWrap/>
            <w:vAlign w:val="bottom"/>
            <w:hideMark/>
          </w:tcPr>
          <w:p w14:paraId="076EEF2B"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11.300</w:t>
            </w:r>
          </w:p>
        </w:tc>
      </w:tr>
      <w:tr w:rsidR="00C935FE" w:rsidRPr="00C935FE" w14:paraId="3769D62A"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5720BC78"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0220</w:t>
            </w:r>
          </w:p>
        </w:tc>
        <w:tc>
          <w:tcPr>
            <w:tcW w:w="6914" w:type="dxa"/>
            <w:tcBorders>
              <w:top w:val="nil"/>
              <w:left w:val="nil"/>
              <w:bottom w:val="single" w:sz="4" w:space="0" w:color="auto"/>
              <w:right w:val="single" w:sz="4" w:space="0" w:color="auto"/>
            </w:tcBorders>
            <w:shd w:val="clear" w:color="000000" w:fill="FFFFFF"/>
            <w:noWrap/>
            <w:vAlign w:val="bottom"/>
            <w:hideMark/>
          </w:tcPr>
          <w:p w14:paraId="1DEB191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Civilna zaščita</w:t>
            </w:r>
          </w:p>
        </w:tc>
        <w:tc>
          <w:tcPr>
            <w:tcW w:w="1797" w:type="dxa"/>
            <w:tcBorders>
              <w:top w:val="nil"/>
              <w:left w:val="nil"/>
              <w:bottom w:val="single" w:sz="4" w:space="0" w:color="auto"/>
              <w:right w:val="single" w:sz="4" w:space="0" w:color="auto"/>
            </w:tcBorders>
            <w:shd w:val="clear" w:color="000000" w:fill="FFFFFF"/>
            <w:noWrap/>
            <w:vAlign w:val="bottom"/>
            <w:hideMark/>
          </w:tcPr>
          <w:p w14:paraId="5F2F5F5A"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11.300</w:t>
            </w:r>
          </w:p>
        </w:tc>
      </w:tr>
      <w:tr w:rsidR="00C935FE" w:rsidRPr="00C935FE" w14:paraId="179F2AF2"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249D442"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03</w:t>
            </w:r>
          </w:p>
        </w:tc>
        <w:tc>
          <w:tcPr>
            <w:tcW w:w="6914" w:type="dxa"/>
            <w:tcBorders>
              <w:top w:val="nil"/>
              <w:left w:val="nil"/>
              <w:bottom w:val="single" w:sz="4" w:space="0" w:color="auto"/>
              <w:right w:val="single" w:sz="4" w:space="0" w:color="auto"/>
            </w:tcBorders>
            <w:shd w:val="clear" w:color="000000" w:fill="FFFFFF"/>
            <w:noWrap/>
            <w:vAlign w:val="bottom"/>
            <w:hideMark/>
          </w:tcPr>
          <w:p w14:paraId="1560E15D"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JAVNI RED IN VARNOST</w:t>
            </w:r>
          </w:p>
        </w:tc>
        <w:tc>
          <w:tcPr>
            <w:tcW w:w="1797" w:type="dxa"/>
            <w:tcBorders>
              <w:top w:val="nil"/>
              <w:left w:val="nil"/>
              <w:bottom w:val="single" w:sz="4" w:space="0" w:color="auto"/>
              <w:right w:val="single" w:sz="4" w:space="0" w:color="auto"/>
            </w:tcBorders>
            <w:shd w:val="clear" w:color="000000" w:fill="FFFFFF"/>
            <w:noWrap/>
            <w:vAlign w:val="bottom"/>
            <w:hideMark/>
          </w:tcPr>
          <w:p w14:paraId="40B26A27"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224.800</w:t>
            </w:r>
          </w:p>
        </w:tc>
      </w:tr>
      <w:tr w:rsidR="00C935FE" w:rsidRPr="00C935FE" w14:paraId="0674C6B0"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503F320C"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0310</w:t>
            </w:r>
          </w:p>
        </w:tc>
        <w:tc>
          <w:tcPr>
            <w:tcW w:w="6914" w:type="dxa"/>
            <w:tcBorders>
              <w:top w:val="nil"/>
              <w:left w:val="nil"/>
              <w:bottom w:val="single" w:sz="4" w:space="0" w:color="auto"/>
              <w:right w:val="single" w:sz="4" w:space="0" w:color="auto"/>
            </w:tcBorders>
            <w:shd w:val="clear" w:color="000000" w:fill="FFFFFF"/>
            <w:noWrap/>
            <w:vAlign w:val="bottom"/>
            <w:hideMark/>
          </w:tcPr>
          <w:p w14:paraId="236FCFA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Policija</w:t>
            </w:r>
          </w:p>
        </w:tc>
        <w:tc>
          <w:tcPr>
            <w:tcW w:w="1797" w:type="dxa"/>
            <w:tcBorders>
              <w:top w:val="nil"/>
              <w:left w:val="nil"/>
              <w:bottom w:val="single" w:sz="4" w:space="0" w:color="auto"/>
              <w:right w:val="single" w:sz="4" w:space="0" w:color="auto"/>
            </w:tcBorders>
            <w:shd w:val="clear" w:color="000000" w:fill="FFFFFF"/>
            <w:noWrap/>
            <w:vAlign w:val="bottom"/>
            <w:hideMark/>
          </w:tcPr>
          <w:p w14:paraId="137EE71C"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10.800</w:t>
            </w:r>
          </w:p>
        </w:tc>
      </w:tr>
      <w:tr w:rsidR="00C935FE" w:rsidRPr="00C935FE" w14:paraId="6BD58C24"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8F6F32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0320</w:t>
            </w:r>
          </w:p>
        </w:tc>
        <w:tc>
          <w:tcPr>
            <w:tcW w:w="6914" w:type="dxa"/>
            <w:tcBorders>
              <w:top w:val="nil"/>
              <w:left w:val="nil"/>
              <w:bottom w:val="single" w:sz="4" w:space="0" w:color="auto"/>
              <w:right w:val="single" w:sz="4" w:space="0" w:color="auto"/>
            </w:tcBorders>
            <w:shd w:val="clear" w:color="000000" w:fill="FFFFFF"/>
            <w:noWrap/>
            <w:vAlign w:val="bottom"/>
            <w:hideMark/>
          </w:tcPr>
          <w:p w14:paraId="44DBE9C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Protipožarna varnost</w:t>
            </w:r>
          </w:p>
        </w:tc>
        <w:tc>
          <w:tcPr>
            <w:tcW w:w="1797" w:type="dxa"/>
            <w:tcBorders>
              <w:top w:val="nil"/>
              <w:left w:val="nil"/>
              <w:bottom w:val="single" w:sz="4" w:space="0" w:color="auto"/>
              <w:right w:val="single" w:sz="4" w:space="0" w:color="auto"/>
            </w:tcBorders>
            <w:shd w:val="clear" w:color="000000" w:fill="FFFFFF"/>
            <w:noWrap/>
            <w:vAlign w:val="bottom"/>
            <w:hideMark/>
          </w:tcPr>
          <w:p w14:paraId="43A353E0"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214.000</w:t>
            </w:r>
          </w:p>
        </w:tc>
      </w:tr>
      <w:tr w:rsidR="00C935FE" w:rsidRPr="00C935FE" w14:paraId="7749F38B"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A6E4420"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04</w:t>
            </w:r>
          </w:p>
        </w:tc>
        <w:tc>
          <w:tcPr>
            <w:tcW w:w="6914" w:type="dxa"/>
            <w:tcBorders>
              <w:top w:val="nil"/>
              <w:left w:val="nil"/>
              <w:bottom w:val="single" w:sz="4" w:space="0" w:color="auto"/>
              <w:right w:val="single" w:sz="4" w:space="0" w:color="auto"/>
            </w:tcBorders>
            <w:shd w:val="clear" w:color="000000" w:fill="FFFFFF"/>
            <w:noWrap/>
            <w:vAlign w:val="bottom"/>
            <w:hideMark/>
          </w:tcPr>
          <w:p w14:paraId="733873FC"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GOSPODARSKE DEJAVNOSTI</w:t>
            </w:r>
          </w:p>
        </w:tc>
        <w:tc>
          <w:tcPr>
            <w:tcW w:w="1797" w:type="dxa"/>
            <w:tcBorders>
              <w:top w:val="nil"/>
              <w:left w:val="nil"/>
              <w:bottom w:val="single" w:sz="4" w:space="0" w:color="auto"/>
              <w:right w:val="single" w:sz="4" w:space="0" w:color="auto"/>
            </w:tcBorders>
            <w:shd w:val="clear" w:color="000000" w:fill="FFFFFF"/>
            <w:noWrap/>
            <w:vAlign w:val="bottom"/>
            <w:hideMark/>
          </w:tcPr>
          <w:p w14:paraId="57C68E32"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1.555.900</w:t>
            </w:r>
          </w:p>
        </w:tc>
      </w:tr>
      <w:tr w:rsidR="00C935FE" w:rsidRPr="00C935FE" w14:paraId="059325B2"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B112476"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0411</w:t>
            </w:r>
          </w:p>
        </w:tc>
        <w:tc>
          <w:tcPr>
            <w:tcW w:w="6914" w:type="dxa"/>
            <w:tcBorders>
              <w:top w:val="nil"/>
              <w:left w:val="nil"/>
              <w:bottom w:val="single" w:sz="4" w:space="0" w:color="auto"/>
              <w:right w:val="single" w:sz="4" w:space="0" w:color="auto"/>
            </w:tcBorders>
            <w:shd w:val="clear" w:color="000000" w:fill="FFFFFF"/>
            <w:noWrap/>
            <w:vAlign w:val="bottom"/>
            <w:hideMark/>
          </w:tcPr>
          <w:p w14:paraId="0BB0C492"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s področja splošnih gospodarskih in trgovinskih zadev</w:t>
            </w:r>
          </w:p>
        </w:tc>
        <w:tc>
          <w:tcPr>
            <w:tcW w:w="1797" w:type="dxa"/>
            <w:tcBorders>
              <w:top w:val="nil"/>
              <w:left w:val="nil"/>
              <w:bottom w:val="single" w:sz="4" w:space="0" w:color="auto"/>
              <w:right w:val="single" w:sz="4" w:space="0" w:color="auto"/>
            </w:tcBorders>
            <w:shd w:val="clear" w:color="000000" w:fill="FFFFFF"/>
            <w:noWrap/>
            <w:vAlign w:val="bottom"/>
            <w:hideMark/>
          </w:tcPr>
          <w:p w14:paraId="1771D8B4"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327.100</w:t>
            </w:r>
          </w:p>
        </w:tc>
      </w:tr>
      <w:tr w:rsidR="00C935FE" w:rsidRPr="00C935FE" w14:paraId="04F3FB14"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919C8E5"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0421</w:t>
            </w:r>
          </w:p>
        </w:tc>
        <w:tc>
          <w:tcPr>
            <w:tcW w:w="6914" w:type="dxa"/>
            <w:tcBorders>
              <w:top w:val="nil"/>
              <w:left w:val="nil"/>
              <w:bottom w:val="single" w:sz="4" w:space="0" w:color="auto"/>
              <w:right w:val="single" w:sz="4" w:space="0" w:color="auto"/>
            </w:tcBorders>
            <w:shd w:val="clear" w:color="000000" w:fill="FFFFFF"/>
            <w:noWrap/>
            <w:vAlign w:val="bottom"/>
            <w:hideMark/>
          </w:tcPr>
          <w:p w14:paraId="6D3CF1F9"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Kmetijstvo</w:t>
            </w:r>
          </w:p>
        </w:tc>
        <w:tc>
          <w:tcPr>
            <w:tcW w:w="1797" w:type="dxa"/>
            <w:tcBorders>
              <w:top w:val="nil"/>
              <w:left w:val="nil"/>
              <w:bottom w:val="single" w:sz="4" w:space="0" w:color="auto"/>
              <w:right w:val="single" w:sz="4" w:space="0" w:color="auto"/>
            </w:tcBorders>
            <w:shd w:val="clear" w:color="000000" w:fill="FFFFFF"/>
            <w:noWrap/>
            <w:vAlign w:val="bottom"/>
            <w:hideMark/>
          </w:tcPr>
          <w:p w14:paraId="561BD62A"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98.000</w:t>
            </w:r>
          </w:p>
        </w:tc>
      </w:tr>
      <w:tr w:rsidR="00C935FE" w:rsidRPr="00C935FE" w14:paraId="5C7CFB2F"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1EF3DE5F"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0422</w:t>
            </w:r>
          </w:p>
        </w:tc>
        <w:tc>
          <w:tcPr>
            <w:tcW w:w="6914" w:type="dxa"/>
            <w:tcBorders>
              <w:top w:val="nil"/>
              <w:left w:val="nil"/>
              <w:bottom w:val="single" w:sz="4" w:space="0" w:color="auto"/>
              <w:right w:val="single" w:sz="4" w:space="0" w:color="auto"/>
            </w:tcBorders>
            <w:shd w:val="clear" w:color="000000" w:fill="FFFFFF"/>
            <w:noWrap/>
            <w:vAlign w:val="bottom"/>
            <w:hideMark/>
          </w:tcPr>
          <w:p w14:paraId="0CA6AD85"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Gozdarstvo</w:t>
            </w:r>
          </w:p>
        </w:tc>
        <w:tc>
          <w:tcPr>
            <w:tcW w:w="1797" w:type="dxa"/>
            <w:tcBorders>
              <w:top w:val="nil"/>
              <w:left w:val="nil"/>
              <w:bottom w:val="single" w:sz="4" w:space="0" w:color="auto"/>
              <w:right w:val="single" w:sz="4" w:space="0" w:color="auto"/>
            </w:tcBorders>
            <w:shd w:val="clear" w:color="000000" w:fill="FFFFFF"/>
            <w:noWrap/>
            <w:vAlign w:val="bottom"/>
            <w:hideMark/>
          </w:tcPr>
          <w:p w14:paraId="715B73F9"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60.000</w:t>
            </w:r>
          </w:p>
        </w:tc>
      </w:tr>
      <w:tr w:rsidR="00C935FE" w:rsidRPr="00C935FE" w14:paraId="45263EA8"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1BD3149"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0451</w:t>
            </w:r>
          </w:p>
        </w:tc>
        <w:tc>
          <w:tcPr>
            <w:tcW w:w="6914" w:type="dxa"/>
            <w:tcBorders>
              <w:top w:val="nil"/>
              <w:left w:val="nil"/>
              <w:bottom w:val="single" w:sz="4" w:space="0" w:color="auto"/>
              <w:right w:val="single" w:sz="4" w:space="0" w:color="auto"/>
            </w:tcBorders>
            <w:shd w:val="clear" w:color="000000" w:fill="FFFFFF"/>
            <w:noWrap/>
            <w:vAlign w:val="bottom"/>
            <w:hideMark/>
          </w:tcPr>
          <w:p w14:paraId="121896F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Cestni promet</w:t>
            </w:r>
          </w:p>
        </w:tc>
        <w:tc>
          <w:tcPr>
            <w:tcW w:w="1797" w:type="dxa"/>
            <w:tcBorders>
              <w:top w:val="nil"/>
              <w:left w:val="nil"/>
              <w:bottom w:val="single" w:sz="4" w:space="0" w:color="auto"/>
              <w:right w:val="single" w:sz="4" w:space="0" w:color="auto"/>
            </w:tcBorders>
            <w:shd w:val="clear" w:color="000000" w:fill="FFFFFF"/>
            <w:noWrap/>
            <w:vAlign w:val="bottom"/>
            <w:hideMark/>
          </w:tcPr>
          <w:p w14:paraId="546516BD"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965.500</w:t>
            </w:r>
          </w:p>
        </w:tc>
      </w:tr>
      <w:tr w:rsidR="00C935FE" w:rsidRPr="00C935FE" w14:paraId="7698CF74"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73E7F62"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0460</w:t>
            </w:r>
          </w:p>
        </w:tc>
        <w:tc>
          <w:tcPr>
            <w:tcW w:w="6914" w:type="dxa"/>
            <w:tcBorders>
              <w:top w:val="nil"/>
              <w:left w:val="nil"/>
              <w:bottom w:val="single" w:sz="4" w:space="0" w:color="auto"/>
              <w:right w:val="single" w:sz="4" w:space="0" w:color="auto"/>
            </w:tcBorders>
            <w:shd w:val="clear" w:color="000000" w:fill="FFFFFF"/>
            <w:noWrap/>
            <w:vAlign w:val="bottom"/>
            <w:hideMark/>
          </w:tcPr>
          <w:p w14:paraId="63A9AFF6"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Komunikacije</w:t>
            </w:r>
          </w:p>
        </w:tc>
        <w:tc>
          <w:tcPr>
            <w:tcW w:w="1797" w:type="dxa"/>
            <w:tcBorders>
              <w:top w:val="nil"/>
              <w:left w:val="nil"/>
              <w:bottom w:val="single" w:sz="4" w:space="0" w:color="auto"/>
              <w:right w:val="single" w:sz="4" w:space="0" w:color="auto"/>
            </w:tcBorders>
            <w:shd w:val="clear" w:color="000000" w:fill="FFFFFF"/>
            <w:noWrap/>
            <w:vAlign w:val="bottom"/>
            <w:hideMark/>
          </w:tcPr>
          <w:p w14:paraId="7FD056A4"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5.500</w:t>
            </w:r>
          </w:p>
        </w:tc>
      </w:tr>
      <w:tr w:rsidR="00C935FE" w:rsidRPr="00C935FE" w14:paraId="6D4B606E"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5F5B9B56"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0473</w:t>
            </w:r>
          </w:p>
        </w:tc>
        <w:tc>
          <w:tcPr>
            <w:tcW w:w="6914" w:type="dxa"/>
            <w:tcBorders>
              <w:top w:val="nil"/>
              <w:left w:val="nil"/>
              <w:bottom w:val="single" w:sz="4" w:space="0" w:color="auto"/>
              <w:right w:val="single" w:sz="4" w:space="0" w:color="auto"/>
            </w:tcBorders>
            <w:shd w:val="clear" w:color="000000" w:fill="FFFFFF"/>
            <w:noWrap/>
            <w:vAlign w:val="bottom"/>
            <w:hideMark/>
          </w:tcPr>
          <w:p w14:paraId="5863185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Turizem</w:t>
            </w:r>
          </w:p>
        </w:tc>
        <w:tc>
          <w:tcPr>
            <w:tcW w:w="1797" w:type="dxa"/>
            <w:tcBorders>
              <w:top w:val="nil"/>
              <w:left w:val="nil"/>
              <w:bottom w:val="single" w:sz="4" w:space="0" w:color="auto"/>
              <w:right w:val="single" w:sz="4" w:space="0" w:color="auto"/>
            </w:tcBorders>
            <w:shd w:val="clear" w:color="000000" w:fill="FFFFFF"/>
            <w:noWrap/>
            <w:vAlign w:val="bottom"/>
            <w:hideMark/>
          </w:tcPr>
          <w:p w14:paraId="6CAABE17"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14.000</w:t>
            </w:r>
          </w:p>
        </w:tc>
      </w:tr>
      <w:tr w:rsidR="00C935FE" w:rsidRPr="00C935FE" w14:paraId="1519F998"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FBF4156"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0490</w:t>
            </w:r>
          </w:p>
        </w:tc>
        <w:tc>
          <w:tcPr>
            <w:tcW w:w="6914" w:type="dxa"/>
            <w:tcBorders>
              <w:top w:val="nil"/>
              <w:left w:val="nil"/>
              <w:bottom w:val="single" w:sz="4" w:space="0" w:color="auto"/>
              <w:right w:val="single" w:sz="4" w:space="0" w:color="auto"/>
            </w:tcBorders>
            <w:shd w:val="clear" w:color="000000" w:fill="FFFFFF"/>
            <w:noWrap/>
            <w:vAlign w:val="bottom"/>
            <w:hideMark/>
          </w:tcPr>
          <w:p w14:paraId="673A774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Druge dejavnosti s področja gospodarskih zadev</w:t>
            </w:r>
          </w:p>
        </w:tc>
        <w:tc>
          <w:tcPr>
            <w:tcW w:w="1797" w:type="dxa"/>
            <w:tcBorders>
              <w:top w:val="nil"/>
              <w:left w:val="nil"/>
              <w:bottom w:val="single" w:sz="4" w:space="0" w:color="auto"/>
              <w:right w:val="single" w:sz="4" w:space="0" w:color="auto"/>
            </w:tcBorders>
            <w:shd w:val="clear" w:color="000000" w:fill="FFFFFF"/>
            <w:noWrap/>
            <w:vAlign w:val="bottom"/>
            <w:hideMark/>
          </w:tcPr>
          <w:p w14:paraId="48FFB6F0"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85.800</w:t>
            </w:r>
          </w:p>
        </w:tc>
      </w:tr>
      <w:tr w:rsidR="00C935FE" w:rsidRPr="00C935FE" w14:paraId="7CA2E370"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088FEFB"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05</w:t>
            </w:r>
          </w:p>
        </w:tc>
        <w:tc>
          <w:tcPr>
            <w:tcW w:w="6914" w:type="dxa"/>
            <w:tcBorders>
              <w:top w:val="nil"/>
              <w:left w:val="nil"/>
              <w:bottom w:val="single" w:sz="4" w:space="0" w:color="auto"/>
              <w:right w:val="single" w:sz="4" w:space="0" w:color="auto"/>
            </w:tcBorders>
            <w:shd w:val="clear" w:color="000000" w:fill="FFFFFF"/>
            <w:noWrap/>
            <w:vAlign w:val="bottom"/>
            <w:hideMark/>
          </w:tcPr>
          <w:p w14:paraId="42AAB6F4"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VARSTVO OKOLJA</w:t>
            </w:r>
          </w:p>
        </w:tc>
        <w:tc>
          <w:tcPr>
            <w:tcW w:w="1797" w:type="dxa"/>
            <w:tcBorders>
              <w:top w:val="nil"/>
              <w:left w:val="nil"/>
              <w:bottom w:val="single" w:sz="4" w:space="0" w:color="auto"/>
              <w:right w:val="single" w:sz="4" w:space="0" w:color="auto"/>
            </w:tcBorders>
            <w:shd w:val="clear" w:color="000000" w:fill="FFFFFF"/>
            <w:noWrap/>
            <w:vAlign w:val="bottom"/>
            <w:hideMark/>
          </w:tcPr>
          <w:p w14:paraId="2A398B54"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375.500</w:t>
            </w:r>
          </w:p>
        </w:tc>
      </w:tr>
      <w:tr w:rsidR="00C935FE" w:rsidRPr="00C935FE" w14:paraId="60E7FB36"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0FFC3C4C"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0510</w:t>
            </w:r>
          </w:p>
        </w:tc>
        <w:tc>
          <w:tcPr>
            <w:tcW w:w="6914" w:type="dxa"/>
            <w:tcBorders>
              <w:top w:val="nil"/>
              <w:left w:val="nil"/>
              <w:bottom w:val="single" w:sz="4" w:space="0" w:color="auto"/>
              <w:right w:val="single" w:sz="4" w:space="0" w:color="auto"/>
            </w:tcBorders>
            <w:shd w:val="clear" w:color="000000" w:fill="FFFFFF"/>
            <w:noWrap/>
            <w:vAlign w:val="bottom"/>
            <w:hideMark/>
          </w:tcPr>
          <w:p w14:paraId="5AA1E5C8"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Zbiranje in ravnanje z odpadki</w:t>
            </w:r>
          </w:p>
        </w:tc>
        <w:tc>
          <w:tcPr>
            <w:tcW w:w="1797" w:type="dxa"/>
            <w:tcBorders>
              <w:top w:val="nil"/>
              <w:left w:val="nil"/>
              <w:bottom w:val="single" w:sz="4" w:space="0" w:color="auto"/>
              <w:right w:val="single" w:sz="4" w:space="0" w:color="auto"/>
            </w:tcBorders>
            <w:shd w:val="clear" w:color="000000" w:fill="FFFFFF"/>
            <w:noWrap/>
            <w:vAlign w:val="bottom"/>
            <w:hideMark/>
          </w:tcPr>
          <w:p w14:paraId="0FF91003"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315.000</w:t>
            </w:r>
          </w:p>
        </w:tc>
      </w:tr>
      <w:tr w:rsidR="00C935FE" w:rsidRPr="00C935FE" w14:paraId="5F7D1AF4"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3E9D225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0520</w:t>
            </w:r>
          </w:p>
        </w:tc>
        <w:tc>
          <w:tcPr>
            <w:tcW w:w="6914" w:type="dxa"/>
            <w:tcBorders>
              <w:top w:val="nil"/>
              <w:left w:val="nil"/>
              <w:bottom w:val="single" w:sz="4" w:space="0" w:color="auto"/>
              <w:right w:val="single" w:sz="4" w:space="0" w:color="auto"/>
            </w:tcBorders>
            <w:shd w:val="clear" w:color="000000" w:fill="FFFFFF"/>
            <w:noWrap/>
            <w:vAlign w:val="bottom"/>
            <w:hideMark/>
          </w:tcPr>
          <w:p w14:paraId="2D3AD6F2"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Ravnanje z odpadno vodo</w:t>
            </w:r>
          </w:p>
        </w:tc>
        <w:tc>
          <w:tcPr>
            <w:tcW w:w="1797" w:type="dxa"/>
            <w:tcBorders>
              <w:top w:val="nil"/>
              <w:left w:val="nil"/>
              <w:bottom w:val="single" w:sz="4" w:space="0" w:color="auto"/>
              <w:right w:val="single" w:sz="4" w:space="0" w:color="auto"/>
            </w:tcBorders>
            <w:shd w:val="clear" w:color="000000" w:fill="FFFFFF"/>
            <w:noWrap/>
            <w:vAlign w:val="bottom"/>
            <w:hideMark/>
          </w:tcPr>
          <w:p w14:paraId="4554C101"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60.500</w:t>
            </w:r>
          </w:p>
        </w:tc>
      </w:tr>
      <w:tr w:rsidR="00C935FE" w:rsidRPr="00C935FE" w14:paraId="45DFD515"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5D7FE971"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06</w:t>
            </w:r>
          </w:p>
        </w:tc>
        <w:tc>
          <w:tcPr>
            <w:tcW w:w="6914" w:type="dxa"/>
            <w:tcBorders>
              <w:top w:val="nil"/>
              <w:left w:val="nil"/>
              <w:bottom w:val="single" w:sz="4" w:space="0" w:color="auto"/>
              <w:right w:val="single" w:sz="4" w:space="0" w:color="auto"/>
            </w:tcBorders>
            <w:shd w:val="clear" w:color="000000" w:fill="FFFFFF"/>
            <w:noWrap/>
            <w:vAlign w:val="bottom"/>
            <w:hideMark/>
          </w:tcPr>
          <w:p w14:paraId="0F2B75FC"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STANOVANJSKA DEJAVNOST IN PROSTORSKI RAZVOJ</w:t>
            </w:r>
          </w:p>
        </w:tc>
        <w:tc>
          <w:tcPr>
            <w:tcW w:w="1797" w:type="dxa"/>
            <w:tcBorders>
              <w:top w:val="nil"/>
              <w:left w:val="nil"/>
              <w:bottom w:val="single" w:sz="4" w:space="0" w:color="auto"/>
              <w:right w:val="single" w:sz="4" w:space="0" w:color="auto"/>
            </w:tcBorders>
            <w:shd w:val="clear" w:color="000000" w:fill="FFFFFF"/>
            <w:noWrap/>
            <w:vAlign w:val="bottom"/>
            <w:hideMark/>
          </w:tcPr>
          <w:p w14:paraId="115A0789"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929.630</w:t>
            </w:r>
          </w:p>
        </w:tc>
      </w:tr>
      <w:tr w:rsidR="00C935FE" w:rsidRPr="00C935FE" w14:paraId="248F1432"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36FE56F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0610</w:t>
            </w:r>
          </w:p>
        </w:tc>
        <w:tc>
          <w:tcPr>
            <w:tcW w:w="6914" w:type="dxa"/>
            <w:tcBorders>
              <w:top w:val="nil"/>
              <w:left w:val="nil"/>
              <w:bottom w:val="single" w:sz="4" w:space="0" w:color="auto"/>
              <w:right w:val="single" w:sz="4" w:space="0" w:color="auto"/>
            </w:tcBorders>
            <w:shd w:val="clear" w:color="000000" w:fill="FFFFFF"/>
            <w:noWrap/>
            <w:vAlign w:val="bottom"/>
            <w:hideMark/>
          </w:tcPr>
          <w:p w14:paraId="565A9DB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Stanovanjska dejavnost</w:t>
            </w:r>
          </w:p>
        </w:tc>
        <w:tc>
          <w:tcPr>
            <w:tcW w:w="1797" w:type="dxa"/>
            <w:tcBorders>
              <w:top w:val="nil"/>
              <w:left w:val="nil"/>
              <w:bottom w:val="single" w:sz="4" w:space="0" w:color="auto"/>
              <w:right w:val="single" w:sz="4" w:space="0" w:color="auto"/>
            </w:tcBorders>
            <w:shd w:val="clear" w:color="000000" w:fill="FFFFFF"/>
            <w:noWrap/>
            <w:vAlign w:val="bottom"/>
            <w:hideMark/>
          </w:tcPr>
          <w:p w14:paraId="6D605AFA"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9.500</w:t>
            </w:r>
          </w:p>
        </w:tc>
      </w:tr>
      <w:tr w:rsidR="00C935FE" w:rsidRPr="00C935FE" w14:paraId="1718A639"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00680E2"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0620</w:t>
            </w:r>
          </w:p>
        </w:tc>
        <w:tc>
          <w:tcPr>
            <w:tcW w:w="6914" w:type="dxa"/>
            <w:tcBorders>
              <w:top w:val="nil"/>
              <w:left w:val="nil"/>
              <w:bottom w:val="single" w:sz="4" w:space="0" w:color="auto"/>
              <w:right w:val="single" w:sz="4" w:space="0" w:color="auto"/>
            </w:tcBorders>
            <w:shd w:val="clear" w:color="000000" w:fill="FFFFFF"/>
            <w:noWrap/>
            <w:vAlign w:val="bottom"/>
            <w:hideMark/>
          </w:tcPr>
          <w:p w14:paraId="348B12DA"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na področju prostorskega načrtovanja in razvoja</w:t>
            </w:r>
          </w:p>
        </w:tc>
        <w:tc>
          <w:tcPr>
            <w:tcW w:w="1797" w:type="dxa"/>
            <w:tcBorders>
              <w:top w:val="nil"/>
              <w:left w:val="nil"/>
              <w:bottom w:val="single" w:sz="4" w:space="0" w:color="auto"/>
              <w:right w:val="single" w:sz="4" w:space="0" w:color="auto"/>
            </w:tcBorders>
            <w:shd w:val="clear" w:color="000000" w:fill="FFFFFF"/>
            <w:noWrap/>
            <w:vAlign w:val="bottom"/>
            <w:hideMark/>
          </w:tcPr>
          <w:p w14:paraId="565F0A3D"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153.600</w:t>
            </w:r>
          </w:p>
        </w:tc>
      </w:tr>
      <w:tr w:rsidR="00C935FE" w:rsidRPr="00C935FE" w14:paraId="09F4C254"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7AD86F1"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0630</w:t>
            </w:r>
          </w:p>
        </w:tc>
        <w:tc>
          <w:tcPr>
            <w:tcW w:w="6914" w:type="dxa"/>
            <w:tcBorders>
              <w:top w:val="nil"/>
              <w:left w:val="nil"/>
              <w:bottom w:val="single" w:sz="4" w:space="0" w:color="auto"/>
              <w:right w:val="single" w:sz="4" w:space="0" w:color="auto"/>
            </w:tcBorders>
            <w:shd w:val="clear" w:color="000000" w:fill="FFFFFF"/>
            <w:noWrap/>
            <w:vAlign w:val="bottom"/>
            <w:hideMark/>
          </w:tcPr>
          <w:p w14:paraId="471E81CC"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Oskrba z vodo</w:t>
            </w:r>
          </w:p>
        </w:tc>
        <w:tc>
          <w:tcPr>
            <w:tcW w:w="1797" w:type="dxa"/>
            <w:tcBorders>
              <w:top w:val="nil"/>
              <w:left w:val="nil"/>
              <w:bottom w:val="single" w:sz="4" w:space="0" w:color="auto"/>
              <w:right w:val="single" w:sz="4" w:space="0" w:color="auto"/>
            </w:tcBorders>
            <w:shd w:val="clear" w:color="000000" w:fill="FFFFFF"/>
            <w:noWrap/>
            <w:vAlign w:val="bottom"/>
            <w:hideMark/>
          </w:tcPr>
          <w:p w14:paraId="78665C6D"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704.530</w:t>
            </w:r>
          </w:p>
        </w:tc>
      </w:tr>
      <w:tr w:rsidR="00C935FE" w:rsidRPr="00C935FE" w14:paraId="483E8620"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0DCFC66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0640</w:t>
            </w:r>
          </w:p>
        </w:tc>
        <w:tc>
          <w:tcPr>
            <w:tcW w:w="6914" w:type="dxa"/>
            <w:tcBorders>
              <w:top w:val="nil"/>
              <w:left w:val="nil"/>
              <w:bottom w:val="single" w:sz="4" w:space="0" w:color="auto"/>
              <w:right w:val="single" w:sz="4" w:space="0" w:color="auto"/>
            </w:tcBorders>
            <w:shd w:val="clear" w:color="000000" w:fill="FFFFFF"/>
            <w:noWrap/>
            <w:vAlign w:val="bottom"/>
            <w:hideMark/>
          </w:tcPr>
          <w:p w14:paraId="76FAB4C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Cestna razsvetljava</w:t>
            </w:r>
          </w:p>
        </w:tc>
        <w:tc>
          <w:tcPr>
            <w:tcW w:w="1797" w:type="dxa"/>
            <w:tcBorders>
              <w:top w:val="nil"/>
              <w:left w:val="nil"/>
              <w:bottom w:val="single" w:sz="4" w:space="0" w:color="auto"/>
              <w:right w:val="single" w:sz="4" w:space="0" w:color="auto"/>
            </w:tcBorders>
            <w:shd w:val="clear" w:color="000000" w:fill="FFFFFF"/>
            <w:noWrap/>
            <w:vAlign w:val="bottom"/>
            <w:hideMark/>
          </w:tcPr>
          <w:p w14:paraId="0AF731CF"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62.000</w:t>
            </w:r>
          </w:p>
        </w:tc>
      </w:tr>
      <w:tr w:rsidR="00C935FE" w:rsidRPr="00C935FE" w14:paraId="2F0D1827"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1AC4EBF"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07</w:t>
            </w:r>
          </w:p>
        </w:tc>
        <w:tc>
          <w:tcPr>
            <w:tcW w:w="6914" w:type="dxa"/>
            <w:tcBorders>
              <w:top w:val="nil"/>
              <w:left w:val="nil"/>
              <w:bottom w:val="single" w:sz="4" w:space="0" w:color="auto"/>
              <w:right w:val="single" w:sz="4" w:space="0" w:color="auto"/>
            </w:tcBorders>
            <w:shd w:val="clear" w:color="000000" w:fill="FFFFFF"/>
            <w:noWrap/>
            <w:vAlign w:val="bottom"/>
            <w:hideMark/>
          </w:tcPr>
          <w:p w14:paraId="6A55B60C"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ZDRAVSTVO</w:t>
            </w:r>
          </w:p>
        </w:tc>
        <w:tc>
          <w:tcPr>
            <w:tcW w:w="1797" w:type="dxa"/>
            <w:tcBorders>
              <w:top w:val="nil"/>
              <w:left w:val="nil"/>
              <w:bottom w:val="single" w:sz="4" w:space="0" w:color="auto"/>
              <w:right w:val="single" w:sz="4" w:space="0" w:color="auto"/>
            </w:tcBorders>
            <w:shd w:val="clear" w:color="000000" w:fill="FFFFFF"/>
            <w:noWrap/>
            <w:vAlign w:val="bottom"/>
            <w:hideMark/>
          </w:tcPr>
          <w:p w14:paraId="7535E131"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233.457</w:t>
            </w:r>
          </w:p>
        </w:tc>
      </w:tr>
      <w:tr w:rsidR="00C935FE" w:rsidRPr="00C935FE" w14:paraId="1FC58138"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46453A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0721</w:t>
            </w:r>
          </w:p>
        </w:tc>
        <w:tc>
          <w:tcPr>
            <w:tcW w:w="6914" w:type="dxa"/>
            <w:tcBorders>
              <w:top w:val="nil"/>
              <w:left w:val="nil"/>
              <w:bottom w:val="single" w:sz="4" w:space="0" w:color="auto"/>
              <w:right w:val="single" w:sz="4" w:space="0" w:color="auto"/>
            </w:tcBorders>
            <w:shd w:val="clear" w:color="000000" w:fill="FFFFFF"/>
            <w:noWrap/>
            <w:vAlign w:val="bottom"/>
            <w:hideMark/>
          </w:tcPr>
          <w:p w14:paraId="37EB06F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Splošne zdravstvene storitve</w:t>
            </w:r>
          </w:p>
        </w:tc>
        <w:tc>
          <w:tcPr>
            <w:tcW w:w="1797" w:type="dxa"/>
            <w:tcBorders>
              <w:top w:val="nil"/>
              <w:left w:val="nil"/>
              <w:bottom w:val="single" w:sz="4" w:space="0" w:color="auto"/>
              <w:right w:val="single" w:sz="4" w:space="0" w:color="auto"/>
            </w:tcBorders>
            <w:shd w:val="clear" w:color="000000" w:fill="FFFFFF"/>
            <w:noWrap/>
            <w:vAlign w:val="bottom"/>
            <w:hideMark/>
          </w:tcPr>
          <w:p w14:paraId="4E75FF07"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233.457</w:t>
            </w:r>
          </w:p>
        </w:tc>
      </w:tr>
      <w:tr w:rsidR="00C935FE" w:rsidRPr="00C935FE" w14:paraId="45A4327C"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6FAF45E"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08</w:t>
            </w:r>
          </w:p>
        </w:tc>
        <w:tc>
          <w:tcPr>
            <w:tcW w:w="6914" w:type="dxa"/>
            <w:tcBorders>
              <w:top w:val="nil"/>
              <w:left w:val="nil"/>
              <w:bottom w:val="single" w:sz="4" w:space="0" w:color="auto"/>
              <w:right w:val="single" w:sz="4" w:space="0" w:color="auto"/>
            </w:tcBorders>
            <w:shd w:val="clear" w:color="000000" w:fill="FFFFFF"/>
            <w:noWrap/>
            <w:vAlign w:val="bottom"/>
            <w:hideMark/>
          </w:tcPr>
          <w:p w14:paraId="147DAEBD"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REKREACIJA, KULTURA IN DEJAVNOSTI NEPROFITNIH ORGANIZACIJ, DRUŠTEV, ZDRUŽENJ IN DRUGIH INSTITUCIJ</w:t>
            </w:r>
          </w:p>
        </w:tc>
        <w:tc>
          <w:tcPr>
            <w:tcW w:w="1797" w:type="dxa"/>
            <w:tcBorders>
              <w:top w:val="nil"/>
              <w:left w:val="nil"/>
              <w:bottom w:val="single" w:sz="4" w:space="0" w:color="auto"/>
              <w:right w:val="single" w:sz="4" w:space="0" w:color="auto"/>
            </w:tcBorders>
            <w:shd w:val="clear" w:color="000000" w:fill="FFFFFF"/>
            <w:noWrap/>
            <w:vAlign w:val="bottom"/>
            <w:hideMark/>
          </w:tcPr>
          <w:p w14:paraId="34A5546A"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570.300</w:t>
            </w:r>
          </w:p>
        </w:tc>
      </w:tr>
      <w:tr w:rsidR="00C935FE" w:rsidRPr="00C935FE" w14:paraId="56B50318"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7319FE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0810</w:t>
            </w:r>
          </w:p>
        </w:tc>
        <w:tc>
          <w:tcPr>
            <w:tcW w:w="6914" w:type="dxa"/>
            <w:tcBorders>
              <w:top w:val="nil"/>
              <w:left w:val="nil"/>
              <w:bottom w:val="single" w:sz="4" w:space="0" w:color="auto"/>
              <w:right w:val="single" w:sz="4" w:space="0" w:color="auto"/>
            </w:tcBorders>
            <w:shd w:val="clear" w:color="000000" w:fill="FFFFFF"/>
            <w:noWrap/>
            <w:vAlign w:val="bottom"/>
            <w:hideMark/>
          </w:tcPr>
          <w:p w14:paraId="55D141FB"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na področju športa in rekreacije</w:t>
            </w:r>
          </w:p>
        </w:tc>
        <w:tc>
          <w:tcPr>
            <w:tcW w:w="1797" w:type="dxa"/>
            <w:tcBorders>
              <w:top w:val="nil"/>
              <w:left w:val="nil"/>
              <w:bottom w:val="single" w:sz="4" w:space="0" w:color="auto"/>
              <w:right w:val="single" w:sz="4" w:space="0" w:color="auto"/>
            </w:tcBorders>
            <w:shd w:val="clear" w:color="000000" w:fill="FFFFFF"/>
            <w:noWrap/>
            <w:vAlign w:val="bottom"/>
            <w:hideMark/>
          </w:tcPr>
          <w:p w14:paraId="57DD0FD3"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143.000</w:t>
            </w:r>
          </w:p>
        </w:tc>
      </w:tr>
      <w:tr w:rsidR="00C935FE" w:rsidRPr="00C935FE" w14:paraId="5B7143CC"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794489B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0820</w:t>
            </w:r>
          </w:p>
        </w:tc>
        <w:tc>
          <w:tcPr>
            <w:tcW w:w="6914" w:type="dxa"/>
            <w:tcBorders>
              <w:top w:val="nil"/>
              <w:left w:val="nil"/>
              <w:bottom w:val="single" w:sz="4" w:space="0" w:color="auto"/>
              <w:right w:val="single" w:sz="4" w:space="0" w:color="auto"/>
            </w:tcBorders>
            <w:shd w:val="clear" w:color="000000" w:fill="FFFFFF"/>
            <w:noWrap/>
            <w:vAlign w:val="bottom"/>
            <w:hideMark/>
          </w:tcPr>
          <w:p w14:paraId="5563C45D"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Kulturne dejavnosti</w:t>
            </w:r>
          </w:p>
        </w:tc>
        <w:tc>
          <w:tcPr>
            <w:tcW w:w="1797" w:type="dxa"/>
            <w:tcBorders>
              <w:top w:val="nil"/>
              <w:left w:val="nil"/>
              <w:bottom w:val="single" w:sz="4" w:space="0" w:color="auto"/>
              <w:right w:val="single" w:sz="4" w:space="0" w:color="auto"/>
            </w:tcBorders>
            <w:shd w:val="clear" w:color="000000" w:fill="FFFFFF"/>
            <w:noWrap/>
            <w:vAlign w:val="bottom"/>
            <w:hideMark/>
          </w:tcPr>
          <w:p w14:paraId="6F70F4EE"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417.100</w:t>
            </w:r>
          </w:p>
        </w:tc>
      </w:tr>
      <w:tr w:rsidR="00C935FE" w:rsidRPr="00C935FE" w14:paraId="3E3A9163"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342D455"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0840</w:t>
            </w:r>
          </w:p>
        </w:tc>
        <w:tc>
          <w:tcPr>
            <w:tcW w:w="6914" w:type="dxa"/>
            <w:tcBorders>
              <w:top w:val="nil"/>
              <w:left w:val="nil"/>
              <w:bottom w:val="single" w:sz="4" w:space="0" w:color="auto"/>
              <w:right w:val="single" w:sz="4" w:space="0" w:color="auto"/>
            </w:tcBorders>
            <w:shd w:val="clear" w:color="000000" w:fill="FFFFFF"/>
            <w:noWrap/>
            <w:vAlign w:val="bottom"/>
            <w:hideMark/>
          </w:tcPr>
          <w:p w14:paraId="55D897F2"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Dejavnosti neprofitnih organizacij, društev, združenj in drugih institucij</w:t>
            </w:r>
          </w:p>
        </w:tc>
        <w:tc>
          <w:tcPr>
            <w:tcW w:w="1797" w:type="dxa"/>
            <w:tcBorders>
              <w:top w:val="nil"/>
              <w:left w:val="nil"/>
              <w:bottom w:val="single" w:sz="4" w:space="0" w:color="auto"/>
              <w:right w:val="single" w:sz="4" w:space="0" w:color="auto"/>
            </w:tcBorders>
            <w:shd w:val="clear" w:color="000000" w:fill="FFFFFF"/>
            <w:noWrap/>
            <w:vAlign w:val="bottom"/>
            <w:hideMark/>
          </w:tcPr>
          <w:p w14:paraId="7149FB4C"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10.200</w:t>
            </w:r>
          </w:p>
        </w:tc>
      </w:tr>
      <w:tr w:rsidR="00C935FE" w:rsidRPr="00C935FE" w14:paraId="4347DE80"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7E869B0"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09</w:t>
            </w:r>
          </w:p>
        </w:tc>
        <w:tc>
          <w:tcPr>
            <w:tcW w:w="6914" w:type="dxa"/>
            <w:tcBorders>
              <w:top w:val="nil"/>
              <w:left w:val="nil"/>
              <w:bottom w:val="single" w:sz="4" w:space="0" w:color="auto"/>
              <w:right w:val="single" w:sz="4" w:space="0" w:color="auto"/>
            </w:tcBorders>
            <w:shd w:val="clear" w:color="000000" w:fill="FFFFFF"/>
            <w:noWrap/>
            <w:vAlign w:val="bottom"/>
            <w:hideMark/>
          </w:tcPr>
          <w:p w14:paraId="5A2B8643"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IZOBRAŽEVANJE</w:t>
            </w:r>
          </w:p>
        </w:tc>
        <w:tc>
          <w:tcPr>
            <w:tcW w:w="1797" w:type="dxa"/>
            <w:tcBorders>
              <w:top w:val="nil"/>
              <w:left w:val="nil"/>
              <w:bottom w:val="single" w:sz="4" w:space="0" w:color="auto"/>
              <w:right w:val="single" w:sz="4" w:space="0" w:color="auto"/>
            </w:tcBorders>
            <w:shd w:val="clear" w:color="000000" w:fill="FFFFFF"/>
            <w:noWrap/>
            <w:vAlign w:val="bottom"/>
            <w:hideMark/>
          </w:tcPr>
          <w:p w14:paraId="52CAA5CF"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2.325.900</w:t>
            </w:r>
          </w:p>
        </w:tc>
      </w:tr>
      <w:tr w:rsidR="00C935FE" w:rsidRPr="00C935FE" w14:paraId="682B8B13"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372FA858"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0911</w:t>
            </w:r>
          </w:p>
        </w:tc>
        <w:tc>
          <w:tcPr>
            <w:tcW w:w="6914" w:type="dxa"/>
            <w:tcBorders>
              <w:top w:val="nil"/>
              <w:left w:val="nil"/>
              <w:bottom w:val="single" w:sz="4" w:space="0" w:color="auto"/>
              <w:right w:val="single" w:sz="4" w:space="0" w:color="auto"/>
            </w:tcBorders>
            <w:shd w:val="clear" w:color="000000" w:fill="FFFFFF"/>
            <w:noWrap/>
            <w:vAlign w:val="bottom"/>
            <w:hideMark/>
          </w:tcPr>
          <w:p w14:paraId="3A5A1BA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Predšolska vzgoja</w:t>
            </w:r>
          </w:p>
        </w:tc>
        <w:tc>
          <w:tcPr>
            <w:tcW w:w="1797" w:type="dxa"/>
            <w:tcBorders>
              <w:top w:val="nil"/>
              <w:left w:val="nil"/>
              <w:bottom w:val="single" w:sz="4" w:space="0" w:color="auto"/>
              <w:right w:val="single" w:sz="4" w:space="0" w:color="auto"/>
            </w:tcBorders>
            <w:shd w:val="clear" w:color="000000" w:fill="FFFFFF"/>
            <w:noWrap/>
            <w:vAlign w:val="bottom"/>
            <w:hideMark/>
          </w:tcPr>
          <w:p w14:paraId="2DE292EE"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965.500</w:t>
            </w:r>
          </w:p>
        </w:tc>
      </w:tr>
      <w:tr w:rsidR="00C935FE" w:rsidRPr="00C935FE" w14:paraId="3D4049C5"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983573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0912</w:t>
            </w:r>
          </w:p>
        </w:tc>
        <w:tc>
          <w:tcPr>
            <w:tcW w:w="6914" w:type="dxa"/>
            <w:tcBorders>
              <w:top w:val="nil"/>
              <w:left w:val="nil"/>
              <w:bottom w:val="single" w:sz="4" w:space="0" w:color="auto"/>
              <w:right w:val="single" w:sz="4" w:space="0" w:color="auto"/>
            </w:tcBorders>
            <w:shd w:val="clear" w:color="000000" w:fill="FFFFFF"/>
            <w:noWrap/>
            <w:vAlign w:val="bottom"/>
            <w:hideMark/>
          </w:tcPr>
          <w:p w14:paraId="6EB55708"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Osnovnošolsko izobraževanje</w:t>
            </w:r>
          </w:p>
        </w:tc>
        <w:tc>
          <w:tcPr>
            <w:tcW w:w="1797" w:type="dxa"/>
            <w:tcBorders>
              <w:top w:val="nil"/>
              <w:left w:val="nil"/>
              <w:bottom w:val="single" w:sz="4" w:space="0" w:color="auto"/>
              <w:right w:val="single" w:sz="4" w:space="0" w:color="auto"/>
            </w:tcBorders>
            <w:shd w:val="clear" w:color="000000" w:fill="FFFFFF"/>
            <w:noWrap/>
            <w:vAlign w:val="bottom"/>
            <w:hideMark/>
          </w:tcPr>
          <w:p w14:paraId="3DD8B263"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1.107.000</w:t>
            </w:r>
          </w:p>
        </w:tc>
      </w:tr>
      <w:tr w:rsidR="00C935FE" w:rsidRPr="00C935FE" w14:paraId="6C4B78E9"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65AE12E"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0960</w:t>
            </w:r>
          </w:p>
        </w:tc>
        <w:tc>
          <w:tcPr>
            <w:tcW w:w="6914" w:type="dxa"/>
            <w:tcBorders>
              <w:top w:val="nil"/>
              <w:left w:val="nil"/>
              <w:bottom w:val="single" w:sz="4" w:space="0" w:color="auto"/>
              <w:right w:val="single" w:sz="4" w:space="0" w:color="auto"/>
            </w:tcBorders>
            <w:shd w:val="clear" w:color="000000" w:fill="FFFFFF"/>
            <w:noWrap/>
            <w:vAlign w:val="bottom"/>
            <w:hideMark/>
          </w:tcPr>
          <w:p w14:paraId="477DA104"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Podporne storitve pri izobraževanju</w:t>
            </w:r>
          </w:p>
        </w:tc>
        <w:tc>
          <w:tcPr>
            <w:tcW w:w="1797" w:type="dxa"/>
            <w:tcBorders>
              <w:top w:val="nil"/>
              <w:left w:val="nil"/>
              <w:bottom w:val="single" w:sz="4" w:space="0" w:color="auto"/>
              <w:right w:val="single" w:sz="4" w:space="0" w:color="auto"/>
            </w:tcBorders>
            <w:shd w:val="clear" w:color="000000" w:fill="FFFFFF"/>
            <w:noWrap/>
            <w:vAlign w:val="bottom"/>
            <w:hideMark/>
          </w:tcPr>
          <w:p w14:paraId="3996E13B"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253.400</w:t>
            </w:r>
          </w:p>
        </w:tc>
      </w:tr>
      <w:tr w:rsidR="00C935FE" w:rsidRPr="00C935FE" w14:paraId="0C3EF63F"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266A72BD"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10</w:t>
            </w:r>
          </w:p>
        </w:tc>
        <w:tc>
          <w:tcPr>
            <w:tcW w:w="6914" w:type="dxa"/>
            <w:tcBorders>
              <w:top w:val="nil"/>
              <w:left w:val="nil"/>
              <w:bottom w:val="single" w:sz="4" w:space="0" w:color="auto"/>
              <w:right w:val="single" w:sz="4" w:space="0" w:color="auto"/>
            </w:tcBorders>
            <w:shd w:val="clear" w:color="000000" w:fill="FFFFFF"/>
            <w:noWrap/>
            <w:vAlign w:val="bottom"/>
            <w:hideMark/>
          </w:tcPr>
          <w:p w14:paraId="5CC08C4F"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SOCIALNA VARNOST</w:t>
            </w:r>
          </w:p>
        </w:tc>
        <w:tc>
          <w:tcPr>
            <w:tcW w:w="1797" w:type="dxa"/>
            <w:tcBorders>
              <w:top w:val="nil"/>
              <w:left w:val="nil"/>
              <w:bottom w:val="single" w:sz="4" w:space="0" w:color="auto"/>
              <w:right w:val="single" w:sz="4" w:space="0" w:color="auto"/>
            </w:tcBorders>
            <w:shd w:val="clear" w:color="000000" w:fill="FFFFFF"/>
            <w:noWrap/>
            <w:vAlign w:val="bottom"/>
            <w:hideMark/>
          </w:tcPr>
          <w:p w14:paraId="61D38FC2"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260.200</w:t>
            </w:r>
          </w:p>
        </w:tc>
      </w:tr>
      <w:tr w:rsidR="00C935FE" w:rsidRPr="00C935FE" w14:paraId="0263A5BE"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66799086"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1040</w:t>
            </w:r>
          </w:p>
        </w:tc>
        <w:tc>
          <w:tcPr>
            <w:tcW w:w="6914" w:type="dxa"/>
            <w:tcBorders>
              <w:top w:val="nil"/>
              <w:left w:val="nil"/>
              <w:bottom w:val="single" w:sz="4" w:space="0" w:color="auto"/>
              <w:right w:val="single" w:sz="4" w:space="0" w:color="auto"/>
            </w:tcBorders>
            <w:shd w:val="clear" w:color="000000" w:fill="FFFFFF"/>
            <w:noWrap/>
            <w:vAlign w:val="bottom"/>
            <w:hideMark/>
          </w:tcPr>
          <w:p w14:paraId="60AA4303"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Varstvo otrok in družine</w:t>
            </w:r>
          </w:p>
        </w:tc>
        <w:tc>
          <w:tcPr>
            <w:tcW w:w="1797" w:type="dxa"/>
            <w:tcBorders>
              <w:top w:val="nil"/>
              <w:left w:val="nil"/>
              <w:bottom w:val="single" w:sz="4" w:space="0" w:color="auto"/>
              <w:right w:val="single" w:sz="4" w:space="0" w:color="auto"/>
            </w:tcBorders>
            <w:shd w:val="clear" w:color="000000" w:fill="FFFFFF"/>
            <w:noWrap/>
            <w:vAlign w:val="bottom"/>
            <w:hideMark/>
          </w:tcPr>
          <w:p w14:paraId="7ED9BE3A"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29.500</w:t>
            </w:r>
          </w:p>
        </w:tc>
      </w:tr>
      <w:tr w:rsidR="00C935FE" w:rsidRPr="00C935FE" w14:paraId="45F40500"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FFFFFF"/>
            <w:noWrap/>
            <w:vAlign w:val="bottom"/>
            <w:hideMark/>
          </w:tcPr>
          <w:p w14:paraId="43DA2870"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1070</w:t>
            </w:r>
          </w:p>
        </w:tc>
        <w:tc>
          <w:tcPr>
            <w:tcW w:w="6914" w:type="dxa"/>
            <w:tcBorders>
              <w:top w:val="nil"/>
              <w:left w:val="nil"/>
              <w:bottom w:val="single" w:sz="4" w:space="0" w:color="auto"/>
              <w:right w:val="single" w:sz="4" w:space="0" w:color="auto"/>
            </w:tcBorders>
            <w:shd w:val="clear" w:color="000000" w:fill="FFFFFF"/>
            <w:noWrap/>
            <w:vAlign w:val="bottom"/>
            <w:hideMark/>
          </w:tcPr>
          <w:p w14:paraId="234E364B" w14:textId="77777777" w:rsidR="00C935FE" w:rsidRPr="00C935FE" w:rsidRDefault="00C935FE" w:rsidP="00C935FE">
            <w:pPr>
              <w:spacing w:after="0" w:line="240" w:lineRule="auto"/>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Zagotavljanje socialne varnosti socialno ogroženih in socialno izključenih kategorij prebivalstva</w:t>
            </w:r>
          </w:p>
        </w:tc>
        <w:tc>
          <w:tcPr>
            <w:tcW w:w="1797" w:type="dxa"/>
            <w:tcBorders>
              <w:top w:val="nil"/>
              <w:left w:val="nil"/>
              <w:bottom w:val="single" w:sz="4" w:space="0" w:color="auto"/>
              <w:right w:val="single" w:sz="4" w:space="0" w:color="auto"/>
            </w:tcBorders>
            <w:shd w:val="clear" w:color="000000" w:fill="FFFFFF"/>
            <w:noWrap/>
            <w:vAlign w:val="bottom"/>
            <w:hideMark/>
          </w:tcPr>
          <w:p w14:paraId="0A85B16B" w14:textId="77777777" w:rsidR="00C935FE" w:rsidRPr="00C935FE" w:rsidRDefault="00C935FE" w:rsidP="00C935FE">
            <w:pPr>
              <w:spacing w:after="0" w:line="240" w:lineRule="auto"/>
              <w:jc w:val="right"/>
              <w:rPr>
                <w:rFonts w:ascii="Times New Roman" w:eastAsia="Times New Roman" w:hAnsi="Times New Roman" w:cs="Times New Roman"/>
                <w:color w:val="000000"/>
                <w:sz w:val="16"/>
                <w:szCs w:val="16"/>
                <w:lang w:eastAsia="sl-SI"/>
              </w:rPr>
            </w:pPr>
            <w:r w:rsidRPr="00C935FE">
              <w:rPr>
                <w:rFonts w:ascii="Times New Roman" w:eastAsia="Times New Roman" w:hAnsi="Times New Roman" w:cs="Times New Roman"/>
                <w:color w:val="000000"/>
                <w:sz w:val="16"/>
                <w:szCs w:val="16"/>
                <w:lang w:eastAsia="sl-SI"/>
              </w:rPr>
              <w:t>230.700</w:t>
            </w:r>
          </w:p>
        </w:tc>
      </w:tr>
      <w:tr w:rsidR="00C935FE" w:rsidRPr="00C935FE" w14:paraId="1B81F3F5" w14:textId="77777777" w:rsidTr="00C935FE">
        <w:trPr>
          <w:trHeight w:val="300"/>
        </w:trPr>
        <w:tc>
          <w:tcPr>
            <w:tcW w:w="351" w:type="dxa"/>
            <w:tcBorders>
              <w:top w:val="nil"/>
              <w:left w:val="single" w:sz="4" w:space="0" w:color="auto"/>
              <w:bottom w:val="single" w:sz="4" w:space="0" w:color="auto"/>
              <w:right w:val="single" w:sz="4" w:space="0" w:color="auto"/>
            </w:tcBorders>
            <w:shd w:val="clear" w:color="000000" w:fill="C0C0C0"/>
            <w:noWrap/>
            <w:vAlign w:val="bottom"/>
            <w:hideMark/>
          </w:tcPr>
          <w:p w14:paraId="3D70B481"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 </w:t>
            </w:r>
          </w:p>
        </w:tc>
        <w:tc>
          <w:tcPr>
            <w:tcW w:w="6914" w:type="dxa"/>
            <w:tcBorders>
              <w:top w:val="nil"/>
              <w:left w:val="nil"/>
              <w:bottom w:val="single" w:sz="4" w:space="0" w:color="auto"/>
              <w:right w:val="single" w:sz="4" w:space="0" w:color="auto"/>
            </w:tcBorders>
            <w:shd w:val="clear" w:color="000000" w:fill="C0C0C0"/>
            <w:noWrap/>
            <w:vAlign w:val="bottom"/>
            <w:hideMark/>
          </w:tcPr>
          <w:p w14:paraId="27C99B19" w14:textId="77777777" w:rsidR="00C935FE" w:rsidRPr="00C935FE" w:rsidRDefault="00C935FE" w:rsidP="00C935FE">
            <w:pPr>
              <w:spacing w:after="0" w:line="240" w:lineRule="auto"/>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 </w:t>
            </w:r>
          </w:p>
        </w:tc>
        <w:tc>
          <w:tcPr>
            <w:tcW w:w="1797" w:type="dxa"/>
            <w:tcBorders>
              <w:top w:val="nil"/>
              <w:left w:val="nil"/>
              <w:bottom w:val="single" w:sz="4" w:space="0" w:color="auto"/>
              <w:right w:val="single" w:sz="4" w:space="0" w:color="auto"/>
            </w:tcBorders>
            <w:shd w:val="clear" w:color="000000" w:fill="C0C0C0"/>
            <w:noWrap/>
            <w:vAlign w:val="bottom"/>
            <w:hideMark/>
          </w:tcPr>
          <w:p w14:paraId="7C4FC693" w14:textId="77777777" w:rsidR="00C935FE" w:rsidRPr="00C935FE" w:rsidRDefault="00C935FE" w:rsidP="00C935FE">
            <w:pPr>
              <w:spacing w:after="0" w:line="240" w:lineRule="auto"/>
              <w:jc w:val="right"/>
              <w:rPr>
                <w:rFonts w:ascii="Times New Roman" w:eastAsia="Times New Roman" w:hAnsi="Times New Roman" w:cs="Times New Roman"/>
                <w:b/>
                <w:bCs/>
                <w:color w:val="000000"/>
                <w:sz w:val="16"/>
                <w:szCs w:val="16"/>
                <w:lang w:eastAsia="sl-SI"/>
              </w:rPr>
            </w:pPr>
            <w:r w:rsidRPr="00C935FE">
              <w:rPr>
                <w:rFonts w:ascii="Times New Roman" w:eastAsia="Times New Roman" w:hAnsi="Times New Roman" w:cs="Times New Roman"/>
                <w:b/>
                <w:bCs/>
                <w:color w:val="000000"/>
                <w:sz w:val="16"/>
                <w:szCs w:val="16"/>
                <w:lang w:eastAsia="sl-SI"/>
              </w:rPr>
              <w:t>7.566.287</w:t>
            </w:r>
          </w:p>
        </w:tc>
      </w:tr>
    </w:tbl>
    <w:p w14:paraId="53EB3335" w14:textId="77777777" w:rsidR="00C935FE" w:rsidRPr="00A92C3A" w:rsidRDefault="00C935FE"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FF0000"/>
          <w:sz w:val="20"/>
          <w:szCs w:val="20"/>
        </w:rPr>
      </w:pPr>
    </w:p>
    <w:p w14:paraId="3E380A57" w14:textId="77777777" w:rsidR="00AC2696" w:rsidRPr="00AC2696" w:rsidRDefault="00AC2696" w:rsidP="00AC269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AC2696">
        <w:rPr>
          <w:rFonts w:ascii="Times New Roman" w:eastAsia="Times New Roman" w:hAnsi="Times New Roman" w:cs="Times New Roman"/>
          <w:b/>
          <w:sz w:val="24"/>
          <w:szCs w:val="24"/>
        </w:rPr>
        <w:lastRenderedPageBreak/>
        <w:t>INSTITUCIONALNA KLASIFIKACIJA</w:t>
      </w:r>
    </w:p>
    <w:p w14:paraId="06F18C5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color w:val="000000"/>
          <w:sz w:val="20"/>
          <w:szCs w:val="20"/>
        </w:rPr>
      </w:pPr>
    </w:p>
    <w:p w14:paraId="7BA1AC2F"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Institucionalna klasifikacija daje odgovor na vprašanje, kdo porablja proračunska sredstva (katera institucija). Institucionalna klasifikacija prikazuje porazdelitev proračunskih sredstev po institucionalnih enotah, ki so nosilci pravic porabe za financiranje programov iz občinskega proračuna. Neposredni proračunski uporabniki so razdeljeni na :</w:t>
      </w:r>
    </w:p>
    <w:p w14:paraId="04578B54" w14:textId="77777777" w:rsidR="00AC2696" w:rsidRPr="00AC2696" w:rsidRDefault="00AC2696" w:rsidP="00AC2696">
      <w:pPr>
        <w:numPr>
          <w:ilvl w:val="0"/>
          <w:numId w:val="2"/>
        </w:numPr>
        <w:tabs>
          <w:tab w:val="left" w:pos="284"/>
        </w:tabs>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občinski svet,</w:t>
      </w:r>
    </w:p>
    <w:p w14:paraId="2D88B98F" w14:textId="77777777" w:rsidR="00AC2696" w:rsidRPr="00AC2696" w:rsidRDefault="00AC2696" w:rsidP="00AC2696">
      <w:pPr>
        <w:numPr>
          <w:ilvl w:val="0"/>
          <w:numId w:val="2"/>
        </w:numPr>
        <w:tabs>
          <w:tab w:val="left" w:pos="284"/>
        </w:tabs>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nadzorni odbor,</w:t>
      </w:r>
    </w:p>
    <w:p w14:paraId="71436495" w14:textId="77777777" w:rsidR="00AC2696" w:rsidRPr="00AC2696" w:rsidRDefault="00AC2696" w:rsidP="00AC2696">
      <w:pPr>
        <w:numPr>
          <w:ilvl w:val="0"/>
          <w:numId w:val="2"/>
        </w:numPr>
        <w:tabs>
          <w:tab w:val="left" w:pos="284"/>
        </w:tabs>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župan,</w:t>
      </w:r>
    </w:p>
    <w:p w14:paraId="4176ACD4" w14:textId="77777777" w:rsidR="00AC2696" w:rsidRPr="00AC2696" w:rsidRDefault="00AC2696" w:rsidP="00AC2696">
      <w:pPr>
        <w:numPr>
          <w:ilvl w:val="0"/>
          <w:numId w:val="2"/>
        </w:numPr>
        <w:tabs>
          <w:tab w:val="left" w:pos="284"/>
        </w:tabs>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občinska uprava ter</w:t>
      </w:r>
    </w:p>
    <w:p w14:paraId="00D10EDF" w14:textId="77777777" w:rsidR="00AC2696" w:rsidRPr="00AC2696" w:rsidRDefault="00AC2696" w:rsidP="00AC2696">
      <w:pPr>
        <w:numPr>
          <w:ilvl w:val="0"/>
          <w:numId w:val="2"/>
        </w:numPr>
        <w:tabs>
          <w:tab w:val="left" w:pos="284"/>
        </w:tabs>
        <w:overflowPunct w:val="0"/>
        <w:autoSpaceDE w:val="0"/>
        <w:autoSpaceDN w:val="0"/>
        <w:adjustRightInd w:val="0"/>
        <w:spacing w:before="60" w:after="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režijski obrat.</w:t>
      </w:r>
    </w:p>
    <w:p w14:paraId="6F3429EC" w14:textId="77777777" w:rsidR="00AC2696" w:rsidRPr="00AC2696" w:rsidRDefault="00AC2696" w:rsidP="00AC2696">
      <w:pPr>
        <w:tabs>
          <w:tab w:val="left" w:pos="284"/>
        </w:tabs>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3F392352" w14:textId="0D896CB3" w:rsid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Spodnja tabela nam prikazuje odhodke po institucionalni klasifikaciji. Institucionalna klasifikacije je namenjena prikazu razdelitve celotnih javnofinančnih izdatkov po proračunskih uporabnikih, ki jih ima občina. </w:t>
      </w:r>
    </w:p>
    <w:p w14:paraId="6C1BD276" w14:textId="0265E4FE" w:rsidR="00525F3C" w:rsidRDefault="00525F3C"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tbl>
      <w:tblPr>
        <w:tblW w:w="7650" w:type="dxa"/>
        <w:tblCellMar>
          <w:left w:w="70" w:type="dxa"/>
          <w:right w:w="70" w:type="dxa"/>
        </w:tblCellMar>
        <w:tblLook w:val="04A0" w:firstRow="1" w:lastRow="0" w:firstColumn="1" w:lastColumn="0" w:noHBand="0" w:noVBand="1"/>
      </w:tblPr>
      <w:tblGrid>
        <w:gridCol w:w="520"/>
        <w:gridCol w:w="3586"/>
        <w:gridCol w:w="3544"/>
      </w:tblGrid>
      <w:tr w:rsidR="00525F3C" w:rsidRPr="00525F3C" w14:paraId="0609DD28" w14:textId="77777777" w:rsidTr="00525F3C">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1596F6" w14:textId="77777777" w:rsidR="00525F3C" w:rsidRPr="00525F3C" w:rsidRDefault="00525F3C" w:rsidP="00525F3C">
            <w:pPr>
              <w:spacing w:after="0" w:line="240" w:lineRule="auto"/>
              <w:jc w:val="center"/>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PU</w:t>
            </w:r>
          </w:p>
        </w:tc>
        <w:tc>
          <w:tcPr>
            <w:tcW w:w="3586" w:type="dxa"/>
            <w:tcBorders>
              <w:top w:val="single" w:sz="4" w:space="0" w:color="auto"/>
              <w:left w:val="nil"/>
              <w:bottom w:val="single" w:sz="4" w:space="0" w:color="auto"/>
              <w:right w:val="single" w:sz="4" w:space="0" w:color="auto"/>
            </w:tcBorders>
            <w:shd w:val="clear" w:color="000000" w:fill="D9D9D9"/>
            <w:noWrap/>
            <w:vAlign w:val="center"/>
            <w:hideMark/>
          </w:tcPr>
          <w:p w14:paraId="4F4D47F0" w14:textId="77777777" w:rsidR="00525F3C" w:rsidRPr="00525F3C" w:rsidRDefault="00525F3C" w:rsidP="00525F3C">
            <w:pPr>
              <w:spacing w:after="0" w:line="240" w:lineRule="auto"/>
              <w:jc w:val="center"/>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Opis</w:t>
            </w:r>
          </w:p>
        </w:tc>
        <w:tc>
          <w:tcPr>
            <w:tcW w:w="3544" w:type="dxa"/>
            <w:tcBorders>
              <w:top w:val="single" w:sz="4" w:space="0" w:color="auto"/>
              <w:left w:val="nil"/>
              <w:bottom w:val="single" w:sz="4" w:space="0" w:color="auto"/>
              <w:right w:val="single" w:sz="4" w:space="0" w:color="auto"/>
            </w:tcBorders>
            <w:shd w:val="clear" w:color="000000" w:fill="D9D9D9"/>
            <w:noWrap/>
            <w:vAlign w:val="center"/>
            <w:hideMark/>
          </w:tcPr>
          <w:p w14:paraId="62CDA398" w14:textId="77777777" w:rsidR="00525F3C" w:rsidRPr="00525F3C" w:rsidRDefault="00525F3C" w:rsidP="00525F3C">
            <w:pPr>
              <w:spacing w:after="0" w:line="240" w:lineRule="auto"/>
              <w:jc w:val="center"/>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Rebalans 2023</w:t>
            </w:r>
          </w:p>
        </w:tc>
      </w:tr>
      <w:tr w:rsidR="00525F3C" w:rsidRPr="00525F3C" w14:paraId="3864F109"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43760054" w14:textId="77777777" w:rsidR="00525F3C" w:rsidRPr="00525F3C" w:rsidRDefault="00525F3C" w:rsidP="00525F3C">
            <w:pPr>
              <w:spacing w:after="0" w:line="240" w:lineRule="auto"/>
              <w:jc w:val="right"/>
              <w:rPr>
                <w:rFonts w:ascii="Times New Roman" w:eastAsia="Times New Roman" w:hAnsi="Times New Roman" w:cs="Times New Roman"/>
                <w:i/>
                <w:iCs/>
                <w:color w:val="000000"/>
                <w:sz w:val="16"/>
                <w:szCs w:val="16"/>
                <w:lang w:eastAsia="sl-SI"/>
              </w:rPr>
            </w:pPr>
            <w:r w:rsidRPr="00525F3C">
              <w:rPr>
                <w:rFonts w:ascii="Times New Roman" w:eastAsia="Times New Roman" w:hAnsi="Times New Roman" w:cs="Times New Roman"/>
                <w:i/>
                <w:iCs/>
                <w:color w:val="000000"/>
                <w:sz w:val="16"/>
                <w:szCs w:val="16"/>
                <w:lang w:eastAsia="sl-SI"/>
              </w:rPr>
              <w:t>1</w:t>
            </w:r>
          </w:p>
        </w:tc>
        <w:tc>
          <w:tcPr>
            <w:tcW w:w="3586" w:type="dxa"/>
            <w:tcBorders>
              <w:top w:val="nil"/>
              <w:left w:val="nil"/>
              <w:bottom w:val="single" w:sz="4" w:space="0" w:color="auto"/>
              <w:right w:val="single" w:sz="4" w:space="0" w:color="auto"/>
            </w:tcBorders>
            <w:shd w:val="clear" w:color="000000" w:fill="FFFFFF"/>
            <w:noWrap/>
            <w:vAlign w:val="center"/>
            <w:hideMark/>
          </w:tcPr>
          <w:p w14:paraId="20F76438" w14:textId="77777777" w:rsidR="00525F3C" w:rsidRPr="00525F3C" w:rsidRDefault="00525F3C" w:rsidP="00525F3C">
            <w:pPr>
              <w:spacing w:after="0" w:line="240" w:lineRule="auto"/>
              <w:jc w:val="right"/>
              <w:rPr>
                <w:rFonts w:ascii="Times New Roman" w:eastAsia="Times New Roman" w:hAnsi="Times New Roman" w:cs="Times New Roman"/>
                <w:i/>
                <w:iCs/>
                <w:color w:val="000000"/>
                <w:sz w:val="16"/>
                <w:szCs w:val="16"/>
                <w:lang w:eastAsia="sl-SI"/>
              </w:rPr>
            </w:pPr>
            <w:r w:rsidRPr="00525F3C">
              <w:rPr>
                <w:rFonts w:ascii="Times New Roman" w:eastAsia="Times New Roman" w:hAnsi="Times New Roman" w:cs="Times New Roman"/>
                <w:i/>
                <w:iCs/>
                <w:color w:val="000000"/>
                <w:sz w:val="16"/>
                <w:szCs w:val="16"/>
                <w:lang w:eastAsia="sl-SI"/>
              </w:rPr>
              <w:t>2</w:t>
            </w:r>
          </w:p>
        </w:tc>
        <w:tc>
          <w:tcPr>
            <w:tcW w:w="3544" w:type="dxa"/>
            <w:tcBorders>
              <w:top w:val="nil"/>
              <w:left w:val="nil"/>
              <w:bottom w:val="single" w:sz="4" w:space="0" w:color="auto"/>
              <w:right w:val="single" w:sz="4" w:space="0" w:color="auto"/>
            </w:tcBorders>
            <w:shd w:val="clear" w:color="000000" w:fill="FFFFFF"/>
            <w:noWrap/>
            <w:vAlign w:val="center"/>
            <w:hideMark/>
          </w:tcPr>
          <w:p w14:paraId="4DCC79AE" w14:textId="77777777" w:rsidR="00525F3C" w:rsidRPr="00525F3C" w:rsidRDefault="00525F3C" w:rsidP="00525F3C">
            <w:pPr>
              <w:spacing w:after="0" w:line="240" w:lineRule="auto"/>
              <w:jc w:val="right"/>
              <w:rPr>
                <w:rFonts w:ascii="Times New Roman" w:eastAsia="Times New Roman" w:hAnsi="Times New Roman" w:cs="Times New Roman"/>
                <w:i/>
                <w:iCs/>
                <w:color w:val="000000"/>
                <w:sz w:val="16"/>
                <w:szCs w:val="16"/>
                <w:lang w:eastAsia="sl-SI"/>
              </w:rPr>
            </w:pPr>
            <w:r w:rsidRPr="00525F3C">
              <w:rPr>
                <w:rFonts w:ascii="Times New Roman" w:eastAsia="Times New Roman" w:hAnsi="Times New Roman" w:cs="Times New Roman"/>
                <w:i/>
                <w:iCs/>
                <w:color w:val="000000"/>
                <w:sz w:val="16"/>
                <w:szCs w:val="16"/>
                <w:lang w:eastAsia="sl-SI"/>
              </w:rPr>
              <w:t>3</w:t>
            </w:r>
          </w:p>
        </w:tc>
      </w:tr>
      <w:tr w:rsidR="00525F3C" w:rsidRPr="00525F3C" w14:paraId="6F6C581C"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37FC488"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1000</w:t>
            </w:r>
          </w:p>
        </w:tc>
        <w:tc>
          <w:tcPr>
            <w:tcW w:w="3586" w:type="dxa"/>
            <w:tcBorders>
              <w:top w:val="nil"/>
              <w:left w:val="nil"/>
              <w:bottom w:val="single" w:sz="4" w:space="0" w:color="auto"/>
              <w:right w:val="single" w:sz="4" w:space="0" w:color="auto"/>
            </w:tcBorders>
            <w:shd w:val="clear" w:color="000000" w:fill="FFFFFF"/>
            <w:noWrap/>
            <w:vAlign w:val="bottom"/>
            <w:hideMark/>
          </w:tcPr>
          <w:p w14:paraId="27A35C37"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OBČINSKI SVET</w:t>
            </w:r>
          </w:p>
        </w:tc>
        <w:tc>
          <w:tcPr>
            <w:tcW w:w="3544" w:type="dxa"/>
            <w:tcBorders>
              <w:top w:val="nil"/>
              <w:left w:val="nil"/>
              <w:bottom w:val="single" w:sz="4" w:space="0" w:color="auto"/>
              <w:right w:val="single" w:sz="4" w:space="0" w:color="auto"/>
            </w:tcBorders>
            <w:shd w:val="clear" w:color="000000" w:fill="FFFFFF"/>
            <w:noWrap/>
            <w:vAlign w:val="bottom"/>
            <w:hideMark/>
          </w:tcPr>
          <w:p w14:paraId="41157668" w14:textId="77777777" w:rsidR="00525F3C" w:rsidRPr="00525F3C" w:rsidRDefault="00525F3C" w:rsidP="00525F3C">
            <w:pPr>
              <w:spacing w:after="0" w:line="240" w:lineRule="auto"/>
              <w:jc w:val="right"/>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52.500</w:t>
            </w:r>
          </w:p>
        </w:tc>
      </w:tr>
      <w:tr w:rsidR="00525F3C" w:rsidRPr="00525F3C" w14:paraId="12DD41F3"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A7D0C54"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2000</w:t>
            </w:r>
          </w:p>
        </w:tc>
        <w:tc>
          <w:tcPr>
            <w:tcW w:w="3586" w:type="dxa"/>
            <w:tcBorders>
              <w:top w:val="nil"/>
              <w:left w:val="nil"/>
              <w:bottom w:val="single" w:sz="4" w:space="0" w:color="auto"/>
              <w:right w:val="single" w:sz="4" w:space="0" w:color="auto"/>
            </w:tcBorders>
            <w:shd w:val="clear" w:color="000000" w:fill="FFFFFF"/>
            <w:noWrap/>
            <w:vAlign w:val="bottom"/>
            <w:hideMark/>
          </w:tcPr>
          <w:p w14:paraId="1A4ECA8F"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NADZORNI ODBOR</w:t>
            </w:r>
          </w:p>
        </w:tc>
        <w:tc>
          <w:tcPr>
            <w:tcW w:w="3544" w:type="dxa"/>
            <w:tcBorders>
              <w:top w:val="nil"/>
              <w:left w:val="nil"/>
              <w:bottom w:val="single" w:sz="4" w:space="0" w:color="auto"/>
              <w:right w:val="single" w:sz="4" w:space="0" w:color="auto"/>
            </w:tcBorders>
            <w:shd w:val="clear" w:color="000000" w:fill="FFFFFF"/>
            <w:noWrap/>
            <w:vAlign w:val="bottom"/>
            <w:hideMark/>
          </w:tcPr>
          <w:p w14:paraId="5BBD93D5" w14:textId="77777777" w:rsidR="00525F3C" w:rsidRPr="00525F3C" w:rsidRDefault="00525F3C" w:rsidP="00525F3C">
            <w:pPr>
              <w:spacing w:after="0" w:line="240" w:lineRule="auto"/>
              <w:jc w:val="right"/>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2.000</w:t>
            </w:r>
          </w:p>
        </w:tc>
      </w:tr>
      <w:tr w:rsidR="00525F3C" w:rsidRPr="00525F3C" w14:paraId="68E3E993"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D37CC83"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3000</w:t>
            </w:r>
          </w:p>
        </w:tc>
        <w:tc>
          <w:tcPr>
            <w:tcW w:w="3586" w:type="dxa"/>
            <w:tcBorders>
              <w:top w:val="nil"/>
              <w:left w:val="nil"/>
              <w:bottom w:val="single" w:sz="4" w:space="0" w:color="auto"/>
              <w:right w:val="single" w:sz="4" w:space="0" w:color="auto"/>
            </w:tcBorders>
            <w:shd w:val="clear" w:color="000000" w:fill="FFFFFF"/>
            <w:noWrap/>
            <w:vAlign w:val="bottom"/>
            <w:hideMark/>
          </w:tcPr>
          <w:p w14:paraId="70AD9122"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ŽUPAN</w:t>
            </w:r>
          </w:p>
        </w:tc>
        <w:tc>
          <w:tcPr>
            <w:tcW w:w="3544" w:type="dxa"/>
            <w:tcBorders>
              <w:top w:val="nil"/>
              <w:left w:val="nil"/>
              <w:bottom w:val="single" w:sz="4" w:space="0" w:color="auto"/>
              <w:right w:val="single" w:sz="4" w:space="0" w:color="auto"/>
            </w:tcBorders>
            <w:shd w:val="clear" w:color="000000" w:fill="FFFFFF"/>
            <w:noWrap/>
            <w:vAlign w:val="bottom"/>
            <w:hideMark/>
          </w:tcPr>
          <w:p w14:paraId="4DA5B37F" w14:textId="77777777" w:rsidR="00525F3C" w:rsidRPr="00525F3C" w:rsidRDefault="00525F3C" w:rsidP="00525F3C">
            <w:pPr>
              <w:spacing w:after="0" w:line="240" w:lineRule="auto"/>
              <w:jc w:val="right"/>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62.000</w:t>
            </w:r>
          </w:p>
        </w:tc>
      </w:tr>
      <w:tr w:rsidR="00525F3C" w:rsidRPr="00525F3C" w14:paraId="3668D3C1"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A848F76"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4000</w:t>
            </w:r>
          </w:p>
        </w:tc>
        <w:tc>
          <w:tcPr>
            <w:tcW w:w="3586" w:type="dxa"/>
            <w:tcBorders>
              <w:top w:val="nil"/>
              <w:left w:val="nil"/>
              <w:bottom w:val="single" w:sz="4" w:space="0" w:color="auto"/>
              <w:right w:val="single" w:sz="4" w:space="0" w:color="auto"/>
            </w:tcBorders>
            <w:shd w:val="clear" w:color="000000" w:fill="FFFFFF"/>
            <w:noWrap/>
            <w:vAlign w:val="bottom"/>
            <w:hideMark/>
          </w:tcPr>
          <w:p w14:paraId="1A805A4A"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OBČINSKA UPRAVA</w:t>
            </w:r>
          </w:p>
        </w:tc>
        <w:tc>
          <w:tcPr>
            <w:tcW w:w="3544" w:type="dxa"/>
            <w:tcBorders>
              <w:top w:val="nil"/>
              <w:left w:val="nil"/>
              <w:bottom w:val="single" w:sz="4" w:space="0" w:color="auto"/>
              <w:right w:val="single" w:sz="4" w:space="0" w:color="auto"/>
            </w:tcBorders>
            <w:shd w:val="clear" w:color="000000" w:fill="FFFFFF"/>
            <w:noWrap/>
            <w:vAlign w:val="bottom"/>
            <w:hideMark/>
          </w:tcPr>
          <w:p w14:paraId="49149A1B" w14:textId="77777777" w:rsidR="00525F3C" w:rsidRPr="00525F3C" w:rsidRDefault="00525F3C" w:rsidP="00525F3C">
            <w:pPr>
              <w:spacing w:after="0" w:line="240" w:lineRule="auto"/>
              <w:jc w:val="right"/>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6.654.787</w:t>
            </w:r>
          </w:p>
        </w:tc>
      </w:tr>
      <w:tr w:rsidR="00525F3C" w:rsidRPr="00525F3C" w14:paraId="39C747E8" w14:textId="77777777" w:rsidTr="00525F3C">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E9053B3"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5000</w:t>
            </w:r>
          </w:p>
        </w:tc>
        <w:tc>
          <w:tcPr>
            <w:tcW w:w="3586" w:type="dxa"/>
            <w:tcBorders>
              <w:top w:val="nil"/>
              <w:left w:val="nil"/>
              <w:bottom w:val="single" w:sz="4" w:space="0" w:color="auto"/>
              <w:right w:val="single" w:sz="4" w:space="0" w:color="auto"/>
            </w:tcBorders>
            <w:shd w:val="clear" w:color="000000" w:fill="FFFFFF"/>
            <w:noWrap/>
            <w:vAlign w:val="bottom"/>
            <w:hideMark/>
          </w:tcPr>
          <w:p w14:paraId="31E7E9E5" w14:textId="77777777" w:rsidR="00525F3C" w:rsidRPr="00525F3C" w:rsidRDefault="00525F3C" w:rsidP="00525F3C">
            <w:pPr>
              <w:spacing w:after="0" w:line="240" w:lineRule="auto"/>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REŽIJSKI OBRAT</w:t>
            </w:r>
          </w:p>
        </w:tc>
        <w:tc>
          <w:tcPr>
            <w:tcW w:w="3544" w:type="dxa"/>
            <w:tcBorders>
              <w:top w:val="nil"/>
              <w:left w:val="nil"/>
              <w:bottom w:val="single" w:sz="4" w:space="0" w:color="auto"/>
              <w:right w:val="single" w:sz="4" w:space="0" w:color="auto"/>
            </w:tcBorders>
            <w:shd w:val="clear" w:color="000000" w:fill="FFFFFF"/>
            <w:noWrap/>
            <w:vAlign w:val="bottom"/>
            <w:hideMark/>
          </w:tcPr>
          <w:p w14:paraId="2904D760" w14:textId="77777777" w:rsidR="00525F3C" w:rsidRPr="00525F3C" w:rsidRDefault="00525F3C" w:rsidP="00525F3C">
            <w:pPr>
              <w:spacing w:after="0" w:line="240" w:lineRule="auto"/>
              <w:jc w:val="right"/>
              <w:rPr>
                <w:rFonts w:ascii="Times New Roman" w:eastAsia="Times New Roman" w:hAnsi="Times New Roman" w:cs="Times New Roman"/>
                <w:b/>
                <w:bCs/>
                <w:color w:val="000000"/>
                <w:sz w:val="16"/>
                <w:szCs w:val="16"/>
                <w:lang w:eastAsia="sl-SI"/>
              </w:rPr>
            </w:pPr>
            <w:r w:rsidRPr="00525F3C">
              <w:rPr>
                <w:rFonts w:ascii="Times New Roman" w:eastAsia="Times New Roman" w:hAnsi="Times New Roman" w:cs="Times New Roman"/>
                <w:b/>
                <w:bCs/>
                <w:color w:val="000000"/>
                <w:sz w:val="16"/>
                <w:szCs w:val="16"/>
                <w:lang w:eastAsia="sl-SI"/>
              </w:rPr>
              <w:t>795.000</w:t>
            </w:r>
          </w:p>
        </w:tc>
      </w:tr>
    </w:tbl>
    <w:p w14:paraId="1A0E9BF3" w14:textId="2E9C78BA" w:rsidR="00525F3C" w:rsidRDefault="00525F3C"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43D03DE4" w14:textId="26E32C82" w:rsidR="00570E27" w:rsidRDefault="00570E27"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tbl>
      <w:tblPr>
        <w:tblW w:w="9660" w:type="dxa"/>
        <w:tblCellMar>
          <w:left w:w="70" w:type="dxa"/>
          <w:right w:w="70" w:type="dxa"/>
        </w:tblCellMar>
        <w:tblLook w:val="04A0" w:firstRow="1" w:lastRow="0" w:firstColumn="1" w:lastColumn="0" w:noHBand="0" w:noVBand="1"/>
      </w:tblPr>
      <w:tblGrid>
        <w:gridCol w:w="520"/>
        <w:gridCol w:w="780"/>
        <w:gridCol w:w="6040"/>
        <w:gridCol w:w="2400"/>
      </w:tblGrid>
      <w:tr w:rsidR="00570E27" w:rsidRPr="00570E27" w14:paraId="3BB8CEEC" w14:textId="77777777" w:rsidTr="00570E2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900E57"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PU</w:t>
            </w:r>
          </w:p>
        </w:tc>
        <w:tc>
          <w:tcPr>
            <w:tcW w:w="700" w:type="dxa"/>
            <w:tcBorders>
              <w:top w:val="single" w:sz="4" w:space="0" w:color="auto"/>
              <w:left w:val="nil"/>
              <w:bottom w:val="single" w:sz="4" w:space="0" w:color="auto"/>
              <w:right w:val="single" w:sz="4" w:space="0" w:color="auto"/>
            </w:tcBorders>
            <w:shd w:val="clear" w:color="000000" w:fill="D9D9D9"/>
            <w:noWrap/>
            <w:vAlign w:val="center"/>
            <w:hideMark/>
          </w:tcPr>
          <w:p w14:paraId="54831D09"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PK</w:t>
            </w:r>
          </w:p>
        </w:tc>
        <w:tc>
          <w:tcPr>
            <w:tcW w:w="6040" w:type="dxa"/>
            <w:tcBorders>
              <w:top w:val="single" w:sz="4" w:space="0" w:color="auto"/>
              <w:left w:val="nil"/>
              <w:bottom w:val="single" w:sz="4" w:space="0" w:color="auto"/>
              <w:right w:val="single" w:sz="4" w:space="0" w:color="auto"/>
            </w:tcBorders>
            <w:shd w:val="clear" w:color="000000" w:fill="D9D9D9"/>
            <w:noWrap/>
            <w:vAlign w:val="center"/>
            <w:hideMark/>
          </w:tcPr>
          <w:p w14:paraId="44FDBECE"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Opis</w:t>
            </w:r>
          </w:p>
        </w:tc>
        <w:tc>
          <w:tcPr>
            <w:tcW w:w="2400" w:type="dxa"/>
            <w:tcBorders>
              <w:top w:val="single" w:sz="4" w:space="0" w:color="auto"/>
              <w:left w:val="nil"/>
              <w:bottom w:val="single" w:sz="4" w:space="0" w:color="auto"/>
              <w:right w:val="single" w:sz="4" w:space="0" w:color="auto"/>
            </w:tcBorders>
            <w:shd w:val="clear" w:color="000000" w:fill="D9D9D9"/>
            <w:noWrap/>
            <w:vAlign w:val="center"/>
            <w:hideMark/>
          </w:tcPr>
          <w:p w14:paraId="558DCB30"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Rebalans 2023</w:t>
            </w:r>
          </w:p>
        </w:tc>
      </w:tr>
      <w:tr w:rsidR="00570E27" w:rsidRPr="00570E27" w14:paraId="680190E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BE70F72"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1</w:t>
            </w:r>
          </w:p>
        </w:tc>
        <w:tc>
          <w:tcPr>
            <w:tcW w:w="700" w:type="dxa"/>
            <w:tcBorders>
              <w:top w:val="nil"/>
              <w:left w:val="nil"/>
              <w:bottom w:val="single" w:sz="4" w:space="0" w:color="auto"/>
              <w:right w:val="single" w:sz="4" w:space="0" w:color="auto"/>
            </w:tcBorders>
            <w:shd w:val="clear" w:color="000000" w:fill="FFFFFF"/>
            <w:noWrap/>
            <w:vAlign w:val="center"/>
            <w:hideMark/>
          </w:tcPr>
          <w:p w14:paraId="2A486ED8"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2</w:t>
            </w:r>
          </w:p>
        </w:tc>
        <w:tc>
          <w:tcPr>
            <w:tcW w:w="6040" w:type="dxa"/>
            <w:tcBorders>
              <w:top w:val="nil"/>
              <w:left w:val="nil"/>
              <w:bottom w:val="single" w:sz="4" w:space="0" w:color="auto"/>
              <w:right w:val="single" w:sz="4" w:space="0" w:color="auto"/>
            </w:tcBorders>
            <w:shd w:val="clear" w:color="000000" w:fill="FFFFFF"/>
            <w:noWrap/>
            <w:vAlign w:val="center"/>
            <w:hideMark/>
          </w:tcPr>
          <w:p w14:paraId="37D1138F"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3</w:t>
            </w:r>
          </w:p>
        </w:tc>
        <w:tc>
          <w:tcPr>
            <w:tcW w:w="2400" w:type="dxa"/>
            <w:tcBorders>
              <w:top w:val="nil"/>
              <w:left w:val="nil"/>
              <w:bottom w:val="single" w:sz="4" w:space="0" w:color="auto"/>
              <w:right w:val="single" w:sz="4" w:space="0" w:color="auto"/>
            </w:tcBorders>
            <w:shd w:val="clear" w:color="000000" w:fill="FFFFFF"/>
            <w:noWrap/>
            <w:vAlign w:val="center"/>
            <w:hideMark/>
          </w:tcPr>
          <w:p w14:paraId="6AE82C8A"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4</w:t>
            </w:r>
          </w:p>
        </w:tc>
      </w:tr>
      <w:tr w:rsidR="00570E27" w:rsidRPr="00570E27" w14:paraId="1D0A153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F2202C2"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1000</w:t>
            </w:r>
          </w:p>
        </w:tc>
        <w:tc>
          <w:tcPr>
            <w:tcW w:w="700" w:type="dxa"/>
            <w:tcBorders>
              <w:top w:val="nil"/>
              <w:left w:val="nil"/>
              <w:bottom w:val="single" w:sz="4" w:space="0" w:color="auto"/>
              <w:right w:val="single" w:sz="4" w:space="0" w:color="auto"/>
            </w:tcBorders>
            <w:shd w:val="clear" w:color="000000" w:fill="FFFFFF"/>
            <w:noWrap/>
            <w:vAlign w:val="bottom"/>
            <w:hideMark/>
          </w:tcPr>
          <w:p w14:paraId="76D08F76"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 </w:t>
            </w:r>
          </w:p>
        </w:tc>
        <w:tc>
          <w:tcPr>
            <w:tcW w:w="6040" w:type="dxa"/>
            <w:tcBorders>
              <w:top w:val="nil"/>
              <w:left w:val="nil"/>
              <w:bottom w:val="single" w:sz="4" w:space="0" w:color="auto"/>
              <w:right w:val="single" w:sz="4" w:space="0" w:color="auto"/>
            </w:tcBorders>
            <w:shd w:val="clear" w:color="000000" w:fill="FFFFFF"/>
            <w:noWrap/>
            <w:vAlign w:val="bottom"/>
            <w:hideMark/>
          </w:tcPr>
          <w:p w14:paraId="3A1C8A8B"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OBČINSKI SVET</w:t>
            </w:r>
          </w:p>
        </w:tc>
        <w:tc>
          <w:tcPr>
            <w:tcW w:w="2400" w:type="dxa"/>
            <w:tcBorders>
              <w:top w:val="nil"/>
              <w:left w:val="nil"/>
              <w:bottom w:val="single" w:sz="4" w:space="0" w:color="auto"/>
              <w:right w:val="single" w:sz="4" w:space="0" w:color="auto"/>
            </w:tcBorders>
            <w:shd w:val="clear" w:color="000000" w:fill="FFFFFF"/>
            <w:noWrap/>
            <w:vAlign w:val="bottom"/>
            <w:hideMark/>
          </w:tcPr>
          <w:p w14:paraId="73FBC6E4" w14:textId="77777777" w:rsidR="00570E27" w:rsidRPr="00570E27" w:rsidRDefault="00570E27" w:rsidP="00570E27">
            <w:pPr>
              <w:spacing w:after="0" w:line="240" w:lineRule="auto"/>
              <w:jc w:val="right"/>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52.500</w:t>
            </w:r>
          </w:p>
        </w:tc>
      </w:tr>
      <w:tr w:rsidR="00570E27" w:rsidRPr="00570E27" w14:paraId="492A8D0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6DC802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42E03B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w:t>
            </w:r>
          </w:p>
        </w:tc>
        <w:tc>
          <w:tcPr>
            <w:tcW w:w="6040" w:type="dxa"/>
            <w:tcBorders>
              <w:top w:val="nil"/>
              <w:left w:val="nil"/>
              <w:bottom w:val="single" w:sz="4" w:space="0" w:color="auto"/>
              <w:right w:val="single" w:sz="4" w:space="0" w:color="auto"/>
            </w:tcBorders>
            <w:shd w:val="clear" w:color="000000" w:fill="FFFFFF"/>
            <w:noWrap/>
            <w:vAlign w:val="bottom"/>
            <w:hideMark/>
          </w:tcPr>
          <w:p w14:paraId="2451FE6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000000" w:fill="FFFFFF"/>
            <w:noWrap/>
            <w:vAlign w:val="bottom"/>
            <w:hideMark/>
          </w:tcPr>
          <w:p w14:paraId="789A0E7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52.500</w:t>
            </w:r>
          </w:p>
        </w:tc>
      </w:tr>
      <w:tr w:rsidR="00570E27" w:rsidRPr="00570E27" w14:paraId="1DDD681C"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0721C0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4AA903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0101</w:t>
            </w:r>
          </w:p>
        </w:tc>
        <w:tc>
          <w:tcPr>
            <w:tcW w:w="6040" w:type="dxa"/>
            <w:tcBorders>
              <w:top w:val="nil"/>
              <w:left w:val="nil"/>
              <w:bottom w:val="single" w:sz="4" w:space="0" w:color="auto"/>
              <w:right w:val="single" w:sz="4" w:space="0" w:color="auto"/>
            </w:tcBorders>
            <w:shd w:val="clear" w:color="000000" w:fill="FFFFFF"/>
            <w:noWrap/>
            <w:vAlign w:val="bottom"/>
            <w:hideMark/>
          </w:tcPr>
          <w:p w14:paraId="0E6A522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000000" w:fill="FFFFFF"/>
            <w:noWrap/>
            <w:vAlign w:val="bottom"/>
            <w:hideMark/>
          </w:tcPr>
          <w:p w14:paraId="1FDDDFB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52.500</w:t>
            </w:r>
          </w:p>
        </w:tc>
      </w:tr>
      <w:tr w:rsidR="00570E27" w:rsidRPr="00570E27" w14:paraId="1BF6570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1EFC17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5DDD8C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01019001</w:t>
            </w:r>
          </w:p>
        </w:tc>
        <w:tc>
          <w:tcPr>
            <w:tcW w:w="6040" w:type="dxa"/>
            <w:tcBorders>
              <w:top w:val="nil"/>
              <w:left w:val="nil"/>
              <w:bottom w:val="single" w:sz="4" w:space="0" w:color="auto"/>
              <w:right w:val="single" w:sz="4" w:space="0" w:color="auto"/>
            </w:tcBorders>
            <w:shd w:val="clear" w:color="000000" w:fill="FFFFFF"/>
            <w:noWrap/>
            <w:vAlign w:val="bottom"/>
            <w:hideMark/>
          </w:tcPr>
          <w:p w14:paraId="5AD1DA5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Dejavnost občinskega sveta</w:t>
            </w:r>
          </w:p>
        </w:tc>
        <w:tc>
          <w:tcPr>
            <w:tcW w:w="2400" w:type="dxa"/>
            <w:tcBorders>
              <w:top w:val="nil"/>
              <w:left w:val="nil"/>
              <w:bottom w:val="single" w:sz="4" w:space="0" w:color="auto"/>
              <w:right w:val="single" w:sz="4" w:space="0" w:color="auto"/>
            </w:tcBorders>
            <w:shd w:val="clear" w:color="000000" w:fill="FFFFFF"/>
            <w:noWrap/>
            <w:vAlign w:val="bottom"/>
            <w:hideMark/>
          </w:tcPr>
          <w:p w14:paraId="3FB19D8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51.000</w:t>
            </w:r>
          </w:p>
        </w:tc>
      </w:tr>
      <w:tr w:rsidR="00570E27" w:rsidRPr="00570E27" w14:paraId="502CC96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474BC5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D69726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01019002</w:t>
            </w:r>
          </w:p>
        </w:tc>
        <w:tc>
          <w:tcPr>
            <w:tcW w:w="6040" w:type="dxa"/>
            <w:tcBorders>
              <w:top w:val="nil"/>
              <w:left w:val="nil"/>
              <w:bottom w:val="single" w:sz="4" w:space="0" w:color="auto"/>
              <w:right w:val="single" w:sz="4" w:space="0" w:color="auto"/>
            </w:tcBorders>
            <w:shd w:val="clear" w:color="000000" w:fill="FFFFFF"/>
            <w:noWrap/>
            <w:vAlign w:val="bottom"/>
            <w:hideMark/>
          </w:tcPr>
          <w:p w14:paraId="7156A05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Izvedba in nadzor volitev in referendumov</w:t>
            </w:r>
          </w:p>
        </w:tc>
        <w:tc>
          <w:tcPr>
            <w:tcW w:w="2400" w:type="dxa"/>
            <w:tcBorders>
              <w:top w:val="nil"/>
              <w:left w:val="nil"/>
              <w:bottom w:val="single" w:sz="4" w:space="0" w:color="auto"/>
              <w:right w:val="single" w:sz="4" w:space="0" w:color="auto"/>
            </w:tcBorders>
            <w:shd w:val="clear" w:color="000000" w:fill="FFFFFF"/>
            <w:noWrap/>
            <w:vAlign w:val="bottom"/>
            <w:hideMark/>
          </w:tcPr>
          <w:p w14:paraId="23535D3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1.500</w:t>
            </w:r>
          </w:p>
        </w:tc>
      </w:tr>
      <w:tr w:rsidR="00570E27" w:rsidRPr="00570E27" w14:paraId="47BC8D0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1371888"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2000</w:t>
            </w:r>
          </w:p>
        </w:tc>
        <w:tc>
          <w:tcPr>
            <w:tcW w:w="700" w:type="dxa"/>
            <w:tcBorders>
              <w:top w:val="nil"/>
              <w:left w:val="nil"/>
              <w:bottom w:val="single" w:sz="4" w:space="0" w:color="auto"/>
              <w:right w:val="single" w:sz="4" w:space="0" w:color="auto"/>
            </w:tcBorders>
            <w:shd w:val="clear" w:color="000000" w:fill="FFFFFF"/>
            <w:noWrap/>
            <w:vAlign w:val="bottom"/>
            <w:hideMark/>
          </w:tcPr>
          <w:p w14:paraId="19B50861"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 </w:t>
            </w:r>
          </w:p>
        </w:tc>
        <w:tc>
          <w:tcPr>
            <w:tcW w:w="6040" w:type="dxa"/>
            <w:tcBorders>
              <w:top w:val="nil"/>
              <w:left w:val="nil"/>
              <w:bottom w:val="single" w:sz="4" w:space="0" w:color="auto"/>
              <w:right w:val="single" w:sz="4" w:space="0" w:color="auto"/>
            </w:tcBorders>
            <w:shd w:val="clear" w:color="000000" w:fill="FFFFFF"/>
            <w:noWrap/>
            <w:vAlign w:val="bottom"/>
            <w:hideMark/>
          </w:tcPr>
          <w:p w14:paraId="510F2517"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NADZORNI ODBOR</w:t>
            </w:r>
          </w:p>
        </w:tc>
        <w:tc>
          <w:tcPr>
            <w:tcW w:w="2400" w:type="dxa"/>
            <w:tcBorders>
              <w:top w:val="nil"/>
              <w:left w:val="nil"/>
              <w:bottom w:val="single" w:sz="4" w:space="0" w:color="auto"/>
              <w:right w:val="single" w:sz="4" w:space="0" w:color="auto"/>
            </w:tcBorders>
            <w:shd w:val="clear" w:color="000000" w:fill="FFFFFF"/>
            <w:noWrap/>
            <w:vAlign w:val="bottom"/>
            <w:hideMark/>
          </w:tcPr>
          <w:p w14:paraId="4D0EB181" w14:textId="77777777" w:rsidR="00570E27" w:rsidRPr="00570E27" w:rsidRDefault="00570E27" w:rsidP="00570E27">
            <w:pPr>
              <w:spacing w:after="0" w:line="240" w:lineRule="auto"/>
              <w:jc w:val="right"/>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2.000</w:t>
            </w:r>
          </w:p>
        </w:tc>
      </w:tr>
      <w:tr w:rsidR="00570E27" w:rsidRPr="00570E27" w14:paraId="4E510A0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77A7C3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0FB1DF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02</w:t>
            </w:r>
          </w:p>
        </w:tc>
        <w:tc>
          <w:tcPr>
            <w:tcW w:w="6040" w:type="dxa"/>
            <w:tcBorders>
              <w:top w:val="nil"/>
              <w:left w:val="nil"/>
              <w:bottom w:val="single" w:sz="4" w:space="0" w:color="auto"/>
              <w:right w:val="single" w:sz="4" w:space="0" w:color="auto"/>
            </w:tcBorders>
            <w:shd w:val="clear" w:color="000000" w:fill="FFFFFF"/>
            <w:noWrap/>
            <w:vAlign w:val="bottom"/>
            <w:hideMark/>
          </w:tcPr>
          <w:p w14:paraId="5CB8A4F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EKONOMSKA IN FISKALNA ADMINISTRACIJA</w:t>
            </w:r>
          </w:p>
        </w:tc>
        <w:tc>
          <w:tcPr>
            <w:tcW w:w="2400" w:type="dxa"/>
            <w:tcBorders>
              <w:top w:val="nil"/>
              <w:left w:val="nil"/>
              <w:bottom w:val="single" w:sz="4" w:space="0" w:color="auto"/>
              <w:right w:val="single" w:sz="4" w:space="0" w:color="auto"/>
            </w:tcBorders>
            <w:shd w:val="clear" w:color="000000" w:fill="FFFFFF"/>
            <w:noWrap/>
            <w:vAlign w:val="bottom"/>
            <w:hideMark/>
          </w:tcPr>
          <w:p w14:paraId="329D0EE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2.000</w:t>
            </w:r>
          </w:p>
        </w:tc>
      </w:tr>
      <w:tr w:rsidR="00570E27" w:rsidRPr="00570E27" w14:paraId="3093341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5FAC08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FB7E86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0203</w:t>
            </w:r>
          </w:p>
        </w:tc>
        <w:tc>
          <w:tcPr>
            <w:tcW w:w="6040" w:type="dxa"/>
            <w:tcBorders>
              <w:top w:val="nil"/>
              <w:left w:val="nil"/>
              <w:bottom w:val="single" w:sz="4" w:space="0" w:color="auto"/>
              <w:right w:val="single" w:sz="4" w:space="0" w:color="auto"/>
            </w:tcBorders>
            <w:shd w:val="clear" w:color="000000" w:fill="FFFFFF"/>
            <w:noWrap/>
            <w:vAlign w:val="bottom"/>
            <w:hideMark/>
          </w:tcPr>
          <w:p w14:paraId="5D5BCBE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Fiskalni nadzor</w:t>
            </w:r>
          </w:p>
        </w:tc>
        <w:tc>
          <w:tcPr>
            <w:tcW w:w="2400" w:type="dxa"/>
            <w:tcBorders>
              <w:top w:val="nil"/>
              <w:left w:val="nil"/>
              <w:bottom w:val="single" w:sz="4" w:space="0" w:color="auto"/>
              <w:right w:val="single" w:sz="4" w:space="0" w:color="auto"/>
            </w:tcBorders>
            <w:shd w:val="clear" w:color="000000" w:fill="FFFFFF"/>
            <w:noWrap/>
            <w:vAlign w:val="bottom"/>
            <w:hideMark/>
          </w:tcPr>
          <w:p w14:paraId="25AB1D6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2.000</w:t>
            </w:r>
          </w:p>
        </w:tc>
      </w:tr>
      <w:tr w:rsidR="00570E27" w:rsidRPr="00570E27" w14:paraId="0C3B3C8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A41F0A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EBA2D8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02039001</w:t>
            </w:r>
          </w:p>
        </w:tc>
        <w:tc>
          <w:tcPr>
            <w:tcW w:w="6040" w:type="dxa"/>
            <w:tcBorders>
              <w:top w:val="nil"/>
              <w:left w:val="nil"/>
              <w:bottom w:val="single" w:sz="4" w:space="0" w:color="auto"/>
              <w:right w:val="single" w:sz="4" w:space="0" w:color="auto"/>
            </w:tcBorders>
            <w:shd w:val="clear" w:color="000000" w:fill="FFFFFF"/>
            <w:noWrap/>
            <w:vAlign w:val="bottom"/>
            <w:hideMark/>
          </w:tcPr>
          <w:p w14:paraId="77708AD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Dejavnost nadzornega odbora</w:t>
            </w:r>
          </w:p>
        </w:tc>
        <w:tc>
          <w:tcPr>
            <w:tcW w:w="2400" w:type="dxa"/>
            <w:tcBorders>
              <w:top w:val="nil"/>
              <w:left w:val="nil"/>
              <w:bottom w:val="single" w:sz="4" w:space="0" w:color="auto"/>
              <w:right w:val="single" w:sz="4" w:space="0" w:color="auto"/>
            </w:tcBorders>
            <w:shd w:val="clear" w:color="000000" w:fill="FFFFFF"/>
            <w:noWrap/>
            <w:vAlign w:val="bottom"/>
            <w:hideMark/>
          </w:tcPr>
          <w:p w14:paraId="338B90B5"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2.000</w:t>
            </w:r>
          </w:p>
        </w:tc>
      </w:tr>
      <w:tr w:rsidR="00570E27" w:rsidRPr="00570E27" w14:paraId="22193D1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78EF464"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3000</w:t>
            </w:r>
          </w:p>
        </w:tc>
        <w:tc>
          <w:tcPr>
            <w:tcW w:w="700" w:type="dxa"/>
            <w:tcBorders>
              <w:top w:val="nil"/>
              <w:left w:val="nil"/>
              <w:bottom w:val="single" w:sz="4" w:space="0" w:color="auto"/>
              <w:right w:val="single" w:sz="4" w:space="0" w:color="auto"/>
            </w:tcBorders>
            <w:shd w:val="clear" w:color="000000" w:fill="FFFFFF"/>
            <w:noWrap/>
            <w:vAlign w:val="bottom"/>
            <w:hideMark/>
          </w:tcPr>
          <w:p w14:paraId="2242943F"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 </w:t>
            </w:r>
          </w:p>
        </w:tc>
        <w:tc>
          <w:tcPr>
            <w:tcW w:w="6040" w:type="dxa"/>
            <w:tcBorders>
              <w:top w:val="nil"/>
              <w:left w:val="nil"/>
              <w:bottom w:val="single" w:sz="4" w:space="0" w:color="auto"/>
              <w:right w:val="single" w:sz="4" w:space="0" w:color="auto"/>
            </w:tcBorders>
            <w:shd w:val="clear" w:color="000000" w:fill="FFFFFF"/>
            <w:noWrap/>
            <w:vAlign w:val="bottom"/>
            <w:hideMark/>
          </w:tcPr>
          <w:p w14:paraId="6F3DE849"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ŽUPAN</w:t>
            </w:r>
          </w:p>
        </w:tc>
        <w:tc>
          <w:tcPr>
            <w:tcW w:w="2400" w:type="dxa"/>
            <w:tcBorders>
              <w:top w:val="nil"/>
              <w:left w:val="nil"/>
              <w:bottom w:val="single" w:sz="4" w:space="0" w:color="auto"/>
              <w:right w:val="single" w:sz="4" w:space="0" w:color="auto"/>
            </w:tcBorders>
            <w:shd w:val="clear" w:color="000000" w:fill="FFFFFF"/>
            <w:noWrap/>
            <w:vAlign w:val="bottom"/>
            <w:hideMark/>
          </w:tcPr>
          <w:p w14:paraId="35052996" w14:textId="77777777" w:rsidR="00570E27" w:rsidRPr="00570E27" w:rsidRDefault="00570E27" w:rsidP="00570E27">
            <w:pPr>
              <w:spacing w:after="0" w:line="240" w:lineRule="auto"/>
              <w:jc w:val="right"/>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62.000</w:t>
            </w:r>
          </w:p>
        </w:tc>
      </w:tr>
      <w:tr w:rsidR="00570E27" w:rsidRPr="00570E27" w14:paraId="258F860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D48FD1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422002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w:t>
            </w:r>
          </w:p>
        </w:tc>
        <w:tc>
          <w:tcPr>
            <w:tcW w:w="6040" w:type="dxa"/>
            <w:tcBorders>
              <w:top w:val="nil"/>
              <w:left w:val="nil"/>
              <w:bottom w:val="single" w:sz="4" w:space="0" w:color="auto"/>
              <w:right w:val="single" w:sz="4" w:space="0" w:color="auto"/>
            </w:tcBorders>
            <w:shd w:val="clear" w:color="000000" w:fill="FFFFFF"/>
            <w:noWrap/>
            <w:vAlign w:val="bottom"/>
            <w:hideMark/>
          </w:tcPr>
          <w:p w14:paraId="176C6C6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000000" w:fill="FFFFFF"/>
            <w:noWrap/>
            <w:vAlign w:val="bottom"/>
            <w:hideMark/>
          </w:tcPr>
          <w:p w14:paraId="3587608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62.000</w:t>
            </w:r>
          </w:p>
        </w:tc>
      </w:tr>
      <w:tr w:rsidR="00570E27" w:rsidRPr="00570E27" w14:paraId="3FE6E00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E15394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F42E28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0101</w:t>
            </w:r>
          </w:p>
        </w:tc>
        <w:tc>
          <w:tcPr>
            <w:tcW w:w="6040" w:type="dxa"/>
            <w:tcBorders>
              <w:top w:val="nil"/>
              <w:left w:val="nil"/>
              <w:bottom w:val="single" w:sz="4" w:space="0" w:color="auto"/>
              <w:right w:val="single" w:sz="4" w:space="0" w:color="auto"/>
            </w:tcBorders>
            <w:shd w:val="clear" w:color="000000" w:fill="FFFFFF"/>
            <w:noWrap/>
            <w:vAlign w:val="bottom"/>
            <w:hideMark/>
          </w:tcPr>
          <w:p w14:paraId="23F96CC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Politični sistem</w:t>
            </w:r>
          </w:p>
        </w:tc>
        <w:tc>
          <w:tcPr>
            <w:tcW w:w="2400" w:type="dxa"/>
            <w:tcBorders>
              <w:top w:val="nil"/>
              <w:left w:val="nil"/>
              <w:bottom w:val="single" w:sz="4" w:space="0" w:color="auto"/>
              <w:right w:val="single" w:sz="4" w:space="0" w:color="auto"/>
            </w:tcBorders>
            <w:shd w:val="clear" w:color="000000" w:fill="FFFFFF"/>
            <w:noWrap/>
            <w:vAlign w:val="bottom"/>
            <w:hideMark/>
          </w:tcPr>
          <w:p w14:paraId="32CEBAF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62.000</w:t>
            </w:r>
          </w:p>
        </w:tc>
      </w:tr>
      <w:tr w:rsidR="00570E27" w:rsidRPr="00570E27" w14:paraId="066CB66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72C7D8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0D76A0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01019003</w:t>
            </w:r>
          </w:p>
        </w:tc>
        <w:tc>
          <w:tcPr>
            <w:tcW w:w="6040" w:type="dxa"/>
            <w:tcBorders>
              <w:top w:val="nil"/>
              <w:left w:val="nil"/>
              <w:bottom w:val="single" w:sz="4" w:space="0" w:color="auto"/>
              <w:right w:val="single" w:sz="4" w:space="0" w:color="auto"/>
            </w:tcBorders>
            <w:shd w:val="clear" w:color="000000" w:fill="FFFFFF"/>
            <w:noWrap/>
            <w:vAlign w:val="bottom"/>
            <w:hideMark/>
          </w:tcPr>
          <w:p w14:paraId="030A34F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Dejavnost župana in podžupanov</w:t>
            </w:r>
          </w:p>
        </w:tc>
        <w:tc>
          <w:tcPr>
            <w:tcW w:w="2400" w:type="dxa"/>
            <w:tcBorders>
              <w:top w:val="nil"/>
              <w:left w:val="nil"/>
              <w:bottom w:val="single" w:sz="4" w:space="0" w:color="auto"/>
              <w:right w:val="single" w:sz="4" w:space="0" w:color="auto"/>
            </w:tcBorders>
            <w:shd w:val="clear" w:color="000000" w:fill="FFFFFF"/>
            <w:noWrap/>
            <w:vAlign w:val="bottom"/>
            <w:hideMark/>
          </w:tcPr>
          <w:p w14:paraId="399E3BE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62.000</w:t>
            </w:r>
          </w:p>
        </w:tc>
      </w:tr>
      <w:tr w:rsidR="00570E27" w:rsidRPr="00570E27" w14:paraId="6CBBC23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39F7C92"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4000</w:t>
            </w:r>
          </w:p>
        </w:tc>
        <w:tc>
          <w:tcPr>
            <w:tcW w:w="700" w:type="dxa"/>
            <w:tcBorders>
              <w:top w:val="nil"/>
              <w:left w:val="nil"/>
              <w:bottom w:val="single" w:sz="4" w:space="0" w:color="auto"/>
              <w:right w:val="single" w:sz="4" w:space="0" w:color="auto"/>
            </w:tcBorders>
            <w:shd w:val="clear" w:color="000000" w:fill="FFFFFF"/>
            <w:noWrap/>
            <w:vAlign w:val="bottom"/>
            <w:hideMark/>
          </w:tcPr>
          <w:p w14:paraId="687AA203"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 </w:t>
            </w:r>
          </w:p>
        </w:tc>
        <w:tc>
          <w:tcPr>
            <w:tcW w:w="6040" w:type="dxa"/>
            <w:tcBorders>
              <w:top w:val="nil"/>
              <w:left w:val="nil"/>
              <w:bottom w:val="single" w:sz="4" w:space="0" w:color="auto"/>
              <w:right w:val="single" w:sz="4" w:space="0" w:color="auto"/>
            </w:tcBorders>
            <w:shd w:val="clear" w:color="000000" w:fill="FFFFFF"/>
            <w:noWrap/>
            <w:vAlign w:val="bottom"/>
            <w:hideMark/>
          </w:tcPr>
          <w:p w14:paraId="43A6370A"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OBČINSKA UPRAVA</w:t>
            </w:r>
          </w:p>
        </w:tc>
        <w:tc>
          <w:tcPr>
            <w:tcW w:w="2400" w:type="dxa"/>
            <w:tcBorders>
              <w:top w:val="nil"/>
              <w:left w:val="nil"/>
              <w:bottom w:val="single" w:sz="4" w:space="0" w:color="auto"/>
              <w:right w:val="single" w:sz="4" w:space="0" w:color="auto"/>
            </w:tcBorders>
            <w:shd w:val="clear" w:color="000000" w:fill="FFFFFF"/>
            <w:noWrap/>
            <w:vAlign w:val="bottom"/>
            <w:hideMark/>
          </w:tcPr>
          <w:p w14:paraId="5A9A4E54" w14:textId="77777777" w:rsidR="00570E27" w:rsidRPr="00570E27" w:rsidRDefault="00570E27" w:rsidP="00570E27">
            <w:pPr>
              <w:spacing w:after="0" w:line="240" w:lineRule="auto"/>
              <w:jc w:val="right"/>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6.654.787</w:t>
            </w:r>
          </w:p>
        </w:tc>
      </w:tr>
      <w:tr w:rsidR="00570E27" w:rsidRPr="00570E27" w14:paraId="3D51C57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A1749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A78B96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03</w:t>
            </w:r>
          </w:p>
        </w:tc>
        <w:tc>
          <w:tcPr>
            <w:tcW w:w="6040" w:type="dxa"/>
            <w:tcBorders>
              <w:top w:val="nil"/>
              <w:left w:val="nil"/>
              <w:bottom w:val="single" w:sz="4" w:space="0" w:color="auto"/>
              <w:right w:val="single" w:sz="4" w:space="0" w:color="auto"/>
            </w:tcBorders>
            <w:shd w:val="clear" w:color="000000" w:fill="FFFFFF"/>
            <w:noWrap/>
            <w:vAlign w:val="bottom"/>
            <w:hideMark/>
          </w:tcPr>
          <w:p w14:paraId="346DD82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ZUNANJA POLITIKA IN MEDNARODNA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750AE07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1.000</w:t>
            </w:r>
          </w:p>
        </w:tc>
      </w:tr>
      <w:tr w:rsidR="00570E27" w:rsidRPr="00570E27" w14:paraId="03FD51E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512364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6B95B3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0302</w:t>
            </w:r>
          </w:p>
        </w:tc>
        <w:tc>
          <w:tcPr>
            <w:tcW w:w="6040" w:type="dxa"/>
            <w:tcBorders>
              <w:top w:val="nil"/>
              <w:left w:val="nil"/>
              <w:bottom w:val="single" w:sz="4" w:space="0" w:color="auto"/>
              <w:right w:val="single" w:sz="4" w:space="0" w:color="auto"/>
            </w:tcBorders>
            <w:shd w:val="clear" w:color="000000" w:fill="FFFFFF"/>
            <w:noWrap/>
            <w:vAlign w:val="bottom"/>
            <w:hideMark/>
          </w:tcPr>
          <w:p w14:paraId="2FEE59B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Mednarodno sodelovanje in udeležba</w:t>
            </w:r>
          </w:p>
        </w:tc>
        <w:tc>
          <w:tcPr>
            <w:tcW w:w="2400" w:type="dxa"/>
            <w:tcBorders>
              <w:top w:val="nil"/>
              <w:left w:val="nil"/>
              <w:bottom w:val="single" w:sz="4" w:space="0" w:color="auto"/>
              <w:right w:val="single" w:sz="4" w:space="0" w:color="auto"/>
            </w:tcBorders>
            <w:shd w:val="clear" w:color="000000" w:fill="FFFFFF"/>
            <w:noWrap/>
            <w:vAlign w:val="bottom"/>
            <w:hideMark/>
          </w:tcPr>
          <w:p w14:paraId="65F5063D"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1.000</w:t>
            </w:r>
          </w:p>
        </w:tc>
      </w:tr>
      <w:tr w:rsidR="00570E27" w:rsidRPr="00570E27" w14:paraId="7D2DEFBC"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83C4C3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C45658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03029002</w:t>
            </w:r>
          </w:p>
        </w:tc>
        <w:tc>
          <w:tcPr>
            <w:tcW w:w="6040" w:type="dxa"/>
            <w:tcBorders>
              <w:top w:val="nil"/>
              <w:left w:val="nil"/>
              <w:bottom w:val="single" w:sz="4" w:space="0" w:color="auto"/>
              <w:right w:val="single" w:sz="4" w:space="0" w:color="auto"/>
            </w:tcBorders>
            <w:shd w:val="clear" w:color="000000" w:fill="FFFFFF"/>
            <w:noWrap/>
            <w:vAlign w:val="bottom"/>
            <w:hideMark/>
          </w:tcPr>
          <w:p w14:paraId="7D559E3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Mednarodno sodelovanje občin</w:t>
            </w:r>
          </w:p>
        </w:tc>
        <w:tc>
          <w:tcPr>
            <w:tcW w:w="2400" w:type="dxa"/>
            <w:tcBorders>
              <w:top w:val="nil"/>
              <w:left w:val="nil"/>
              <w:bottom w:val="single" w:sz="4" w:space="0" w:color="auto"/>
              <w:right w:val="single" w:sz="4" w:space="0" w:color="auto"/>
            </w:tcBorders>
            <w:shd w:val="clear" w:color="000000" w:fill="FFFFFF"/>
            <w:noWrap/>
            <w:vAlign w:val="bottom"/>
            <w:hideMark/>
          </w:tcPr>
          <w:p w14:paraId="58A2EB69"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1.000</w:t>
            </w:r>
          </w:p>
        </w:tc>
      </w:tr>
      <w:tr w:rsidR="00570E27" w:rsidRPr="00570E27" w14:paraId="342286D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653024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98AFE6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w:t>
            </w:r>
          </w:p>
        </w:tc>
        <w:tc>
          <w:tcPr>
            <w:tcW w:w="6040" w:type="dxa"/>
            <w:tcBorders>
              <w:top w:val="nil"/>
              <w:left w:val="nil"/>
              <w:bottom w:val="single" w:sz="4" w:space="0" w:color="auto"/>
              <w:right w:val="single" w:sz="4" w:space="0" w:color="auto"/>
            </w:tcBorders>
            <w:shd w:val="clear" w:color="000000" w:fill="FFFFFF"/>
            <w:noWrap/>
            <w:vAlign w:val="bottom"/>
            <w:hideMark/>
          </w:tcPr>
          <w:p w14:paraId="044DF65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SKUPNE ADMINISTRATIVNE SLUŽBE IN SPLOŠNE JAVNE STORITVE</w:t>
            </w:r>
          </w:p>
        </w:tc>
        <w:tc>
          <w:tcPr>
            <w:tcW w:w="2400" w:type="dxa"/>
            <w:tcBorders>
              <w:top w:val="nil"/>
              <w:left w:val="nil"/>
              <w:bottom w:val="single" w:sz="4" w:space="0" w:color="auto"/>
              <w:right w:val="single" w:sz="4" w:space="0" w:color="auto"/>
            </w:tcBorders>
            <w:shd w:val="clear" w:color="000000" w:fill="FFFFFF"/>
            <w:noWrap/>
            <w:vAlign w:val="bottom"/>
            <w:hideMark/>
          </w:tcPr>
          <w:p w14:paraId="3DEFD09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193.400</w:t>
            </w:r>
          </w:p>
        </w:tc>
      </w:tr>
      <w:tr w:rsidR="00570E27" w:rsidRPr="00570E27" w14:paraId="359DA3C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B9C2A0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105C17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0401</w:t>
            </w:r>
          </w:p>
        </w:tc>
        <w:tc>
          <w:tcPr>
            <w:tcW w:w="6040" w:type="dxa"/>
            <w:tcBorders>
              <w:top w:val="nil"/>
              <w:left w:val="nil"/>
              <w:bottom w:val="single" w:sz="4" w:space="0" w:color="auto"/>
              <w:right w:val="single" w:sz="4" w:space="0" w:color="auto"/>
            </w:tcBorders>
            <w:shd w:val="clear" w:color="000000" w:fill="FFFFFF"/>
            <w:noWrap/>
            <w:vAlign w:val="bottom"/>
            <w:hideMark/>
          </w:tcPr>
          <w:p w14:paraId="74DBA10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Kadrovska uprava</w:t>
            </w:r>
          </w:p>
        </w:tc>
        <w:tc>
          <w:tcPr>
            <w:tcW w:w="2400" w:type="dxa"/>
            <w:tcBorders>
              <w:top w:val="nil"/>
              <w:left w:val="nil"/>
              <w:bottom w:val="single" w:sz="4" w:space="0" w:color="auto"/>
              <w:right w:val="single" w:sz="4" w:space="0" w:color="auto"/>
            </w:tcBorders>
            <w:shd w:val="clear" w:color="000000" w:fill="FFFFFF"/>
            <w:noWrap/>
            <w:vAlign w:val="bottom"/>
            <w:hideMark/>
          </w:tcPr>
          <w:p w14:paraId="28BEAA72"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1.100</w:t>
            </w:r>
          </w:p>
        </w:tc>
      </w:tr>
      <w:tr w:rsidR="00570E27" w:rsidRPr="00570E27" w14:paraId="501228E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BA0738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57E419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04019001</w:t>
            </w:r>
          </w:p>
        </w:tc>
        <w:tc>
          <w:tcPr>
            <w:tcW w:w="6040" w:type="dxa"/>
            <w:tcBorders>
              <w:top w:val="nil"/>
              <w:left w:val="nil"/>
              <w:bottom w:val="single" w:sz="4" w:space="0" w:color="auto"/>
              <w:right w:val="single" w:sz="4" w:space="0" w:color="auto"/>
            </w:tcBorders>
            <w:shd w:val="clear" w:color="000000" w:fill="FFFFFF"/>
            <w:noWrap/>
            <w:vAlign w:val="bottom"/>
            <w:hideMark/>
          </w:tcPr>
          <w:p w14:paraId="67A7157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Vodenje kadrovskih zadev</w:t>
            </w:r>
          </w:p>
        </w:tc>
        <w:tc>
          <w:tcPr>
            <w:tcW w:w="2400" w:type="dxa"/>
            <w:tcBorders>
              <w:top w:val="nil"/>
              <w:left w:val="nil"/>
              <w:bottom w:val="single" w:sz="4" w:space="0" w:color="auto"/>
              <w:right w:val="single" w:sz="4" w:space="0" w:color="auto"/>
            </w:tcBorders>
            <w:shd w:val="clear" w:color="000000" w:fill="FFFFFF"/>
            <w:noWrap/>
            <w:vAlign w:val="bottom"/>
            <w:hideMark/>
          </w:tcPr>
          <w:p w14:paraId="0FEE9D3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1.100</w:t>
            </w:r>
          </w:p>
        </w:tc>
      </w:tr>
      <w:tr w:rsidR="00570E27" w:rsidRPr="00570E27" w14:paraId="7A1EC95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3B85BF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2AE07F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0403</w:t>
            </w:r>
          </w:p>
        </w:tc>
        <w:tc>
          <w:tcPr>
            <w:tcW w:w="6040" w:type="dxa"/>
            <w:tcBorders>
              <w:top w:val="nil"/>
              <w:left w:val="nil"/>
              <w:bottom w:val="single" w:sz="4" w:space="0" w:color="auto"/>
              <w:right w:val="single" w:sz="4" w:space="0" w:color="auto"/>
            </w:tcBorders>
            <w:shd w:val="clear" w:color="000000" w:fill="FFFFFF"/>
            <w:noWrap/>
            <w:vAlign w:val="bottom"/>
            <w:hideMark/>
          </w:tcPr>
          <w:p w14:paraId="5973C59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Druge skupne administrativne službe</w:t>
            </w:r>
          </w:p>
        </w:tc>
        <w:tc>
          <w:tcPr>
            <w:tcW w:w="2400" w:type="dxa"/>
            <w:tcBorders>
              <w:top w:val="nil"/>
              <w:left w:val="nil"/>
              <w:bottom w:val="single" w:sz="4" w:space="0" w:color="auto"/>
              <w:right w:val="single" w:sz="4" w:space="0" w:color="auto"/>
            </w:tcBorders>
            <w:shd w:val="clear" w:color="000000" w:fill="FFFFFF"/>
            <w:noWrap/>
            <w:vAlign w:val="bottom"/>
            <w:hideMark/>
          </w:tcPr>
          <w:p w14:paraId="497073F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192.300</w:t>
            </w:r>
          </w:p>
        </w:tc>
      </w:tr>
      <w:tr w:rsidR="00570E27" w:rsidRPr="00570E27" w14:paraId="10DFF3D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A1DED7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92AA06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04039001</w:t>
            </w:r>
          </w:p>
        </w:tc>
        <w:tc>
          <w:tcPr>
            <w:tcW w:w="6040" w:type="dxa"/>
            <w:tcBorders>
              <w:top w:val="nil"/>
              <w:left w:val="nil"/>
              <w:bottom w:val="single" w:sz="4" w:space="0" w:color="auto"/>
              <w:right w:val="single" w:sz="4" w:space="0" w:color="auto"/>
            </w:tcBorders>
            <w:shd w:val="clear" w:color="000000" w:fill="FFFFFF"/>
            <w:noWrap/>
            <w:vAlign w:val="bottom"/>
            <w:hideMark/>
          </w:tcPr>
          <w:p w14:paraId="33586A8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Obveščanje domače in tuje 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61FBB87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44.500</w:t>
            </w:r>
          </w:p>
        </w:tc>
      </w:tr>
      <w:tr w:rsidR="00570E27" w:rsidRPr="00570E27" w14:paraId="07B6A9A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A9A2D5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lastRenderedPageBreak/>
              <w:t> </w:t>
            </w:r>
          </w:p>
        </w:tc>
        <w:tc>
          <w:tcPr>
            <w:tcW w:w="700" w:type="dxa"/>
            <w:tcBorders>
              <w:top w:val="nil"/>
              <w:left w:val="nil"/>
              <w:bottom w:val="single" w:sz="4" w:space="0" w:color="auto"/>
              <w:right w:val="single" w:sz="4" w:space="0" w:color="auto"/>
            </w:tcBorders>
            <w:shd w:val="clear" w:color="000000" w:fill="FFFFFF"/>
            <w:noWrap/>
            <w:vAlign w:val="bottom"/>
            <w:hideMark/>
          </w:tcPr>
          <w:p w14:paraId="07CA18D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04039002</w:t>
            </w:r>
          </w:p>
        </w:tc>
        <w:tc>
          <w:tcPr>
            <w:tcW w:w="6040" w:type="dxa"/>
            <w:tcBorders>
              <w:top w:val="nil"/>
              <w:left w:val="nil"/>
              <w:bottom w:val="single" w:sz="4" w:space="0" w:color="auto"/>
              <w:right w:val="single" w:sz="4" w:space="0" w:color="auto"/>
            </w:tcBorders>
            <w:shd w:val="clear" w:color="000000" w:fill="FFFFFF"/>
            <w:noWrap/>
            <w:vAlign w:val="bottom"/>
            <w:hideMark/>
          </w:tcPr>
          <w:p w14:paraId="6F28508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Izvedba protokolarnih dogodkov</w:t>
            </w:r>
          </w:p>
        </w:tc>
        <w:tc>
          <w:tcPr>
            <w:tcW w:w="2400" w:type="dxa"/>
            <w:tcBorders>
              <w:top w:val="nil"/>
              <w:left w:val="nil"/>
              <w:bottom w:val="single" w:sz="4" w:space="0" w:color="auto"/>
              <w:right w:val="single" w:sz="4" w:space="0" w:color="auto"/>
            </w:tcBorders>
            <w:shd w:val="clear" w:color="000000" w:fill="FFFFFF"/>
            <w:noWrap/>
            <w:vAlign w:val="bottom"/>
            <w:hideMark/>
          </w:tcPr>
          <w:p w14:paraId="78A5B25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37.500</w:t>
            </w:r>
          </w:p>
        </w:tc>
      </w:tr>
      <w:tr w:rsidR="00570E27" w:rsidRPr="00570E27" w14:paraId="2BEBF35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597A95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64731A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04039003</w:t>
            </w:r>
          </w:p>
        </w:tc>
        <w:tc>
          <w:tcPr>
            <w:tcW w:w="6040" w:type="dxa"/>
            <w:tcBorders>
              <w:top w:val="nil"/>
              <w:left w:val="nil"/>
              <w:bottom w:val="single" w:sz="4" w:space="0" w:color="auto"/>
              <w:right w:val="single" w:sz="4" w:space="0" w:color="auto"/>
            </w:tcBorders>
            <w:shd w:val="clear" w:color="000000" w:fill="FFFFFF"/>
            <w:noWrap/>
            <w:vAlign w:val="bottom"/>
            <w:hideMark/>
          </w:tcPr>
          <w:p w14:paraId="1448104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Razpolaganje in upravljanje z občinskim premoženjem</w:t>
            </w:r>
          </w:p>
        </w:tc>
        <w:tc>
          <w:tcPr>
            <w:tcW w:w="2400" w:type="dxa"/>
            <w:tcBorders>
              <w:top w:val="nil"/>
              <w:left w:val="nil"/>
              <w:bottom w:val="single" w:sz="4" w:space="0" w:color="auto"/>
              <w:right w:val="single" w:sz="4" w:space="0" w:color="auto"/>
            </w:tcBorders>
            <w:shd w:val="clear" w:color="000000" w:fill="FFFFFF"/>
            <w:noWrap/>
            <w:vAlign w:val="bottom"/>
            <w:hideMark/>
          </w:tcPr>
          <w:p w14:paraId="2BA6753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110.300</w:t>
            </w:r>
          </w:p>
        </w:tc>
      </w:tr>
      <w:tr w:rsidR="00570E27" w:rsidRPr="00570E27" w14:paraId="5DFA5E6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5E2E5B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C943FA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w:t>
            </w:r>
          </w:p>
        </w:tc>
        <w:tc>
          <w:tcPr>
            <w:tcW w:w="6040" w:type="dxa"/>
            <w:tcBorders>
              <w:top w:val="nil"/>
              <w:left w:val="nil"/>
              <w:bottom w:val="single" w:sz="4" w:space="0" w:color="auto"/>
              <w:right w:val="single" w:sz="4" w:space="0" w:color="auto"/>
            </w:tcBorders>
            <w:shd w:val="clear" w:color="000000" w:fill="FFFFFF"/>
            <w:noWrap/>
            <w:vAlign w:val="bottom"/>
            <w:hideMark/>
          </w:tcPr>
          <w:p w14:paraId="1E5BBCA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LOKALNA SAMOUPRAVA</w:t>
            </w:r>
          </w:p>
        </w:tc>
        <w:tc>
          <w:tcPr>
            <w:tcW w:w="2400" w:type="dxa"/>
            <w:tcBorders>
              <w:top w:val="nil"/>
              <w:left w:val="nil"/>
              <w:bottom w:val="single" w:sz="4" w:space="0" w:color="auto"/>
              <w:right w:val="single" w:sz="4" w:space="0" w:color="auto"/>
            </w:tcBorders>
            <w:shd w:val="clear" w:color="000000" w:fill="FFFFFF"/>
            <w:noWrap/>
            <w:vAlign w:val="bottom"/>
            <w:hideMark/>
          </w:tcPr>
          <w:p w14:paraId="4060D5E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469.100</w:t>
            </w:r>
          </w:p>
        </w:tc>
      </w:tr>
      <w:tr w:rsidR="00570E27" w:rsidRPr="00570E27" w14:paraId="57504E6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9044F5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5647FB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0601</w:t>
            </w:r>
          </w:p>
        </w:tc>
        <w:tc>
          <w:tcPr>
            <w:tcW w:w="6040" w:type="dxa"/>
            <w:tcBorders>
              <w:top w:val="nil"/>
              <w:left w:val="nil"/>
              <w:bottom w:val="single" w:sz="4" w:space="0" w:color="auto"/>
              <w:right w:val="single" w:sz="4" w:space="0" w:color="auto"/>
            </w:tcBorders>
            <w:shd w:val="clear" w:color="000000" w:fill="FFFFFF"/>
            <w:noWrap/>
            <w:vAlign w:val="bottom"/>
            <w:hideMark/>
          </w:tcPr>
          <w:p w14:paraId="5B856C4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Delovanje na področju lokalne samouprave ter koordinacija vladne in lokalne ravni</w:t>
            </w:r>
          </w:p>
        </w:tc>
        <w:tc>
          <w:tcPr>
            <w:tcW w:w="2400" w:type="dxa"/>
            <w:tcBorders>
              <w:top w:val="nil"/>
              <w:left w:val="nil"/>
              <w:bottom w:val="single" w:sz="4" w:space="0" w:color="auto"/>
              <w:right w:val="single" w:sz="4" w:space="0" w:color="auto"/>
            </w:tcBorders>
            <w:shd w:val="clear" w:color="000000" w:fill="FFFFFF"/>
            <w:noWrap/>
            <w:vAlign w:val="bottom"/>
            <w:hideMark/>
          </w:tcPr>
          <w:p w14:paraId="2897818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55.100</w:t>
            </w:r>
          </w:p>
        </w:tc>
      </w:tr>
      <w:tr w:rsidR="00570E27" w:rsidRPr="00570E27" w14:paraId="56EB956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EDC16F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C69C3E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06019002</w:t>
            </w:r>
          </w:p>
        </w:tc>
        <w:tc>
          <w:tcPr>
            <w:tcW w:w="6040" w:type="dxa"/>
            <w:tcBorders>
              <w:top w:val="nil"/>
              <w:left w:val="nil"/>
              <w:bottom w:val="single" w:sz="4" w:space="0" w:color="auto"/>
              <w:right w:val="single" w:sz="4" w:space="0" w:color="auto"/>
            </w:tcBorders>
            <w:shd w:val="clear" w:color="000000" w:fill="FFFFFF"/>
            <w:noWrap/>
            <w:vAlign w:val="bottom"/>
            <w:hideMark/>
          </w:tcPr>
          <w:p w14:paraId="208CEA9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Nacionalno združenje lokalnih skupnosti</w:t>
            </w:r>
          </w:p>
        </w:tc>
        <w:tc>
          <w:tcPr>
            <w:tcW w:w="2400" w:type="dxa"/>
            <w:tcBorders>
              <w:top w:val="nil"/>
              <w:left w:val="nil"/>
              <w:bottom w:val="single" w:sz="4" w:space="0" w:color="auto"/>
              <w:right w:val="single" w:sz="4" w:space="0" w:color="auto"/>
            </w:tcBorders>
            <w:shd w:val="clear" w:color="000000" w:fill="FFFFFF"/>
            <w:noWrap/>
            <w:vAlign w:val="bottom"/>
            <w:hideMark/>
          </w:tcPr>
          <w:p w14:paraId="5910070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800</w:t>
            </w:r>
          </w:p>
        </w:tc>
      </w:tr>
      <w:tr w:rsidR="00570E27" w:rsidRPr="00570E27" w14:paraId="0EF7632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6CE764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99CDCB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06019003</w:t>
            </w:r>
          </w:p>
        </w:tc>
        <w:tc>
          <w:tcPr>
            <w:tcW w:w="6040" w:type="dxa"/>
            <w:tcBorders>
              <w:top w:val="nil"/>
              <w:left w:val="nil"/>
              <w:bottom w:val="single" w:sz="4" w:space="0" w:color="auto"/>
              <w:right w:val="single" w:sz="4" w:space="0" w:color="auto"/>
            </w:tcBorders>
            <w:shd w:val="clear" w:color="000000" w:fill="FFFFFF"/>
            <w:noWrap/>
            <w:vAlign w:val="bottom"/>
            <w:hideMark/>
          </w:tcPr>
          <w:p w14:paraId="71CCE8B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Povezovanje lokalnih skupnosti</w:t>
            </w:r>
          </w:p>
        </w:tc>
        <w:tc>
          <w:tcPr>
            <w:tcW w:w="2400" w:type="dxa"/>
            <w:tcBorders>
              <w:top w:val="nil"/>
              <w:left w:val="nil"/>
              <w:bottom w:val="single" w:sz="4" w:space="0" w:color="auto"/>
              <w:right w:val="single" w:sz="4" w:space="0" w:color="auto"/>
            </w:tcBorders>
            <w:shd w:val="clear" w:color="000000" w:fill="FFFFFF"/>
            <w:noWrap/>
            <w:vAlign w:val="bottom"/>
            <w:hideMark/>
          </w:tcPr>
          <w:p w14:paraId="5D07CAA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54.300</w:t>
            </w:r>
          </w:p>
        </w:tc>
      </w:tr>
      <w:tr w:rsidR="00570E27" w:rsidRPr="00570E27" w14:paraId="2941BAF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3A2D4B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8C811C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0603</w:t>
            </w:r>
          </w:p>
        </w:tc>
        <w:tc>
          <w:tcPr>
            <w:tcW w:w="6040" w:type="dxa"/>
            <w:tcBorders>
              <w:top w:val="nil"/>
              <w:left w:val="nil"/>
              <w:bottom w:val="single" w:sz="4" w:space="0" w:color="auto"/>
              <w:right w:val="single" w:sz="4" w:space="0" w:color="auto"/>
            </w:tcBorders>
            <w:shd w:val="clear" w:color="000000" w:fill="FFFFFF"/>
            <w:noWrap/>
            <w:vAlign w:val="bottom"/>
            <w:hideMark/>
          </w:tcPr>
          <w:p w14:paraId="0E5EE53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Dejavnost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698B8A3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414.000</w:t>
            </w:r>
          </w:p>
        </w:tc>
      </w:tr>
      <w:tr w:rsidR="00570E27" w:rsidRPr="00570E27" w14:paraId="04953BD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9AE79E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587B3D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06039001</w:t>
            </w:r>
          </w:p>
        </w:tc>
        <w:tc>
          <w:tcPr>
            <w:tcW w:w="6040" w:type="dxa"/>
            <w:tcBorders>
              <w:top w:val="nil"/>
              <w:left w:val="nil"/>
              <w:bottom w:val="single" w:sz="4" w:space="0" w:color="auto"/>
              <w:right w:val="single" w:sz="4" w:space="0" w:color="auto"/>
            </w:tcBorders>
            <w:shd w:val="clear" w:color="000000" w:fill="FFFFFF"/>
            <w:noWrap/>
            <w:vAlign w:val="bottom"/>
            <w:hideMark/>
          </w:tcPr>
          <w:p w14:paraId="120C056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Administracija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7238B56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406.000</w:t>
            </w:r>
          </w:p>
        </w:tc>
      </w:tr>
      <w:tr w:rsidR="00570E27" w:rsidRPr="00570E27" w14:paraId="606C8FF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C24885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08F02B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06039002</w:t>
            </w:r>
          </w:p>
        </w:tc>
        <w:tc>
          <w:tcPr>
            <w:tcW w:w="6040" w:type="dxa"/>
            <w:tcBorders>
              <w:top w:val="nil"/>
              <w:left w:val="nil"/>
              <w:bottom w:val="single" w:sz="4" w:space="0" w:color="auto"/>
              <w:right w:val="single" w:sz="4" w:space="0" w:color="auto"/>
            </w:tcBorders>
            <w:shd w:val="clear" w:color="000000" w:fill="FFFFFF"/>
            <w:noWrap/>
            <w:vAlign w:val="bottom"/>
            <w:hideMark/>
          </w:tcPr>
          <w:p w14:paraId="196703A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Razpolaganje in upravljanje s premoženjem, potrebnim za delovanje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20044F8D"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8.000</w:t>
            </w:r>
          </w:p>
        </w:tc>
      </w:tr>
      <w:tr w:rsidR="00570E27" w:rsidRPr="00570E27" w14:paraId="2017C96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FDAE17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B08BF6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07</w:t>
            </w:r>
          </w:p>
        </w:tc>
        <w:tc>
          <w:tcPr>
            <w:tcW w:w="6040" w:type="dxa"/>
            <w:tcBorders>
              <w:top w:val="nil"/>
              <w:left w:val="nil"/>
              <w:bottom w:val="single" w:sz="4" w:space="0" w:color="auto"/>
              <w:right w:val="single" w:sz="4" w:space="0" w:color="auto"/>
            </w:tcBorders>
            <w:shd w:val="clear" w:color="000000" w:fill="FFFFFF"/>
            <w:noWrap/>
            <w:vAlign w:val="bottom"/>
            <w:hideMark/>
          </w:tcPr>
          <w:p w14:paraId="29A3306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OBRAMBA IN UKREPI OB IZREDNIH DOGODKIH</w:t>
            </w:r>
          </w:p>
        </w:tc>
        <w:tc>
          <w:tcPr>
            <w:tcW w:w="2400" w:type="dxa"/>
            <w:tcBorders>
              <w:top w:val="nil"/>
              <w:left w:val="nil"/>
              <w:bottom w:val="single" w:sz="4" w:space="0" w:color="auto"/>
              <w:right w:val="single" w:sz="4" w:space="0" w:color="auto"/>
            </w:tcBorders>
            <w:shd w:val="clear" w:color="000000" w:fill="FFFFFF"/>
            <w:noWrap/>
            <w:vAlign w:val="bottom"/>
            <w:hideMark/>
          </w:tcPr>
          <w:p w14:paraId="7484A76C"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225.300</w:t>
            </w:r>
          </w:p>
        </w:tc>
      </w:tr>
      <w:tr w:rsidR="00570E27" w:rsidRPr="00570E27" w14:paraId="4D4E1AE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B9749B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5F3D9A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0703</w:t>
            </w:r>
          </w:p>
        </w:tc>
        <w:tc>
          <w:tcPr>
            <w:tcW w:w="6040" w:type="dxa"/>
            <w:tcBorders>
              <w:top w:val="nil"/>
              <w:left w:val="nil"/>
              <w:bottom w:val="single" w:sz="4" w:space="0" w:color="auto"/>
              <w:right w:val="single" w:sz="4" w:space="0" w:color="auto"/>
            </w:tcBorders>
            <w:shd w:val="clear" w:color="000000" w:fill="FFFFFF"/>
            <w:noWrap/>
            <w:vAlign w:val="bottom"/>
            <w:hideMark/>
          </w:tcPr>
          <w:p w14:paraId="76F0E1C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Varstvo pred naravnimi in drugimi nesrečami</w:t>
            </w:r>
          </w:p>
        </w:tc>
        <w:tc>
          <w:tcPr>
            <w:tcW w:w="2400" w:type="dxa"/>
            <w:tcBorders>
              <w:top w:val="nil"/>
              <w:left w:val="nil"/>
              <w:bottom w:val="single" w:sz="4" w:space="0" w:color="auto"/>
              <w:right w:val="single" w:sz="4" w:space="0" w:color="auto"/>
            </w:tcBorders>
            <w:shd w:val="clear" w:color="000000" w:fill="FFFFFF"/>
            <w:noWrap/>
            <w:vAlign w:val="bottom"/>
            <w:hideMark/>
          </w:tcPr>
          <w:p w14:paraId="1211BB6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225.300</w:t>
            </w:r>
          </w:p>
        </w:tc>
      </w:tr>
      <w:tr w:rsidR="00570E27" w:rsidRPr="00570E27" w14:paraId="2ABC466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86BFA1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167530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07039001</w:t>
            </w:r>
          </w:p>
        </w:tc>
        <w:tc>
          <w:tcPr>
            <w:tcW w:w="6040" w:type="dxa"/>
            <w:tcBorders>
              <w:top w:val="nil"/>
              <w:left w:val="nil"/>
              <w:bottom w:val="single" w:sz="4" w:space="0" w:color="auto"/>
              <w:right w:val="single" w:sz="4" w:space="0" w:color="auto"/>
            </w:tcBorders>
            <w:shd w:val="clear" w:color="000000" w:fill="FFFFFF"/>
            <w:noWrap/>
            <w:vAlign w:val="bottom"/>
            <w:hideMark/>
          </w:tcPr>
          <w:p w14:paraId="23E9E0C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Pripravljenost sistema za zaščito, reševanje in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5E602D72"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11.300</w:t>
            </w:r>
          </w:p>
        </w:tc>
      </w:tr>
      <w:tr w:rsidR="00570E27" w:rsidRPr="00570E27" w14:paraId="3DEC0C8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3E4DA8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D9FEDA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07039002</w:t>
            </w:r>
          </w:p>
        </w:tc>
        <w:tc>
          <w:tcPr>
            <w:tcW w:w="6040" w:type="dxa"/>
            <w:tcBorders>
              <w:top w:val="nil"/>
              <w:left w:val="nil"/>
              <w:bottom w:val="single" w:sz="4" w:space="0" w:color="auto"/>
              <w:right w:val="single" w:sz="4" w:space="0" w:color="auto"/>
            </w:tcBorders>
            <w:shd w:val="clear" w:color="000000" w:fill="FFFFFF"/>
            <w:noWrap/>
            <w:vAlign w:val="bottom"/>
            <w:hideMark/>
          </w:tcPr>
          <w:p w14:paraId="0B6C97C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Delovanje sistema za zaščito, reševanje in pomoč</w:t>
            </w:r>
          </w:p>
        </w:tc>
        <w:tc>
          <w:tcPr>
            <w:tcW w:w="2400" w:type="dxa"/>
            <w:tcBorders>
              <w:top w:val="nil"/>
              <w:left w:val="nil"/>
              <w:bottom w:val="single" w:sz="4" w:space="0" w:color="auto"/>
              <w:right w:val="single" w:sz="4" w:space="0" w:color="auto"/>
            </w:tcBorders>
            <w:shd w:val="clear" w:color="000000" w:fill="FFFFFF"/>
            <w:noWrap/>
            <w:vAlign w:val="bottom"/>
            <w:hideMark/>
          </w:tcPr>
          <w:p w14:paraId="60086A8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214.000</w:t>
            </w:r>
          </w:p>
        </w:tc>
      </w:tr>
      <w:tr w:rsidR="00570E27" w:rsidRPr="00570E27" w14:paraId="2606EF5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3A922B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AA646A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08</w:t>
            </w:r>
          </w:p>
        </w:tc>
        <w:tc>
          <w:tcPr>
            <w:tcW w:w="6040" w:type="dxa"/>
            <w:tcBorders>
              <w:top w:val="nil"/>
              <w:left w:val="nil"/>
              <w:bottom w:val="single" w:sz="4" w:space="0" w:color="auto"/>
              <w:right w:val="single" w:sz="4" w:space="0" w:color="auto"/>
            </w:tcBorders>
            <w:shd w:val="clear" w:color="000000" w:fill="FFFFFF"/>
            <w:noWrap/>
            <w:vAlign w:val="bottom"/>
            <w:hideMark/>
          </w:tcPr>
          <w:p w14:paraId="47F19C5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NOTRANJE ZADEVE IN VARNOST</w:t>
            </w:r>
          </w:p>
        </w:tc>
        <w:tc>
          <w:tcPr>
            <w:tcW w:w="2400" w:type="dxa"/>
            <w:tcBorders>
              <w:top w:val="nil"/>
              <w:left w:val="nil"/>
              <w:bottom w:val="single" w:sz="4" w:space="0" w:color="auto"/>
              <w:right w:val="single" w:sz="4" w:space="0" w:color="auto"/>
            </w:tcBorders>
            <w:shd w:val="clear" w:color="000000" w:fill="FFFFFF"/>
            <w:noWrap/>
            <w:vAlign w:val="bottom"/>
            <w:hideMark/>
          </w:tcPr>
          <w:p w14:paraId="1B083C8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10.800</w:t>
            </w:r>
          </w:p>
        </w:tc>
      </w:tr>
      <w:tr w:rsidR="00570E27" w:rsidRPr="00570E27" w14:paraId="4C2162F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318D6D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AF5CD3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0802</w:t>
            </w:r>
          </w:p>
        </w:tc>
        <w:tc>
          <w:tcPr>
            <w:tcW w:w="6040" w:type="dxa"/>
            <w:tcBorders>
              <w:top w:val="nil"/>
              <w:left w:val="nil"/>
              <w:bottom w:val="single" w:sz="4" w:space="0" w:color="auto"/>
              <w:right w:val="single" w:sz="4" w:space="0" w:color="auto"/>
            </w:tcBorders>
            <w:shd w:val="clear" w:color="000000" w:fill="FFFFFF"/>
            <w:noWrap/>
            <w:vAlign w:val="bottom"/>
            <w:hideMark/>
          </w:tcPr>
          <w:p w14:paraId="62CEA74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Policijska in kriminalistična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2CF4F32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10.800</w:t>
            </w:r>
          </w:p>
        </w:tc>
      </w:tr>
      <w:tr w:rsidR="00570E27" w:rsidRPr="00570E27" w14:paraId="34F1819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7DE1C8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EF96A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08029001</w:t>
            </w:r>
          </w:p>
        </w:tc>
        <w:tc>
          <w:tcPr>
            <w:tcW w:w="6040" w:type="dxa"/>
            <w:tcBorders>
              <w:top w:val="nil"/>
              <w:left w:val="nil"/>
              <w:bottom w:val="single" w:sz="4" w:space="0" w:color="auto"/>
              <w:right w:val="single" w:sz="4" w:space="0" w:color="auto"/>
            </w:tcBorders>
            <w:shd w:val="clear" w:color="000000" w:fill="FFFFFF"/>
            <w:noWrap/>
            <w:vAlign w:val="bottom"/>
            <w:hideMark/>
          </w:tcPr>
          <w:p w14:paraId="2184A75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Prometna varnost</w:t>
            </w:r>
          </w:p>
        </w:tc>
        <w:tc>
          <w:tcPr>
            <w:tcW w:w="2400" w:type="dxa"/>
            <w:tcBorders>
              <w:top w:val="nil"/>
              <w:left w:val="nil"/>
              <w:bottom w:val="single" w:sz="4" w:space="0" w:color="auto"/>
              <w:right w:val="single" w:sz="4" w:space="0" w:color="auto"/>
            </w:tcBorders>
            <w:shd w:val="clear" w:color="000000" w:fill="FFFFFF"/>
            <w:noWrap/>
            <w:vAlign w:val="bottom"/>
            <w:hideMark/>
          </w:tcPr>
          <w:p w14:paraId="7914FB1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10.800</w:t>
            </w:r>
          </w:p>
        </w:tc>
      </w:tr>
      <w:tr w:rsidR="00570E27" w:rsidRPr="00570E27" w14:paraId="2F53F15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00453D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11159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w:t>
            </w:r>
          </w:p>
        </w:tc>
        <w:tc>
          <w:tcPr>
            <w:tcW w:w="6040" w:type="dxa"/>
            <w:tcBorders>
              <w:top w:val="nil"/>
              <w:left w:val="nil"/>
              <w:bottom w:val="single" w:sz="4" w:space="0" w:color="auto"/>
              <w:right w:val="single" w:sz="4" w:space="0" w:color="auto"/>
            </w:tcBorders>
            <w:shd w:val="clear" w:color="000000" w:fill="FFFFFF"/>
            <w:noWrap/>
            <w:vAlign w:val="bottom"/>
            <w:hideMark/>
          </w:tcPr>
          <w:p w14:paraId="01B054D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KMETIJSTVO, GOZDARSTVO IN RIBIŠTVO</w:t>
            </w:r>
          </w:p>
        </w:tc>
        <w:tc>
          <w:tcPr>
            <w:tcW w:w="2400" w:type="dxa"/>
            <w:tcBorders>
              <w:top w:val="nil"/>
              <w:left w:val="nil"/>
              <w:bottom w:val="single" w:sz="4" w:space="0" w:color="auto"/>
              <w:right w:val="single" w:sz="4" w:space="0" w:color="auto"/>
            </w:tcBorders>
            <w:shd w:val="clear" w:color="000000" w:fill="FFFFFF"/>
            <w:noWrap/>
            <w:vAlign w:val="bottom"/>
            <w:hideMark/>
          </w:tcPr>
          <w:p w14:paraId="64B282E1"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158.000</w:t>
            </w:r>
          </w:p>
        </w:tc>
      </w:tr>
      <w:tr w:rsidR="00570E27" w:rsidRPr="00570E27" w14:paraId="263E1C2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25E944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16A994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1102</w:t>
            </w:r>
          </w:p>
        </w:tc>
        <w:tc>
          <w:tcPr>
            <w:tcW w:w="6040" w:type="dxa"/>
            <w:tcBorders>
              <w:top w:val="nil"/>
              <w:left w:val="nil"/>
              <w:bottom w:val="single" w:sz="4" w:space="0" w:color="auto"/>
              <w:right w:val="single" w:sz="4" w:space="0" w:color="auto"/>
            </w:tcBorders>
            <w:shd w:val="clear" w:color="000000" w:fill="FFFFFF"/>
            <w:noWrap/>
            <w:vAlign w:val="bottom"/>
            <w:hideMark/>
          </w:tcPr>
          <w:p w14:paraId="3186B81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Program reforme kmetijstva in živilstva</w:t>
            </w:r>
          </w:p>
        </w:tc>
        <w:tc>
          <w:tcPr>
            <w:tcW w:w="2400" w:type="dxa"/>
            <w:tcBorders>
              <w:top w:val="nil"/>
              <w:left w:val="nil"/>
              <w:bottom w:val="single" w:sz="4" w:space="0" w:color="auto"/>
              <w:right w:val="single" w:sz="4" w:space="0" w:color="auto"/>
            </w:tcBorders>
            <w:shd w:val="clear" w:color="000000" w:fill="FFFFFF"/>
            <w:noWrap/>
            <w:vAlign w:val="bottom"/>
            <w:hideMark/>
          </w:tcPr>
          <w:p w14:paraId="18523EC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94.000</w:t>
            </w:r>
          </w:p>
        </w:tc>
      </w:tr>
      <w:tr w:rsidR="00570E27" w:rsidRPr="00570E27" w14:paraId="29D2775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7CAB3D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6616D3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11029001</w:t>
            </w:r>
          </w:p>
        </w:tc>
        <w:tc>
          <w:tcPr>
            <w:tcW w:w="6040" w:type="dxa"/>
            <w:tcBorders>
              <w:top w:val="nil"/>
              <w:left w:val="nil"/>
              <w:bottom w:val="single" w:sz="4" w:space="0" w:color="auto"/>
              <w:right w:val="single" w:sz="4" w:space="0" w:color="auto"/>
            </w:tcBorders>
            <w:shd w:val="clear" w:color="000000" w:fill="FFFFFF"/>
            <w:noWrap/>
            <w:vAlign w:val="bottom"/>
            <w:hideMark/>
          </w:tcPr>
          <w:p w14:paraId="12A7760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Strukturni ukrepi v kmetijstvu in živilstvu</w:t>
            </w:r>
          </w:p>
        </w:tc>
        <w:tc>
          <w:tcPr>
            <w:tcW w:w="2400" w:type="dxa"/>
            <w:tcBorders>
              <w:top w:val="nil"/>
              <w:left w:val="nil"/>
              <w:bottom w:val="single" w:sz="4" w:space="0" w:color="auto"/>
              <w:right w:val="single" w:sz="4" w:space="0" w:color="auto"/>
            </w:tcBorders>
            <w:shd w:val="clear" w:color="000000" w:fill="FFFFFF"/>
            <w:noWrap/>
            <w:vAlign w:val="bottom"/>
            <w:hideMark/>
          </w:tcPr>
          <w:p w14:paraId="3D66BFA2"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52.000</w:t>
            </w:r>
          </w:p>
        </w:tc>
      </w:tr>
      <w:tr w:rsidR="00570E27" w:rsidRPr="00570E27" w14:paraId="775ABC4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A38A45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A045FE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11029002</w:t>
            </w:r>
          </w:p>
        </w:tc>
        <w:tc>
          <w:tcPr>
            <w:tcW w:w="6040" w:type="dxa"/>
            <w:tcBorders>
              <w:top w:val="nil"/>
              <w:left w:val="nil"/>
              <w:bottom w:val="single" w:sz="4" w:space="0" w:color="auto"/>
              <w:right w:val="single" w:sz="4" w:space="0" w:color="auto"/>
            </w:tcBorders>
            <w:shd w:val="clear" w:color="000000" w:fill="FFFFFF"/>
            <w:noWrap/>
            <w:vAlign w:val="bottom"/>
            <w:hideMark/>
          </w:tcPr>
          <w:p w14:paraId="54DF649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Razvoj in prilagajanje podeželskih območij</w:t>
            </w:r>
          </w:p>
        </w:tc>
        <w:tc>
          <w:tcPr>
            <w:tcW w:w="2400" w:type="dxa"/>
            <w:tcBorders>
              <w:top w:val="nil"/>
              <w:left w:val="nil"/>
              <w:bottom w:val="single" w:sz="4" w:space="0" w:color="auto"/>
              <w:right w:val="single" w:sz="4" w:space="0" w:color="auto"/>
            </w:tcBorders>
            <w:shd w:val="clear" w:color="000000" w:fill="FFFFFF"/>
            <w:noWrap/>
            <w:vAlign w:val="bottom"/>
            <w:hideMark/>
          </w:tcPr>
          <w:p w14:paraId="19233952"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7.000</w:t>
            </w:r>
          </w:p>
        </w:tc>
      </w:tr>
      <w:tr w:rsidR="00570E27" w:rsidRPr="00570E27" w14:paraId="39425D5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EF6DB0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F3E259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11029003</w:t>
            </w:r>
          </w:p>
        </w:tc>
        <w:tc>
          <w:tcPr>
            <w:tcW w:w="6040" w:type="dxa"/>
            <w:tcBorders>
              <w:top w:val="nil"/>
              <w:left w:val="nil"/>
              <w:bottom w:val="single" w:sz="4" w:space="0" w:color="auto"/>
              <w:right w:val="single" w:sz="4" w:space="0" w:color="auto"/>
            </w:tcBorders>
            <w:shd w:val="clear" w:color="000000" w:fill="FFFFFF"/>
            <w:noWrap/>
            <w:vAlign w:val="bottom"/>
            <w:hideMark/>
          </w:tcPr>
          <w:p w14:paraId="5E35D22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Zemljiške operacije</w:t>
            </w:r>
          </w:p>
        </w:tc>
        <w:tc>
          <w:tcPr>
            <w:tcW w:w="2400" w:type="dxa"/>
            <w:tcBorders>
              <w:top w:val="nil"/>
              <w:left w:val="nil"/>
              <w:bottom w:val="single" w:sz="4" w:space="0" w:color="auto"/>
              <w:right w:val="single" w:sz="4" w:space="0" w:color="auto"/>
            </w:tcBorders>
            <w:shd w:val="clear" w:color="000000" w:fill="FFFFFF"/>
            <w:noWrap/>
            <w:vAlign w:val="bottom"/>
            <w:hideMark/>
          </w:tcPr>
          <w:p w14:paraId="51CCCF8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35.000</w:t>
            </w:r>
          </w:p>
        </w:tc>
      </w:tr>
      <w:tr w:rsidR="00570E27" w:rsidRPr="00570E27" w14:paraId="2C62F83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20295C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839240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1103</w:t>
            </w:r>
          </w:p>
        </w:tc>
        <w:tc>
          <w:tcPr>
            <w:tcW w:w="6040" w:type="dxa"/>
            <w:tcBorders>
              <w:top w:val="nil"/>
              <w:left w:val="nil"/>
              <w:bottom w:val="single" w:sz="4" w:space="0" w:color="auto"/>
              <w:right w:val="single" w:sz="4" w:space="0" w:color="auto"/>
            </w:tcBorders>
            <w:shd w:val="clear" w:color="000000" w:fill="FFFFFF"/>
            <w:noWrap/>
            <w:vAlign w:val="bottom"/>
            <w:hideMark/>
          </w:tcPr>
          <w:p w14:paraId="4328CD0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Splošne storitve v kmetijstvu</w:t>
            </w:r>
          </w:p>
        </w:tc>
        <w:tc>
          <w:tcPr>
            <w:tcW w:w="2400" w:type="dxa"/>
            <w:tcBorders>
              <w:top w:val="nil"/>
              <w:left w:val="nil"/>
              <w:bottom w:val="single" w:sz="4" w:space="0" w:color="auto"/>
              <w:right w:val="single" w:sz="4" w:space="0" w:color="auto"/>
            </w:tcBorders>
            <w:shd w:val="clear" w:color="000000" w:fill="FFFFFF"/>
            <w:noWrap/>
            <w:vAlign w:val="bottom"/>
            <w:hideMark/>
          </w:tcPr>
          <w:p w14:paraId="0F4D87E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4.000</w:t>
            </w:r>
          </w:p>
        </w:tc>
      </w:tr>
      <w:tr w:rsidR="00570E27" w:rsidRPr="00570E27" w14:paraId="40C53CB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BD92D4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5AAA15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11039002</w:t>
            </w:r>
          </w:p>
        </w:tc>
        <w:tc>
          <w:tcPr>
            <w:tcW w:w="6040" w:type="dxa"/>
            <w:tcBorders>
              <w:top w:val="nil"/>
              <w:left w:val="nil"/>
              <w:bottom w:val="single" w:sz="4" w:space="0" w:color="auto"/>
              <w:right w:val="single" w:sz="4" w:space="0" w:color="auto"/>
            </w:tcBorders>
            <w:shd w:val="clear" w:color="000000" w:fill="FFFFFF"/>
            <w:noWrap/>
            <w:vAlign w:val="bottom"/>
            <w:hideMark/>
          </w:tcPr>
          <w:p w14:paraId="7DFD127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Zdravstveno varstvo rastlin in živali</w:t>
            </w:r>
          </w:p>
        </w:tc>
        <w:tc>
          <w:tcPr>
            <w:tcW w:w="2400" w:type="dxa"/>
            <w:tcBorders>
              <w:top w:val="nil"/>
              <w:left w:val="nil"/>
              <w:bottom w:val="single" w:sz="4" w:space="0" w:color="auto"/>
              <w:right w:val="single" w:sz="4" w:space="0" w:color="auto"/>
            </w:tcBorders>
            <w:shd w:val="clear" w:color="000000" w:fill="FFFFFF"/>
            <w:noWrap/>
            <w:vAlign w:val="bottom"/>
            <w:hideMark/>
          </w:tcPr>
          <w:p w14:paraId="70BA93C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4.000</w:t>
            </w:r>
          </w:p>
        </w:tc>
      </w:tr>
      <w:tr w:rsidR="00570E27" w:rsidRPr="00570E27" w14:paraId="4D51933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9B84F6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ECB822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1104</w:t>
            </w:r>
          </w:p>
        </w:tc>
        <w:tc>
          <w:tcPr>
            <w:tcW w:w="6040" w:type="dxa"/>
            <w:tcBorders>
              <w:top w:val="nil"/>
              <w:left w:val="nil"/>
              <w:bottom w:val="single" w:sz="4" w:space="0" w:color="auto"/>
              <w:right w:val="single" w:sz="4" w:space="0" w:color="auto"/>
            </w:tcBorders>
            <w:shd w:val="clear" w:color="000000" w:fill="FFFFFF"/>
            <w:noWrap/>
            <w:vAlign w:val="bottom"/>
            <w:hideMark/>
          </w:tcPr>
          <w:p w14:paraId="404CFA8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Gozdarstvo</w:t>
            </w:r>
          </w:p>
        </w:tc>
        <w:tc>
          <w:tcPr>
            <w:tcW w:w="2400" w:type="dxa"/>
            <w:tcBorders>
              <w:top w:val="nil"/>
              <w:left w:val="nil"/>
              <w:bottom w:val="single" w:sz="4" w:space="0" w:color="auto"/>
              <w:right w:val="single" w:sz="4" w:space="0" w:color="auto"/>
            </w:tcBorders>
            <w:shd w:val="clear" w:color="000000" w:fill="FFFFFF"/>
            <w:noWrap/>
            <w:vAlign w:val="bottom"/>
            <w:hideMark/>
          </w:tcPr>
          <w:p w14:paraId="6434814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60.000</w:t>
            </w:r>
          </w:p>
        </w:tc>
      </w:tr>
      <w:tr w:rsidR="00570E27" w:rsidRPr="00570E27" w14:paraId="11F532A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D8A2EF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938FFE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11049001</w:t>
            </w:r>
          </w:p>
        </w:tc>
        <w:tc>
          <w:tcPr>
            <w:tcW w:w="6040" w:type="dxa"/>
            <w:tcBorders>
              <w:top w:val="nil"/>
              <w:left w:val="nil"/>
              <w:bottom w:val="single" w:sz="4" w:space="0" w:color="auto"/>
              <w:right w:val="single" w:sz="4" w:space="0" w:color="auto"/>
            </w:tcBorders>
            <w:shd w:val="clear" w:color="000000" w:fill="FFFFFF"/>
            <w:noWrap/>
            <w:vAlign w:val="bottom"/>
            <w:hideMark/>
          </w:tcPr>
          <w:p w14:paraId="2ABE9EB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Vzdrževanje in gradnja gozdnih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6DDB526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60.000</w:t>
            </w:r>
          </w:p>
        </w:tc>
      </w:tr>
      <w:tr w:rsidR="00570E27" w:rsidRPr="00570E27" w14:paraId="5CE071A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6A5069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3FB75A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w:t>
            </w:r>
          </w:p>
        </w:tc>
        <w:tc>
          <w:tcPr>
            <w:tcW w:w="6040" w:type="dxa"/>
            <w:tcBorders>
              <w:top w:val="nil"/>
              <w:left w:val="nil"/>
              <w:bottom w:val="single" w:sz="4" w:space="0" w:color="auto"/>
              <w:right w:val="single" w:sz="4" w:space="0" w:color="auto"/>
            </w:tcBorders>
            <w:shd w:val="clear" w:color="000000" w:fill="FFFFFF"/>
            <w:noWrap/>
            <w:vAlign w:val="bottom"/>
            <w:hideMark/>
          </w:tcPr>
          <w:p w14:paraId="60DC44A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PROMET, PROMETNA INFRASTRUKTURA IN KOMUNIKACIJE</w:t>
            </w:r>
          </w:p>
        </w:tc>
        <w:tc>
          <w:tcPr>
            <w:tcW w:w="2400" w:type="dxa"/>
            <w:tcBorders>
              <w:top w:val="nil"/>
              <w:left w:val="nil"/>
              <w:bottom w:val="single" w:sz="4" w:space="0" w:color="auto"/>
              <w:right w:val="single" w:sz="4" w:space="0" w:color="auto"/>
            </w:tcBorders>
            <w:shd w:val="clear" w:color="000000" w:fill="FFFFFF"/>
            <w:noWrap/>
            <w:vAlign w:val="bottom"/>
            <w:hideMark/>
          </w:tcPr>
          <w:p w14:paraId="7D41B59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358.000</w:t>
            </w:r>
          </w:p>
        </w:tc>
      </w:tr>
      <w:tr w:rsidR="00570E27" w:rsidRPr="00570E27" w14:paraId="7005D4A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974904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7D086C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w:t>
            </w:r>
          </w:p>
        </w:tc>
        <w:tc>
          <w:tcPr>
            <w:tcW w:w="6040" w:type="dxa"/>
            <w:tcBorders>
              <w:top w:val="nil"/>
              <w:left w:val="nil"/>
              <w:bottom w:val="single" w:sz="4" w:space="0" w:color="auto"/>
              <w:right w:val="single" w:sz="4" w:space="0" w:color="auto"/>
            </w:tcBorders>
            <w:shd w:val="clear" w:color="000000" w:fill="FFFFFF"/>
            <w:noWrap/>
            <w:vAlign w:val="bottom"/>
            <w:hideMark/>
          </w:tcPr>
          <w:p w14:paraId="15CF71F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Cestni promet in infrastruktura</w:t>
            </w:r>
          </w:p>
        </w:tc>
        <w:tc>
          <w:tcPr>
            <w:tcW w:w="2400" w:type="dxa"/>
            <w:tcBorders>
              <w:top w:val="nil"/>
              <w:left w:val="nil"/>
              <w:bottom w:val="single" w:sz="4" w:space="0" w:color="auto"/>
              <w:right w:val="single" w:sz="4" w:space="0" w:color="auto"/>
            </w:tcBorders>
            <w:shd w:val="clear" w:color="000000" w:fill="FFFFFF"/>
            <w:noWrap/>
            <w:vAlign w:val="bottom"/>
            <w:hideMark/>
          </w:tcPr>
          <w:p w14:paraId="5253B2F9"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352.500</w:t>
            </w:r>
          </w:p>
        </w:tc>
      </w:tr>
      <w:tr w:rsidR="00570E27" w:rsidRPr="00570E27" w14:paraId="5F9CEE1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ABC98A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0386A1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13029001</w:t>
            </w:r>
          </w:p>
        </w:tc>
        <w:tc>
          <w:tcPr>
            <w:tcW w:w="6040" w:type="dxa"/>
            <w:tcBorders>
              <w:top w:val="nil"/>
              <w:left w:val="nil"/>
              <w:bottom w:val="single" w:sz="4" w:space="0" w:color="auto"/>
              <w:right w:val="single" w:sz="4" w:space="0" w:color="auto"/>
            </w:tcBorders>
            <w:shd w:val="clear" w:color="000000" w:fill="FFFFFF"/>
            <w:noWrap/>
            <w:vAlign w:val="bottom"/>
            <w:hideMark/>
          </w:tcPr>
          <w:p w14:paraId="2F4A31F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Upravljanje in tekoče vzdrževanje občinskih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4C6BD37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1.500</w:t>
            </w:r>
          </w:p>
        </w:tc>
      </w:tr>
      <w:tr w:rsidR="00570E27" w:rsidRPr="00570E27" w14:paraId="150924D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671BD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8A2AF2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13029002</w:t>
            </w:r>
          </w:p>
        </w:tc>
        <w:tc>
          <w:tcPr>
            <w:tcW w:w="6040" w:type="dxa"/>
            <w:tcBorders>
              <w:top w:val="nil"/>
              <w:left w:val="nil"/>
              <w:bottom w:val="single" w:sz="4" w:space="0" w:color="auto"/>
              <w:right w:val="single" w:sz="4" w:space="0" w:color="auto"/>
            </w:tcBorders>
            <w:shd w:val="clear" w:color="000000" w:fill="FFFFFF"/>
            <w:noWrap/>
            <w:vAlign w:val="bottom"/>
            <w:hideMark/>
          </w:tcPr>
          <w:p w14:paraId="4426A55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Investicijsko vzdrževanje in gradnja občinskih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19A2C91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177.000</w:t>
            </w:r>
          </w:p>
        </w:tc>
      </w:tr>
      <w:tr w:rsidR="00570E27" w:rsidRPr="00570E27" w14:paraId="241E1FA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AD7096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69057D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13029003</w:t>
            </w:r>
          </w:p>
        </w:tc>
        <w:tc>
          <w:tcPr>
            <w:tcW w:w="6040" w:type="dxa"/>
            <w:tcBorders>
              <w:top w:val="nil"/>
              <w:left w:val="nil"/>
              <w:bottom w:val="single" w:sz="4" w:space="0" w:color="auto"/>
              <w:right w:val="single" w:sz="4" w:space="0" w:color="auto"/>
            </w:tcBorders>
            <w:shd w:val="clear" w:color="000000" w:fill="FFFFFF"/>
            <w:noWrap/>
            <w:vAlign w:val="bottom"/>
            <w:hideMark/>
          </w:tcPr>
          <w:p w14:paraId="2A87698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Urejanje cestnega prometa</w:t>
            </w:r>
          </w:p>
        </w:tc>
        <w:tc>
          <w:tcPr>
            <w:tcW w:w="2400" w:type="dxa"/>
            <w:tcBorders>
              <w:top w:val="nil"/>
              <w:left w:val="nil"/>
              <w:bottom w:val="single" w:sz="4" w:space="0" w:color="auto"/>
              <w:right w:val="single" w:sz="4" w:space="0" w:color="auto"/>
            </w:tcBorders>
            <w:shd w:val="clear" w:color="000000" w:fill="FFFFFF"/>
            <w:noWrap/>
            <w:vAlign w:val="bottom"/>
            <w:hideMark/>
          </w:tcPr>
          <w:p w14:paraId="27E8AC1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112.000</w:t>
            </w:r>
          </w:p>
        </w:tc>
      </w:tr>
      <w:tr w:rsidR="00570E27" w:rsidRPr="00570E27" w14:paraId="227D1AA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2B23AB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A82620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13029004</w:t>
            </w:r>
          </w:p>
        </w:tc>
        <w:tc>
          <w:tcPr>
            <w:tcW w:w="6040" w:type="dxa"/>
            <w:tcBorders>
              <w:top w:val="nil"/>
              <w:left w:val="nil"/>
              <w:bottom w:val="single" w:sz="4" w:space="0" w:color="auto"/>
              <w:right w:val="single" w:sz="4" w:space="0" w:color="auto"/>
            </w:tcBorders>
            <w:shd w:val="clear" w:color="000000" w:fill="FFFFFF"/>
            <w:noWrap/>
            <w:vAlign w:val="bottom"/>
            <w:hideMark/>
          </w:tcPr>
          <w:p w14:paraId="76F79C8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Cestna razsvetljava</w:t>
            </w:r>
          </w:p>
        </w:tc>
        <w:tc>
          <w:tcPr>
            <w:tcW w:w="2400" w:type="dxa"/>
            <w:tcBorders>
              <w:top w:val="nil"/>
              <w:left w:val="nil"/>
              <w:bottom w:val="single" w:sz="4" w:space="0" w:color="auto"/>
              <w:right w:val="single" w:sz="4" w:space="0" w:color="auto"/>
            </w:tcBorders>
            <w:shd w:val="clear" w:color="000000" w:fill="FFFFFF"/>
            <w:noWrap/>
            <w:vAlign w:val="bottom"/>
            <w:hideMark/>
          </w:tcPr>
          <w:p w14:paraId="143DD0B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62.000</w:t>
            </w:r>
          </w:p>
        </w:tc>
      </w:tr>
      <w:tr w:rsidR="00570E27" w:rsidRPr="00570E27" w14:paraId="625CF19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474638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01A998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1306</w:t>
            </w:r>
          </w:p>
        </w:tc>
        <w:tc>
          <w:tcPr>
            <w:tcW w:w="6040" w:type="dxa"/>
            <w:tcBorders>
              <w:top w:val="nil"/>
              <w:left w:val="nil"/>
              <w:bottom w:val="single" w:sz="4" w:space="0" w:color="auto"/>
              <w:right w:val="single" w:sz="4" w:space="0" w:color="auto"/>
            </w:tcBorders>
            <w:shd w:val="clear" w:color="000000" w:fill="FFFFFF"/>
            <w:noWrap/>
            <w:vAlign w:val="bottom"/>
            <w:hideMark/>
          </w:tcPr>
          <w:p w14:paraId="4781342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Telekomunikacije in pošta</w:t>
            </w:r>
          </w:p>
        </w:tc>
        <w:tc>
          <w:tcPr>
            <w:tcW w:w="2400" w:type="dxa"/>
            <w:tcBorders>
              <w:top w:val="nil"/>
              <w:left w:val="nil"/>
              <w:bottom w:val="single" w:sz="4" w:space="0" w:color="auto"/>
              <w:right w:val="single" w:sz="4" w:space="0" w:color="auto"/>
            </w:tcBorders>
            <w:shd w:val="clear" w:color="000000" w:fill="FFFFFF"/>
            <w:noWrap/>
            <w:vAlign w:val="bottom"/>
            <w:hideMark/>
          </w:tcPr>
          <w:p w14:paraId="42B9862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5.500</w:t>
            </w:r>
          </w:p>
        </w:tc>
      </w:tr>
      <w:tr w:rsidR="00570E27" w:rsidRPr="00570E27" w14:paraId="06E41E1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AD231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7291A0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13069001</w:t>
            </w:r>
          </w:p>
        </w:tc>
        <w:tc>
          <w:tcPr>
            <w:tcW w:w="6040" w:type="dxa"/>
            <w:tcBorders>
              <w:top w:val="nil"/>
              <w:left w:val="nil"/>
              <w:bottom w:val="single" w:sz="4" w:space="0" w:color="auto"/>
              <w:right w:val="single" w:sz="4" w:space="0" w:color="auto"/>
            </w:tcBorders>
            <w:shd w:val="clear" w:color="000000" w:fill="FFFFFF"/>
            <w:noWrap/>
            <w:vAlign w:val="bottom"/>
            <w:hideMark/>
          </w:tcPr>
          <w:p w14:paraId="2ED7659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Investicijska vlaganja v telekomunikacijsko omrežje</w:t>
            </w:r>
          </w:p>
        </w:tc>
        <w:tc>
          <w:tcPr>
            <w:tcW w:w="2400" w:type="dxa"/>
            <w:tcBorders>
              <w:top w:val="nil"/>
              <w:left w:val="nil"/>
              <w:bottom w:val="single" w:sz="4" w:space="0" w:color="auto"/>
              <w:right w:val="single" w:sz="4" w:space="0" w:color="auto"/>
            </w:tcBorders>
            <w:shd w:val="clear" w:color="000000" w:fill="FFFFFF"/>
            <w:noWrap/>
            <w:vAlign w:val="bottom"/>
            <w:hideMark/>
          </w:tcPr>
          <w:p w14:paraId="18621C4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5.500</w:t>
            </w:r>
          </w:p>
        </w:tc>
      </w:tr>
      <w:tr w:rsidR="00570E27" w:rsidRPr="00570E27" w14:paraId="47DA665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862748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41E212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w:t>
            </w:r>
          </w:p>
        </w:tc>
        <w:tc>
          <w:tcPr>
            <w:tcW w:w="6040" w:type="dxa"/>
            <w:tcBorders>
              <w:top w:val="nil"/>
              <w:left w:val="nil"/>
              <w:bottom w:val="single" w:sz="4" w:space="0" w:color="auto"/>
              <w:right w:val="single" w:sz="4" w:space="0" w:color="auto"/>
            </w:tcBorders>
            <w:shd w:val="clear" w:color="000000" w:fill="FFFFFF"/>
            <w:noWrap/>
            <w:vAlign w:val="bottom"/>
            <w:hideMark/>
          </w:tcPr>
          <w:p w14:paraId="42EAF6F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GOSPODARSTVO</w:t>
            </w:r>
          </w:p>
        </w:tc>
        <w:tc>
          <w:tcPr>
            <w:tcW w:w="2400" w:type="dxa"/>
            <w:tcBorders>
              <w:top w:val="nil"/>
              <w:left w:val="nil"/>
              <w:bottom w:val="single" w:sz="4" w:space="0" w:color="auto"/>
              <w:right w:val="single" w:sz="4" w:space="0" w:color="auto"/>
            </w:tcBorders>
            <w:shd w:val="clear" w:color="000000" w:fill="FFFFFF"/>
            <w:noWrap/>
            <w:vAlign w:val="bottom"/>
            <w:hideMark/>
          </w:tcPr>
          <w:p w14:paraId="4B103552"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341.100</w:t>
            </w:r>
          </w:p>
        </w:tc>
      </w:tr>
      <w:tr w:rsidR="00570E27" w:rsidRPr="00570E27" w14:paraId="0C0F5CE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095633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E0AEFC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1402</w:t>
            </w:r>
          </w:p>
        </w:tc>
        <w:tc>
          <w:tcPr>
            <w:tcW w:w="6040" w:type="dxa"/>
            <w:tcBorders>
              <w:top w:val="nil"/>
              <w:left w:val="nil"/>
              <w:bottom w:val="single" w:sz="4" w:space="0" w:color="auto"/>
              <w:right w:val="single" w:sz="4" w:space="0" w:color="auto"/>
            </w:tcBorders>
            <w:shd w:val="clear" w:color="000000" w:fill="FFFFFF"/>
            <w:noWrap/>
            <w:vAlign w:val="bottom"/>
            <w:hideMark/>
          </w:tcPr>
          <w:p w14:paraId="249D2F6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Pospeševanje in podpora gospodarski dejavnosti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3D3096A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321.100</w:t>
            </w:r>
          </w:p>
        </w:tc>
      </w:tr>
      <w:tr w:rsidR="00570E27" w:rsidRPr="00570E27" w14:paraId="7EF622C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46BEF8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BD0A6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14029001</w:t>
            </w:r>
          </w:p>
        </w:tc>
        <w:tc>
          <w:tcPr>
            <w:tcW w:w="6040" w:type="dxa"/>
            <w:tcBorders>
              <w:top w:val="nil"/>
              <w:left w:val="nil"/>
              <w:bottom w:val="single" w:sz="4" w:space="0" w:color="auto"/>
              <w:right w:val="single" w:sz="4" w:space="0" w:color="auto"/>
            </w:tcBorders>
            <w:shd w:val="clear" w:color="000000" w:fill="FFFFFF"/>
            <w:noWrap/>
            <w:vAlign w:val="bottom"/>
            <w:hideMark/>
          </w:tcPr>
          <w:p w14:paraId="0E9D8B0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Spodbujanje razvoja malega gospodarstva</w:t>
            </w:r>
          </w:p>
        </w:tc>
        <w:tc>
          <w:tcPr>
            <w:tcW w:w="2400" w:type="dxa"/>
            <w:tcBorders>
              <w:top w:val="nil"/>
              <w:left w:val="nil"/>
              <w:bottom w:val="single" w:sz="4" w:space="0" w:color="auto"/>
              <w:right w:val="single" w:sz="4" w:space="0" w:color="auto"/>
            </w:tcBorders>
            <w:shd w:val="clear" w:color="000000" w:fill="FFFFFF"/>
            <w:noWrap/>
            <w:vAlign w:val="bottom"/>
            <w:hideMark/>
          </w:tcPr>
          <w:p w14:paraId="4CEB6E5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321.100</w:t>
            </w:r>
          </w:p>
        </w:tc>
      </w:tr>
      <w:tr w:rsidR="00570E27" w:rsidRPr="00570E27" w14:paraId="6A1FF18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3A023B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1865EE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1403</w:t>
            </w:r>
          </w:p>
        </w:tc>
        <w:tc>
          <w:tcPr>
            <w:tcW w:w="6040" w:type="dxa"/>
            <w:tcBorders>
              <w:top w:val="nil"/>
              <w:left w:val="nil"/>
              <w:bottom w:val="single" w:sz="4" w:space="0" w:color="auto"/>
              <w:right w:val="single" w:sz="4" w:space="0" w:color="auto"/>
            </w:tcBorders>
            <w:shd w:val="clear" w:color="000000" w:fill="FFFFFF"/>
            <w:noWrap/>
            <w:vAlign w:val="bottom"/>
            <w:hideMark/>
          </w:tcPr>
          <w:p w14:paraId="4AF455D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Promocija Slovenije, razvoj turizma in gostinstva</w:t>
            </w:r>
          </w:p>
        </w:tc>
        <w:tc>
          <w:tcPr>
            <w:tcW w:w="2400" w:type="dxa"/>
            <w:tcBorders>
              <w:top w:val="nil"/>
              <w:left w:val="nil"/>
              <w:bottom w:val="single" w:sz="4" w:space="0" w:color="auto"/>
              <w:right w:val="single" w:sz="4" w:space="0" w:color="auto"/>
            </w:tcBorders>
            <w:shd w:val="clear" w:color="000000" w:fill="FFFFFF"/>
            <w:noWrap/>
            <w:vAlign w:val="bottom"/>
            <w:hideMark/>
          </w:tcPr>
          <w:p w14:paraId="1A8E8F6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20.000</w:t>
            </w:r>
          </w:p>
        </w:tc>
      </w:tr>
      <w:tr w:rsidR="00570E27" w:rsidRPr="00570E27" w14:paraId="0A0DA46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682A29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CA431B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14039001</w:t>
            </w:r>
          </w:p>
        </w:tc>
        <w:tc>
          <w:tcPr>
            <w:tcW w:w="6040" w:type="dxa"/>
            <w:tcBorders>
              <w:top w:val="nil"/>
              <w:left w:val="nil"/>
              <w:bottom w:val="single" w:sz="4" w:space="0" w:color="auto"/>
              <w:right w:val="single" w:sz="4" w:space="0" w:color="auto"/>
            </w:tcBorders>
            <w:shd w:val="clear" w:color="000000" w:fill="FFFFFF"/>
            <w:noWrap/>
            <w:vAlign w:val="bottom"/>
            <w:hideMark/>
          </w:tcPr>
          <w:p w14:paraId="02139EB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Promocija občine</w:t>
            </w:r>
          </w:p>
        </w:tc>
        <w:tc>
          <w:tcPr>
            <w:tcW w:w="2400" w:type="dxa"/>
            <w:tcBorders>
              <w:top w:val="nil"/>
              <w:left w:val="nil"/>
              <w:bottom w:val="single" w:sz="4" w:space="0" w:color="auto"/>
              <w:right w:val="single" w:sz="4" w:space="0" w:color="auto"/>
            </w:tcBorders>
            <w:shd w:val="clear" w:color="000000" w:fill="FFFFFF"/>
            <w:noWrap/>
            <w:vAlign w:val="bottom"/>
            <w:hideMark/>
          </w:tcPr>
          <w:p w14:paraId="45BD4BB1"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6.000</w:t>
            </w:r>
          </w:p>
        </w:tc>
      </w:tr>
      <w:tr w:rsidR="00570E27" w:rsidRPr="00570E27" w14:paraId="3A274B11"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86847B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39380C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14039002</w:t>
            </w:r>
          </w:p>
        </w:tc>
        <w:tc>
          <w:tcPr>
            <w:tcW w:w="6040" w:type="dxa"/>
            <w:tcBorders>
              <w:top w:val="nil"/>
              <w:left w:val="nil"/>
              <w:bottom w:val="single" w:sz="4" w:space="0" w:color="auto"/>
              <w:right w:val="single" w:sz="4" w:space="0" w:color="auto"/>
            </w:tcBorders>
            <w:shd w:val="clear" w:color="000000" w:fill="FFFFFF"/>
            <w:noWrap/>
            <w:vAlign w:val="bottom"/>
            <w:hideMark/>
          </w:tcPr>
          <w:p w14:paraId="2CC061E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Spodbujanje razvoja turizma in gostinstva</w:t>
            </w:r>
          </w:p>
        </w:tc>
        <w:tc>
          <w:tcPr>
            <w:tcW w:w="2400" w:type="dxa"/>
            <w:tcBorders>
              <w:top w:val="nil"/>
              <w:left w:val="nil"/>
              <w:bottom w:val="single" w:sz="4" w:space="0" w:color="auto"/>
              <w:right w:val="single" w:sz="4" w:space="0" w:color="auto"/>
            </w:tcBorders>
            <w:shd w:val="clear" w:color="000000" w:fill="FFFFFF"/>
            <w:noWrap/>
            <w:vAlign w:val="bottom"/>
            <w:hideMark/>
          </w:tcPr>
          <w:p w14:paraId="6B79C92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14.000</w:t>
            </w:r>
          </w:p>
        </w:tc>
      </w:tr>
      <w:tr w:rsidR="00570E27" w:rsidRPr="00570E27" w14:paraId="62EA205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07799E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758EF4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w:t>
            </w:r>
          </w:p>
        </w:tc>
        <w:tc>
          <w:tcPr>
            <w:tcW w:w="6040" w:type="dxa"/>
            <w:tcBorders>
              <w:top w:val="nil"/>
              <w:left w:val="nil"/>
              <w:bottom w:val="single" w:sz="4" w:space="0" w:color="auto"/>
              <w:right w:val="single" w:sz="4" w:space="0" w:color="auto"/>
            </w:tcBorders>
            <w:shd w:val="clear" w:color="000000" w:fill="FFFFFF"/>
            <w:noWrap/>
            <w:vAlign w:val="bottom"/>
            <w:hideMark/>
          </w:tcPr>
          <w:p w14:paraId="09DFD93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VAROVANJE OKOLJA IN NARAVNE DEDIŠČINE</w:t>
            </w:r>
          </w:p>
        </w:tc>
        <w:tc>
          <w:tcPr>
            <w:tcW w:w="2400" w:type="dxa"/>
            <w:tcBorders>
              <w:top w:val="nil"/>
              <w:left w:val="nil"/>
              <w:bottom w:val="single" w:sz="4" w:space="0" w:color="auto"/>
              <w:right w:val="single" w:sz="4" w:space="0" w:color="auto"/>
            </w:tcBorders>
            <w:shd w:val="clear" w:color="000000" w:fill="FFFFFF"/>
            <w:noWrap/>
            <w:vAlign w:val="bottom"/>
            <w:hideMark/>
          </w:tcPr>
          <w:p w14:paraId="6B9C36A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375.500</w:t>
            </w:r>
          </w:p>
        </w:tc>
      </w:tr>
      <w:tr w:rsidR="00570E27" w:rsidRPr="00570E27" w14:paraId="4C3EE8A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AE7FBA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0AD2EA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1502</w:t>
            </w:r>
          </w:p>
        </w:tc>
        <w:tc>
          <w:tcPr>
            <w:tcW w:w="6040" w:type="dxa"/>
            <w:tcBorders>
              <w:top w:val="nil"/>
              <w:left w:val="nil"/>
              <w:bottom w:val="single" w:sz="4" w:space="0" w:color="auto"/>
              <w:right w:val="single" w:sz="4" w:space="0" w:color="auto"/>
            </w:tcBorders>
            <w:shd w:val="clear" w:color="000000" w:fill="FFFFFF"/>
            <w:noWrap/>
            <w:vAlign w:val="bottom"/>
            <w:hideMark/>
          </w:tcPr>
          <w:p w14:paraId="4EE3640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Zmanjševanje onesnaženja, kontrola in nadzor</w:t>
            </w:r>
          </w:p>
        </w:tc>
        <w:tc>
          <w:tcPr>
            <w:tcW w:w="2400" w:type="dxa"/>
            <w:tcBorders>
              <w:top w:val="nil"/>
              <w:left w:val="nil"/>
              <w:bottom w:val="single" w:sz="4" w:space="0" w:color="auto"/>
              <w:right w:val="single" w:sz="4" w:space="0" w:color="auto"/>
            </w:tcBorders>
            <w:shd w:val="clear" w:color="000000" w:fill="FFFFFF"/>
            <w:noWrap/>
            <w:vAlign w:val="bottom"/>
            <w:hideMark/>
          </w:tcPr>
          <w:p w14:paraId="04806211"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375.500</w:t>
            </w:r>
          </w:p>
        </w:tc>
      </w:tr>
      <w:tr w:rsidR="00570E27" w:rsidRPr="00570E27" w14:paraId="01C85DE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46F937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779762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15029001</w:t>
            </w:r>
          </w:p>
        </w:tc>
        <w:tc>
          <w:tcPr>
            <w:tcW w:w="6040" w:type="dxa"/>
            <w:tcBorders>
              <w:top w:val="nil"/>
              <w:left w:val="nil"/>
              <w:bottom w:val="single" w:sz="4" w:space="0" w:color="auto"/>
              <w:right w:val="single" w:sz="4" w:space="0" w:color="auto"/>
            </w:tcBorders>
            <w:shd w:val="clear" w:color="000000" w:fill="FFFFFF"/>
            <w:noWrap/>
            <w:vAlign w:val="bottom"/>
            <w:hideMark/>
          </w:tcPr>
          <w:p w14:paraId="39B59C6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Zbiranje in ravnanje z odpadki</w:t>
            </w:r>
          </w:p>
        </w:tc>
        <w:tc>
          <w:tcPr>
            <w:tcW w:w="2400" w:type="dxa"/>
            <w:tcBorders>
              <w:top w:val="nil"/>
              <w:left w:val="nil"/>
              <w:bottom w:val="single" w:sz="4" w:space="0" w:color="auto"/>
              <w:right w:val="single" w:sz="4" w:space="0" w:color="auto"/>
            </w:tcBorders>
            <w:shd w:val="clear" w:color="000000" w:fill="FFFFFF"/>
            <w:noWrap/>
            <w:vAlign w:val="bottom"/>
            <w:hideMark/>
          </w:tcPr>
          <w:p w14:paraId="073E72D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315.000</w:t>
            </w:r>
          </w:p>
        </w:tc>
      </w:tr>
      <w:tr w:rsidR="00570E27" w:rsidRPr="00570E27" w14:paraId="340104E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EC7187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701A9B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15029002</w:t>
            </w:r>
          </w:p>
        </w:tc>
        <w:tc>
          <w:tcPr>
            <w:tcW w:w="6040" w:type="dxa"/>
            <w:tcBorders>
              <w:top w:val="nil"/>
              <w:left w:val="nil"/>
              <w:bottom w:val="single" w:sz="4" w:space="0" w:color="auto"/>
              <w:right w:val="single" w:sz="4" w:space="0" w:color="auto"/>
            </w:tcBorders>
            <w:shd w:val="clear" w:color="000000" w:fill="FFFFFF"/>
            <w:noWrap/>
            <w:vAlign w:val="bottom"/>
            <w:hideMark/>
          </w:tcPr>
          <w:p w14:paraId="55D92D18"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Ravnanje z odpadno vodo</w:t>
            </w:r>
          </w:p>
        </w:tc>
        <w:tc>
          <w:tcPr>
            <w:tcW w:w="2400" w:type="dxa"/>
            <w:tcBorders>
              <w:top w:val="nil"/>
              <w:left w:val="nil"/>
              <w:bottom w:val="single" w:sz="4" w:space="0" w:color="auto"/>
              <w:right w:val="single" w:sz="4" w:space="0" w:color="auto"/>
            </w:tcBorders>
            <w:shd w:val="clear" w:color="000000" w:fill="FFFFFF"/>
            <w:noWrap/>
            <w:vAlign w:val="bottom"/>
            <w:hideMark/>
          </w:tcPr>
          <w:p w14:paraId="07A3DA79"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60.500</w:t>
            </w:r>
          </w:p>
        </w:tc>
      </w:tr>
      <w:tr w:rsidR="00A92C3A" w:rsidRPr="00A92C3A" w14:paraId="62A837B0"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6254365"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E9745BD"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16</w:t>
            </w:r>
          </w:p>
        </w:tc>
        <w:tc>
          <w:tcPr>
            <w:tcW w:w="6040" w:type="dxa"/>
            <w:tcBorders>
              <w:top w:val="nil"/>
              <w:left w:val="nil"/>
              <w:bottom w:val="single" w:sz="4" w:space="0" w:color="auto"/>
              <w:right w:val="single" w:sz="4" w:space="0" w:color="auto"/>
            </w:tcBorders>
            <w:shd w:val="clear" w:color="000000" w:fill="FFFFFF"/>
            <w:noWrap/>
            <w:vAlign w:val="bottom"/>
            <w:hideMark/>
          </w:tcPr>
          <w:p w14:paraId="0C5B71E1"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PROSTORSKO PLANIRANJE IN STANOVANJSKO 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2B2C6EED" w14:textId="1B9B868A"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93</w:t>
            </w:r>
            <w:r w:rsidR="00A92C3A" w:rsidRPr="00A92C3A">
              <w:rPr>
                <w:rFonts w:ascii="Times New Roman" w:eastAsia="Times New Roman" w:hAnsi="Times New Roman" w:cs="Times New Roman"/>
                <w:sz w:val="16"/>
                <w:szCs w:val="16"/>
                <w:lang w:eastAsia="sl-SI"/>
              </w:rPr>
              <w:t>8</w:t>
            </w:r>
            <w:r w:rsidRPr="00A92C3A">
              <w:rPr>
                <w:rFonts w:ascii="Times New Roman" w:eastAsia="Times New Roman" w:hAnsi="Times New Roman" w:cs="Times New Roman"/>
                <w:sz w:val="16"/>
                <w:szCs w:val="16"/>
                <w:lang w:eastAsia="sl-SI"/>
              </w:rPr>
              <w:t>.430</w:t>
            </w:r>
          </w:p>
        </w:tc>
      </w:tr>
      <w:tr w:rsidR="00570E27" w:rsidRPr="00570E27" w14:paraId="2F60425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A6D409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C54B38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1602</w:t>
            </w:r>
          </w:p>
        </w:tc>
        <w:tc>
          <w:tcPr>
            <w:tcW w:w="6040" w:type="dxa"/>
            <w:tcBorders>
              <w:top w:val="nil"/>
              <w:left w:val="nil"/>
              <w:bottom w:val="single" w:sz="4" w:space="0" w:color="auto"/>
              <w:right w:val="single" w:sz="4" w:space="0" w:color="auto"/>
            </w:tcBorders>
            <w:shd w:val="clear" w:color="000000" w:fill="FFFFFF"/>
            <w:noWrap/>
            <w:vAlign w:val="bottom"/>
            <w:hideMark/>
          </w:tcPr>
          <w:p w14:paraId="587842D8"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Prostorsko in podeželsko planiranje in administracija</w:t>
            </w:r>
          </w:p>
        </w:tc>
        <w:tc>
          <w:tcPr>
            <w:tcW w:w="2400" w:type="dxa"/>
            <w:tcBorders>
              <w:top w:val="nil"/>
              <w:left w:val="nil"/>
              <w:bottom w:val="single" w:sz="4" w:space="0" w:color="auto"/>
              <w:right w:val="single" w:sz="4" w:space="0" w:color="auto"/>
            </w:tcBorders>
            <w:shd w:val="clear" w:color="000000" w:fill="FFFFFF"/>
            <w:noWrap/>
            <w:vAlign w:val="bottom"/>
            <w:hideMark/>
          </w:tcPr>
          <w:p w14:paraId="18A93B9A"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153.600</w:t>
            </w:r>
          </w:p>
        </w:tc>
      </w:tr>
      <w:tr w:rsidR="00570E27" w:rsidRPr="00570E27" w14:paraId="4251351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ADDAA5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lastRenderedPageBreak/>
              <w:t> </w:t>
            </w:r>
          </w:p>
        </w:tc>
        <w:tc>
          <w:tcPr>
            <w:tcW w:w="700" w:type="dxa"/>
            <w:tcBorders>
              <w:top w:val="nil"/>
              <w:left w:val="nil"/>
              <w:bottom w:val="single" w:sz="4" w:space="0" w:color="auto"/>
              <w:right w:val="single" w:sz="4" w:space="0" w:color="auto"/>
            </w:tcBorders>
            <w:shd w:val="clear" w:color="000000" w:fill="FFFFFF"/>
            <w:noWrap/>
            <w:vAlign w:val="bottom"/>
            <w:hideMark/>
          </w:tcPr>
          <w:p w14:paraId="44DCC84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16029001</w:t>
            </w:r>
          </w:p>
        </w:tc>
        <w:tc>
          <w:tcPr>
            <w:tcW w:w="6040" w:type="dxa"/>
            <w:tcBorders>
              <w:top w:val="nil"/>
              <w:left w:val="nil"/>
              <w:bottom w:val="single" w:sz="4" w:space="0" w:color="auto"/>
              <w:right w:val="single" w:sz="4" w:space="0" w:color="auto"/>
            </w:tcBorders>
            <w:shd w:val="clear" w:color="000000" w:fill="FFFFFF"/>
            <w:noWrap/>
            <w:vAlign w:val="bottom"/>
            <w:hideMark/>
          </w:tcPr>
          <w:p w14:paraId="64FC7BF3"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Urejanje in nadzor na področju geodetskih evidenc</w:t>
            </w:r>
          </w:p>
        </w:tc>
        <w:tc>
          <w:tcPr>
            <w:tcW w:w="2400" w:type="dxa"/>
            <w:tcBorders>
              <w:top w:val="nil"/>
              <w:left w:val="nil"/>
              <w:bottom w:val="single" w:sz="4" w:space="0" w:color="auto"/>
              <w:right w:val="single" w:sz="4" w:space="0" w:color="auto"/>
            </w:tcBorders>
            <w:shd w:val="clear" w:color="000000" w:fill="FFFFFF"/>
            <w:noWrap/>
            <w:vAlign w:val="bottom"/>
            <w:hideMark/>
          </w:tcPr>
          <w:p w14:paraId="452BF48A"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3.600</w:t>
            </w:r>
          </w:p>
        </w:tc>
      </w:tr>
      <w:tr w:rsidR="00570E27" w:rsidRPr="00570E27" w14:paraId="7BC6691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06F715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E5C5F0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16029003</w:t>
            </w:r>
          </w:p>
        </w:tc>
        <w:tc>
          <w:tcPr>
            <w:tcW w:w="6040" w:type="dxa"/>
            <w:tcBorders>
              <w:top w:val="nil"/>
              <w:left w:val="nil"/>
              <w:bottom w:val="single" w:sz="4" w:space="0" w:color="auto"/>
              <w:right w:val="single" w:sz="4" w:space="0" w:color="auto"/>
            </w:tcBorders>
            <w:shd w:val="clear" w:color="000000" w:fill="FFFFFF"/>
            <w:noWrap/>
            <w:vAlign w:val="bottom"/>
            <w:hideMark/>
          </w:tcPr>
          <w:p w14:paraId="08B6D834"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Prostorsko načrtovanje</w:t>
            </w:r>
          </w:p>
        </w:tc>
        <w:tc>
          <w:tcPr>
            <w:tcW w:w="2400" w:type="dxa"/>
            <w:tcBorders>
              <w:top w:val="nil"/>
              <w:left w:val="nil"/>
              <w:bottom w:val="single" w:sz="4" w:space="0" w:color="auto"/>
              <w:right w:val="single" w:sz="4" w:space="0" w:color="auto"/>
            </w:tcBorders>
            <w:shd w:val="clear" w:color="000000" w:fill="FFFFFF"/>
            <w:noWrap/>
            <w:vAlign w:val="bottom"/>
            <w:hideMark/>
          </w:tcPr>
          <w:p w14:paraId="69910700"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150.000</w:t>
            </w:r>
          </w:p>
        </w:tc>
      </w:tr>
      <w:tr w:rsidR="00570E27" w:rsidRPr="00570E27" w14:paraId="694E29A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5BB366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A230886"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1603</w:t>
            </w:r>
          </w:p>
        </w:tc>
        <w:tc>
          <w:tcPr>
            <w:tcW w:w="6040" w:type="dxa"/>
            <w:tcBorders>
              <w:top w:val="nil"/>
              <w:left w:val="nil"/>
              <w:bottom w:val="single" w:sz="4" w:space="0" w:color="auto"/>
              <w:right w:val="single" w:sz="4" w:space="0" w:color="auto"/>
            </w:tcBorders>
            <w:shd w:val="clear" w:color="000000" w:fill="FFFFFF"/>
            <w:noWrap/>
            <w:vAlign w:val="bottom"/>
            <w:hideMark/>
          </w:tcPr>
          <w:p w14:paraId="2D0AE73B"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1655814D" w14:textId="74122740"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7</w:t>
            </w:r>
            <w:r w:rsidR="00A92C3A" w:rsidRPr="00A92C3A">
              <w:rPr>
                <w:rFonts w:ascii="Times New Roman" w:eastAsia="Times New Roman" w:hAnsi="Times New Roman" w:cs="Times New Roman"/>
                <w:sz w:val="16"/>
                <w:szCs w:val="16"/>
                <w:lang w:eastAsia="sl-SI"/>
              </w:rPr>
              <w:t>75</w:t>
            </w:r>
            <w:r w:rsidRPr="00A92C3A">
              <w:rPr>
                <w:rFonts w:ascii="Times New Roman" w:eastAsia="Times New Roman" w:hAnsi="Times New Roman" w:cs="Times New Roman"/>
                <w:sz w:val="16"/>
                <w:szCs w:val="16"/>
                <w:lang w:eastAsia="sl-SI"/>
              </w:rPr>
              <w:t>.330</w:t>
            </w:r>
          </w:p>
        </w:tc>
      </w:tr>
      <w:tr w:rsidR="00570E27" w:rsidRPr="00570E27" w14:paraId="4C57F37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6A1053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A512FF9"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16039001</w:t>
            </w:r>
          </w:p>
        </w:tc>
        <w:tc>
          <w:tcPr>
            <w:tcW w:w="6040" w:type="dxa"/>
            <w:tcBorders>
              <w:top w:val="nil"/>
              <w:left w:val="nil"/>
              <w:bottom w:val="single" w:sz="4" w:space="0" w:color="auto"/>
              <w:right w:val="single" w:sz="4" w:space="0" w:color="auto"/>
            </w:tcBorders>
            <w:shd w:val="clear" w:color="000000" w:fill="FFFFFF"/>
            <w:noWrap/>
            <w:vAlign w:val="bottom"/>
            <w:hideMark/>
          </w:tcPr>
          <w:p w14:paraId="37AA3102"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Oskrba z vodo</w:t>
            </w:r>
          </w:p>
        </w:tc>
        <w:tc>
          <w:tcPr>
            <w:tcW w:w="2400" w:type="dxa"/>
            <w:tcBorders>
              <w:top w:val="nil"/>
              <w:left w:val="nil"/>
              <w:bottom w:val="single" w:sz="4" w:space="0" w:color="auto"/>
              <w:right w:val="single" w:sz="4" w:space="0" w:color="auto"/>
            </w:tcBorders>
            <w:shd w:val="clear" w:color="000000" w:fill="FFFFFF"/>
            <w:noWrap/>
            <w:vAlign w:val="bottom"/>
            <w:hideMark/>
          </w:tcPr>
          <w:p w14:paraId="1726F37E" w14:textId="625758D4" w:rsidR="00570E27" w:rsidRPr="00A92C3A" w:rsidRDefault="00A92C3A"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704</w:t>
            </w:r>
            <w:r w:rsidR="00570E27" w:rsidRPr="00A92C3A">
              <w:rPr>
                <w:rFonts w:ascii="Times New Roman" w:eastAsia="Times New Roman" w:hAnsi="Times New Roman" w:cs="Times New Roman"/>
                <w:sz w:val="16"/>
                <w:szCs w:val="16"/>
                <w:lang w:eastAsia="sl-SI"/>
              </w:rPr>
              <w:t>.530</w:t>
            </w:r>
          </w:p>
        </w:tc>
      </w:tr>
      <w:tr w:rsidR="00570E27" w:rsidRPr="00570E27" w14:paraId="2FC6E15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5246CD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16FF53B"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16039002</w:t>
            </w:r>
          </w:p>
        </w:tc>
        <w:tc>
          <w:tcPr>
            <w:tcW w:w="6040" w:type="dxa"/>
            <w:tcBorders>
              <w:top w:val="nil"/>
              <w:left w:val="nil"/>
              <w:bottom w:val="single" w:sz="4" w:space="0" w:color="auto"/>
              <w:right w:val="single" w:sz="4" w:space="0" w:color="auto"/>
            </w:tcBorders>
            <w:shd w:val="clear" w:color="000000" w:fill="FFFFFF"/>
            <w:noWrap/>
            <w:vAlign w:val="bottom"/>
            <w:hideMark/>
          </w:tcPr>
          <w:p w14:paraId="7F1FA7B4"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Urejanje pokopališč in pogrebna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7C71AB55"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200</w:t>
            </w:r>
          </w:p>
        </w:tc>
      </w:tr>
      <w:tr w:rsidR="00570E27" w:rsidRPr="00570E27" w14:paraId="5FF5232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BBF1A5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D61AE94"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16039003</w:t>
            </w:r>
          </w:p>
        </w:tc>
        <w:tc>
          <w:tcPr>
            <w:tcW w:w="6040" w:type="dxa"/>
            <w:tcBorders>
              <w:top w:val="nil"/>
              <w:left w:val="nil"/>
              <w:bottom w:val="single" w:sz="4" w:space="0" w:color="auto"/>
              <w:right w:val="single" w:sz="4" w:space="0" w:color="auto"/>
            </w:tcBorders>
            <w:shd w:val="clear" w:color="000000" w:fill="FFFFFF"/>
            <w:noWrap/>
            <w:vAlign w:val="bottom"/>
            <w:hideMark/>
          </w:tcPr>
          <w:p w14:paraId="57734818"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Objekti za rekreacijo</w:t>
            </w:r>
          </w:p>
        </w:tc>
        <w:tc>
          <w:tcPr>
            <w:tcW w:w="2400" w:type="dxa"/>
            <w:tcBorders>
              <w:top w:val="nil"/>
              <w:left w:val="nil"/>
              <w:bottom w:val="single" w:sz="4" w:space="0" w:color="auto"/>
              <w:right w:val="single" w:sz="4" w:space="0" w:color="auto"/>
            </w:tcBorders>
            <w:shd w:val="clear" w:color="000000" w:fill="FFFFFF"/>
            <w:noWrap/>
            <w:vAlign w:val="bottom"/>
            <w:hideMark/>
          </w:tcPr>
          <w:p w14:paraId="7CA1A2F2"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4.000</w:t>
            </w:r>
          </w:p>
        </w:tc>
      </w:tr>
      <w:tr w:rsidR="00570E27" w:rsidRPr="00570E27" w14:paraId="4BD0103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A51CE0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F5ACED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16039004</w:t>
            </w:r>
          </w:p>
        </w:tc>
        <w:tc>
          <w:tcPr>
            <w:tcW w:w="6040" w:type="dxa"/>
            <w:tcBorders>
              <w:top w:val="nil"/>
              <w:left w:val="nil"/>
              <w:bottom w:val="single" w:sz="4" w:space="0" w:color="auto"/>
              <w:right w:val="single" w:sz="4" w:space="0" w:color="auto"/>
            </w:tcBorders>
            <w:shd w:val="clear" w:color="000000" w:fill="FFFFFF"/>
            <w:noWrap/>
            <w:vAlign w:val="bottom"/>
            <w:hideMark/>
          </w:tcPr>
          <w:p w14:paraId="29BE138E"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Praznično urejanje naselij</w:t>
            </w:r>
          </w:p>
        </w:tc>
        <w:tc>
          <w:tcPr>
            <w:tcW w:w="2400" w:type="dxa"/>
            <w:tcBorders>
              <w:top w:val="nil"/>
              <w:left w:val="nil"/>
              <w:bottom w:val="single" w:sz="4" w:space="0" w:color="auto"/>
              <w:right w:val="single" w:sz="4" w:space="0" w:color="auto"/>
            </w:tcBorders>
            <w:shd w:val="clear" w:color="000000" w:fill="FFFFFF"/>
            <w:noWrap/>
            <w:vAlign w:val="bottom"/>
            <w:hideMark/>
          </w:tcPr>
          <w:p w14:paraId="7C00F551"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15.000</w:t>
            </w:r>
          </w:p>
        </w:tc>
      </w:tr>
      <w:tr w:rsidR="00570E27" w:rsidRPr="00570E27" w14:paraId="485BDAD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80C296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59D89E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16039005</w:t>
            </w:r>
          </w:p>
        </w:tc>
        <w:tc>
          <w:tcPr>
            <w:tcW w:w="6040" w:type="dxa"/>
            <w:tcBorders>
              <w:top w:val="nil"/>
              <w:left w:val="nil"/>
              <w:bottom w:val="single" w:sz="4" w:space="0" w:color="auto"/>
              <w:right w:val="single" w:sz="4" w:space="0" w:color="auto"/>
            </w:tcBorders>
            <w:shd w:val="clear" w:color="000000" w:fill="FFFFFF"/>
            <w:noWrap/>
            <w:vAlign w:val="bottom"/>
            <w:hideMark/>
          </w:tcPr>
          <w:p w14:paraId="17BFED7C"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Druge komunalne dejavnosti</w:t>
            </w:r>
          </w:p>
        </w:tc>
        <w:tc>
          <w:tcPr>
            <w:tcW w:w="2400" w:type="dxa"/>
            <w:tcBorders>
              <w:top w:val="nil"/>
              <w:left w:val="nil"/>
              <w:bottom w:val="single" w:sz="4" w:space="0" w:color="auto"/>
              <w:right w:val="single" w:sz="4" w:space="0" w:color="auto"/>
            </w:tcBorders>
            <w:shd w:val="clear" w:color="000000" w:fill="FFFFFF"/>
            <w:noWrap/>
            <w:vAlign w:val="bottom"/>
            <w:hideMark/>
          </w:tcPr>
          <w:p w14:paraId="390678FA"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51.600</w:t>
            </w:r>
          </w:p>
        </w:tc>
      </w:tr>
      <w:tr w:rsidR="00570E27" w:rsidRPr="00570E27" w14:paraId="5BAC5EA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6E884D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13DE2A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1605</w:t>
            </w:r>
          </w:p>
        </w:tc>
        <w:tc>
          <w:tcPr>
            <w:tcW w:w="6040" w:type="dxa"/>
            <w:tcBorders>
              <w:top w:val="nil"/>
              <w:left w:val="nil"/>
              <w:bottom w:val="single" w:sz="4" w:space="0" w:color="auto"/>
              <w:right w:val="single" w:sz="4" w:space="0" w:color="auto"/>
            </w:tcBorders>
            <w:shd w:val="clear" w:color="000000" w:fill="FFFFFF"/>
            <w:noWrap/>
            <w:vAlign w:val="bottom"/>
            <w:hideMark/>
          </w:tcPr>
          <w:p w14:paraId="5E2E2997"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Spodbujanje stanovanjske gradnje</w:t>
            </w:r>
          </w:p>
        </w:tc>
        <w:tc>
          <w:tcPr>
            <w:tcW w:w="2400" w:type="dxa"/>
            <w:tcBorders>
              <w:top w:val="nil"/>
              <w:left w:val="nil"/>
              <w:bottom w:val="single" w:sz="4" w:space="0" w:color="auto"/>
              <w:right w:val="single" w:sz="4" w:space="0" w:color="auto"/>
            </w:tcBorders>
            <w:shd w:val="clear" w:color="000000" w:fill="FFFFFF"/>
            <w:noWrap/>
            <w:vAlign w:val="bottom"/>
            <w:hideMark/>
          </w:tcPr>
          <w:p w14:paraId="2BFE73C7"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9.500</w:t>
            </w:r>
          </w:p>
        </w:tc>
      </w:tr>
      <w:tr w:rsidR="00570E27" w:rsidRPr="00570E27" w14:paraId="0E9E2A07"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EB8F45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882206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16059002</w:t>
            </w:r>
          </w:p>
        </w:tc>
        <w:tc>
          <w:tcPr>
            <w:tcW w:w="6040" w:type="dxa"/>
            <w:tcBorders>
              <w:top w:val="nil"/>
              <w:left w:val="nil"/>
              <w:bottom w:val="single" w:sz="4" w:space="0" w:color="auto"/>
              <w:right w:val="single" w:sz="4" w:space="0" w:color="auto"/>
            </w:tcBorders>
            <w:shd w:val="clear" w:color="000000" w:fill="FFFFFF"/>
            <w:noWrap/>
            <w:vAlign w:val="bottom"/>
            <w:hideMark/>
          </w:tcPr>
          <w:p w14:paraId="532283E8"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Spodbujanje stanovanjske gradnje</w:t>
            </w:r>
          </w:p>
        </w:tc>
        <w:tc>
          <w:tcPr>
            <w:tcW w:w="2400" w:type="dxa"/>
            <w:tcBorders>
              <w:top w:val="nil"/>
              <w:left w:val="nil"/>
              <w:bottom w:val="single" w:sz="4" w:space="0" w:color="auto"/>
              <w:right w:val="single" w:sz="4" w:space="0" w:color="auto"/>
            </w:tcBorders>
            <w:shd w:val="clear" w:color="000000" w:fill="FFFFFF"/>
            <w:noWrap/>
            <w:vAlign w:val="bottom"/>
            <w:hideMark/>
          </w:tcPr>
          <w:p w14:paraId="6E2B4FB8"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5.000</w:t>
            </w:r>
          </w:p>
        </w:tc>
      </w:tr>
      <w:tr w:rsidR="00570E27" w:rsidRPr="00570E27" w14:paraId="0AB6B67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4BEFC7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DE8951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16059003</w:t>
            </w:r>
          </w:p>
        </w:tc>
        <w:tc>
          <w:tcPr>
            <w:tcW w:w="6040" w:type="dxa"/>
            <w:tcBorders>
              <w:top w:val="nil"/>
              <w:left w:val="nil"/>
              <w:bottom w:val="single" w:sz="4" w:space="0" w:color="auto"/>
              <w:right w:val="single" w:sz="4" w:space="0" w:color="auto"/>
            </w:tcBorders>
            <w:shd w:val="clear" w:color="000000" w:fill="FFFFFF"/>
            <w:noWrap/>
            <w:vAlign w:val="bottom"/>
            <w:hideMark/>
          </w:tcPr>
          <w:p w14:paraId="2EAB37E4"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Drugi programi na stanovanjskem področju</w:t>
            </w:r>
          </w:p>
        </w:tc>
        <w:tc>
          <w:tcPr>
            <w:tcW w:w="2400" w:type="dxa"/>
            <w:tcBorders>
              <w:top w:val="nil"/>
              <w:left w:val="nil"/>
              <w:bottom w:val="single" w:sz="4" w:space="0" w:color="auto"/>
              <w:right w:val="single" w:sz="4" w:space="0" w:color="auto"/>
            </w:tcBorders>
            <w:shd w:val="clear" w:color="000000" w:fill="FFFFFF"/>
            <w:noWrap/>
            <w:vAlign w:val="bottom"/>
            <w:hideMark/>
          </w:tcPr>
          <w:p w14:paraId="798BFEB1"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4.500</w:t>
            </w:r>
          </w:p>
        </w:tc>
      </w:tr>
      <w:tr w:rsidR="00570E27" w:rsidRPr="00570E27" w14:paraId="28A4054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E8328A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8BA9F2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w:t>
            </w:r>
          </w:p>
        </w:tc>
        <w:tc>
          <w:tcPr>
            <w:tcW w:w="6040" w:type="dxa"/>
            <w:tcBorders>
              <w:top w:val="nil"/>
              <w:left w:val="nil"/>
              <w:bottom w:val="single" w:sz="4" w:space="0" w:color="auto"/>
              <w:right w:val="single" w:sz="4" w:space="0" w:color="auto"/>
            </w:tcBorders>
            <w:shd w:val="clear" w:color="000000" w:fill="FFFFFF"/>
            <w:noWrap/>
            <w:vAlign w:val="bottom"/>
            <w:hideMark/>
          </w:tcPr>
          <w:p w14:paraId="1A795066"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ZDRAVSTVENO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3B0E24BC" w14:textId="70AA06CC"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2</w:t>
            </w:r>
            <w:r w:rsidR="00A92C3A" w:rsidRPr="00A92C3A">
              <w:rPr>
                <w:rFonts w:ascii="Times New Roman" w:eastAsia="Times New Roman" w:hAnsi="Times New Roman" w:cs="Times New Roman"/>
                <w:sz w:val="16"/>
                <w:szCs w:val="16"/>
                <w:lang w:eastAsia="sl-SI"/>
              </w:rPr>
              <w:t>33</w:t>
            </w:r>
            <w:r w:rsidRPr="00A92C3A">
              <w:rPr>
                <w:rFonts w:ascii="Times New Roman" w:eastAsia="Times New Roman" w:hAnsi="Times New Roman" w:cs="Times New Roman"/>
                <w:sz w:val="16"/>
                <w:szCs w:val="16"/>
                <w:lang w:eastAsia="sl-SI"/>
              </w:rPr>
              <w:t>.457</w:t>
            </w:r>
          </w:p>
        </w:tc>
      </w:tr>
      <w:tr w:rsidR="00570E27" w:rsidRPr="00570E27" w14:paraId="0837337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76C665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49EEBC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1702</w:t>
            </w:r>
          </w:p>
        </w:tc>
        <w:tc>
          <w:tcPr>
            <w:tcW w:w="6040" w:type="dxa"/>
            <w:tcBorders>
              <w:top w:val="nil"/>
              <w:left w:val="nil"/>
              <w:bottom w:val="single" w:sz="4" w:space="0" w:color="auto"/>
              <w:right w:val="single" w:sz="4" w:space="0" w:color="auto"/>
            </w:tcBorders>
            <w:shd w:val="clear" w:color="000000" w:fill="FFFFFF"/>
            <w:noWrap/>
            <w:vAlign w:val="bottom"/>
            <w:hideMark/>
          </w:tcPr>
          <w:p w14:paraId="6FC6FDE9"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Primarno zdravstvo</w:t>
            </w:r>
          </w:p>
        </w:tc>
        <w:tc>
          <w:tcPr>
            <w:tcW w:w="2400" w:type="dxa"/>
            <w:tcBorders>
              <w:top w:val="nil"/>
              <w:left w:val="nil"/>
              <w:bottom w:val="single" w:sz="4" w:space="0" w:color="auto"/>
              <w:right w:val="single" w:sz="4" w:space="0" w:color="auto"/>
            </w:tcBorders>
            <w:shd w:val="clear" w:color="000000" w:fill="FFFFFF"/>
            <w:noWrap/>
            <w:vAlign w:val="bottom"/>
            <w:hideMark/>
          </w:tcPr>
          <w:p w14:paraId="4007D9B1" w14:textId="63ABD984" w:rsidR="00570E27" w:rsidRPr="00A92C3A" w:rsidRDefault="00A92C3A"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232</w:t>
            </w:r>
            <w:r w:rsidR="00570E27" w:rsidRPr="00A92C3A">
              <w:rPr>
                <w:rFonts w:ascii="Times New Roman" w:eastAsia="Times New Roman" w:hAnsi="Times New Roman" w:cs="Times New Roman"/>
                <w:sz w:val="16"/>
                <w:szCs w:val="16"/>
                <w:lang w:eastAsia="sl-SI"/>
              </w:rPr>
              <w:t>.557</w:t>
            </w:r>
          </w:p>
        </w:tc>
      </w:tr>
      <w:tr w:rsidR="00570E27" w:rsidRPr="00570E27" w14:paraId="0D32972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8BF3A9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B37C08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17029001</w:t>
            </w:r>
          </w:p>
        </w:tc>
        <w:tc>
          <w:tcPr>
            <w:tcW w:w="6040" w:type="dxa"/>
            <w:tcBorders>
              <w:top w:val="nil"/>
              <w:left w:val="nil"/>
              <w:bottom w:val="single" w:sz="4" w:space="0" w:color="auto"/>
              <w:right w:val="single" w:sz="4" w:space="0" w:color="auto"/>
            </w:tcBorders>
            <w:shd w:val="clear" w:color="000000" w:fill="FFFFFF"/>
            <w:noWrap/>
            <w:vAlign w:val="bottom"/>
            <w:hideMark/>
          </w:tcPr>
          <w:p w14:paraId="54E280D7"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Dejavnost zdravstvenih domov</w:t>
            </w:r>
          </w:p>
        </w:tc>
        <w:tc>
          <w:tcPr>
            <w:tcW w:w="2400" w:type="dxa"/>
            <w:tcBorders>
              <w:top w:val="nil"/>
              <w:left w:val="nil"/>
              <w:bottom w:val="single" w:sz="4" w:space="0" w:color="auto"/>
              <w:right w:val="single" w:sz="4" w:space="0" w:color="auto"/>
            </w:tcBorders>
            <w:shd w:val="clear" w:color="000000" w:fill="FFFFFF"/>
            <w:noWrap/>
            <w:vAlign w:val="bottom"/>
            <w:hideMark/>
          </w:tcPr>
          <w:p w14:paraId="1075AB20" w14:textId="7343CADF" w:rsidR="00570E27" w:rsidRPr="00A92C3A" w:rsidRDefault="00A92C3A"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232</w:t>
            </w:r>
            <w:r w:rsidR="00570E27" w:rsidRPr="00A92C3A">
              <w:rPr>
                <w:rFonts w:ascii="Times New Roman" w:eastAsia="Times New Roman" w:hAnsi="Times New Roman" w:cs="Times New Roman"/>
                <w:sz w:val="16"/>
                <w:szCs w:val="16"/>
                <w:lang w:eastAsia="sl-SI"/>
              </w:rPr>
              <w:t>.557</w:t>
            </w:r>
          </w:p>
        </w:tc>
      </w:tr>
      <w:tr w:rsidR="00570E27" w:rsidRPr="00570E27" w14:paraId="03DBFCB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8DCC92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91D697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1707</w:t>
            </w:r>
          </w:p>
        </w:tc>
        <w:tc>
          <w:tcPr>
            <w:tcW w:w="6040" w:type="dxa"/>
            <w:tcBorders>
              <w:top w:val="nil"/>
              <w:left w:val="nil"/>
              <w:bottom w:val="single" w:sz="4" w:space="0" w:color="auto"/>
              <w:right w:val="single" w:sz="4" w:space="0" w:color="auto"/>
            </w:tcBorders>
            <w:shd w:val="clear" w:color="000000" w:fill="FFFFFF"/>
            <w:noWrap/>
            <w:vAlign w:val="bottom"/>
            <w:hideMark/>
          </w:tcPr>
          <w:p w14:paraId="78637F3F"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Drugi programi na področju zdravstva</w:t>
            </w:r>
          </w:p>
        </w:tc>
        <w:tc>
          <w:tcPr>
            <w:tcW w:w="2400" w:type="dxa"/>
            <w:tcBorders>
              <w:top w:val="nil"/>
              <w:left w:val="nil"/>
              <w:bottom w:val="single" w:sz="4" w:space="0" w:color="auto"/>
              <w:right w:val="single" w:sz="4" w:space="0" w:color="auto"/>
            </w:tcBorders>
            <w:shd w:val="clear" w:color="000000" w:fill="FFFFFF"/>
            <w:noWrap/>
            <w:vAlign w:val="bottom"/>
            <w:hideMark/>
          </w:tcPr>
          <w:p w14:paraId="1C159AAF"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900</w:t>
            </w:r>
          </w:p>
        </w:tc>
      </w:tr>
      <w:tr w:rsidR="00570E27" w:rsidRPr="00570E27" w14:paraId="4DBC7EF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97B142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1C213C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17079001</w:t>
            </w:r>
          </w:p>
        </w:tc>
        <w:tc>
          <w:tcPr>
            <w:tcW w:w="6040" w:type="dxa"/>
            <w:tcBorders>
              <w:top w:val="nil"/>
              <w:left w:val="nil"/>
              <w:bottom w:val="single" w:sz="4" w:space="0" w:color="auto"/>
              <w:right w:val="single" w:sz="4" w:space="0" w:color="auto"/>
            </w:tcBorders>
            <w:shd w:val="clear" w:color="000000" w:fill="FFFFFF"/>
            <w:noWrap/>
            <w:vAlign w:val="bottom"/>
            <w:hideMark/>
          </w:tcPr>
          <w:p w14:paraId="3D7DCF26"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Nujno zdravstveno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1E80C970"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900</w:t>
            </w:r>
          </w:p>
        </w:tc>
      </w:tr>
      <w:tr w:rsidR="00570E27" w:rsidRPr="00570E27" w14:paraId="04B0CC9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3609DA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C8DFA0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w:t>
            </w:r>
          </w:p>
        </w:tc>
        <w:tc>
          <w:tcPr>
            <w:tcW w:w="6040" w:type="dxa"/>
            <w:tcBorders>
              <w:top w:val="nil"/>
              <w:left w:val="nil"/>
              <w:bottom w:val="single" w:sz="4" w:space="0" w:color="auto"/>
              <w:right w:val="single" w:sz="4" w:space="0" w:color="auto"/>
            </w:tcBorders>
            <w:shd w:val="clear" w:color="000000" w:fill="FFFFFF"/>
            <w:noWrap/>
            <w:vAlign w:val="bottom"/>
            <w:hideMark/>
          </w:tcPr>
          <w:p w14:paraId="2DBD7B8B"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KULTURA, ŠPORT IN NEVLADNE ORGANIZACIJE</w:t>
            </w:r>
          </w:p>
        </w:tc>
        <w:tc>
          <w:tcPr>
            <w:tcW w:w="2400" w:type="dxa"/>
            <w:tcBorders>
              <w:top w:val="nil"/>
              <w:left w:val="nil"/>
              <w:bottom w:val="single" w:sz="4" w:space="0" w:color="auto"/>
              <w:right w:val="single" w:sz="4" w:space="0" w:color="auto"/>
            </w:tcBorders>
            <w:shd w:val="clear" w:color="000000" w:fill="FFFFFF"/>
            <w:noWrap/>
            <w:vAlign w:val="bottom"/>
            <w:hideMark/>
          </w:tcPr>
          <w:p w14:paraId="59394249"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567.100</w:t>
            </w:r>
          </w:p>
        </w:tc>
      </w:tr>
      <w:tr w:rsidR="00570E27" w:rsidRPr="00570E27" w14:paraId="73AE0DE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DA600D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47C251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1803</w:t>
            </w:r>
          </w:p>
        </w:tc>
        <w:tc>
          <w:tcPr>
            <w:tcW w:w="6040" w:type="dxa"/>
            <w:tcBorders>
              <w:top w:val="nil"/>
              <w:left w:val="nil"/>
              <w:bottom w:val="single" w:sz="4" w:space="0" w:color="auto"/>
              <w:right w:val="single" w:sz="4" w:space="0" w:color="auto"/>
            </w:tcBorders>
            <w:shd w:val="clear" w:color="000000" w:fill="FFFFFF"/>
            <w:noWrap/>
            <w:vAlign w:val="bottom"/>
            <w:hideMark/>
          </w:tcPr>
          <w:p w14:paraId="19A767B4"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Programi v kulturi</w:t>
            </w:r>
          </w:p>
        </w:tc>
        <w:tc>
          <w:tcPr>
            <w:tcW w:w="2400" w:type="dxa"/>
            <w:tcBorders>
              <w:top w:val="nil"/>
              <w:left w:val="nil"/>
              <w:bottom w:val="single" w:sz="4" w:space="0" w:color="auto"/>
              <w:right w:val="single" w:sz="4" w:space="0" w:color="auto"/>
            </w:tcBorders>
            <w:shd w:val="clear" w:color="000000" w:fill="FFFFFF"/>
            <w:noWrap/>
            <w:vAlign w:val="bottom"/>
            <w:hideMark/>
          </w:tcPr>
          <w:p w14:paraId="46422C66"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417.100</w:t>
            </w:r>
          </w:p>
        </w:tc>
      </w:tr>
      <w:tr w:rsidR="00570E27" w:rsidRPr="00570E27" w14:paraId="37CD013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757863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3C4FA9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18039001</w:t>
            </w:r>
          </w:p>
        </w:tc>
        <w:tc>
          <w:tcPr>
            <w:tcW w:w="6040" w:type="dxa"/>
            <w:tcBorders>
              <w:top w:val="nil"/>
              <w:left w:val="nil"/>
              <w:bottom w:val="single" w:sz="4" w:space="0" w:color="auto"/>
              <w:right w:val="single" w:sz="4" w:space="0" w:color="auto"/>
            </w:tcBorders>
            <w:shd w:val="clear" w:color="000000" w:fill="FFFFFF"/>
            <w:noWrap/>
            <w:vAlign w:val="bottom"/>
            <w:hideMark/>
          </w:tcPr>
          <w:p w14:paraId="66CD7FFD"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Knjižničarstvo in založništvo</w:t>
            </w:r>
          </w:p>
        </w:tc>
        <w:tc>
          <w:tcPr>
            <w:tcW w:w="2400" w:type="dxa"/>
            <w:tcBorders>
              <w:top w:val="nil"/>
              <w:left w:val="nil"/>
              <w:bottom w:val="single" w:sz="4" w:space="0" w:color="auto"/>
              <w:right w:val="single" w:sz="4" w:space="0" w:color="auto"/>
            </w:tcBorders>
            <w:shd w:val="clear" w:color="000000" w:fill="FFFFFF"/>
            <w:noWrap/>
            <w:vAlign w:val="bottom"/>
            <w:hideMark/>
          </w:tcPr>
          <w:p w14:paraId="74B3FBBA"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76.300</w:t>
            </w:r>
          </w:p>
        </w:tc>
      </w:tr>
      <w:tr w:rsidR="00570E27" w:rsidRPr="00570E27" w14:paraId="4A974AD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EB44B2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5B435D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18039002</w:t>
            </w:r>
          </w:p>
        </w:tc>
        <w:tc>
          <w:tcPr>
            <w:tcW w:w="6040" w:type="dxa"/>
            <w:tcBorders>
              <w:top w:val="nil"/>
              <w:left w:val="nil"/>
              <w:bottom w:val="single" w:sz="4" w:space="0" w:color="auto"/>
              <w:right w:val="single" w:sz="4" w:space="0" w:color="auto"/>
            </w:tcBorders>
            <w:shd w:val="clear" w:color="000000" w:fill="FFFFFF"/>
            <w:noWrap/>
            <w:vAlign w:val="bottom"/>
            <w:hideMark/>
          </w:tcPr>
          <w:p w14:paraId="1D83548D" w14:textId="77777777" w:rsidR="00570E27" w:rsidRPr="00A92C3A" w:rsidRDefault="00570E27" w:rsidP="00570E27">
            <w:pPr>
              <w:spacing w:after="0" w:line="240" w:lineRule="auto"/>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Umetniški programi</w:t>
            </w:r>
          </w:p>
        </w:tc>
        <w:tc>
          <w:tcPr>
            <w:tcW w:w="2400" w:type="dxa"/>
            <w:tcBorders>
              <w:top w:val="nil"/>
              <w:left w:val="nil"/>
              <w:bottom w:val="single" w:sz="4" w:space="0" w:color="auto"/>
              <w:right w:val="single" w:sz="4" w:space="0" w:color="auto"/>
            </w:tcBorders>
            <w:shd w:val="clear" w:color="000000" w:fill="FFFFFF"/>
            <w:noWrap/>
            <w:vAlign w:val="bottom"/>
            <w:hideMark/>
          </w:tcPr>
          <w:p w14:paraId="524F630A" w14:textId="77777777" w:rsidR="00570E27" w:rsidRPr="00A92C3A" w:rsidRDefault="00570E27" w:rsidP="00570E27">
            <w:pPr>
              <w:spacing w:after="0" w:line="240" w:lineRule="auto"/>
              <w:jc w:val="right"/>
              <w:rPr>
                <w:rFonts w:ascii="Times New Roman" w:eastAsia="Times New Roman" w:hAnsi="Times New Roman" w:cs="Times New Roman"/>
                <w:sz w:val="16"/>
                <w:szCs w:val="16"/>
                <w:lang w:eastAsia="sl-SI"/>
              </w:rPr>
            </w:pPr>
            <w:r w:rsidRPr="00A92C3A">
              <w:rPr>
                <w:rFonts w:ascii="Times New Roman" w:eastAsia="Times New Roman" w:hAnsi="Times New Roman" w:cs="Times New Roman"/>
                <w:sz w:val="16"/>
                <w:szCs w:val="16"/>
                <w:lang w:eastAsia="sl-SI"/>
              </w:rPr>
              <w:t>195.000</w:t>
            </w:r>
          </w:p>
        </w:tc>
      </w:tr>
      <w:tr w:rsidR="00570E27" w:rsidRPr="00570E27" w14:paraId="3FD2B70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91F6D5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5B20B1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18039003</w:t>
            </w:r>
          </w:p>
        </w:tc>
        <w:tc>
          <w:tcPr>
            <w:tcW w:w="6040" w:type="dxa"/>
            <w:tcBorders>
              <w:top w:val="nil"/>
              <w:left w:val="nil"/>
              <w:bottom w:val="single" w:sz="4" w:space="0" w:color="auto"/>
              <w:right w:val="single" w:sz="4" w:space="0" w:color="auto"/>
            </w:tcBorders>
            <w:shd w:val="clear" w:color="000000" w:fill="FFFFFF"/>
            <w:noWrap/>
            <w:vAlign w:val="bottom"/>
            <w:hideMark/>
          </w:tcPr>
          <w:p w14:paraId="0A5FD6C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Ljubiteljska kultura</w:t>
            </w:r>
          </w:p>
        </w:tc>
        <w:tc>
          <w:tcPr>
            <w:tcW w:w="2400" w:type="dxa"/>
            <w:tcBorders>
              <w:top w:val="nil"/>
              <w:left w:val="nil"/>
              <w:bottom w:val="single" w:sz="4" w:space="0" w:color="auto"/>
              <w:right w:val="single" w:sz="4" w:space="0" w:color="auto"/>
            </w:tcBorders>
            <w:shd w:val="clear" w:color="000000" w:fill="FFFFFF"/>
            <w:noWrap/>
            <w:vAlign w:val="bottom"/>
            <w:hideMark/>
          </w:tcPr>
          <w:p w14:paraId="19BE97D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14.000</w:t>
            </w:r>
          </w:p>
        </w:tc>
      </w:tr>
      <w:tr w:rsidR="00570E27" w:rsidRPr="00570E27" w14:paraId="60E31401"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1C4E87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A17751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18039005</w:t>
            </w:r>
          </w:p>
        </w:tc>
        <w:tc>
          <w:tcPr>
            <w:tcW w:w="6040" w:type="dxa"/>
            <w:tcBorders>
              <w:top w:val="nil"/>
              <w:left w:val="nil"/>
              <w:bottom w:val="single" w:sz="4" w:space="0" w:color="auto"/>
              <w:right w:val="single" w:sz="4" w:space="0" w:color="auto"/>
            </w:tcBorders>
            <w:shd w:val="clear" w:color="000000" w:fill="FFFFFF"/>
            <w:noWrap/>
            <w:vAlign w:val="bottom"/>
            <w:hideMark/>
          </w:tcPr>
          <w:p w14:paraId="00F425B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Drugi programi v kulturi</w:t>
            </w:r>
          </w:p>
        </w:tc>
        <w:tc>
          <w:tcPr>
            <w:tcW w:w="2400" w:type="dxa"/>
            <w:tcBorders>
              <w:top w:val="nil"/>
              <w:left w:val="nil"/>
              <w:bottom w:val="single" w:sz="4" w:space="0" w:color="auto"/>
              <w:right w:val="single" w:sz="4" w:space="0" w:color="auto"/>
            </w:tcBorders>
            <w:shd w:val="clear" w:color="000000" w:fill="FFFFFF"/>
            <w:noWrap/>
            <w:vAlign w:val="bottom"/>
            <w:hideMark/>
          </w:tcPr>
          <w:p w14:paraId="3156901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131.800</w:t>
            </w:r>
          </w:p>
        </w:tc>
      </w:tr>
      <w:tr w:rsidR="00570E27" w:rsidRPr="00570E27" w14:paraId="4B1C9642"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283588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3E8BD7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1804</w:t>
            </w:r>
          </w:p>
        </w:tc>
        <w:tc>
          <w:tcPr>
            <w:tcW w:w="6040" w:type="dxa"/>
            <w:tcBorders>
              <w:top w:val="nil"/>
              <w:left w:val="nil"/>
              <w:bottom w:val="single" w:sz="4" w:space="0" w:color="auto"/>
              <w:right w:val="single" w:sz="4" w:space="0" w:color="auto"/>
            </w:tcBorders>
            <w:shd w:val="clear" w:color="000000" w:fill="FFFFFF"/>
            <w:noWrap/>
            <w:vAlign w:val="bottom"/>
            <w:hideMark/>
          </w:tcPr>
          <w:p w14:paraId="12BA3AF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Podpora posebnim skupinam</w:t>
            </w:r>
          </w:p>
        </w:tc>
        <w:tc>
          <w:tcPr>
            <w:tcW w:w="2400" w:type="dxa"/>
            <w:tcBorders>
              <w:top w:val="nil"/>
              <w:left w:val="nil"/>
              <w:bottom w:val="single" w:sz="4" w:space="0" w:color="auto"/>
              <w:right w:val="single" w:sz="4" w:space="0" w:color="auto"/>
            </w:tcBorders>
            <w:shd w:val="clear" w:color="000000" w:fill="FFFFFF"/>
            <w:noWrap/>
            <w:vAlign w:val="bottom"/>
            <w:hideMark/>
          </w:tcPr>
          <w:p w14:paraId="0D748B9C"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7.000</w:t>
            </w:r>
          </w:p>
        </w:tc>
      </w:tr>
      <w:tr w:rsidR="00570E27" w:rsidRPr="00570E27" w14:paraId="07A1C7B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BD351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FAB4E2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18049004</w:t>
            </w:r>
          </w:p>
        </w:tc>
        <w:tc>
          <w:tcPr>
            <w:tcW w:w="6040" w:type="dxa"/>
            <w:tcBorders>
              <w:top w:val="nil"/>
              <w:left w:val="nil"/>
              <w:bottom w:val="single" w:sz="4" w:space="0" w:color="auto"/>
              <w:right w:val="single" w:sz="4" w:space="0" w:color="auto"/>
            </w:tcBorders>
            <w:shd w:val="clear" w:color="000000" w:fill="FFFFFF"/>
            <w:noWrap/>
            <w:vAlign w:val="bottom"/>
            <w:hideMark/>
          </w:tcPr>
          <w:p w14:paraId="79E15BD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Programi drugih posebnih skupin</w:t>
            </w:r>
          </w:p>
        </w:tc>
        <w:tc>
          <w:tcPr>
            <w:tcW w:w="2400" w:type="dxa"/>
            <w:tcBorders>
              <w:top w:val="nil"/>
              <w:left w:val="nil"/>
              <w:bottom w:val="single" w:sz="4" w:space="0" w:color="auto"/>
              <w:right w:val="single" w:sz="4" w:space="0" w:color="auto"/>
            </w:tcBorders>
            <w:shd w:val="clear" w:color="000000" w:fill="FFFFFF"/>
            <w:noWrap/>
            <w:vAlign w:val="bottom"/>
            <w:hideMark/>
          </w:tcPr>
          <w:p w14:paraId="558C6F9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7.000</w:t>
            </w:r>
          </w:p>
        </w:tc>
      </w:tr>
      <w:tr w:rsidR="00570E27" w:rsidRPr="00570E27" w14:paraId="223D324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47701A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488606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1805</w:t>
            </w:r>
          </w:p>
        </w:tc>
        <w:tc>
          <w:tcPr>
            <w:tcW w:w="6040" w:type="dxa"/>
            <w:tcBorders>
              <w:top w:val="nil"/>
              <w:left w:val="nil"/>
              <w:bottom w:val="single" w:sz="4" w:space="0" w:color="auto"/>
              <w:right w:val="single" w:sz="4" w:space="0" w:color="auto"/>
            </w:tcBorders>
            <w:shd w:val="clear" w:color="000000" w:fill="FFFFFF"/>
            <w:noWrap/>
            <w:vAlign w:val="bottom"/>
            <w:hideMark/>
          </w:tcPr>
          <w:p w14:paraId="3EE63FD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Šport in prostočasne aktivnosti</w:t>
            </w:r>
          </w:p>
        </w:tc>
        <w:tc>
          <w:tcPr>
            <w:tcW w:w="2400" w:type="dxa"/>
            <w:tcBorders>
              <w:top w:val="nil"/>
              <w:left w:val="nil"/>
              <w:bottom w:val="single" w:sz="4" w:space="0" w:color="auto"/>
              <w:right w:val="single" w:sz="4" w:space="0" w:color="auto"/>
            </w:tcBorders>
            <w:shd w:val="clear" w:color="000000" w:fill="FFFFFF"/>
            <w:noWrap/>
            <w:vAlign w:val="bottom"/>
            <w:hideMark/>
          </w:tcPr>
          <w:p w14:paraId="222C8D8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143.000</w:t>
            </w:r>
          </w:p>
        </w:tc>
      </w:tr>
      <w:tr w:rsidR="00570E27" w:rsidRPr="00570E27" w14:paraId="33E4CE5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0BEB24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EC9F12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18059001</w:t>
            </w:r>
          </w:p>
        </w:tc>
        <w:tc>
          <w:tcPr>
            <w:tcW w:w="6040" w:type="dxa"/>
            <w:tcBorders>
              <w:top w:val="nil"/>
              <w:left w:val="nil"/>
              <w:bottom w:val="single" w:sz="4" w:space="0" w:color="auto"/>
              <w:right w:val="single" w:sz="4" w:space="0" w:color="auto"/>
            </w:tcBorders>
            <w:shd w:val="clear" w:color="000000" w:fill="FFFFFF"/>
            <w:noWrap/>
            <w:vAlign w:val="bottom"/>
            <w:hideMark/>
          </w:tcPr>
          <w:p w14:paraId="3435818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Programi športa</w:t>
            </w:r>
          </w:p>
        </w:tc>
        <w:tc>
          <w:tcPr>
            <w:tcW w:w="2400" w:type="dxa"/>
            <w:tcBorders>
              <w:top w:val="nil"/>
              <w:left w:val="nil"/>
              <w:bottom w:val="single" w:sz="4" w:space="0" w:color="auto"/>
              <w:right w:val="single" w:sz="4" w:space="0" w:color="auto"/>
            </w:tcBorders>
            <w:shd w:val="clear" w:color="000000" w:fill="FFFFFF"/>
            <w:noWrap/>
            <w:vAlign w:val="bottom"/>
            <w:hideMark/>
          </w:tcPr>
          <w:p w14:paraId="03B78E90"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143.000</w:t>
            </w:r>
          </w:p>
        </w:tc>
      </w:tr>
      <w:tr w:rsidR="00570E27" w:rsidRPr="00570E27" w14:paraId="3066342D"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BCD3AB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B519D0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w:t>
            </w:r>
          </w:p>
        </w:tc>
        <w:tc>
          <w:tcPr>
            <w:tcW w:w="6040" w:type="dxa"/>
            <w:tcBorders>
              <w:top w:val="nil"/>
              <w:left w:val="nil"/>
              <w:bottom w:val="single" w:sz="4" w:space="0" w:color="auto"/>
              <w:right w:val="single" w:sz="4" w:space="0" w:color="auto"/>
            </w:tcBorders>
            <w:shd w:val="clear" w:color="000000" w:fill="FFFFFF"/>
            <w:noWrap/>
            <w:vAlign w:val="bottom"/>
            <w:hideMark/>
          </w:tcPr>
          <w:p w14:paraId="4500D6D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IZOBRAŽEVANJE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4C3F387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2.325.900</w:t>
            </w:r>
          </w:p>
        </w:tc>
      </w:tr>
      <w:tr w:rsidR="00570E27" w:rsidRPr="00570E27" w14:paraId="39B70E6C"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BEC815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B2B663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1902</w:t>
            </w:r>
          </w:p>
        </w:tc>
        <w:tc>
          <w:tcPr>
            <w:tcW w:w="6040" w:type="dxa"/>
            <w:tcBorders>
              <w:top w:val="nil"/>
              <w:left w:val="nil"/>
              <w:bottom w:val="single" w:sz="4" w:space="0" w:color="auto"/>
              <w:right w:val="single" w:sz="4" w:space="0" w:color="auto"/>
            </w:tcBorders>
            <w:shd w:val="clear" w:color="000000" w:fill="FFFFFF"/>
            <w:noWrap/>
            <w:vAlign w:val="bottom"/>
            <w:hideMark/>
          </w:tcPr>
          <w:p w14:paraId="6AFC090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Varstvo in vzgoja predšolskih otrok</w:t>
            </w:r>
          </w:p>
        </w:tc>
        <w:tc>
          <w:tcPr>
            <w:tcW w:w="2400" w:type="dxa"/>
            <w:tcBorders>
              <w:top w:val="nil"/>
              <w:left w:val="nil"/>
              <w:bottom w:val="single" w:sz="4" w:space="0" w:color="auto"/>
              <w:right w:val="single" w:sz="4" w:space="0" w:color="auto"/>
            </w:tcBorders>
            <w:shd w:val="clear" w:color="000000" w:fill="FFFFFF"/>
            <w:noWrap/>
            <w:vAlign w:val="bottom"/>
            <w:hideMark/>
          </w:tcPr>
          <w:p w14:paraId="61F2C68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965.500</w:t>
            </w:r>
          </w:p>
        </w:tc>
      </w:tr>
      <w:tr w:rsidR="00570E27" w:rsidRPr="00570E27" w14:paraId="1707D7D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EB115D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AA05D7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19029001</w:t>
            </w:r>
          </w:p>
        </w:tc>
        <w:tc>
          <w:tcPr>
            <w:tcW w:w="6040" w:type="dxa"/>
            <w:tcBorders>
              <w:top w:val="nil"/>
              <w:left w:val="nil"/>
              <w:bottom w:val="single" w:sz="4" w:space="0" w:color="auto"/>
              <w:right w:val="single" w:sz="4" w:space="0" w:color="auto"/>
            </w:tcBorders>
            <w:shd w:val="clear" w:color="000000" w:fill="FFFFFF"/>
            <w:noWrap/>
            <w:vAlign w:val="bottom"/>
            <w:hideMark/>
          </w:tcPr>
          <w:p w14:paraId="652F193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Vrtci</w:t>
            </w:r>
          </w:p>
        </w:tc>
        <w:tc>
          <w:tcPr>
            <w:tcW w:w="2400" w:type="dxa"/>
            <w:tcBorders>
              <w:top w:val="nil"/>
              <w:left w:val="nil"/>
              <w:bottom w:val="single" w:sz="4" w:space="0" w:color="auto"/>
              <w:right w:val="single" w:sz="4" w:space="0" w:color="auto"/>
            </w:tcBorders>
            <w:shd w:val="clear" w:color="000000" w:fill="FFFFFF"/>
            <w:noWrap/>
            <w:vAlign w:val="bottom"/>
            <w:hideMark/>
          </w:tcPr>
          <w:p w14:paraId="5AE8260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965.500</w:t>
            </w:r>
          </w:p>
        </w:tc>
      </w:tr>
      <w:tr w:rsidR="00570E27" w:rsidRPr="00570E27" w14:paraId="19838A7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EF881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A452E1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1903</w:t>
            </w:r>
          </w:p>
        </w:tc>
        <w:tc>
          <w:tcPr>
            <w:tcW w:w="6040" w:type="dxa"/>
            <w:tcBorders>
              <w:top w:val="nil"/>
              <w:left w:val="nil"/>
              <w:bottom w:val="single" w:sz="4" w:space="0" w:color="auto"/>
              <w:right w:val="single" w:sz="4" w:space="0" w:color="auto"/>
            </w:tcBorders>
            <w:shd w:val="clear" w:color="000000" w:fill="FFFFFF"/>
            <w:noWrap/>
            <w:vAlign w:val="bottom"/>
            <w:hideMark/>
          </w:tcPr>
          <w:p w14:paraId="2B06816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Primarno in sekundarno izobraževanje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339FEE3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1.107.000</w:t>
            </w:r>
          </w:p>
        </w:tc>
      </w:tr>
      <w:tr w:rsidR="00570E27" w:rsidRPr="00570E27" w14:paraId="3514C0F1"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6644ED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132B81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19039001</w:t>
            </w:r>
          </w:p>
        </w:tc>
        <w:tc>
          <w:tcPr>
            <w:tcW w:w="6040" w:type="dxa"/>
            <w:tcBorders>
              <w:top w:val="nil"/>
              <w:left w:val="nil"/>
              <w:bottom w:val="single" w:sz="4" w:space="0" w:color="auto"/>
              <w:right w:val="single" w:sz="4" w:space="0" w:color="auto"/>
            </w:tcBorders>
            <w:shd w:val="clear" w:color="000000" w:fill="FFFFFF"/>
            <w:noWrap/>
            <w:vAlign w:val="bottom"/>
            <w:hideMark/>
          </w:tcPr>
          <w:p w14:paraId="01CC7C6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Osnovno šolstvo</w:t>
            </w:r>
          </w:p>
        </w:tc>
        <w:tc>
          <w:tcPr>
            <w:tcW w:w="2400" w:type="dxa"/>
            <w:tcBorders>
              <w:top w:val="nil"/>
              <w:left w:val="nil"/>
              <w:bottom w:val="single" w:sz="4" w:space="0" w:color="auto"/>
              <w:right w:val="single" w:sz="4" w:space="0" w:color="auto"/>
            </w:tcBorders>
            <w:shd w:val="clear" w:color="000000" w:fill="FFFFFF"/>
            <w:noWrap/>
            <w:vAlign w:val="bottom"/>
            <w:hideMark/>
          </w:tcPr>
          <w:p w14:paraId="1CCE656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1.073.500</w:t>
            </w:r>
          </w:p>
        </w:tc>
      </w:tr>
      <w:tr w:rsidR="00570E27" w:rsidRPr="00570E27" w14:paraId="4C01BCB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83AA19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C55CEA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19039002</w:t>
            </w:r>
          </w:p>
        </w:tc>
        <w:tc>
          <w:tcPr>
            <w:tcW w:w="6040" w:type="dxa"/>
            <w:tcBorders>
              <w:top w:val="nil"/>
              <w:left w:val="nil"/>
              <w:bottom w:val="single" w:sz="4" w:space="0" w:color="auto"/>
              <w:right w:val="single" w:sz="4" w:space="0" w:color="auto"/>
            </w:tcBorders>
            <w:shd w:val="clear" w:color="000000" w:fill="FFFFFF"/>
            <w:noWrap/>
            <w:vAlign w:val="bottom"/>
            <w:hideMark/>
          </w:tcPr>
          <w:p w14:paraId="02E5004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Glasbeno šolstvo</w:t>
            </w:r>
          </w:p>
        </w:tc>
        <w:tc>
          <w:tcPr>
            <w:tcW w:w="2400" w:type="dxa"/>
            <w:tcBorders>
              <w:top w:val="nil"/>
              <w:left w:val="nil"/>
              <w:bottom w:val="single" w:sz="4" w:space="0" w:color="auto"/>
              <w:right w:val="single" w:sz="4" w:space="0" w:color="auto"/>
            </w:tcBorders>
            <w:shd w:val="clear" w:color="000000" w:fill="FFFFFF"/>
            <w:noWrap/>
            <w:vAlign w:val="bottom"/>
            <w:hideMark/>
          </w:tcPr>
          <w:p w14:paraId="2648A57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33.500</w:t>
            </w:r>
          </w:p>
        </w:tc>
      </w:tr>
      <w:tr w:rsidR="00570E27" w:rsidRPr="00570E27" w14:paraId="546CEF6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9B1EFE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A4D63E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1906</w:t>
            </w:r>
          </w:p>
        </w:tc>
        <w:tc>
          <w:tcPr>
            <w:tcW w:w="6040" w:type="dxa"/>
            <w:tcBorders>
              <w:top w:val="nil"/>
              <w:left w:val="nil"/>
              <w:bottom w:val="single" w:sz="4" w:space="0" w:color="auto"/>
              <w:right w:val="single" w:sz="4" w:space="0" w:color="auto"/>
            </w:tcBorders>
            <w:shd w:val="clear" w:color="000000" w:fill="FFFFFF"/>
            <w:noWrap/>
            <w:vAlign w:val="bottom"/>
            <w:hideMark/>
          </w:tcPr>
          <w:p w14:paraId="45FF9AC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Pomoči šolajočim</w:t>
            </w:r>
          </w:p>
        </w:tc>
        <w:tc>
          <w:tcPr>
            <w:tcW w:w="2400" w:type="dxa"/>
            <w:tcBorders>
              <w:top w:val="nil"/>
              <w:left w:val="nil"/>
              <w:bottom w:val="single" w:sz="4" w:space="0" w:color="auto"/>
              <w:right w:val="single" w:sz="4" w:space="0" w:color="auto"/>
            </w:tcBorders>
            <w:shd w:val="clear" w:color="000000" w:fill="FFFFFF"/>
            <w:noWrap/>
            <w:vAlign w:val="bottom"/>
            <w:hideMark/>
          </w:tcPr>
          <w:p w14:paraId="79E1545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253.400</w:t>
            </w:r>
          </w:p>
        </w:tc>
      </w:tr>
      <w:tr w:rsidR="00570E27" w:rsidRPr="00570E27" w14:paraId="16CA98CC"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229615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8882A6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19069001</w:t>
            </w:r>
          </w:p>
        </w:tc>
        <w:tc>
          <w:tcPr>
            <w:tcW w:w="6040" w:type="dxa"/>
            <w:tcBorders>
              <w:top w:val="nil"/>
              <w:left w:val="nil"/>
              <w:bottom w:val="single" w:sz="4" w:space="0" w:color="auto"/>
              <w:right w:val="single" w:sz="4" w:space="0" w:color="auto"/>
            </w:tcBorders>
            <w:shd w:val="clear" w:color="000000" w:fill="FFFFFF"/>
            <w:noWrap/>
            <w:vAlign w:val="bottom"/>
            <w:hideMark/>
          </w:tcPr>
          <w:p w14:paraId="5ACFD5E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Pomoči v osnovnem šolstvu</w:t>
            </w:r>
          </w:p>
        </w:tc>
        <w:tc>
          <w:tcPr>
            <w:tcW w:w="2400" w:type="dxa"/>
            <w:tcBorders>
              <w:top w:val="nil"/>
              <w:left w:val="nil"/>
              <w:bottom w:val="single" w:sz="4" w:space="0" w:color="auto"/>
              <w:right w:val="single" w:sz="4" w:space="0" w:color="auto"/>
            </w:tcBorders>
            <w:shd w:val="clear" w:color="000000" w:fill="FFFFFF"/>
            <w:noWrap/>
            <w:vAlign w:val="bottom"/>
            <w:hideMark/>
          </w:tcPr>
          <w:p w14:paraId="724D33D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250.000</w:t>
            </w:r>
          </w:p>
        </w:tc>
      </w:tr>
      <w:tr w:rsidR="00570E27" w:rsidRPr="00570E27" w14:paraId="1B8D969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5548DE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7D558F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19069003</w:t>
            </w:r>
          </w:p>
        </w:tc>
        <w:tc>
          <w:tcPr>
            <w:tcW w:w="6040" w:type="dxa"/>
            <w:tcBorders>
              <w:top w:val="nil"/>
              <w:left w:val="nil"/>
              <w:bottom w:val="single" w:sz="4" w:space="0" w:color="auto"/>
              <w:right w:val="single" w:sz="4" w:space="0" w:color="auto"/>
            </w:tcBorders>
            <w:shd w:val="clear" w:color="000000" w:fill="FFFFFF"/>
            <w:noWrap/>
            <w:vAlign w:val="bottom"/>
            <w:hideMark/>
          </w:tcPr>
          <w:p w14:paraId="5EC311C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Štipendije</w:t>
            </w:r>
          </w:p>
        </w:tc>
        <w:tc>
          <w:tcPr>
            <w:tcW w:w="2400" w:type="dxa"/>
            <w:tcBorders>
              <w:top w:val="nil"/>
              <w:left w:val="nil"/>
              <w:bottom w:val="single" w:sz="4" w:space="0" w:color="auto"/>
              <w:right w:val="single" w:sz="4" w:space="0" w:color="auto"/>
            </w:tcBorders>
            <w:shd w:val="clear" w:color="000000" w:fill="FFFFFF"/>
            <w:noWrap/>
            <w:vAlign w:val="bottom"/>
            <w:hideMark/>
          </w:tcPr>
          <w:p w14:paraId="7C8F2BB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2.400</w:t>
            </w:r>
          </w:p>
        </w:tc>
      </w:tr>
      <w:tr w:rsidR="00570E27" w:rsidRPr="00570E27" w14:paraId="2EAFADE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1D75A8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DB9AD6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19069004</w:t>
            </w:r>
          </w:p>
        </w:tc>
        <w:tc>
          <w:tcPr>
            <w:tcW w:w="6040" w:type="dxa"/>
            <w:tcBorders>
              <w:top w:val="nil"/>
              <w:left w:val="nil"/>
              <w:bottom w:val="single" w:sz="4" w:space="0" w:color="auto"/>
              <w:right w:val="single" w:sz="4" w:space="0" w:color="auto"/>
            </w:tcBorders>
            <w:shd w:val="clear" w:color="000000" w:fill="FFFFFF"/>
            <w:noWrap/>
            <w:vAlign w:val="bottom"/>
            <w:hideMark/>
          </w:tcPr>
          <w:p w14:paraId="373F6F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Študijske pomoči</w:t>
            </w:r>
          </w:p>
        </w:tc>
        <w:tc>
          <w:tcPr>
            <w:tcW w:w="2400" w:type="dxa"/>
            <w:tcBorders>
              <w:top w:val="nil"/>
              <w:left w:val="nil"/>
              <w:bottom w:val="single" w:sz="4" w:space="0" w:color="auto"/>
              <w:right w:val="single" w:sz="4" w:space="0" w:color="auto"/>
            </w:tcBorders>
            <w:shd w:val="clear" w:color="000000" w:fill="FFFFFF"/>
            <w:noWrap/>
            <w:vAlign w:val="bottom"/>
            <w:hideMark/>
          </w:tcPr>
          <w:p w14:paraId="17B24FE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1.000</w:t>
            </w:r>
          </w:p>
        </w:tc>
      </w:tr>
      <w:tr w:rsidR="00570E27" w:rsidRPr="00570E27" w14:paraId="1E36987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4B03D9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8383B5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w:t>
            </w:r>
          </w:p>
        </w:tc>
        <w:tc>
          <w:tcPr>
            <w:tcW w:w="6040" w:type="dxa"/>
            <w:tcBorders>
              <w:top w:val="nil"/>
              <w:left w:val="nil"/>
              <w:bottom w:val="single" w:sz="4" w:space="0" w:color="auto"/>
              <w:right w:val="single" w:sz="4" w:space="0" w:color="auto"/>
            </w:tcBorders>
            <w:shd w:val="clear" w:color="000000" w:fill="FFFFFF"/>
            <w:noWrap/>
            <w:vAlign w:val="bottom"/>
            <w:hideMark/>
          </w:tcPr>
          <w:p w14:paraId="4049AF9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SOCIALNO VARSTVO</w:t>
            </w:r>
          </w:p>
        </w:tc>
        <w:tc>
          <w:tcPr>
            <w:tcW w:w="2400" w:type="dxa"/>
            <w:tcBorders>
              <w:top w:val="nil"/>
              <w:left w:val="nil"/>
              <w:bottom w:val="single" w:sz="4" w:space="0" w:color="auto"/>
              <w:right w:val="single" w:sz="4" w:space="0" w:color="auto"/>
            </w:tcBorders>
            <w:shd w:val="clear" w:color="000000" w:fill="FFFFFF"/>
            <w:noWrap/>
            <w:vAlign w:val="bottom"/>
            <w:hideMark/>
          </w:tcPr>
          <w:p w14:paraId="65E1B055"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263.400</w:t>
            </w:r>
          </w:p>
        </w:tc>
      </w:tr>
      <w:tr w:rsidR="00570E27" w:rsidRPr="00570E27" w14:paraId="3081D52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F8453D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0292336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2002</w:t>
            </w:r>
          </w:p>
        </w:tc>
        <w:tc>
          <w:tcPr>
            <w:tcW w:w="6040" w:type="dxa"/>
            <w:tcBorders>
              <w:top w:val="nil"/>
              <w:left w:val="nil"/>
              <w:bottom w:val="single" w:sz="4" w:space="0" w:color="auto"/>
              <w:right w:val="single" w:sz="4" w:space="0" w:color="auto"/>
            </w:tcBorders>
            <w:shd w:val="clear" w:color="000000" w:fill="FFFFFF"/>
            <w:noWrap/>
            <w:vAlign w:val="bottom"/>
            <w:hideMark/>
          </w:tcPr>
          <w:p w14:paraId="3DCBDD4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Varstvo otrok in družine</w:t>
            </w:r>
          </w:p>
        </w:tc>
        <w:tc>
          <w:tcPr>
            <w:tcW w:w="2400" w:type="dxa"/>
            <w:tcBorders>
              <w:top w:val="nil"/>
              <w:left w:val="nil"/>
              <w:bottom w:val="single" w:sz="4" w:space="0" w:color="auto"/>
              <w:right w:val="single" w:sz="4" w:space="0" w:color="auto"/>
            </w:tcBorders>
            <w:shd w:val="clear" w:color="000000" w:fill="FFFFFF"/>
            <w:noWrap/>
            <w:vAlign w:val="bottom"/>
            <w:hideMark/>
          </w:tcPr>
          <w:p w14:paraId="50F3B55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29.500</w:t>
            </w:r>
          </w:p>
        </w:tc>
      </w:tr>
      <w:tr w:rsidR="00570E27" w:rsidRPr="00570E27" w14:paraId="254CD70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FDC0D1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7F015B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20029001</w:t>
            </w:r>
          </w:p>
        </w:tc>
        <w:tc>
          <w:tcPr>
            <w:tcW w:w="6040" w:type="dxa"/>
            <w:tcBorders>
              <w:top w:val="nil"/>
              <w:left w:val="nil"/>
              <w:bottom w:val="single" w:sz="4" w:space="0" w:color="auto"/>
              <w:right w:val="single" w:sz="4" w:space="0" w:color="auto"/>
            </w:tcBorders>
            <w:shd w:val="clear" w:color="000000" w:fill="FFFFFF"/>
            <w:noWrap/>
            <w:vAlign w:val="bottom"/>
            <w:hideMark/>
          </w:tcPr>
          <w:p w14:paraId="107DAA7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Drugi programi v pomoč družini</w:t>
            </w:r>
          </w:p>
        </w:tc>
        <w:tc>
          <w:tcPr>
            <w:tcW w:w="2400" w:type="dxa"/>
            <w:tcBorders>
              <w:top w:val="nil"/>
              <w:left w:val="nil"/>
              <w:bottom w:val="single" w:sz="4" w:space="0" w:color="auto"/>
              <w:right w:val="single" w:sz="4" w:space="0" w:color="auto"/>
            </w:tcBorders>
            <w:shd w:val="clear" w:color="000000" w:fill="FFFFFF"/>
            <w:noWrap/>
            <w:vAlign w:val="bottom"/>
            <w:hideMark/>
          </w:tcPr>
          <w:p w14:paraId="4001EF79"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29.500</w:t>
            </w:r>
          </w:p>
        </w:tc>
      </w:tr>
      <w:tr w:rsidR="00570E27" w:rsidRPr="00570E27" w14:paraId="43F3B764"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FE26B8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C45070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2004</w:t>
            </w:r>
          </w:p>
        </w:tc>
        <w:tc>
          <w:tcPr>
            <w:tcW w:w="6040" w:type="dxa"/>
            <w:tcBorders>
              <w:top w:val="nil"/>
              <w:left w:val="nil"/>
              <w:bottom w:val="single" w:sz="4" w:space="0" w:color="auto"/>
              <w:right w:val="single" w:sz="4" w:space="0" w:color="auto"/>
            </w:tcBorders>
            <w:shd w:val="clear" w:color="000000" w:fill="FFFFFF"/>
            <w:noWrap/>
            <w:vAlign w:val="bottom"/>
            <w:hideMark/>
          </w:tcPr>
          <w:p w14:paraId="7F2B1BE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Izvajanje programov socialnega varstva</w:t>
            </w:r>
          </w:p>
        </w:tc>
        <w:tc>
          <w:tcPr>
            <w:tcW w:w="2400" w:type="dxa"/>
            <w:tcBorders>
              <w:top w:val="nil"/>
              <w:left w:val="nil"/>
              <w:bottom w:val="single" w:sz="4" w:space="0" w:color="auto"/>
              <w:right w:val="single" w:sz="4" w:space="0" w:color="auto"/>
            </w:tcBorders>
            <w:shd w:val="clear" w:color="000000" w:fill="FFFFFF"/>
            <w:noWrap/>
            <w:vAlign w:val="bottom"/>
            <w:hideMark/>
          </w:tcPr>
          <w:p w14:paraId="33D9C1FC"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233.900</w:t>
            </w:r>
          </w:p>
        </w:tc>
      </w:tr>
      <w:tr w:rsidR="00570E27" w:rsidRPr="00570E27" w14:paraId="33762C4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7CF3EC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4A96FF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20049003</w:t>
            </w:r>
          </w:p>
        </w:tc>
        <w:tc>
          <w:tcPr>
            <w:tcW w:w="6040" w:type="dxa"/>
            <w:tcBorders>
              <w:top w:val="nil"/>
              <w:left w:val="nil"/>
              <w:bottom w:val="single" w:sz="4" w:space="0" w:color="auto"/>
              <w:right w:val="single" w:sz="4" w:space="0" w:color="auto"/>
            </w:tcBorders>
            <w:shd w:val="clear" w:color="000000" w:fill="FFFFFF"/>
            <w:noWrap/>
            <w:vAlign w:val="bottom"/>
            <w:hideMark/>
          </w:tcPr>
          <w:p w14:paraId="5339AF7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Socialno varstvo starih</w:t>
            </w:r>
          </w:p>
        </w:tc>
        <w:tc>
          <w:tcPr>
            <w:tcW w:w="2400" w:type="dxa"/>
            <w:tcBorders>
              <w:top w:val="nil"/>
              <w:left w:val="nil"/>
              <w:bottom w:val="single" w:sz="4" w:space="0" w:color="auto"/>
              <w:right w:val="single" w:sz="4" w:space="0" w:color="auto"/>
            </w:tcBorders>
            <w:shd w:val="clear" w:color="000000" w:fill="FFFFFF"/>
            <w:noWrap/>
            <w:vAlign w:val="bottom"/>
            <w:hideMark/>
          </w:tcPr>
          <w:p w14:paraId="670E87A1"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229.700</w:t>
            </w:r>
          </w:p>
        </w:tc>
      </w:tr>
      <w:tr w:rsidR="00570E27" w:rsidRPr="00570E27" w14:paraId="30587B1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78DF5F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C20D6F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20049004</w:t>
            </w:r>
          </w:p>
        </w:tc>
        <w:tc>
          <w:tcPr>
            <w:tcW w:w="6040" w:type="dxa"/>
            <w:tcBorders>
              <w:top w:val="nil"/>
              <w:left w:val="nil"/>
              <w:bottom w:val="single" w:sz="4" w:space="0" w:color="auto"/>
              <w:right w:val="single" w:sz="4" w:space="0" w:color="auto"/>
            </w:tcBorders>
            <w:shd w:val="clear" w:color="000000" w:fill="FFFFFF"/>
            <w:noWrap/>
            <w:vAlign w:val="bottom"/>
            <w:hideMark/>
          </w:tcPr>
          <w:p w14:paraId="12E3DFA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Socialno varstvo materialno ogroženih</w:t>
            </w:r>
          </w:p>
        </w:tc>
        <w:tc>
          <w:tcPr>
            <w:tcW w:w="2400" w:type="dxa"/>
            <w:tcBorders>
              <w:top w:val="nil"/>
              <w:left w:val="nil"/>
              <w:bottom w:val="single" w:sz="4" w:space="0" w:color="auto"/>
              <w:right w:val="single" w:sz="4" w:space="0" w:color="auto"/>
            </w:tcBorders>
            <w:shd w:val="clear" w:color="000000" w:fill="FFFFFF"/>
            <w:noWrap/>
            <w:vAlign w:val="bottom"/>
            <w:hideMark/>
          </w:tcPr>
          <w:p w14:paraId="4B08EC2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1.000</w:t>
            </w:r>
          </w:p>
        </w:tc>
      </w:tr>
      <w:tr w:rsidR="00570E27" w:rsidRPr="00570E27" w14:paraId="5547017B"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D781DC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141AC95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20049006</w:t>
            </w:r>
          </w:p>
        </w:tc>
        <w:tc>
          <w:tcPr>
            <w:tcW w:w="6040" w:type="dxa"/>
            <w:tcBorders>
              <w:top w:val="nil"/>
              <w:left w:val="nil"/>
              <w:bottom w:val="single" w:sz="4" w:space="0" w:color="auto"/>
              <w:right w:val="single" w:sz="4" w:space="0" w:color="auto"/>
            </w:tcBorders>
            <w:shd w:val="clear" w:color="000000" w:fill="FFFFFF"/>
            <w:noWrap/>
            <w:vAlign w:val="bottom"/>
            <w:hideMark/>
          </w:tcPr>
          <w:p w14:paraId="62A9C51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Socialno varstvo drugih ranljivih skupin</w:t>
            </w:r>
          </w:p>
        </w:tc>
        <w:tc>
          <w:tcPr>
            <w:tcW w:w="2400" w:type="dxa"/>
            <w:tcBorders>
              <w:top w:val="nil"/>
              <w:left w:val="nil"/>
              <w:bottom w:val="single" w:sz="4" w:space="0" w:color="auto"/>
              <w:right w:val="single" w:sz="4" w:space="0" w:color="auto"/>
            </w:tcBorders>
            <w:shd w:val="clear" w:color="000000" w:fill="FFFFFF"/>
            <w:noWrap/>
            <w:vAlign w:val="bottom"/>
            <w:hideMark/>
          </w:tcPr>
          <w:p w14:paraId="25FC25E8"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3.200</w:t>
            </w:r>
          </w:p>
        </w:tc>
      </w:tr>
      <w:tr w:rsidR="00570E27" w:rsidRPr="00570E27" w14:paraId="2C9E27BC"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010C17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DDB071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w:t>
            </w:r>
          </w:p>
        </w:tc>
        <w:tc>
          <w:tcPr>
            <w:tcW w:w="6040" w:type="dxa"/>
            <w:tcBorders>
              <w:top w:val="nil"/>
              <w:left w:val="nil"/>
              <w:bottom w:val="single" w:sz="4" w:space="0" w:color="auto"/>
              <w:right w:val="single" w:sz="4" w:space="0" w:color="auto"/>
            </w:tcBorders>
            <w:shd w:val="clear" w:color="000000" w:fill="FFFFFF"/>
            <w:noWrap/>
            <w:vAlign w:val="bottom"/>
            <w:hideMark/>
          </w:tcPr>
          <w:p w14:paraId="16ACBA4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SERVISIRANJE JAVNEGA DOLGA</w:t>
            </w:r>
          </w:p>
        </w:tc>
        <w:tc>
          <w:tcPr>
            <w:tcW w:w="2400" w:type="dxa"/>
            <w:tcBorders>
              <w:top w:val="nil"/>
              <w:left w:val="nil"/>
              <w:bottom w:val="single" w:sz="4" w:space="0" w:color="auto"/>
              <w:right w:val="single" w:sz="4" w:space="0" w:color="auto"/>
            </w:tcBorders>
            <w:shd w:val="clear" w:color="000000" w:fill="FFFFFF"/>
            <w:noWrap/>
            <w:vAlign w:val="bottom"/>
            <w:hideMark/>
          </w:tcPr>
          <w:p w14:paraId="7B7402D9"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145.000</w:t>
            </w:r>
          </w:p>
        </w:tc>
      </w:tr>
      <w:tr w:rsidR="00570E27" w:rsidRPr="00570E27" w14:paraId="0F0C844F"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A67162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6FCA0BF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2201</w:t>
            </w:r>
          </w:p>
        </w:tc>
        <w:tc>
          <w:tcPr>
            <w:tcW w:w="6040" w:type="dxa"/>
            <w:tcBorders>
              <w:top w:val="nil"/>
              <w:left w:val="nil"/>
              <w:bottom w:val="single" w:sz="4" w:space="0" w:color="auto"/>
              <w:right w:val="single" w:sz="4" w:space="0" w:color="auto"/>
            </w:tcBorders>
            <w:shd w:val="clear" w:color="000000" w:fill="FFFFFF"/>
            <w:noWrap/>
            <w:vAlign w:val="bottom"/>
            <w:hideMark/>
          </w:tcPr>
          <w:p w14:paraId="35390FB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Servisiranje javnega dolga</w:t>
            </w:r>
          </w:p>
        </w:tc>
        <w:tc>
          <w:tcPr>
            <w:tcW w:w="2400" w:type="dxa"/>
            <w:tcBorders>
              <w:top w:val="nil"/>
              <w:left w:val="nil"/>
              <w:bottom w:val="single" w:sz="4" w:space="0" w:color="auto"/>
              <w:right w:val="single" w:sz="4" w:space="0" w:color="auto"/>
            </w:tcBorders>
            <w:shd w:val="clear" w:color="000000" w:fill="FFFFFF"/>
            <w:noWrap/>
            <w:vAlign w:val="bottom"/>
            <w:hideMark/>
          </w:tcPr>
          <w:p w14:paraId="691CC05C"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145.000</w:t>
            </w:r>
          </w:p>
        </w:tc>
      </w:tr>
      <w:tr w:rsidR="00570E27" w:rsidRPr="00570E27" w14:paraId="73F923B3"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E3C79F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lastRenderedPageBreak/>
              <w:t> </w:t>
            </w:r>
          </w:p>
        </w:tc>
        <w:tc>
          <w:tcPr>
            <w:tcW w:w="700" w:type="dxa"/>
            <w:tcBorders>
              <w:top w:val="nil"/>
              <w:left w:val="nil"/>
              <w:bottom w:val="single" w:sz="4" w:space="0" w:color="auto"/>
              <w:right w:val="single" w:sz="4" w:space="0" w:color="auto"/>
            </w:tcBorders>
            <w:shd w:val="clear" w:color="000000" w:fill="FFFFFF"/>
            <w:noWrap/>
            <w:vAlign w:val="bottom"/>
            <w:hideMark/>
          </w:tcPr>
          <w:p w14:paraId="21205D4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22019001</w:t>
            </w:r>
          </w:p>
        </w:tc>
        <w:tc>
          <w:tcPr>
            <w:tcW w:w="6040" w:type="dxa"/>
            <w:tcBorders>
              <w:top w:val="nil"/>
              <w:left w:val="nil"/>
              <w:bottom w:val="single" w:sz="4" w:space="0" w:color="auto"/>
              <w:right w:val="single" w:sz="4" w:space="0" w:color="auto"/>
            </w:tcBorders>
            <w:shd w:val="clear" w:color="000000" w:fill="FFFFFF"/>
            <w:noWrap/>
            <w:vAlign w:val="bottom"/>
            <w:hideMark/>
          </w:tcPr>
          <w:p w14:paraId="71A6AD7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Obveznosti iz naslova financiranja izvrševanja proračuna - domače zadolževanje</w:t>
            </w:r>
          </w:p>
        </w:tc>
        <w:tc>
          <w:tcPr>
            <w:tcW w:w="2400" w:type="dxa"/>
            <w:tcBorders>
              <w:top w:val="nil"/>
              <w:left w:val="nil"/>
              <w:bottom w:val="single" w:sz="4" w:space="0" w:color="auto"/>
              <w:right w:val="single" w:sz="4" w:space="0" w:color="auto"/>
            </w:tcBorders>
            <w:shd w:val="clear" w:color="000000" w:fill="FFFFFF"/>
            <w:noWrap/>
            <w:vAlign w:val="bottom"/>
            <w:hideMark/>
          </w:tcPr>
          <w:p w14:paraId="225A0EDE"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40.000</w:t>
            </w:r>
          </w:p>
        </w:tc>
      </w:tr>
      <w:tr w:rsidR="00570E27" w:rsidRPr="00570E27" w14:paraId="54B72DD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7DB8E0D"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CE564A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22019002</w:t>
            </w:r>
          </w:p>
        </w:tc>
        <w:tc>
          <w:tcPr>
            <w:tcW w:w="6040" w:type="dxa"/>
            <w:tcBorders>
              <w:top w:val="nil"/>
              <w:left w:val="nil"/>
              <w:bottom w:val="single" w:sz="4" w:space="0" w:color="auto"/>
              <w:right w:val="single" w:sz="4" w:space="0" w:color="auto"/>
            </w:tcBorders>
            <w:shd w:val="clear" w:color="000000" w:fill="FFFFFF"/>
            <w:noWrap/>
            <w:vAlign w:val="bottom"/>
            <w:hideMark/>
          </w:tcPr>
          <w:p w14:paraId="07537C5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Stroški financiranja in upravljanja z dolgom</w:t>
            </w:r>
          </w:p>
        </w:tc>
        <w:tc>
          <w:tcPr>
            <w:tcW w:w="2400" w:type="dxa"/>
            <w:tcBorders>
              <w:top w:val="nil"/>
              <w:left w:val="nil"/>
              <w:bottom w:val="single" w:sz="4" w:space="0" w:color="auto"/>
              <w:right w:val="single" w:sz="4" w:space="0" w:color="auto"/>
            </w:tcBorders>
            <w:shd w:val="clear" w:color="000000" w:fill="FFFFFF"/>
            <w:noWrap/>
            <w:vAlign w:val="bottom"/>
            <w:hideMark/>
          </w:tcPr>
          <w:p w14:paraId="28D6D50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105.000</w:t>
            </w:r>
          </w:p>
        </w:tc>
      </w:tr>
      <w:tr w:rsidR="00570E27" w:rsidRPr="00570E27" w14:paraId="59DCC381"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266186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1C1E61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23</w:t>
            </w:r>
          </w:p>
        </w:tc>
        <w:tc>
          <w:tcPr>
            <w:tcW w:w="6040" w:type="dxa"/>
            <w:tcBorders>
              <w:top w:val="nil"/>
              <w:left w:val="nil"/>
              <w:bottom w:val="single" w:sz="4" w:space="0" w:color="auto"/>
              <w:right w:val="single" w:sz="4" w:space="0" w:color="auto"/>
            </w:tcBorders>
            <w:shd w:val="clear" w:color="000000" w:fill="FFFFFF"/>
            <w:noWrap/>
            <w:vAlign w:val="bottom"/>
            <w:hideMark/>
          </w:tcPr>
          <w:p w14:paraId="36A55B5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INTERVENCIJSKI PROGRAMI IN OBVEZNOSTI</w:t>
            </w:r>
          </w:p>
        </w:tc>
        <w:tc>
          <w:tcPr>
            <w:tcW w:w="2400" w:type="dxa"/>
            <w:tcBorders>
              <w:top w:val="nil"/>
              <w:left w:val="nil"/>
              <w:bottom w:val="single" w:sz="4" w:space="0" w:color="auto"/>
              <w:right w:val="single" w:sz="4" w:space="0" w:color="auto"/>
            </w:tcBorders>
            <w:shd w:val="clear" w:color="000000" w:fill="FFFFFF"/>
            <w:noWrap/>
            <w:vAlign w:val="bottom"/>
            <w:hideMark/>
          </w:tcPr>
          <w:p w14:paraId="00AF22F5"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49.300</w:t>
            </w:r>
          </w:p>
        </w:tc>
      </w:tr>
      <w:tr w:rsidR="00570E27" w:rsidRPr="00570E27" w14:paraId="410CB81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545160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66B4B5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2303</w:t>
            </w:r>
          </w:p>
        </w:tc>
        <w:tc>
          <w:tcPr>
            <w:tcW w:w="6040" w:type="dxa"/>
            <w:tcBorders>
              <w:top w:val="nil"/>
              <w:left w:val="nil"/>
              <w:bottom w:val="single" w:sz="4" w:space="0" w:color="auto"/>
              <w:right w:val="single" w:sz="4" w:space="0" w:color="auto"/>
            </w:tcBorders>
            <w:shd w:val="clear" w:color="000000" w:fill="FFFFFF"/>
            <w:noWrap/>
            <w:vAlign w:val="bottom"/>
            <w:hideMark/>
          </w:tcPr>
          <w:p w14:paraId="1D35E39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Splošna proračunska rezervacija</w:t>
            </w:r>
          </w:p>
        </w:tc>
        <w:tc>
          <w:tcPr>
            <w:tcW w:w="2400" w:type="dxa"/>
            <w:tcBorders>
              <w:top w:val="nil"/>
              <w:left w:val="nil"/>
              <w:bottom w:val="single" w:sz="4" w:space="0" w:color="auto"/>
              <w:right w:val="single" w:sz="4" w:space="0" w:color="auto"/>
            </w:tcBorders>
            <w:shd w:val="clear" w:color="000000" w:fill="FFFFFF"/>
            <w:noWrap/>
            <w:vAlign w:val="bottom"/>
            <w:hideMark/>
          </w:tcPr>
          <w:p w14:paraId="37688D97"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49.300</w:t>
            </w:r>
          </w:p>
        </w:tc>
      </w:tr>
      <w:tr w:rsidR="00570E27" w:rsidRPr="00570E27" w14:paraId="6EA27445"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0001DB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F80752E"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23039001</w:t>
            </w:r>
          </w:p>
        </w:tc>
        <w:tc>
          <w:tcPr>
            <w:tcW w:w="6040" w:type="dxa"/>
            <w:tcBorders>
              <w:top w:val="nil"/>
              <w:left w:val="nil"/>
              <w:bottom w:val="single" w:sz="4" w:space="0" w:color="auto"/>
              <w:right w:val="single" w:sz="4" w:space="0" w:color="auto"/>
            </w:tcBorders>
            <w:shd w:val="clear" w:color="000000" w:fill="FFFFFF"/>
            <w:noWrap/>
            <w:vAlign w:val="bottom"/>
            <w:hideMark/>
          </w:tcPr>
          <w:p w14:paraId="3E1C4A0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Splošna proračunska rezervacija</w:t>
            </w:r>
          </w:p>
        </w:tc>
        <w:tc>
          <w:tcPr>
            <w:tcW w:w="2400" w:type="dxa"/>
            <w:tcBorders>
              <w:top w:val="nil"/>
              <w:left w:val="nil"/>
              <w:bottom w:val="single" w:sz="4" w:space="0" w:color="auto"/>
              <w:right w:val="single" w:sz="4" w:space="0" w:color="auto"/>
            </w:tcBorders>
            <w:shd w:val="clear" w:color="000000" w:fill="FFFFFF"/>
            <w:noWrap/>
            <w:vAlign w:val="bottom"/>
            <w:hideMark/>
          </w:tcPr>
          <w:p w14:paraId="5E5143C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49.300</w:t>
            </w:r>
          </w:p>
        </w:tc>
      </w:tr>
      <w:tr w:rsidR="00570E27" w:rsidRPr="00570E27" w14:paraId="11F0783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9537DBD"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5000</w:t>
            </w:r>
          </w:p>
        </w:tc>
        <w:tc>
          <w:tcPr>
            <w:tcW w:w="700" w:type="dxa"/>
            <w:tcBorders>
              <w:top w:val="nil"/>
              <w:left w:val="nil"/>
              <w:bottom w:val="single" w:sz="4" w:space="0" w:color="auto"/>
              <w:right w:val="single" w:sz="4" w:space="0" w:color="auto"/>
            </w:tcBorders>
            <w:shd w:val="clear" w:color="000000" w:fill="FFFFFF"/>
            <w:noWrap/>
            <w:vAlign w:val="bottom"/>
            <w:hideMark/>
          </w:tcPr>
          <w:p w14:paraId="430BB378"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 </w:t>
            </w:r>
          </w:p>
        </w:tc>
        <w:tc>
          <w:tcPr>
            <w:tcW w:w="6040" w:type="dxa"/>
            <w:tcBorders>
              <w:top w:val="nil"/>
              <w:left w:val="nil"/>
              <w:bottom w:val="single" w:sz="4" w:space="0" w:color="auto"/>
              <w:right w:val="single" w:sz="4" w:space="0" w:color="auto"/>
            </w:tcBorders>
            <w:shd w:val="clear" w:color="000000" w:fill="FFFFFF"/>
            <w:noWrap/>
            <w:vAlign w:val="bottom"/>
            <w:hideMark/>
          </w:tcPr>
          <w:p w14:paraId="32F0ED71" w14:textId="77777777" w:rsidR="00570E27" w:rsidRPr="00570E27" w:rsidRDefault="00570E27" w:rsidP="00570E27">
            <w:pPr>
              <w:spacing w:after="0" w:line="240" w:lineRule="auto"/>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REŽIJSKI OBRAT</w:t>
            </w:r>
          </w:p>
        </w:tc>
        <w:tc>
          <w:tcPr>
            <w:tcW w:w="2400" w:type="dxa"/>
            <w:tcBorders>
              <w:top w:val="nil"/>
              <w:left w:val="nil"/>
              <w:bottom w:val="single" w:sz="4" w:space="0" w:color="auto"/>
              <w:right w:val="single" w:sz="4" w:space="0" w:color="auto"/>
            </w:tcBorders>
            <w:shd w:val="clear" w:color="000000" w:fill="FFFFFF"/>
            <w:noWrap/>
            <w:vAlign w:val="bottom"/>
            <w:hideMark/>
          </w:tcPr>
          <w:p w14:paraId="5FD1E2A3" w14:textId="77777777" w:rsidR="00570E27" w:rsidRPr="00570E27" w:rsidRDefault="00570E27" w:rsidP="00570E27">
            <w:pPr>
              <w:spacing w:after="0" w:line="240" w:lineRule="auto"/>
              <w:jc w:val="right"/>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795.000</w:t>
            </w:r>
          </w:p>
        </w:tc>
      </w:tr>
      <w:tr w:rsidR="00570E27" w:rsidRPr="00570E27" w14:paraId="691ED90E"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1405FC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DA7E71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w:t>
            </w:r>
          </w:p>
        </w:tc>
        <w:tc>
          <w:tcPr>
            <w:tcW w:w="6040" w:type="dxa"/>
            <w:tcBorders>
              <w:top w:val="nil"/>
              <w:left w:val="nil"/>
              <w:bottom w:val="single" w:sz="4" w:space="0" w:color="auto"/>
              <w:right w:val="single" w:sz="4" w:space="0" w:color="auto"/>
            </w:tcBorders>
            <w:shd w:val="clear" w:color="000000" w:fill="FFFFFF"/>
            <w:noWrap/>
            <w:vAlign w:val="bottom"/>
            <w:hideMark/>
          </w:tcPr>
          <w:p w14:paraId="1D58DF8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LOKALNA SAMOUPRAVA</w:t>
            </w:r>
          </w:p>
        </w:tc>
        <w:tc>
          <w:tcPr>
            <w:tcW w:w="2400" w:type="dxa"/>
            <w:tcBorders>
              <w:top w:val="nil"/>
              <w:left w:val="nil"/>
              <w:bottom w:val="single" w:sz="4" w:space="0" w:color="auto"/>
              <w:right w:val="single" w:sz="4" w:space="0" w:color="auto"/>
            </w:tcBorders>
            <w:shd w:val="clear" w:color="000000" w:fill="FFFFFF"/>
            <w:noWrap/>
            <w:vAlign w:val="bottom"/>
            <w:hideMark/>
          </w:tcPr>
          <w:p w14:paraId="75842225"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105.000</w:t>
            </w:r>
          </w:p>
        </w:tc>
      </w:tr>
      <w:tr w:rsidR="00570E27" w:rsidRPr="00570E27" w14:paraId="5E46A9D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F79D26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F8A0EAA"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0603</w:t>
            </w:r>
          </w:p>
        </w:tc>
        <w:tc>
          <w:tcPr>
            <w:tcW w:w="6040" w:type="dxa"/>
            <w:tcBorders>
              <w:top w:val="nil"/>
              <w:left w:val="nil"/>
              <w:bottom w:val="single" w:sz="4" w:space="0" w:color="auto"/>
              <w:right w:val="single" w:sz="4" w:space="0" w:color="auto"/>
            </w:tcBorders>
            <w:shd w:val="clear" w:color="000000" w:fill="FFFFFF"/>
            <w:noWrap/>
            <w:vAlign w:val="bottom"/>
            <w:hideMark/>
          </w:tcPr>
          <w:p w14:paraId="4E6167A6"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Dejavnost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09D2279F"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105.000</w:t>
            </w:r>
          </w:p>
        </w:tc>
      </w:tr>
      <w:tr w:rsidR="00570E27" w:rsidRPr="00570E27" w14:paraId="056C7DF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7EEAE5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AA2340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06039001</w:t>
            </w:r>
          </w:p>
        </w:tc>
        <w:tc>
          <w:tcPr>
            <w:tcW w:w="6040" w:type="dxa"/>
            <w:tcBorders>
              <w:top w:val="nil"/>
              <w:left w:val="nil"/>
              <w:bottom w:val="single" w:sz="4" w:space="0" w:color="auto"/>
              <w:right w:val="single" w:sz="4" w:space="0" w:color="auto"/>
            </w:tcBorders>
            <w:shd w:val="clear" w:color="000000" w:fill="FFFFFF"/>
            <w:noWrap/>
            <w:vAlign w:val="bottom"/>
            <w:hideMark/>
          </w:tcPr>
          <w:p w14:paraId="3BB2481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Administracija občinske uprave</w:t>
            </w:r>
          </w:p>
        </w:tc>
        <w:tc>
          <w:tcPr>
            <w:tcW w:w="2400" w:type="dxa"/>
            <w:tcBorders>
              <w:top w:val="nil"/>
              <w:left w:val="nil"/>
              <w:bottom w:val="single" w:sz="4" w:space="0" w:color="auto"/>
              <w:right w:val="single" w:sz="4" w:space="0" w:color="auto"/>
            </w:tcBorders>
            <w:shd w:val="clear" w:color="000000" w:fill="FFFFFF"/>
            <w:noWrap/>
            <w:vAlign w:val="bottom"/>
            <w:hideMark/>
          </w:tcPr>
          <w:p w14:paraId="4184242C"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105.000</w:t>
            </w:r>
          </w:p>
        </w:tc>
      </w:tr>
      <w:tr w:rsidR="00570E27" w:rsidRPr="00570E27" w14:paraId="6B963C0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E28EEE8"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7361F805"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w:t>
            </w:r>
          </w:p>
        </w:tc>
        <w:tc>
          <w:tcPr>
            <w:tcW w:w="6040" w:type="dxa"/>
            <w:tcBorders>
              <w:top w:val="nil"/>
              <w:left w:val="nil"/>
              <w:bottom w:val="single" w:sz="4" w:space="0" w:color="auto"/>
              <w:right w:val="single" w:sz="4" w:space="0" w:color="auto"/>
            </w:tcBorders>
            <w:shd w:val="clear" w:color="000000" w:fill="FFFFFF"/>
            <w:noWrap/>
            <w:vAlign w:val="bottom"/>
            <w:hideMark/>
          </w:tcPr>
          <w:p w14:paraId="1074CB6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PROMET, PROMETNA INFRASTRUKTURA IN KOMUNIKACIJE</w:t>
            </w:r>
          </w:p>
        </w:tc>
        <w:tc>
          <w:tcPr>
            <w:tcW w:w="2400" w:type="dxa"/>
            <w:tcBorders>
              <w:top w:val="nil"/>
              <w:left w:val="nil"/>
              <w:bottom w:val="single" w:sz="4" w:space="0" w:color="auto"/>
              <w:right w:val="single" w:sz="4" w:space="0" w:color="auto"/>
            </w:tcBorders>
            <w:shd w:val="clear" w:color="000000" w:fill="FFFFFF"/>
            <w:noWrap/>
            <w:vAlign w:val="bottom"/>
            <w:hideMark/>
          </w:tcPr>
          <w:p w14:paraId="6BAD1F4A"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675.000</w:t>
            </w:r>
          </w:p>
        </w:tc>
      </w:tr>
      <w:tr w:rsidR="00570E27" w:rsidRPr="00570E27" w14:paraId="494F1EB8"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D8A23AC"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378767C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w:t>
            </w:r>
          </w:p>
        </w:tc>
        <w:tc>
          <w:tcPr>
            <w:tcW w:w="6040" w:type="dxa"/>
            <w:tcBorders>
              <w:top w:val="nil"/>
              <w:left w:val="nil"/>
              <w:bottom w:val="single" w:sz="4" w:space="0" w:color="auto"/>
              <w:right w:val="single" w:sz="4" w:space="0" w:color="auto"/>
            </w:tcBorders>
            <w:shd w:val="clear" w:color="000000" w:fill="FFFFFF"/>
            <w:noWrap/>
            <w:vAlign w:val="bottom"/>
            <w:hideMark/>
          </w:tcPr>
          <w:p w14:paraId="60A6407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Cestni promet in infrastruktura</w:t>
            </w:r>
          </w:p>
        </w:tc>
        <w:tc>
          <w:tcPr>
            <w:tcW w:w="2400" w:type="dxa"/>
            <w:tcBorders>
              <w:top w:val="nil"/>
              <w:left w:val="nil"/>
              <w:bottom w:val="single" w:sz="4" w:space="0" w:color="auto"/>
              <w:right w:val="single" w:sz="4" w:space="0" w:color="auto"/>
            </w:tcBorders>
            <w:shd w:val="clear" w:color="000000" w:fill="FFFFFF"/>
            <w:noWrap/>
            <w:vAlign w:val="bottom"/>
            <w:hideMark/>
          </w:tcPr>
          <w:p w14:paraId="650343DB"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675.000</w:t>
            </w:r>
          </w:p>
        </w:tc>
      </w:tr>
      <w:tr w:rsidR="00570E27" w:rsidRPr="00570E27" w14:paraId="1DDD49F6"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B5A63D7"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5B517A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13029001</w:t>
            </w:r>
          </w:p>
        </w:tc>
        <w:tc>
          <w:tcPr>
            <w:tcW w:w="6040" w:type="dxa"/>
            <w:tcBorders>
              <w:top w:val="nil"/>
              <w:left w:val="nil"/>
              <w:bottom w:val="single" w:sz="4" w:space="0" w:color="auto"/>
              <w:right w:val="single" w:sz="4" w:space="0" w:color="auto"/>
            </w:tcBorders>
            <w:shd w:val="clear" w:color="000000" w:fill="FFFFFF"/>
            <w:noWrap/>
            <w:vAlign w:val="bottom"/>
            <w:hideMark/>
          </w:tcPr>
          <w:p w14:paraId="1F586451"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Upravljanje in tekoče vzdrževanje občinskih cest</w:t>
            </w:r>
          </w:p>
        </w:tc>
        <w:tc>
          <w:tcPr>
            <w:tcW w:w="2400" w:type="dxa"/>
            <w:tcBorders>
              <w:top w:val="nil"/>
              <w:left w:val="nil"/>
              <w:bottom w:val="single" w:sz="4" w:space="0" w:color="auto"/>
              <w:right w:val="single" w:sz="4" w:space="0" w:color="auto"/>
            </w:tcBorders>
            <w:shd w:val="clear" w:color="000000" w:fill="FFFFFF"/>
            <w:noWrap/>
            <w:vAlign w:val="bottom"/>
            <w:hideMark/>
          </w:tcPr>
          <w:p w14:paraId="1D0D2F53"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675.000</w:t>
            </w:r>
          </w:p>
        </w:tc>
      </w:tr>
      <w:tr w:rsidR="00570E27" w:rsidRPr="00570E27" w14:paraId="70C331EA"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D6B2ECB"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23EF0614"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w:t>
            </w:r>
          </w:p>
        </w:tc>
        <w:tc>
          <w:tcPr>
            <w:tcW w:w="6040" w:type="dxa"/>
            <w:tcBorders>
              <w:top w:val="nil"/>
              <w:left w:val="nil"/>
              <w:bottom w:val="single" w:sz="4" w:space="0" w:color="auto"/>
              <w:right w:val="single" w:sz="4" w:space="0" w:color="auto"/>
            </w:tcBorders>
            <w:shd w:val="clear" w:color="000000" w:fill="FFFFFF"/>
            <w:noWrap/>
            <w:vAlign w:val="bottom"/>
            <w:hideMark/>
          </w:tcPr>
          <w:p w14:paraId="23C8E90F"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PROSTORSKO PLANIRANJE IN STANOVANJSKO 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6DA1BC5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15.000</w:t>
            </w:r>
          </w:p>
        </w:tc>
      </w:tr>
      <w:tr w:rsidR="00570E27" w:rsidRPr="00570E27" w14:paraId="22DD89A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B5ED5D2"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503D9DD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1603</w:t>
            </w:r>
          </w:p>
        </w:tc>
        <w:tc>
          <w:tcPr>
            <w:tcW w:w="6040" w:type="dxa"/>
            <w:tcBorders>
              <w:top w:val="nil"/>
              <w:left w:val="nil"/>
              <w:bottom w:val="single" w:sz="4" w:space="0" w:color="auto"/>
              <w:right w:val="single" w:sz="4" w:space="0" w:color="auto"/>
            </w:tcBorders>
            <w:shd w:val="clear" w:color="000000" w:fill="FFFFFF"/>
            <w:noWrap/>
            <w:vAlign w:val="bottom"/>
            <w:hideMark/>
          </w:tcPr>
          <w:p w14:paraId="66DD6F63"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Komunalna dejavnost</w:t>
            </w:r>
          </w:p>
        </w:tc>
        <w:tc>
          <w:tcPr>
            <w:tcW w:w="2400" w:type="dxa"/>
            <w:tcBorders>
              <w:top w:val="nil"/>
              <w:left w:val="nil"/>
              <w:bottom w:val="single" w:sz="4" w:space="0" w:color="auto"/>
              <w:right w:val="single" w:sz="4" w:space="0" w:color="auto"/>
            </w:tcBorders>
            <w:shd w:val="clear" w:color="000000" w:fill="FFFFFF"/>
            <w:noWrap/>
            <w:vAlign w:val="bottom"/>
            <w:hideMark/>
          </w:tcPr>
          <w:p w14:paraId="580715D6"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15.000</w:t>
            </w:r>
          </w:p>
        </w:tc>
      </w:tr>
      <w:tr w:rsidR="00570E27" w:rsidRPr="00570E27" w14:paraId="32665599" w14:textId="77777777" w:rsidTr="00570E27">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7F6E6D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 </w:t>
            </w:r>
          </w:p>
        </w:tc>
        <w:tc>
          <w:tcPr>
            <w:tcW w:w="700" w:type="dxa"/>
            <w:tcBorders>
              <w:top w:val="nil"/>
              <w:left w:val="nil"/>
              <w:bottom w:val="single" w:sz="4" w:space="0" w:color="auto"/>
              <w:right w:val="single" w:sz="4" w:space="0" w:color="auto"/>
            </w:tcBorders>
            <w:shd w:val="clear" w:color="000000" w:fill="FFFFFF"/>
            <w:noWrap/>
            <w:vAlign w:val="bottom"/>
            <w:hideMark/>
          </w:tcPr>
          <w:p w14:paraId="4602CD20"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16039003</w:t>
            </w:r>
          </w:p>
        </w:tc>
        <w:tc>
          <w:tcPr>
            <w:tcW w:w="6040" w:type="dxa"/>
            <w:tcBorders>
              <w:top w:val="nil"/>
              <w:left w:val="nil"/>
              <w:bottom w:val="single" w:sz="4" w:space="0" w:color="auto"/>
              <w:right w:val="single" w:sz="4" w:space="0" w:color="auto"/>
            </w:tcBorders>
            <w:shd w:val="clear" w:color="000000" w:fill="FFFFFF"/>
            <w:noWrap/>
            <w:vAlign w:val="bottom"/>
            <w:hideMark/>
          </w:tcPr>
          <w:p w14:paraId="74842A99" w14:textId="77777777" w:rsidR="00570E27" w:rsidRPr="00570E27" w:rsidRDefault="00570E27" w:rsidP="00570E27">
            <w:pPr>
              <w:spacing w:after="0" w:line="240" w:lineRule="auto"/>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Objekti za rekreacijo</w:t>
            </w:r>
          </w:p>
        </w:tc>
        <w:tc>
          <w:tcPr>
            <w:tcW w:w="2400" w:type="dxa"/>
            <w:tcBorders>
              <w:top w:val="nil"/>
              <w:left w:val="nil"/>
              <w:bottom w:val="single" w:sz="4" w:space="0" w:color="auto"/>
              <w:right w:val="single" w:sz="4" w:space="0" w:color="auto"/>
            </w:tcBorders>
            <w:shd w:val="clear" w:color="000000" w:fill="FFFFFF"/>
            <w:noWrap/>
            <w:vAlign w:val="bottom"/>
            <w:hideMark/>
          </w:tcPr>
          <w:p w14:paraId="0D6337F4" w14:textId="77777777" w:rsidR="00570E27" w:rsidRPr="00570E27" w:rsidRDefault="00570E27" w:rsidP="00570E27">
            <w:pPr>
              <w:spacing w:after="0" w:line="240" w:lineRule="auto"/>
              <w:jc w:val="right"/>
              <w:rPr>
                <w:rFonts w:ascii="Times New Roman" w:eastAsia="Times New Roman" w:hAnsi="Times New Roman" w:cs="Times New Roman"/>
                <w:color w:val="000000"/>
                <w:sz w:val="16"/>
                <w:szCs w:val="16"/>
                <w:lang w:eastAsia="sl-SI"/>
              </w:rPr>
            </w:pPr>
            <w:r w:rsidRPr="00570E27">
              <w:rPr>
                <w:rFonts w:ascii="Times New Roman" w:eastAsia="Times New Roman" w:hAnsi="Times New Roman" w:cs="Times New Roman"/>
                <w:color w:val="000000"/>
                <w:sz w:val="16"/>
                <w:szCs w:val="16"/>
                <w:lang w:eastAsia="sl-SI"/>
              </w:rPr>
              <w:t>15.000</w:t>
            </w:r>
          </w:p>
        </w:tc>
      </w:tr>
    </w:tbl>
    <w:p w14:paraId="742F3CC2" w14:textId="77777777" w:rsidR="00570E27" w:rsidRPr="00AC2696" w:rsidRDefault="00570E27"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0E0CC50D"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2C40C326"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4B8B6232"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3D42E664" w14:textId="77777777" w:rsidR="00AC2696" w:rsidRPr="00AC2696" w:rsidRDefault="00AC2696" w:rsidP="00AC269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14:paraId="4A8D5615" w14:textId="77777777" w:rsidR="00AC2696" w:rsidRPr="00AC2696" w:rsidRDefault="00AC2696" w:rsidP="00AC269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AC2696">
        <w:rPr>
          <w:rFonts w:ascii="Times New Roman" w:eastAsia="Times New Roman" w:hAnsi="Times New Roman" w:cs="Times New Roman"/>
          <w:b/>
          <w:sz w:val="24"/>
          <w:szCs w:val="24"/>
        </w:rPr>
        <w:t>EKONOMSKA KLASIFIKACIJA</w:t>
      </w:r>
    </w:p>
    <w:p w14:paraId="2B2C2F9C" w14:textId="77777777" w:rsidR="00AC2696" w:rsidRPr="00AC2696" w:rsidRDefault="00AC2696" w:rsidP="00AC2696">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592B2E31"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Ekonomsko klasifikacijo javnofinančnih prejemkov in izdatkov določa Pravilnik o enotnem kontnem načrtu za proračun, proračunske uporabnike in druge osebe javnega prava. Daje odgovor na vprašanje, kaj se plačuje iz javnih sredstev. Je temelj strukture proračuna.</w:t>
      </w:r>
    </w:p>
    <w:p w14:paraId="6897E251" w14:textId="77777777" w:rsidR="00AC2696" w:rsidRP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25D2396F" w14:textId="2BE2CB97" w:rsidR="00AC2696"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 xml:space="preserve">Spodnja tabela nam prikazuje odhodke ekonomske klasifikaciji. Ekonomska klasifikacije je namenjena prikazu razdelitve celotnih javnofinančnih izdatkov po proračunskih postavkah, ki jih ima občina. </w:t>
      </w:r>
    </w:p>
    <w:p w14:paraId="36A93234" w14:textId="13F7C046" w:rsidR="00570E27" w:rsidRDefault="00570E27"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tbl>
      <w:tblPr>
        <w:tblW w:w="9396" w:type="dxa"/>
        <w:tblCellMar>
          <w:left w:w="70" w:type="dxa"/>
          <w:right w:w="70" w:type="dxa"/>
        </w:tblCellMar>
        <w:tblLook w:val="04A0" w:firstRow="1" w:lastRow="0" w:firstColumn="1" w:lastColumn="0" w:noHBand="0" w:noVBand="1"/>
      </w:tblPr>
      <w:tblGrid>
        <w:gridCol w:w="540"/>
        <w:gridCol w:w="8104"/>
        <w:gridCol w:w="862"/>
      </w:tblGrid>
      <w:tr w:rsidR="00570E27" w:rsidRPr="00570E27" w14:paraId="0CE92A4D" w14:textId="77777777" w:rsidTr="00570E27">
        <w:trPr>
          <w:trHeight w:val="600"/>
        </w:trPr>
        <w:tc>
          <w:tcPr>
            <w:tcW w:w="43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7D87EF"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PP</w:t>
            </w:r>
          </w:p>
        </w:tc>
        <w:tc>
          <w:tcPr>
            <w:tcW w:w="8104" w:type="dxa"/>
            <w:tcBorders>
              <w:top w:val="single" w:sz="4" w:space="0" w:color="auto"/>
              <w:left w:val="nil"/>
              <w:bottom w:val="single" w:sz="4" w:space="0" w:color="auto"/>
              <w:right w:val="single" w:sz="4" w:space="0" w:color="auto"/>
            </w:tcBorders>
            <w:shd w:val="clear" w:color="000000" w:fill="C0C0C0"/>
            <w:noWrap/>
            <w:vAlign w:val="center"/>
            <w:hideMark/>
          </w:tcPr>
          <w:p w14:paraId="34D4CAF2"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Opis</w:t>
            </w:r>
          </w:p>
        </w:tc>
        <w:tc>
          <w:tcPr>
            <w:tcW w:w="862" w:type="dxa"/>
            <w:tcBorders>
              <w:top w:val="single" w:sz="4" w:space="0" w:color="auto"/>
              <w:left w:val="nil"/>
              <w:bottom w:val="single" w:sz="4" w:space="0" w:color="auto"/>
              <w:right w:val="single" w:sz="4" w:space="0" w:color="auto"/>
            </w:tcBorders>
            <w:shd w:val="clear" w:color="000000" w:fill="C0C0C0"/>
            <w:noWrap/>
            <w:vAlign w:val="center"/>
            <w:hideMark/>
          </w:tcPr>
          <w:p w14:paraId="627A67B3" w14:textId="77777777" w:rsidR="00570E27" w:rsidRPr="00570E27" w:rsidRDefault="00570E27" w:rsidP="00570E27">
            <w:pPr>
              <w:spacing w:after="0" w:line="240" w:lineRule="auto"/>
              <w:jc w:val="center"/>
              <w:rPr>
                <w:rFonts w:ascii="Times New Roman" w:eastAsia="Times New Roman" w:hAnsi="Times New Roman" w:cs="Times New Roman"/>
                <w:b/>
                <w:bCs/>
                <w:color w:val="000000"/>
                <w:sz w:val="16"/>
                <w:szCs w:val="16"/>
                <w:lang w:eastAsia="sl-SI"/>
              </w:rPr>
            </w:pPr>
            <w:r w:rsidRPr="00570E27">
              <w:rPr>
                <w:rFonts w:ascii="Times New Roman" w:eastAsia="Times New Roman" w:hAnsi="Times New Roman" w:cs="Times New Roman"/>
                <w:b/>
                <w:bCs/>
                <w:color w:val="000000"/>
                <w:sz w:val="16"/>
                <w:szCs w:val="16"/>
                <w:lang w:eastAsia="sl-SI"/>
              </w:rPr>
              <w:t>Rebalans 2022</w:t>
            </w:r>
          </w:p>
        </w:tc>
      </w:tr>
      <w:tr w:rsidR="00570E27" w:rsidRPr="00570E27" w14:paraId="0C8A11B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C0C0C0"/>
            <w:noWrap/>
            <w:vAlign w:val="center"/>
            <w:hideMark/>
          </w:tcPr>
          <w:p w14:paraId="68089181"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1</w:t>
            </w:r>
          </w:p>
        </w:tc>
        <w:tc>
          <w:tcPr>
            <w:tcW w:w="8104" w:type="dxa"/>
            <w:tcBorders>
              <w:top w:val="nil"/>
              <w:left w:val="nil"/>
              <w:bottom w:val="single" w:sz="4" w:space="0" w:color="auto"/>
              <w:right w:val="single" w:sz="4" w:space="0" w:color="auto"/>
            </w:tcBorders>
            <w:shd w:val="clear" w:color="000000" w:fill="C0C0C0"/>
            <w:noWrap/>
            <w:vAlign w:val="center"/>
            <w:hideMark/>
          </w:tcPr>
          <w:p w14:paraId="2BC2F149"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2</w:t>
            </w:r>
          </w:p>
        </w:tc>
        <w:tc>
          <w:tcPr>
            <w:tcW w:w="862" w:type="dxa"/>
            <w:tcBorders>
              <w:top w:val="nil"/>
              <w:left w:val="nil"/>
              <w:bottom w:val="single" w:sz="4" w:space="0" w:color="auto"/>
              <w:right w:val="single" w:sz="4" w:space="0" w:color="auto"/>
            </w:tcBorders>
            <w:shd w:val="clear" w:color="000000" w:fill="C0C0C0"/>
            <w:noWrap/>
            <w:vAlign w:val="center"/>
            <w:hideMark/>
          </w:tcPr>
          <w:p w14:paraId="70AF34D0" w14:textId="77777777" w:rsidR="00570E27" w:rsidRPr="00570E27" w:rsidRDefault="00570E27" w:rsidP="00570E27">
            <w:pPr>
              <w:spacing w:after="0" w:line="240" w:lineRule="auto"/>
              <w:jc w:val="right"/>
              <w:rPr>
                <w:rFonts w:ascii="Times New Roman" w:eastAsia="Times New Roman" w:hAnsi="Times New Roman" w:cs="Times New Roman"/>
                <w:i/>
                <w:iCs/>
                <w:color w:val="000000"/>
                <w:sz w:val="16"/>
                <w:szCs w:val="16"/>
                <w:lang w:eastAsia="sl-SI"/>
              </w:rPr>
            </w:pPr>
            <w:r w:rsidRPr="00570E27">
              <w:rPr>
                <w:rFonts w:ascii="Times New Roman" w:eastAsia="Times New Roman" w:hAnsi="Times New Roman" w:cs="Times New Roman"/>
                <w:i/>
                <w:iCs/>
                <w:color w:val="000000"/>
                <w:sz w:val="16"/>
                <w:szCs w:val="16"/>
                <w:lang w:eastAsia="sl-SI"/>
              </w:rPr>
              <w:t>3</w:t>
            </w:r>
          </w:p>
        </w:tc>
      </w:tr>
      <w:tr w:rsidR="00570E27" w:rsidRPr="00570E27" w14:paraId="5385398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7D6609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01001</w:t>
            </w:r>
          </w:p>
        </w:tc>
        <w:tc>
          <w:tcPr>
            <w:tcW w:w="8104" w:type="dxa"/>
            <w:tcBorders>
              <w:top w:val="nil"/>
              <w:left w:val="nil"/>
              <w:bottom w:val="single" w:sz="4" w:space="0" w:color="auto"/>
              <w:right w:val="single" w:sz="4" w:space="0" w:color="auto"/>
            </w:tcBorders>
            <w:shd w:val="clear" w:color="000000" w:fill="FFFFFF"/>
            <w:noWrap/>
            <w:vAlign w:val="bottom"/>
            <w:hideMark/>
          </w:tcPr>
          <w:p w14:paraId="664442C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STROŠKI SVETNIKOV IN ČLANOV ODBOROV TER KOMISIJ</w:t>
            </w:r>
          </w:p>
        </w:tc>
        <w:tc>
          <w:tcPr>
            <w:tcW w:w="862" w:type="dxa"/>
            <w:tcBorders>
              <w:top w:val="nil"/>
              <w:left w:val="nil"/>
              <w:bottom w:val="single" w:sz="4" w:space="0" w:color="auto"/>
              <w:right w:val="single" w:sz="4" w:space="0" w:color="auto"/>
            </w:tcBorders>
            <w:shd w:val="clear" w:color="000000" w:fill="FFFFFF"/>
            <w:noWrap/>
            <w:vAlign w:val="bottom"/>
            <w:hideMark/>
          </w:tcPr>
          <w:p w14:paraId="63C3399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20.000</w:t>
            </w:r>
          </w:p>
        </w:tc>
      </w:tr>
      <w:tr w:rsidR="00570E27" w:rsidRPr="00570E27" w14:paraId="49CF125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8FC206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01002</w:t>
            </w:r>
          </w:p>
        </w:tc>
        <w:tc>
          <w:tcPr>
            <w:tcW w:w="8104" w:type="dxa"/>
            <w:tcBorders>
              <w:top w:val="nil"/>
              <w:left w:val="nil"/>
              <w:bottom w:val="single" w:sz="4" w:space="0" w:color="auto"/>
              <w:right w:val="single" w:sz="4" w:space="0" w:color="auto"/>
            </w:tcBorders>
            <w:shd w:val="clear" w:color="000000" w:fill="FFFFFF"/>
            <w:noWrap/>
            <w:vAlign w:val="bottom"/>
            <w:hideMark/>
          </w:tcPr>
          <w:p w14:paraId="3B73994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MATERIALNI STROŠKI SVETNIKOV (TISK IN OBJAVE, DRUGI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5CCD44A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13.000</w:t>
            </w:r>
          </w:p>
        </w:tc>
      </w:tr>
      <w:tr w:rsidR="00570E27" w:rsidRPr="00570E27" w14:paraId="6F778AE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800118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01003</w:t>
            </w:r>
          </w:p>
        </w:tc>
        <w:tc>
          <w:tcPr>
            <w:tcW w:w="8104" w:type="dxa"/>
            <w:tcBorders>
              <w:top w:val="nil"/>
              <w:left w:val="nil"/>
              <w:bottom w:val="single" w:sz="4" w:space="0" w:color="auto"/>
              <w:right w:val="single" w:sz="4" w:space="0" w:color="auto"/>
            </w:tcBorders>
            <w:shd w:val="clear" w:color="000000" w:fill="FFFFFF"/>
            <w:noWrap/>
            <w:vAlign w:val="bottom"/>
            <w:hideMark/>
          </w:tcPr>
          <w:p w14:paraId="25ADA4D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POLITIČNE STRANKE</w:t>
            </w:r>
          </w:p>
        </w:tc>
        <w:tc>
          <w:tcPr>
            <w:tcW w:w="862" w:type="dxa"/>
            <w:tcBorders>
              <w:top w:val="nil"/>
              <w:left w:val="nil"/>
              <w:bottom w:val="single" w:sz="4" w:space="0" w:color="auto"/>
              <w:right w:val="single" w:sz="4" w:space="0" w:color="auto"/>
            </w:tcBorders>
            <w:shd w:val="clear" w:color="000000" w:fill="FFFFFF"/>
            <w:noWrap/>
            <w:vAlign w:val="bottom"/>
            <w:hideMark/>
          </w:tcPr>
          <w:p w14:paraId="119A81F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16.000</w:t>
            </w:r>
          </w:p>
        </w:tc>
      </w:tr>
      <w:tr w:rsidR="00570E27" w:rsidRPr="00570E27" w14:paraId="7E0A0D3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817F0D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01004</w:t>
            </w:r>
          </w:p>
        </w:tc>
        <w:tc>
          <w:tcPr>
            <w:tcW w:w="8104" w:type="dxa"/>
            <w:tcBorders>
              <w:top w:val="nil"/>
              <w:left w:val="nil"/>
              <w:bottom w:val="single" w:sz="4" w:space="0" w:color="auto"/>
              <w:right w:val="single" w:sz="4" w:space="0" w:color="auto"/>
            </w:tcBorders>
            <w:shd w:val="clear" w:color="000000" w:fill="FFFFFF"/>
            <w:noWrap/>
            <w:vAlign w:val="bottom"/>
            <w:hideMark/>
          </w:tcPr>
          <w:p w14:paraId="29805CB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LOKALNE VOLITVE</w:t>
            </w:r>
          </w:p>
        </w:tc>
        <w:tc>
          <w:tcPr>
            <w:tcW w:w="862" w:type="dxa"/>
            <w:tcBorders>
              <w:top w:val="nil"/>
              <w:left w:val="nil"/>
              <w:bottom w:val="single" w:sz="4" w:space="0" w:color="auto"/>
              <w:right w:val="single" w:sz="4" w:space="0" w:color="auto"/>
            </w:tcBorders>
            <w:shd w:val="clear" w:color="000000" w:fill="FFFFFF"/>
            <w:noWrap/>
            <w:vAlign w:val="bottom"/>
            <w:hideMark/>
          </w:tcPr>
          <w:p w14:paraId="3C720A8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w:t>
            </w:r>
          </w:p>
        </w:tc>
      </w:tr>
      <w:tr w:rsidR="00570E27" w:rsidRPr="00570E27" w14:paraId="1204B39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2AAF29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01005</w:t>
            </w:r>
          </w:p>
        </w:tc>
        <w:tc>
          <w:tcPr>
            <w:tcW w:w="8104" w:type="dxa"/>
            <w:tcBorders>
              <w:top w:val="nil"/>
              <w:left w:val="nil"/>
              <w:bottom w:val="single" w:sz="4" w:space="0" w:color="auto"/>
              <w:right w:val="single" w:sz="4" w:space="0" w:color="auto"/>
            </w:tcBorders>
            <w:shd w:val="clear" w:color="000000" w:fill="FFFFFF"/>
            <w:noWrap/>
            <w:vAlign w:val="bottom"/>
            <w:hideMark/>
          </w:tcPr>
          <w:p w14:paraId="5328860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PLAČE (BRUTO), REGRES IN DRUGI OSEBNI DODATKI - ŽUPANA/PODŽUPANA</w:t>
            </w:r>
          </w:p>
        </w:tc>
        <w:tc>
          <w:tcPr>
            <w:tcW w:w="862" w:type="dxa"/>
            <w:tcBorders>
              <w:top w:val="nil"/>
              <w:left w:val="nil"/>
              <w:bottom w:val="single" w:sz="4" w:space="0" w:color="auto"/>
              <w:right w:val="single" w:sz="4" w:space="0" w:color="auto"/>
            </w:tcBorders>
            <w:shd w:val="clear" w:color="000000" w:fill="FFFFFF"/>
            <w:noWrap/>
            <w:vAlign w:val="bottom"/>
            <w:hideMark/>
          </w:tcPr>
          <w:p w14:paraId="54A9D2B1"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57.000</w:t>
            </w:r>
          </w:p>
        </w:tc>
      </w:tr>
      <w:tr w:rsidR="00570E27" w:rsidRPr="00570E27" w14:paraId="3041B29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96A287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01006</w:t>
            </w:r>
          </w:p>
        </w:tc>
        <w:tc>
          <w:tcPr>
            <w:tcW w:w="8104" w:type="dxa"/>
            <w:tcBorders>
              <w:top w:val="nil"/>
              <w:left w:val="nil"/>
              <w:bottom w:val="single" w:sz="4" w:space="0" w:color="auto"/>
              <w:right w:val="single" w:sz="4" w:space="0" w:color="auto"/>
            </w:tcBorders>
            <w:shd w:val="clear" w:color="000000" w:fill="FFFFFF"/>
            <w:noWrap/>
            <w:vAlign w:val="bottom"/>
            <w:hideMark/>
          </w:tcPr>
          <w:p w14:paraId="589ED55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MATERIALNI STROŠKI ŽUPANA/PODŽUPANA (KILOMETRINE, DNEVNICE, REPREZENTANCA,...)</w:t>
            </w:r>
          </w:p>
        </w:tc>
        <w:tc>
          <w:tcPr>
            <w:tcW w:w="862" w:type="dxa"/>
            <w:tcBorders>
              <w:top w:val="nil"/>
              <w:left w:val="nil"/>
              <w:bottom w:val="single" w:sz="4" w:space="0" w:color="auto"/>
              <w:right w:val="single" w:sz="4" w:space="0" w:color="auto"/>
            </w:tcBorders>
            <w:shd w:val="clear" w:color="000000" w:fill="FFFFFF"/>
            <w:noWrap/>
            <w:vAlign w:val="bottom"/>
            <w:hideMark/>
          </w:tcPr>
          <w:p w14:paraId="606C27D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32C53F9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36CD68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01008</w:t>
            </w:r>
          </w:p>
        </w:tc>
        <w:tc>
          <w:tcPr>
            <w:tcW w:w="8104" w:type="dxa"/>
            <w:tcBorders>
              <w:top w:val="nil"/>
              <w:left w:val="nil"/>
              <w:bottom w:val="single" w:sz="4" w:space="0" w:color="auto"/>
              <w:right w:val="single" w:sz="4" w:space="0" w:color="auto"/>
            </w:tcBorders>
            <w:shd w:val="clear" w:color="000000" w:fill="FFFFFF"/>
            <w:noWrap/>
            <w:vAlign w:val="bottom"/>
            <w:hideMark/>
          </w:tcPr>
          <w:p w14:paraId="616F793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OBČINSKI SVET - NAKUP OPREME - NRP</w:t>
            </w:r>
          </w:p>
        </w:tc>
        <w:tc>
          <w:tcPr>
            <w:tcW w:w="862" w:type="dxa"/>
            <w:tcBorders>
              <w:top w:val="nil"/>
              <w:left w:val="nil"/>
              <w:bottom w:val="single" w:sz="4" w:space="0" w:color="auto"/>
              <w:right w:val="single" w:sz="4" w:space="0" w:color="auto"/>
            </w:tcBorders>
            <w:shd w:val="clear" w:color="000000" w:fill="FFFFFF"/>
            <w:noWrap/>
            <w:vAlign w:val="bottom"/>
            <w:hideMark/>
          </w:tcPr>
          <w:p w14:paraId="0C8A5AA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3A59973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4256C2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02001</w:t>
            </w:r>
          </w:p>
        </w:tc>
        <w:tc>
          <w:tcPr>
            <w:tcW w:w="8104" w:type="dxa"/>
            <w:tcBorders>
              <w:top w:val="nil"/>
              <w:left w:val="nil"/>
              <w:bottom w:val="single" w:sz="4" w:space="0" w:color="auto"/>
              <w:right w:val="single" w:sz="4" w:space="0" w:color="auto"/>
            </w:tcBorders>
            <w:shd w:val="clear" w:color="000000" w:fill="FFFFFF"/>
            <w:noWrap/>
            <w:vAlign w:val="bottom"/>
            <w:hideMark/>
          </w:tcPr>
          <w:p w14:paraId="3AB30E6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DEJAVNOST NADZORNEGA ODBORA (SEJNINE, MATERIALNI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023B5C8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792D259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A0AC93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03001</w:t>
            </w:r>
          </w:p>
        </w:tc>
        <w:tc>
          <w:tcPr>
            <w:tcW w:w="8104" w:type="dxa"/>
            <w:tcBorders>
              <w:top w:val="nil"/>
              <w:left w:val="nil"/>
              <w:bottom w:val="single" w:sz="4" w:space="0" w:color="auto"/>
              <w:right w:val="single" w:sz="4" w:space="0" w:color="auto"/>
            </w:tcBorders>
            <w:shd w:val="clear" w:color="000000" w:fill="FFFFFF"/>
            <w:noWrap/>
            <w:vAlign w:val="bottom"/>
            <w:hideMark/>
          </w:tcPr>
          <w:p w14:paraId="2AD6F2B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MEDOBČINSKO POVEZOVANJE (LÜTZELFLÜH, RAZKRIŽJE)</w:t>
            </w:r>
          </w:p>
        </w:tc>
        <w:tc>
          <w:tcPr>
            <w:tcW w:w="862" w:type="dxa"/>
            <w:tcBorders>
              <w:top w:val="nil"/>
              <w:left w:val="nil"/>
              <w:bottom w:val="single" w:sz="4" w:space="0" w:color="auto"/>
              <w:right w:val="single" w:sz="4" w:space="0" w:color="auto"/>
            </w:tcBorders>
            <w:shd w:val="clear" w:color="000000" w:fill="FFFFFF"/>
            <w:noWrap/>
            <w:vAlign w:val="bottom"/>
            <w:hideMark/>
          </w:tcPr>
          <w:p w14:paraId="132B24B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35F1DB9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4084E9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04001</w:t>
            </w:r>
          </w:p>
        </w:tc>
        <w:tc>
          <w:tcPr>
            <w:tcW w:w="8104" w:type="dxa"/>
            <w:tcBorders>
              <w:top w:val="nil"/>
              <w:left w:val="nil"/>
              <w:bottom w:val="single" w:sz="4" w:space="0" w:color="auto"/>
              <w:right w:val="single" w:sz="4" w:space="0" w:color="auto"/>
            </w:tcBorders>
            <w:shd w:val="clear" w:color="000000" w:fill="FFFFFF"/>
            <w:noWrap/>
            <w:vAlign w:val="bottom"/>
            <w:hideMark/>
          </w:tcPr>
          <w:p w14:paraId="5DBC32B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OBČINSKE NAGRADE (PLAKETE IN DRUGI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17F1E52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w:t>
            </w:r>
          </w:p>
        </w:tc>
      </w:tr>
      <w:tr w:rsidR="00570E27" w:rsidRPr="00570E27" w14:paraId="0F3AD3A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A83284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04002</w:t>
            </w:r>
          </w:p>
        </w:tc>
        <w:tc>
          <w:tcPr>
            <w:tcW w:w="8104" w:type="dxa"/>
            <w:tcBorders>
              <w:top w:val="nil"/>
              <w:left w:val="nil"/>
              <w:bottom w:val="single" w:sz="4" w:space="0" w:color="auto"/>
              <w:right w:val="single" w:sz="4" w:space="0" w:color="auto"/>
            </w:tcBorders>
            <w:shd w:val="clear" w:color="000000" w:fill="FFFFFF"/>
            <w:noWrap/>
            <w:vAlign w:val="bottom"/>
            <w:hideMark/>
          </w:tcPr>
          <w:p w14:paraId="34ADB4A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OBČINSKO GLASILO TROBLA (STROŠKI STORITEV)</w:t>
            </w:r>
          </w:p>
        </w:tc>
        <w:tc>
          <w:tcPr>
            <w:tcW w:w="862" w:type="dxa"/>
            <w:tcBorders>
              <w:top w:val="nil"/>
              <w:left w:val="nil"/>
              <w:bottom w:val="single" w:sz="4" w:space="0" w:color="auto"/>
              <w:right w:val="single" w:sz="4" w:space="0" w:color="auto"/>
            </w:tcBorders>
            <w:shd w:val="clear" w:color="000000" w:fill="FFFFFF"/>
            <w:noWrap/>
            <w:vAlign w:val="bottom"/>
            <w:hideMark/>
          </w:tcPr>
          <w:p w14:paraId="06F8BB6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31.000</w:t>
            </w:r>
          </w:p>
        </w:tc>
      </w:tr>
      <w:tr w:rsidR="00570E27" w:rsidRPr="00570E27" w14:paraId="07CF9E0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ED6C16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04003</w:t>
            </w:r>
          </w:p>
        </w:tc>
        <w:tc>
          <w:tcPr>
            <w:tcW w:w="8104" w:type="dxa"/>
            <w:tcBorders>
              <w:top w:val="nil"/>
              <w:left w:val="nil"/>
              <w:bottom w:val="single" w:sz="4" w:space="0" w:color="auto"/>
              <w:right w:val="single" w:sz="4" w:space="0" w:color="auto"/>
            </w:tcBorders>
            <w:shd w:val="clear" w:color="000000" w:fill="FFFFFF"/>
            <w:noWrap/>
            <w:vAlign w:val="bottom"/>
            <w:hideMark/>
          </w:tcPr>
          <w:p w14:paraId="6FC753E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PREDSTAVITEV OBČINE PREKO RAZNIH MEDIJEV</w:t>
            </w:r>
          </w:p>
        </w:tc>
        <w:tc>
          <w:tcPr>
            <w:tcW w:w="862" w:type="dxa"/>
            <w:tcBorders>
              <w:top w:val="nil"/>
              <w:left w:val="nil"/>
              <w:bottom w:val="single" w:sz="4" w:space="0" w:color="auto"/>
              <w:right w:val="single" w:sz="4" w:space="0" w:color="auto"/>
            </w:tcBorders>
            <w:shd w:val="clear" w:color="000000" w:fill="FFFFFF"/>
            <w:noWrap/>
            <w:vAlign w:val="bottom"/>
            <w:hideMark/>
          </w:tcPr>
          <w:p w14:paraId="4CEBA96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11.000</w:t>
            </w:r>
          </w:p>
        </w:tc>
      </w:tr>
      <w:tr w:rsidR="00570E27" w:rsidRPr="00570E27" w14:paraId="1BF13D5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2EE4DC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04005</w:t>
            </w:r>
          </w:p>
        </w:tc>
        <w:tc>
          <w:tcPr>
            <w:tcW w:w="8104" w:type="dxa"/>
            <w:tcBorders>
              <w:top w:val="nil"/>
              <w:left w:val="nil"/>
              <w:bottom w:val="single" w:sz="4" w:space="0" w:color="auto"/>
              <w:right w:val="single" w:sz="4" w:space="0" w:color="auto"/>
            </w:tcBorders>
            <w:shd w:val="clear" w:color="000000" w:fill="FFFFFF"/>
            <w:noWrap/>
            <w:vAlign w:val="bottom"/>
            <w:hideMark/>
          </w:tcPr>
          <w:p w14:paraId="4B2BBAD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OBČINSKE PROSLAVE IN PRIREDITVE</w:t>
            </w:r>
          </w:p>
        </w:tc>
        <w:tc>
          <w:tcPr>
            <w:tcW w:w="862" w:type="dxa"/>
            <w:tcBorders>
              <w:top w:val="nil"/>
              <w:left w:val="nil"/>
              <w:bottom w:val="single" w:sz="4" w:space="0" w:color="auto"/>
              <w:right w:val="single" w:sz="4" w:space="0" w:color="auto"/>
            </w:tcBorders>
            <w:shd w:val="clear" w:color="000000" w:fill="FFFFFF"/>
            <w:noWrap/>
            <w:vAlign w:val="bottom"/>
            <w:hideMark/>
          </w:tcPr>
          <w:p w14:paraId="67AABBB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25.000</w:t>
            </w:r>
          </w:p>
        </w:tc>
      </w:tr>
      <w:tr w:rsidR="00570E27" w:rsidRPr="00570E27" w14:paraId="563884F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0CC14B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04006</w:t>
            </w:r>
          </w:p>
        </w:tc>
        <w:tc>
          <w:tcPr>
            <w:tcW w:w="8104" w:type="dxa"/>
            <w:tcBorders>
              <w:top w:val="nil"/>
              <w:left w:val="nil"/>
              <w:bottom w:val="single" w:sz="4" w:space="0" w:color="auto"/>
              <w:right w:val="single" w:sz="4" w:space="0" w:color="auto"/>
            </w:tcBorders>
            <w:shd w:val="clear" w:color="000000" w:fill="FFFFFF"/>
            <w:noWrap/>
            <w:vAlign w:val="bottom"/>
            <w:hideMark/>
          </w:tcPr>
          <w:p w14:paraId="00439AF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RAZNA POKROVITELJSTVA OBČINE</w:t>
            </w:r>
          </w:p>
        </w:tc>
        <w:tc>
          <w:tcPr>
            <w:tcW w:w="862" w:type="dxa"/>
            <w:tcBorders>
              <w:top w:val="nil"/>
              <w:left w:val="nil"/>
              <w:bottom w:val="single" w:sz="4" w:space="0" w:color="auto"/>
              <w:right w:val="single" w:sz="4" w:space="0" w:color="auto"/>
            </w:tcBorders>
            <w:shd w:val="clear" w:color="000000" w:fill="FFFFFF"/>
            <w:noWrap/>
            <w:vAlign w:val="bottom"/>
            <w:hideMark/>
          </w:tcPr>
          <w:p w14:paraId="3C9C60C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8.000</w:t>
            </w:r>
          </w:p>
        </w:tc>
      </w:tr>
      <w:tr w:rsidR="00570E27" w:rsidRPr="00570E27" w14:paraId="7CA2F37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1529A9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04007</w:t>
            </w:r>
          </w:p>
        </w:tc>
        <w:tc>
          <w:tcPr>
            <w:tcW w:w="8104" w:type="dxa"/>
            <w:tcBorders>
              <w:top w:val="nil"/>
              <w:left w:val="nil"/>
              <w:bottom w:val="single" w:sz="4" w:space="0" w:color="auto"/>
              <w:right w:val="single" w:sz="4" w:space="0" w:color="auto"/>
            </w:tcBorders>
            <w:shd w:val="clear" w:color="000000" w:fill="FFFFFF"/>
            <w:noWrap/>
            <w:vAlign w:val="bottom"/>
            <w:hideMark/>
          </w:tcPr>
          <w:p w14:paraId="6901E4B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DRUGI STROŠKI (POSLOVNA DARILA, RAZGLEDNICE, PROSPEKTI,...)</w:t>
            </w:r>
          </w:p>
        </w:tc>
        <w:tc>
          <w:tcPr>
            <w:tcW w:w="862" w:type="dxa"/>
            <w:tcBorders>
              <w:top w:val="nil"/>
              <w:left w:val="nil"/>
              <w:bottom w:val="single" w:sz="4" w:space="0" w:color="auto"/>
              <w:right w:val="single" w:sz="4" w:space="0" w:color="auto"/>
            </w:tcBorders>
            <w:shd w:val="clear" w:color="000000" w:fill="FFFFFF"/>
            <w:noWrap/>
            <w:vAlign w:val="bottom"/>
            <w:hideMark/>
          </w:tcPr>
          <w:p w14:paraId="08B0AB2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4.500</w:t>
            </w:r>
          </w:p>
        </w:tc>
      </w:tr>
      <w:tr w:rsidR="00570E27" w:rsidRPr="00570E27" w14:paraId="7A2890D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2634FE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04008</w:t>
            </w:r>
          </w:p>
        </w:tc>
        <w:tc>
          <w:tcPr>
            <w:tcW w:w="8104" w:type="dxa"/>
            <w:tcBorders>
              <w:top w:val="nil"/>
              <w:left w:val="nil"/>
              <w:bottom w:val="single" w:sz="4" w:space="0" w:color="auto"/>
              <w:right w:val="single" w:sz="4" w:space="0" w:color="auto"/>
            </w:tcBorders>
            <w:shd w:val="clear" w:color="000000" w:fill="FFFFFF"/>
            <w:noWrap/>
            <w:vAlign w:val="bottom"/>
            <w:hideMark/>
          </w:tcPr>
          <w:p w14:paraId="06FD674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PRAVNO ZASTOPANJE OBČINE, SVETOVANJE, REVIZIJE IN DRUGI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4270BDA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30.000</w:t>
            </w:r>
          </w:p>
        </w:tc>
      </w:tr>
      <w:tr w:rsidR="00570E27" w:rsidRPr="00570E27" w14:paraId="55925D7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149C53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04010</w:t>
            </w:r>
          </w:p>
        </w:tc>
        <w:tc>
          <w:tcPr>
            <w:tcW w:w="8104" w:type="dxa"/>
            <w:tcBorders>
              <w:top w:val="nil"/>
              <w:left w:val="nil"/>
              <w:bottom w:val="single" w:sz="4" w:space="0" w:color="auto"/>
              <w:right w:val="single" w:sz="4" w:space="0" w:color="auto"/>
            </w:tcBorders>
            <w:shd w:val="clear" w:color="000000" w:fill="FFFFFF"/>
            <w:noWrap/>
            <w:vAlign w:val="bottom"/>
            <w:hideMark/>
          </w:tcPr>
          <w:p w14:paraId="0620073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DOM VETERANOV KRVAVA PEČ - STROŠKI VZDRŽEVANJA</w:t>
            </w:r>
          </w:p>
        </w:tc>
        <w:tc>
          <w:tcPr>
            <w:tcW w:w="862" w:type="dxa"/>
            <w:tcBorders>
              <w:top w:val="nil"/>
              <w:left w:val="nil"/>
              <w:bottom w:val="single" w:sz="4" w:space="0" w:color="auto"/>
              <w:right w:val="single" w:sz="4" w:space="0" w:color="auto"/>
            </w:tcBorders>
            <w:shd w:val="clear" w:color="000000" w:fill="FFFFFF"/>
            <w:noWrap/>
            <w:vAlign w:val="bottom"/>
            <w:hideMark/>
          </w:tcPr>
          <w:p w14:paraId="15C22F0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2.900</w:t>
            </w:r>
          </w:p>
        </w:tc>
      </w:tr>
      <w:tr w:rsidR="00570E27" w:rsidRPr="00570E27" w14:paraId="22241C4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B19655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lastRenderedPageBreak/>
              <w:t>04011</w:t>
            </w:r>
          </w:p>
        </w:tc>
        <w:tc>
          <w:tcPr>
            <w:tcW w:w="8104" w:type="dxa"/>
            <w:tcBorders>
              <w:top w:val="nil"/>
              <w:left w:val="nil"/>
              <w:bottom w:val="single" w:sz="4" w:space="0" w:color="auto"/>
              <w:right w:val="single" w:sz="4" w:space="0" w:color="auto"/>
            </w:tcBorders>
            <w:shd w:val="clear" w:color="000000" w:fill="FFFFFF"/>
            <w:noWrap/>
            <w:vAlign w:val="bottom"/>
            <w:hideMark/>
          </w:tcPr>
          <w:p w14:paraId="4851EAB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ŠOLA MOHORJE, VEL.OSOLNIK,... - STROŠKI VZDRŽEVANJA</w:t>
            </w:r>
          </w:p>
        </w:tc>
        <w:tc>
          <w:tcPr>
            <w:tcW w:w="862" w:type="dxa"/>
            <w:tcBorders>
              <w:top w:val="nil"/>
              <w:left w:val="nil"/>
              <w:bottom w:val="single" w:sz="4" w:space="0" w:color="auto"/>
              <w:right w:val="single" w:sz="4" w:space="0" w:color="auto"/>
            </w:tcBorders>
            <w:shd w:val="clear" w:color="000000" w:fill="FFFFFF"/>
            <w:noWrap/>
            <w:vAlign w:val="bottom"/>
            <w:hideMark/>
          </w:tcPr>
          <w:p w14:paraId="09A5366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3.500</w:t>
            </w:r>
          </w:p>
        </w:tc>
      </w:tr>
      <w:tr w:rsidR="00570E27" w:rsidRPr="00570E27" w14:paraId="6EB99EF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E5D9EF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04014</w:t>
            </w:r>
          </w:p>
        </w:tc>
        <w:tc>
          <w:tcPr>
            <w:tcW w:w="8104" w:type="dxa"/>
            <w:tcBorders>
              <w:top w:val="nil"/>
              <w:left w:val="nil"/>
              <w:bottom w:val="single" w:sz="4" w:space="0" w:color="auto"/>
              <w:right w:val="single" w:sz="4" w:space="0" w:color="auto"/>
            </w:tcBorders>
            <w:shd w:val="clear" w:color="000000" w:fill="FFFFFF"/>
            <w:noWrap/>
            <w:vAlign w:val="bottom"/>
            <w:hideMark/>
          </w:tcPr>
          <w:p w14:paraId="48A94FE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SUŠILNICA SADJA GRADEŽ - NRP</w:t>
            </w:r>
          </w:p>
        </w:tc>
        <w:tc>
          <w:tcPr>
            <w:tcW w:w="862" w:type="dxa"/>
            <w:tcBorders>
              <w:top w:val="nil"/>
              <w:left w:val="nil"/>
              <w:bottom w:val="single" w:sz="4" w:space="0" w:color="auto"/>
              <w:right w:val="single" w:sz="4" w:space="0" w:color="auto"/>
            </w:tcBorders>
            <w:shd w:val="clear" w:color="000000" w:fill="FFFFFF"/>
            <w:noWrap/>
            <w:vAlign w:val="bottom"/>
            <w:hideMark/>
          </w:tcPr>
          <w:p w14:paraId="226A9A9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50.000</w:t>
            </w:r>
          </w:p>
        </w:tc>
      </w:tr>
      <w:tr w:rsidR="00570E27" w:rsidRPr="00570E27" w14:paraId="0D8C948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214838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04015</w:t>
            </w:r>
          </w:p>
        </w:tc>
        <w:tc>
          <w:tcPr>
            <w:tcW w:w="8104" w:type="dxa"/>
            <w:tcBorders>
              <w:top w:val="nil"/>
              <w:left w:val="nil"/>
              <w:bottom w:val="single" w:sz="4" w:space="0" w:color="auto"/>
              <w:right w:val="single" w:sz="4" w:space="0" w:color="auto"/>
            </w:tcBorders>
            <w:shd w:val="clear" w:color="000000" w:fill="FFFFFF"/>
            <w:noWrap/>
            <w:vAlign w:val="bottom"/>
            <w:hideMark/>
          </w:tcPr>
          <w:p w14:paraId="4807DB5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OBČINSKA STAVBA - STROŠKI VZDRŽEVANJA</w:t>
            </w:r>
          </w:p>
        </w:tc>
        <w:tc>
          <w:tcPr>
            <w:tcW w:w="862" w:type="dxa"/>
            <w:tcBorders>
              <w:top w:val="nil"/>
              <w:left w:val="nil"/>
              <w:bottom w:val="single" w:sz="4" w:space="0" w:color="auto"/>
              <w:right w:val="single" w:sz="4" w:space="0" w:color="auto"/>
            </w:tcBorders>
            <w:shd w:val="clear" w:color="000000" w:fill="FFFFFF"/>
            <w:noWrap/>
            <w:vAlign w:val="bottom"/>
            <w:hideMark/>
          </w:tcPr>
          <w:p w14:paraId="7076830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16.000</w:t>
            </w:r>
          </w:p>
        </w:tc>
      </w:tr>
      <w:tr w:rsidR="00570E27" w:rsidRPr="00570E27" w14:paraId="361FB31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529FC4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04018</w:t>
            </w:r>
          </w:p>
        </w:tc>
        <w:tc>
          <w:tcPr>
            <w:tcW w:w="8104" w:type="dxa"/>
            <w:tcBorders>
              <w:top w:val="nil"/>
              <w:left w:val="nil"/>
              <w:bottom w:val="single" w:sz="4" w:space="0" w:color="auto"/>
              <w:right w:val="single" w:sz="4" w:space="0" w:color="auto"/>
            </w:tcBorders>
            <w:shd w:val="clear" w:color="000000" w:fill="FFFFFF"/>
            <w:noWrap/>
            <w:vAlign w:val="bottom"/>
            <w:hideMark/>
          </w:tcPr>
          <w:p w14:paraId="16C0A48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SPLETNA STRAN OBČINE IN CELOTNA GRAFIČNA PODOBA</w:t>
            </w:r>
          </w:p>
        </w:tc>
        <w:tc>
          <w:tcPr>
            <w:tcW w:w="862" w:type="dxa"/>
            <w:tcBorders>
              <w:top w:val="nil"/>
              <w:left w:val="nil"/>
              <w:bottom w:val="single" w:sz="4" w:space="0" w:color="auto"/>
              <w:right w:val="single" w:sz="4" w:space="0" w:color="auto"/>
            </w:tcBorders>
            <w:shd w:val="clear" w:color="000000" w:fill="FFFFFF"/>
            <w:noWrap/>
            <w:vAlign w:val="bottom"/>
            <w:hideMark/>
          </w:tcPr>
          <w:p w14:paraId="7773F23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w:t>
            </w:r>
          </w:p>
        </w:tc>
      </w:tr>
      <w:tr w:rsidR="00570E27" w:rsidRPr="00570E27" w14:paraId="4E22D81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9258EE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04020</w:t>
            </w:r>
          </w:p>
        </w:tc>
        <w:tc>
          <w:tcPr>
            <w:tcW w:w="8104" w:type="dxa"/>
            <w:tcBorders>
              <w:top w:val="nil"/>
              <w:left w:val="nil"/>
              <w:bottom w:val="single" w:sz="4" w:space="0" w:color="auto"/>
              <w:right w:val="single" w:sz="4" w:space="0" w:color="auto"/>
            </w:tcBorders>
            <w:shd w:val="clear" w:color="000000" w:fill="FFFFFF"/>
            <w:noWrap/>
            <w:vAlign w:val="bottom"/>
            <w:hideMark/>
          </w:tcPr>
          <w:p w14:paraId="30E749A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ENERGETSKO UPRAVLJANJE OBJEKTOV</w:t>
            </w:r>
          </w:p>
        </w:tc>
        <w:tc>
          <w:tcPr>
            <w:tcW w:w="862" w:type="dxa"/>
            <w:tcBorders>
              <w:top w:val="nil"/>
              <w:left w:val="nil"/>
              <w:bottom w:val="single" w:sz="4" w:space="0" w:color="auto"/>
              <w:right w:val="single" w:sz="4" w:space="0" w:color="auto"/>
            </w:tcBorders>
            <w:shd w:val="clear" w:color="000000" w:fill="FFFFFF"/>
            <w:noWrap/>
            <w:vAlign w:val="bottom"/>
            <w:hideMark/>
          </w:tcPr>
          <w:p w14:paraId="34020FB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5.400</w:t>
            </w:r>
          </w:p>
        </w:tc>
      </w:tr>
      <w:tr w:rsidR="00570E27" w:rsidRPr="00570E27" w14:paraId="152031D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9C8018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04021</w:t>
            </w:r>
          </w:p>
        </w:tc>
        <w:tc>
          <w:tcPr>
            <w:tcW w:w="8104" w:type="dxa"/>
            <w:tcBorders>
              <w:top w:val="nil"/>
              <w:left w:val="nil"/>
              <w:bottom w:val="single" w:sz="4" w:space="0" w:color="auto"/>
              <w:right w:val="single" w:sz="4" w:space="0" w:color="auto"/>
            </w:tcBorders>
            <w:shd w:val="clear" w:color="000000" w:fill="FFFFFF"/>
            <w:noWrap/>
            <w:vAlign w:val="bottom"/>
            <w:hideMark/>
          </w:tcPr>
          <w:p w14:paraId="78EF93D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OBČINSKA STAVBA - NRP</w:t>
            </w:r>
          </w:p>
        </w:tc>
        <w:tc>
          <w:tcPr>
            <w:tcW w:w="862" w:type="dxa"/>
            <w:tcBorders>
              <w:top w:val="nil"/>
              <w:left w:val="nil"/>
              <w:bottom w:val="single" w:sz="4" w:space="0" w:color="auto"/>
              <w:right w:val="single" w:sz="4" w:space="0" w:color="auto"/>
            </w:tcBorders>
            <w:shd w:val="clear" w:color="000000" w:fill="FFFFFF"/>
            <w:noWrap/>
            <w:vAlign w:val="bottom"/>
            <w:hideMark/>
          </w:tcPr>
          <w:p w14:paraId="1A06E231"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w:t>
            </w:r>
          </w:p>
        </w:tc>
      </w:tr>
      <w:tr w:rsidR="00570E27" w:rsidRPr="00570E27" w14:paraId="1C7FA4A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F25D0B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06001</w:t>
            </w:r>
          </w:p>
        </w:tc>
        <w:tc>
          <w:tcPr>
            <w:tcW w:w="8104" w:type="dxa"/>
            <w:tcBorders>
              <w:top w:val="nil"/>
              <w:left w:val="nil"/>
              <w:bottom w:val="single" w:sz="4" w:space="0" w:color="auto"/>
              <w:right w:val="single" w:sz="4" w:space="0" w:color="auto"/>
            </w:tcBorders>
            <w:shd w:val="clear" w:color="000000" w:fill="FFFFFF"/>
            <w:noWrap/>
            <w:vAlign w:val="bottom"/>
            <w:hideMark/>
          </w:tcPr>
          <w:p w14:paraId="38C5BA4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SKUPNOST OBČIN SLOVENIJE</w:t>
            </w:r>
          </w:p>
        </w:tc>
        <w:tc>
          <w:tcPr>
            <w:tcW w:w="862" w:type="dxa"/>
            <w:tcBorders>
              <w:top w:val="nil"/>
              <w:left w:val="nil"/>
              <w:bottom w:val="single" w:sz="4" w:space="0" w:color="auto"/>
              <w:right w:val="single" w:sz="4" w:space="0" w:color="auto"/>
            </w:tcBorders>
            <w:shd w:val="clear" w:color="000000" w:fill="FFFFFF"/>
            <w:noWrap/>
            <w:vAlign w:val="bottom"/>
            <w:hideMark/>
          </w:tcPr>
          <w:p w14:paraId="1487100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800</w:t>
            </w:r>
          </w:p>
        </w:tc>
      </w:tr>
      <w:tr w:rsidR="00570E27" w:rsidRPr="00570E27" w14:paraId="625BEC1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7DC840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06002</w:t>
            </w:r>
          </w:p>
        </w:tc>
        <w:tc>
          <w:tcPr>
            <w:tcW w:w="8104" w:type="dxa"/>
            <w:tcBorders>
              <w:top w:val="nil"/>
              <w:left w:val="nil"/>
              <w:bottom w:val="single" w:sz="4" w:space="0" w:color="auto"/>
              <w:right w:val="single" w:sz="4" w:space="0" w:color="auto"/>
            </w:tcBorders>
            <w:shd w:val="clear" w:color="000000" w:fill="FFFFFF"/>
            <w:noWrap/>
            <w:vAlign w:val="bottom"/>
            <w:hideMark/>
          </w:tcPr>
          <w:p w14:paraId="11C1762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REGIONALNA RAZVOJNA AGENCIJA LUR</w:t>
            </w:r>
          </w:p>
        </w:tc>
        <w:tc>
          <w:tcPr>
            <w:tcW w:w="862" w:type="dxa"/>
            <w:tcBorders>
              <w:top w:val="nil"/>
              <w:left w:val="nil"/>
              <w:bottom w:val="single" w:sz="4" w:space="0" w:color="auto"/>
              <w:right w:val="single" w:sz="4" w:space="0" w:color="auto"/>
            </w:tcBorders>
            <w:shd w:val="clear" w:color="000000" w:fill="FFFFFF"/>
            <w:noWrap/>
            <w:vAlign w:val="bottom"/>
            <w:hideMark/>
          </w:tcPr>
          <w:p w14:paraId="45DDA05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5.600</w:t>
            </w:r>
          </w:p>
        </w:tc>
      </w:tr>
      <w:tr w:rsidR="00570E27" w:rsidRPr="00570E27" w14:paraId="2BA98D0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B7DE03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06003</w:t>
            </w:r>
          </w:p>
        </w:tc>
        <w:tc>
          <w:tcPr>
            <w:tcW w:w="8104" w:type="dxa"/>
            <w:tcBorders>
              <w:top w:val="nil"/>
              <w:left w:val="nil"/>
              <w:bottom w:val="single" w:sz="4" w:space="0" w:color="auto"/>
              <w:right w:val="single" w:sz="4" w:space="0" w:color="auto"/>
            </w:tcBorders>
            <w:shd w:val="clear" w:color="000000" w:fill="FFFFFF"/>
            <w:noWrap/>
            <w:vAlign w:val="bottom"/>
            <w:hideMark/>
          </w:tcPr>
          <w:p w14:paraId="270F62F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PLAČE, PRISP. IN DRUGI OSEBNI PREJEMKI ZAPOSLENIH</w:t>
            </w:r>
          </w:p>
        </w:tc>
        <w:tc>
          <w:tcPr>
            <w:tcW w:w="862" w:type="dxa"/>
            <w:tcBorders>
              <w:top w:val="nil"/>
              <w:left w:val="nil"/>
              <w:bottom w:val="single" w:sz="4" w:space="0" w:color="auto"/>
              <w:right w:val="single" w:sz="4" w:space="0" w:color="auto"/>
            </w:tcBorders>
            <w:shd w:val="clear" w:color="000000" w:fill="FFFFFF"/>
            <w:noWrap/>
            <w:vAlign w:val="bottom"/>
            <w:hideMark/>
          </w:tcPr>
          <w:p w14:paraId="145568F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360.000</w:t>
            </w:r>
          </w:p>
        </w:tc>
      </w:tr>
      <w:tr w:rsidR="00570E27" w:rsidRPr="00570E27" w14:paraId="45A7F3B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293F43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06004</w:t>
            </w:r>
          </w:p>
        </w:tc>
        <w:tc>
          <w:tcPr>
            <w:tcW w:w="8104" w:type="dxa"/>
            <w:tcBorders>
              <w:top w:val="nil"/>
              <w:left w:val="nil"/>
              <w:bottom w:val="single" w:sz="4" w:space="0" w:color="auto"/>
              <w:right w:val="single" w:sz="4" w:space="0" w:color="auto"/>
            </w:tcBorders>
            <w:shd w:val="clear" w:color="000000" w:fill="FFFFFF"/>
            <w:noWrap/>
            <w:vAlign w:val="bottom"/>
            <w:hideMark/>
          </w:tcPr>
          <w:p w14:paraId="210D0EC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MATERIALNI STROŠKI OBČINSKE UPRAVE (ČASOPISI, LITERATURA, PISAR.MATERIAL,TELEFON, POŠTA,...)</w:t>
            </w:r>
          </w:p>
        </w:tc>
        <w:tc>
          <w:tcPr>
            <w:tcW w:w="862" w:type="dxa"/>
            <w:tcBorders>
              <w:top w:val="nil"/>
              <w:left w:val="nil"/>
              <w:bottom w:val="single" w:sz="4" w:space="0" w:color="auto"/>
              <w:right w:val="single" w:sz="4" w:space="0" w:color="auto"/>
            </w:tcBorders>
            <w:shd w:val="clear" w:color="000000" w:fill="FFFFFF"/>
            <w:noWrap/>
            <w:vAlign w:val="bottom"/>
            <w:hideMark/>
          </w:tcPr>
          <w:p w14:paraId="0CFC49C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46.000</w:t>
            </w:r>
          </w:p>
        </w:tc>
      </w:tr>
      <w:tr w:rsidR="00570E27" w:rsidRPr="00570E27" w14:paraId="6580EAC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73DC72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06008</w:t>
            </w:r>
          </w:p>
        </w:tc>
        <w:tc>
          <w:tcPr>
            <w:tcW w:w="8104" w:type="dxa"/>
            <w:tcBorders>
              <w:top w:val="nil"/>
              <w:left w:val="nil"/>
              <w:bottom w:val="single" w:sz="4" w:space="0" w:color="auto"/>
              <w:right w:val="single" w:sz="4" w:space="0" w:color="auto"/>
            </w:tcBorders>
            <w:shd w:val="clear" w:color="000000" w:fill="FFFFFF"/>
            <w:noWrap/>
            <w:vAlign w:val="bottom"/>
            <w:hideMark/>
          </w:tcPr>
          <w:p w14:paraId="780E709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SKUPNA OBČINSKA UPRAVA (PLAČE, DODATKI)</w:t>
            </w:r>
          </w:p>
        </w:tc>
        <w:tc>
          <w:tcPr>
            <w:tcW w:w="862" w:type="dxa"/>
            <w:tcBorders>
              <w:top w:val="nil"/>
              <w:left w:val="nil"/>
              <w:bottom w:val="single" w:sz="4" w:space="0" w:color="auto"/>
              <w:right w:val="single" w:sz="4" w:space="0" w:color="auto"/>
            </w:tcBorders>
            <w:shd w:val="clear" w:color="000000" w:fill="FFFFFF"/>
            <w:noWrap/>
            <w:vAlign w:val="bottom"/>
            <w:hideMark/>
          </w:tcPr>
          <w:p w14:paraId="5D035FD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30.000</w:t>
            </w:r>
          </w:p>
        </w:tc>
      </w:tr>
      <w:tr w:rsidR="00570E27" w:rsidRPr="00570E27" w14:paraId="2D7F634A"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DBD056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06009</w:t>
            </w:r>
          </w:p>
        </w:tc>
        <w:tc>
          <w:tcPr>
            <w:tcW w:w="8104" w:type="dxa"/>
            <w:tcBorders>
              <w:top w:val="nil"/>
              <w:left w:val="nil"/>
              <w:bottom w:val="single" w:sz="4" w:space="0" w:color="auto"/>
              <w:right w:val="single" w:sz="4" w:space="0" w:color="auto"/>
            </w:tcBorders>
            <w:shd w:val="clear" w:color="000000" w:fill="FFFFFF"/>
            <w:noWrap/>
            <w:vAlign w:val="bottom"/>
            <w:hideMark/>
          </w:tcPr>
          <w:p w14:paraId="77842F9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SKUPNA OBČINSKA UPRAVA (OPREMA, AVTO, RAČUNALNIK)</w:t>
            </w:r>
          </w:p>
        </w:tc>
        <w:tc>
          <w:tcPr>
            <w:tcW w:w="862" w:type="dxa"/>
            <w:tcBorders>
              <w:top w:val="nil"/>
              <w:left w:val="nil"/>
              <w:bottom w:val="single" w:sz="4" w:space="0" w:color="auto"/>
              <w:right w:val="single" w:sz="4" w:space="0" w:color="auto"/>
            </w:tcBorders>
            <w:shd w:val="clear" w:color="000000" w:fill="FFFFFF"/>
            <w:noWrap/>
            <w:vAlign w:val="bottom"/>
            <w:hideMark/>
          </w:tcPr>
          <w:p w14:paraId="25223CB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w:t>
            </w:r>
          </w:p>
        </w:tc>
      </w:tr>
      <w:tr w:rsidR="00570E27" w:rsidRPr="00570E27" w14:paraId="74D503A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B10D39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06010</w:t>
            </w:r>
          </w:p>
        </w:tc>
        <w:tc>
          <w:tcPr>
            <w:tcW w:w="8104" w:type="dxa"/>
            <w:tcBorders>
              <w:top w:val="nil"/>
              <w:left w:val="nil"/>
              <w:bottom w:val="single" w:sz="4" w:space="0" w:color="auto"/>
              <w:right w:val="single" w:sz="4" w:space="0" w:color="auto"/>
            </w:tcBorders>
            <w:shd w:val="clear" w:color="000000" w:fill="FFFFFF"/>
            <w:noWrap/>
            <w:vAlign w:val="bottom"/>
            <w:hideMark/>
          </w:tcPr>
          <w:p w14:paraId="1F9138A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SKUPNA OBČINSKA UPRAVA (MATERIALNI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2137CD8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18.000</w:t>
            </w:r>
          </w:p>
        </w:tc>
      </w:tr>
      <w:tr w:rsidR="00570E27" w:rsidRPr="00570E27" w14:paraId="7469663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AFA9D7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06011</w:t>
            </w:r>
          </w:p>
        </w:tc>
        <w:tc>
          <w:tcPr>
            <w:tcW w:w="8104" w:type="dxa"/>
            <w:tcBorders>
              <w:top w:val="nil"/>
              <w:left w:val="nil"/>
              <w:bottom w:val="single" w:sz="4" w:space="0" w:color="auto"/>
              <w:right w:val="single" w:sz="4" w:space="0" w:color="auto"/>
            </w:tcBorders>
            <w:shd w:val="clear" w:color="000000" w:fill="FFFFFF"/>
            <w:noWrap/>
            <w:vAlign w:val="bottom"/>
            <w:hideMark/>
          </w:tcPr>
          <w:p w14:paraId="6B78099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NAKUP OPREME (STROJNA, PROGRAMSKA OPREMA, POHIŠTVO) - NRP</w:t>
            </w:r>
          </w:p>
        </w:tc>
        <w:tc>
          <w:tcPr>
            <w:tcW w:w="862" w:type="dxa"/>
            <w:tcBorders>
              <w:top w:val="nil"/>
              <w:left w:val="nil"/>
              <w:bottom w:val="single" w:sz="4" w:space="0" w:color="auto"/>
              <w:right w:val="single" w:sz="4" w:space="0" w:color="auto"/>
            </w:tcBorders>
            <w:shd w:val="clear" w:color="000000" w:fill="FFFFFF"/>
            <w:noWrap/>
            <w:vAlign w:val="bottom"/>
            <w:hideMark/>
          </w:tcPr>
          <w:p w14:paraId="7714CF8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7.000</w:t>
            </w:r>
          </w:p>
        </w:tc>
      </w:tr>
      <w:tr w:rsidR="00570E27" w:rsidRPr="00570E27" w14:paraId="0071B2E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A82806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06012</w:t>
            </w:r>
          </w:p>
        </w:tc>
        <w:tc>
          <w:tcPr>
            <w:tcW w:w="8104" w:type="dxa"/>
            <w:tcBorders>
              <w:top w:val="nil"/>
              <w:left w:val="nil"/>
              <w:bottom w:val="single" w:sz="4" w:space="0" w:color="auto"/>
              <w:right w:val="single" w:sz="4" w:space="0" w:color="auto"/>
            </w:tcBorders>
            <w:shd w:val="clear" w:color="000000" w:fill="FFFFFF"/>
            <w:noWrap/>
            <w:vAlign w:val="bottom"/>
            <w:hideMark/>
          </w:tcPr>
          <w:p w14:paraId="4B83D89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UREDITEV ARHIVA</w:t>
            </w:r>
          </w:p>
        </w:tc>
        <w:tc>
          <w:tcPr>
            <w:tcW w:w="862" w:type="dxa"/>
            <w:tcBorders>
              <w:top w:val="nil"/>
              <w:left w:val="nil"/>
              <w:bottom w:val="single" w:sz="4" w:space="0" w:color="auto"/>
              <w:right w:val="single" w:sz="4" w:space="0" w:color="auto"/>
            </w:tcBorders>
            <w:shd w:val="clear" w:color="000000" w:fill="FFFFFF"/>
            <w:noWrap/>
            <w:vAlign w:val="bottom"/>
            <w:hideMark/>
          </w:tcPr>
          <w:p w14:paraId="1C18DA0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4FF89BB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4E86E9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06050</w:t>
            </w:r>
          </w:p>
        </w:tc>
        <w:tc>
          <w:tcPr>
            <w:tcW w:w="8104" w:type="dxa"/>
            <w:tcBorders>
              <w:top w:val="nil"/>
              <w:left w:val="nil"/>
              <w:bottom w:val="single" w:sz="4" w:space="0" w:color="auto"/>
              <w:right w:val="single" w:sz="4" w:space="0" w:color="auto"/>
            </w:tcBorders>
            <w:shd w:val="clear" w:color="000000" w:fill="FFFFFF"/>
            <w:noWrap/>
            <w:vAlign w:val="bottom"/>
            <w:hideMark/>
          </w:tcPr>
          <w:p w14:paraId="03E7F65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PLAČE, PRISP.IN DRUG OSEBNI PREJEMKI ZAPOSLENIH</w:t>
            </w:r>
          </w:p>
        </w:tc>
        <w:tc>
          <w:tcPr>
            <w:tcW w:w="862" w:type="dxa"/>
            <w:tcBorders>
              <w:top w:val="nil"/>
              <w:left w:val="nil"/>
              <w:bottom w:val="single" w:sz="4" w:space="0" w:color="auto"/>
              <w:right w:val="single" w:sz="4" w:space="0" w:color="auto"/>
            </w:tcBorders>
            <w:shd w:val="clear" w:color="000000" w:fill="FFFFFF"/>
            <w:noWrap/>
            <w:vAlign w:val="bottom"/>
            <w:hideMark/>
          </w:tcPr>
          <w:p w14:paraId="74E3531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90.000</w:t>
            </w:r>
          </w:p>
        </w:tc>
      </w:tr>
      <w:tr w:rsidR="00570E27" w:rsidRPr="00570E27" w14:paraId="645653B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F7AE72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06051</w:t>
            </w:r>
          </w:p>
        </w:tc>
        <w:tc>
          <w:tcPr>
            <w:tcW w:w="8104" w:type="dxa"/>
            <w:tcBorders>
              <w:top w:val="nil"/>
              <w:left w:val="nil"/>
              <w:bottom w:val="single" w:sz="4" w:space="0" w:color="auto"/>
              <w:right w:val="single" w:sz="4" w:space="0" w:color="auto"/>
            </w:tcBorders>
            <w:shd w:val="clear" w:color="000000" w:fill="FFFFFF"/>
            <w:noWrap/>
            <w:vAlign w:val="bottom"/>
            <w:hideMark/>
          </w:tcPr>
          <w:p w14:paraId="79022F3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MATERIALNI STROŠKI (ČASOPISI, LITERATURA, PISAR.MATER, DNEVNICE, IZOBRAŽEVANJE, POTNI STROŠKI RAZNI PROGRAMI, TELEFON, POŠTA,…)</w:t>
            </w:r>
          </w:p>
        </w:tc>
        <w:tc>
          <w:tcPr>
            <w:tcW w:w="862" w:type="dxa"/>
            <w:tcBorders>
              <w:top w:val="nil"/>
              <w:left w:val="nil"/>
              <w:bottom w:val="single" w:sz="4" w:space="0" w:color="auto"/>
              <w:right w:val="single" w:sz="4" w:space="0" w:color="auto"/>
            </w:tcBorders>
            <w:shd w:val="clear" w:color="000000" w:fill="FFFFFF"/>
            <w:noWrap/>
            <w:vAlign w:val="bottom"/>
            <w:hideMark/>
          </w:tcPr>
          <w:p w14:paraId="63DB04D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7391328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ED5C37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07001</w:t>
            </w:r>
          </w:p>
        </w:tc>
        <w:tc>
          <w:tcPr>
            <w:tcW w:w="8104" w:type="dxa"/>
            <w:tcBorders>
              <w:top w:val="nil"/>
              <w:left w:val="nil"/>
              <w:bottom w:val="single" w:sz="4" w:space="0" w:color="auto"/>
              <w:right w:val="single" w:sz="4" w:space="0" w:color="auto"/>
            </w:tcBorders>
            <w:shd w:val="clear" w:color="000000" w:fill="FFFFFF"/>
            <w:noWrap/>
            <w:vAlign w:val="bottom"/>
            <w:hideMark/>
          </w:tcPr>
          <w:p w14:paraId="49B839A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DELOVANJE ŠTABA CZ, USPOSABLJANJE</w:t>
            </w:r>
          </w:p>
        </w:tc>
        <w:tc>
          <w:tcPr>
            <w:tcW w:w="862" w:type="dxa"/>
            <w:tcBorders>
              <w:top w:val="nil"/>
              <w:left w:val="nil"/>
              <w:bottom w:val="single" w:sz="4" w:space="0" w:color="auto"/>
              <w:right w:val="single" w:sz="4" w:space="0" w:color="auto"/>
            </w:tcBorders>
            <w:shd w:val="clear" w:color="000000" w:fill="FFFFFF"/>
            <w:noWrap/>
            <w:vAlign w:val="bottom"/>
            <w:hideMark/>
          </w:tcPr>
          <w:p w14:paraId="3B88362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w:t>
            </w:r>
          </w:p>
        </w:tc>
      </w:tr>
      <w:tr w:rsidR="00570E27" w:rsidRPr="00570E27" w14:paraId="6473227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44C5B2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07002</w:t>
            </w:r>
          </w:p>
        </w:tc>
        <w:tc>
          <w:tcPr>
            <w:tcW w:w="8104" w:type="dxa"/>
            <w:tcBorders>
              <w:top w:val="nil"/>
              <w:left w:val="nil"/>
              <w:bottom w:val="single" w:sz="4" w:space="0" w:color="auto"/>
              <w:right w:val="single" w:sz="4" w:space="0" w:color="auto"/>
            </w:tcBorders>
            <w:shd w:val="clear" w:color="000000" w:fill="FFFFFF"/>
            <w:noWrap/>
            <w:vAlign w:val="bottom"/>
            <w:hideMark/>
          </w:tcPr>
          <w:p w14:paraId="2050E50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CIVILNA ZAŠČITA - VZDRŽEVALNI IN DRUGI STROŠKI OPREME</w:t>
            </w:r>
          </w:p>
        </w:tc>
        <w:tc>
          <w:tcPr>
            <w:tcW w:w="862" w:type="dxa"/>
            <w:tcBorders>
              <w:top w:val="nil"/>
              <w:left w:val="nil"/>
              <w:bottom w:val="single" w:sz="4" w:space="0" w:color="auto"/>
              <w:right w:val="single" w:sz="4" w:space="0" w:color="auto"/>
            </w:tcBorders>
            <w:shd w:val="clear" w:color="000000" w:fill="FFFFFF"/>
            <w:noWrap/>
            <w:vAlign w:val="bottom"/>
            <w:hideMark/>
          </w:tcPr>
          <w:p w14:paraId="5A6EB71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08AEBBF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FFDBD5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07003</w:t>
            </w:r>
          </w:p>
        </w:tc>
        <w:tc>
          <w:tcPr>
            <w:tcW w:w="8104" w:type="dxa"/>
            <w:tcBorders>
              <w:top w:val="nil"/>
              <w:left w:val="nil"/>
              <w:bottom w:val="single" w:sz="4" w:space="0" w:color="auto"/>
              <w:right w:val="single" w:sz="4" w:space="0" w:color="auto"/>
            </w:tcBorders>
            <w:shd w:val="clear" w:color="000000" w:fill="FFFFFF"/>
            <w:noWrap/>
            <w:vAlign w:val="bottom"/>
            <w:hideMark/>
          </w:tcPr>
          <w:p w14:paraId="3454ABF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DELOVANJE IN AKTIVNOSTI GASILSKE ZVEZE TER PGD</w:t>
            </w:r>
          </w:p>
        </w:tc>
        <w:tc>
          <w:tcPr>
            <w:tcW w:w="862" w:type="dxa"/>
            <w:tcBorders>
              <w:top w:val="nil"/>
              <w:left w:val="nil"/>
              <w:bottom w:val="single" w:sz="4" w:space="0" w:color="auto"/>
              <w:right w:val="single" w:sz="4" w:space="0" w:color="auto"/>
            </w:tcBorders>
            <w:shd w:val="clear" w:color="000000" w:fill="FFFFFF"/>
            <w:noWrap/>
            <w:vAlign w:val="bottom"/>
            <w:hideMark/>
          </w:tcPr>
          <w:p w14:paraId="2F55C68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2AAB90A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26D6A5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07005</w:t>
            </w:r>
          </w:p>
        </w:tc>
        <w:tc>
          <w:tcPr>
            <w:tcW w:w="8104" w:type="dxa"/>
            <w:tcBorders>
              <w:top w:val="nil"/>
              <w:left w:val="nil"/>
              <w:bottom w:val="single" w:sz="4" w:space="0" w:color="auto"/>
              <w:right w:val="single" w:sz="4" w:space="0" w:color="auto"/>
            </w:tcBorders>
            <w:shd w:val="clear" w:color="000000" w:fill="FFFFFF"/>
            <w:noWrap/>
            <w:vAlign w:val="bottom"/>
            <w:hideMark/>
          </w:tcPr>
          <w:p w14:paraId="2A95584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INVESTICIJE V GASILSTVU - NRP</w:t>
            </w:r>
          </w:p>
        </w:tc>
        <w:tc>
          <w:tcPr>
            <w:tcW w:w="862" w:type="dxa"/>
            <w:tcBorders>
              <w:top w:val="nil"/>
              <w:left w:val="nil"/>
              <w:bottom w:val="single" w:sz="4" w:space="0" w:color="auto"/>
              <w:right w:val="single" w:sz="4" w:space="0" w:color="auto"/>
            </w:tcBorders>
            <w:shd w:val="clear" w:color="000000" w:fill="FFFFFF"/>
            <w:noWrap/>
            <w:vAlign w:val="bottom"/>
            <w:hideMark/>
          </w:tcPr>
          <w:p w14:paraId="3E67AED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24CC753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2D8232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07009</w:t>
            </w:r>
          </w:p>
        </w:tc>
        <w:tc>
          <w:tcPr>
            <w:tcW w:w="8104" w:type="dxa"/>
            <w:tcBorders>
              <w:top w:val="nil"/>
              <w:left w:val="nil"/>
              <w:bottom w:val="single" w:sz="4" w:space="0" w:color="auto"/>
              <w:right w:val="single" w:sz="4" w:space="0" w:color="auto"/>
            </w:tcBorders>
            <w:shd w:val="clear" w:color="000000" w:fill="FFFFFF"/>
            <w:noWrap/>
            <w:vAlign w:val="bottom"/>
            <w:hideMark/>
          </w:tcPr>
          <w:p w14:paraId="08C8EDD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POMOČ OB NARAVNIH NESREČAH</w:t>
            </w:r>
          </w:p>
        </w:tc>
        <w:tc>
          <w:tcPr>
            <w:tcW w:w="862" w:type="dxa"/>
            <w:tcBorders>
              <w:top w:val="nil"/>
              <w:left w:val="nil"/>
              <w:bottom w:val="single" w:sz="4" w:space="0" w:color="auto"/>
              <w:right w:val="single" w:sz="4" w:space="0" w:color="auto"/>
            </w:tcBorders>
            <w:shd w:val="clear" w:color="000000" w:fill="FFFFFF"/>
            <w:noWrap/>
            <w:vAlign w:val="bottom"/>
            <w:hideMark/>
          </w:tcPr>
          <w:p w14:paraId="1F58980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6997EB8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2B8CB4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07012</w:t>
            </w:r>
          </w:p>
        </w:tc>
        <w:tc>
          <w:tcPr>
            <w:tcW w:w="8104" w:type="dxa"/>
            <w:tcBorders>
              <w:top w:val="nil"/>
              <w:left w:val="nil"/>
              <w:bottom w:val="single" w:sz="4" w:space="0" w:color="auto"/>
              <w:right w:val="single" w:sz="4" w:space="0" w:color="auto"/>
            </w:tcBorders>
            <w:shd w:val="clear" w:color="000000" w:fill="FFFFFF"/>
            <w:noWrap/>
            <w:vAlign w:val="bottom"/>
            <w:hideMark/>
          </w:tcPr>
          <w:p w14:paraId="165BC4B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GASILSKA OPREMA (POŽARNA TAKSA) - NRP</w:t>
            </w:r>
          </w:p>
        </w:tc>
        <w:tc>
          <w:tcPr>
            <w:tcW w:w="862" w:type="dxa"/>
            <w:tcBorders>
              <w:top w:val="nil"/>
              <w:left w:val="nil"/>
              <w:bottom w:val="single" w:sz="4" w:space="0" w:color="auto"/>
              <w:right w:val="single" w:sz="4" w:space="0" w:color="auto"/>
            </w:tcBorders>
            <w:shd w:val="clear" w:color="000000" w:fill="FFFFFF"/>
            <w:noWrap/>
            <w:vAlign w:val="bottom"/>
            <w:hideMark/>
          </w:tcPr>
          <w:p w14:paraId="5995F9A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14.000</w:t>
            </w:r>
          </w:p>
        </w:tc>
      </w:tr>
      <w:tr w:rsidR="00570E27" w:rsidRPr="00570E27" w14:paraId="2F5CAC9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432EAF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07014</w:t>
            </w:r>
          </w:p>
        </w:tc>
        <w:tc>
          <w:tcPr>
            <w:tcW w:w="8104" w:type="dxa"/>
            <w:tcBorders>
              <w:top w:val="nil"/>
              <w:left w:val="nil"/>
              <w:bottom w:val="single" w:sz="4" w:space="0" w:color="auto"/>
              <w:right w:val="single" w:sz="4" w:space="0" w:color="auto"/>
            </w:tcBorders>
            <w:shd w:val="clear" w:color="000000" w:fill="FFFFFF"/>
            <w:noWrap/>
            <w:vAlign w:val="bottom"/>
            <w:hideMark/>
          </w:tcPr>
          <w:p w14:paraId="306DC30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NAKUP OPREME ZA CIVILNO ZAŠČITO - NRP</w:t>
            </w:r>
          </w:p>
        </w:tc>
        <w:tc>
          <w:tcPr>
            <w:tcW w:w="862" w:type="dxa"/>
            <w:tcBorders>
              <w:top w:val="nil"/>
              <w:left w:val="nil"/>
              <w:bottom w:val="single" w:sz="4" w:space="0" w:color="auto"/>
              <w:right w:val="single" w:sz="4" w:space="0" w:color="auto"/>
            </w:tcBorders>
            <w:shd w:val="clear" w:color="000000" w:fill="FFFFFF"/>
            <w:noWrap/>
            <w:vAlign w:val="bottom"/>
            <w:hideMark/>
          </w:tcPr>
          <w:p w14:paraId="7DE0AD1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0858A2B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154D12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07016</w:t>
            </w:r>
          </w:p>
        </w:tc>
        <w:tc>
          <w:tcPr>
            <w:tcW w:w="8104" w:type="dxa"/>
            <w:tcBorders>
              <w:top w:val="nil"/>
              <w:left w:val="nil"/>
              <w:bottom w:val="single" w:sz="4" w:space="0" w:color="auto"/>
              <w:right w:val="single" w:sz="4" w:space="0" w:color="auto"/>
            </w:tcBorders>
            <w:shd w:val="clear" w:color="000000" w:fill="FFFFFF"/>
            <w:noWrap/>
            <w:vAlign w:val="bottom"/>
            <w:hideMark/>
          </w:tcPr>
          <w:p w14:paraId="7DE7970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NAKUP GASILSKEGA VOZILA - NRP</w:t>
            </w:r>
          </w:p>
        </w:tc>
        <w:tc>
          <w:tcPr>
            <w:tcW w:w="862" w:type="dxa"/>
            <w:tcBorders>
              <w:top w:val="nil"/>
              <w:left w:val="nil"/>
              <w:bottom w:val="single" w:sz="4" w:space="0" w:color="auto"/>
              <w:right w:val="single" w:sz="4" w:space="0" w:color="auto"/>
            </w:tcBorders>
            <w:shd w:val="clear" w:color="000000" w:fill="FFFFFF"/>
            <w:noWrap/>
            <w:vAlign w:val="bottom"/>
            <w:hideMark/>
          </w:tcPr>
          <w:p w14:paraId="389A090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120.000</w:t>
            </w:r>
          </w:p>
        </w:tc>
      </w:tr>
      <w:tr w:rsidR="00570E27" w:rsidRPr="00570E27" w14:paraId="64D6A6A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B670C2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08001</w:t>
            </w:r>
          </w:p>
        </w:tc>
        <w:tc>
          <w:tcPr>
            <w:tcW w:w="8104" w:type="dxa"/>
            <w:tcBorders>
              <w:top w:val="nil"/>
              <w:left w:val="nil"/>
              <w:bottom w:val="single" w:sz="4" w:space="0" w:color="auto"/>
              <w:right w:val="single" w:sz="4" w:space="0" w:color="auto"/>
            </w:tcBorders>
            <w:shd w:val="clear" w:color="000000" w:fill="FFFFFF"/>
            <w:noWrap/>
            <w:vAlign w:val="bottom"/>
            <w:hideMark/>
          </w:tcPr>
          <w:p w14:paraId="4B4A7E4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SVET ZA PREVENTIVO IN VZGOJO V CESTNEM PROMETU - STROŠKI DELA</w:t>
            </w:r>
          </w:p>
        </w:tc>
        <w:tc>
          <w:tcPr>
            <w:tcW w:w="862" w:type="dxa"/>
            <w:tcBorders>
              <w:top w:val="nil"/>
              <w:left w:val="nil"/>
              <w:bottom w:val="single" w:sz="4" w:space="0" w:color="auto"/>
              <w:right w:val="single" w:sz="4" w:space="0" w:color="auto"/>
            </w:tcBorders>
            <w:shd w:val="clear" w:color="000000" w:fill="FFFFFF"/>
            <w:noWrap/>
            <w:vAlign w:val="bottom"/>
            <w:hideMark/>
          </w:tcPr>
          <w:p w14:paraId="03DA32A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800</w:t>
            </w:r>
          </w:p>
        </w:tc>
      </w:tr>
      <w:tr w:rsidR="00570E27" w:rsidRPr="00570E27" w14:paraId="47E66DD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9C4616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08002</w:t>
            </w:r>
          </w:p>
        </w:tc>
        <w:tc>
          <w:tcPr>
            <w:tcW w:w="8104" w:type="dxa"/>
            <w:tcBorders>
              <w:top w:val="nil"/>
              <w:left w:val="nil"/>
              <w:bottom w:val="single" w:sz="4" w:space="0" w:color="auto"/>
              <w:right w:val="single" w:sz="4" w:space="0" w:color="auto"/>
            </w:tcBorders>
            <w:shd w:val="clear" w:color="000000" w:fill="FFFFFF"/>
            <w:noWrap/>
            <w:vAlign w:val="bottom"/>
            <w:hideMark/>
          </w:tcPr>
          <w:p w14:paraId="1DD8CB1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SVET ZA PREVENTIVO IN VZGOJO V CESTNEM PROMETU - RAZNI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20F3E6B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2AF8A2C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E0FD06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08003</w:t>
            </w:r>
          </w:p>
        </w:tc>
        <w:tc>
          <w:tcPr>
            <w:tcW w:w="8104" w:type="dxa"/>
            <w:tcBorders>
              <w:top w:val="nil"/>
              <w:left w:val="nil"/>
              <w:bottom w:val="single" w:sz="4" w:space="0" w:color="auto"/>
              <w:right w:val="single" w:sz="4" w:space="0" w:color="auto"/>
            </w:tcBorders>
            <w:shd w:val="clear" w:color="000000" w:fill="FFFFFF"/>
            <w:noWrap/>
            <w:vAlign w:val="bottom"/>
            <w:hideMark/>
          </w:tcPr>
          <w:p w14:paraId="6FB9F0D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TEDEN MOBILNOSTI</w:t>
            </w:r>
          </w:p>
        </w:tc>
        <w:tc>
          <w:tcPr>
            <w:tcW w:w="862" w:type="dxa"/>
            <w:tcBorders>
              <w:top w:val="nil"/>
              <w:left w:val="nil"/>
              <w:bottom w:val="single" w:sz="4" w:space="0" w:color="auto"/>
              <w:right w:val="single" w:sz="4" w:space="0" w:color="auto"/>
            </w:tcBorders>
            <w:shd w:val="clear" w:color="000000" w:fill="FFFFFF"/>
            <w:noWrap/>
            <w:vAlign w:val="bottom"/>
            <w:hideMark/>
          </w:tcPr>
          <w:p w14:paraId="4B58DBE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6.000</w:t>
            </w:r>
          </w:p>
        </w:tc>
      </w:tr>
      <w:tr w:rsidR="00570E27" w:rsidRPr="00570E27" w14:paraId="46789AD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F8A7EA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11001</w:t>
            </w:r>
          </w:p>
        </w:tc>
        <w:tc>
          <w:tcPr>
            <w:tcW w:w="8104" w:type="dxa"/>
            <w:tcBorders>
              <w:top w:val="nil"/>
              <w:left w:val="nil"/>
              <w:bottom w:val="single" w:sz="4" w:space="0" w:color="auto"/>
              <w:right w:val="single" w:sz="4" w:space="0" w:color="auto"/>
            </w:tcBorders>
            <w:shd w:val="clear" w:color="000000" w:fill="FFFFFF"/>
            <w:noWrap/>
            <w:vAlign w:val="bottom"/>
            <w:hideMark/>
          </w:tcPr>
          <w:p w14:paraId="1F2A4B0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POSPEŠEVANJE KMETIJSTVA - RAZNI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348DFEE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47.000</w:t>
            </w:r>
          </w:p>
        </w:tc>
      </w:tr>
      <w:tr w:rsidR="00570E27" w:rsidRPr="00570E27" w14:paraId="75B83E4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BD9096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11004</w:t>
            </w:r>
          </w:p>
        </w:tc>
        <w:tc>
          <w:tcPr>
            <w:tcW w:w="8104" w:type="dxa"/>
            <w:tcBorders>
              <w:top w:val="nil"/>
              <w:left w:val="nil"/>
              <w:bottom w:val="single" w:sz="4" w:space="0" w:color="auto"/>
              <w:right w:val="single" w:sz="4" w:space="0" w:color="auto"/>
            </w:tcBorders>
            <w:shd w:val="clear" w:color="000000" w:fill="FFFFFF"/>
            <w:noWrap/>
            <w:vAlign w:val="bottom"/>
            <w:hideMark/>
          </w:tcPr>
          <w:p w14:paraId="704B032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PROGRAMOV DRUŠTEV IN ORGANIZACIJ</w:t>
            </w:r>
          </w:p>
        </w:tc>
        <w:tc>
          <w:tcPr>
            <w:tcW w:w="862" w:type="dxa"/>
            <w:tcBorders>
              <w:top w:val="nil"/>
              <w:left w:val="nil"/>
              <w:bottom w:val="single" w:sz="4" w:space="0" w:color="auto"/>
              <w:right w:val="single" w:sz="4" w:space="0" w:color="auto"/>
            </w:tcBorders>
            <w:shd w:val="clear" w:color="000000" w:fill="FFFFFF"/>
            <w:noWrap/>
            <w:vAlign w:val="bottom"/>
            <w:hideMark/>
          </w:tcPr>
          <w:p w14:paraId="08C481E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7.000</w:t>
            </w:r>
          </w:p>
        </w:tc>
      </w:tr>
      <w:tr w:rsidR="00570E27" w:rsidRPr="00570E27" w14:paraId="273C002A"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83A0EF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11006</w:t>
            </w:r>
          </w:p>
        </w:tc>
        <w:tc>
          <w:tcPr>
            <w:tcW w:w="8104" w:type="dxa"/>
            <w:tcBorders>
              <w:top w:val="nil"/>
              <w:left w:val="nil"/>
              <w:bottom w:val="single" w:sz="4" w:space="0" w:color="auto"/>
              <w:right w:val="single" w:sz="4" w:space="0" w:color="auto"/>
            </w:tcBorders>
            <w:shd w:val="clear" w:color="000000" w:fill="FFFFFF"/>
            <w:noWrap/>
            <w:vAlign w:val="bottom"/>
            <w:hideMark/>
          </w:tcPr>
          <w:p w14:paraId="265C3C2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MALE AGROMELIORACIJE, OBNOVA POLJSKIH POTI IN GOZDNE VLAKE</w:t>
            </w:r>
          </w:p>
        </w:tc>
        <w:tc>
          <w:tcPr>
            <w:tcW w:w="862" w:type="dxa"/>
            <w:tcBorders>
              <w:top w:val="nil"/>
              <w:left w:val="nil"/>
              <w:bottom w:val="single" w:sz="4" w:space="0" w:color="auto"/>
              <w:right w:val="single" w:sz="4" w:space="0" w:color="auto"/>
            </w:tcBorders>
            <w:shd w:val="clear" w:color="000000" w:fill="FFFFFF"/>
            <w:noWrap/>
            <w:vAlign w:val="bottom"/>
            <w:hideMark/>
          </w:tcPr>
          <w:p w14:paraId="3B7C364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35.000</w:t>
            </w:r>
          </w:p>
        </w:tc>
      </w:tr>
      <w:tr w:rsidR="00570E27" w:rsidRPr="00570E27" w14:paraId="5D39F76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3DF1D1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11008</w:t>
            </w:r>
          </w:p>
        </w:tc>
        <w:tc>
          <w:tcPr>
            <w:tcW w:w="8104" w:type="dxa"/>
            <w:tcBorders>
              <w:top w:val="nil"/>
              <w:left w:val="nil"/>
              <w:bottom w:val="single" w:sz="4" w:space="0" w:color="auto"/>
              <w:right w:val="single" w:sz="4" w:space="0" w:color="auto"/>
            </w:tcBorders>
            <w:shd w:val="clear" w:color="000000" w:fill="FFFFFF"/>
            <w:noWrap/>
            <w:vAlign w:val="bottom"/>
            <w:hideMark/>
          </w:tcPr>
          <w:p w14:paraId="616B6F9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ZAVETIŠČE (AZIL) ZA ŽIVALI</w:t>
            </w:r>
          </w:p>
        </w:tc>
        <w:tc>
          <w:tcPr>
            <w:tcW w:w="862" w:type="dxa"/>
            <w:tcBorders>
              <w:top w:val="nil"/>
              <w:left w:val="nil"/>
              <w:bottom w:val="single" w:sz="4" w:space="0" w:color="auto"/>
              <w:right w:val="single" w:sz="4" w:space="0" w:color="auto"/>
            </w:tcBorders>
            <w:shd w:val="clear" w:color="000000" w:fill="FFFFFF"/>
            <w:noWrap/>
            <w:vAlign w:val="bottom"/>
            <w:hideMark/>
          </w:tcPr>
          <w:p w14:paraId="71A4E03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78EFF8E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3D4A2B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11009</w:t>
            </w:r>
          </w:p>
        </w:tc>
        <w:tc>
          <w:tcPr>
            <w:tcW w:w="8104" w:type="dxa"/>
            <w:tcBorders>
              <w:top w:val="nil"/>
              <w:left w:val="nil"/>
              <w:bottom w:val="single" w:sz="4" w:space="0" w:color="auto"/>
              <w:right w:val="single" w:sz="4" w:space="0" w:color="auto"/>
            </w:tcBorders>
            <w:shd w:val="clear" w:color="000000" w:fill="FFFFFF"/>
            <w:noWrap/>
            <w:vAlign w:val="bottom"/>
            <w:hideMark/>
          </w:tcPr>
          <w:p w14:paraId="5F72920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GOZDNE CESTE (VZDRŽEVANJE IN OBNOVA)</w:t>
            </w:r>
          </w:p>
        </w:tc>
        <w:tc>
          <w:tcPr>
            <w:tcW w:w="862" w:type="dxa"/>
            <w:tcBorders>
              <w:top w:val="nil"/>
              <w:left w:val="nil"/>
              <w:bottom w:val="single" w:sz="4" w:space="0" w:color="auto"/>
              <w:right w:val="single" w:sz="4" w:space="0" w:color="auto"/>
            </w:tcBorders>
            <w:shd w:val="clear" w:color="000000" w:fill="FFFFFF"/>
            <w:noWrap/>
            <w:vAlign w:val="bottom"/>
            <w:hideMark/>
          </w:tcPr>
          <w:p w14:paraId="4959110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60.000</w:t>
            </w:r>
          </w:p>
        </w:tc>
      </w:tr>
      <w:tr w:rsidR="00570E27" w:rsidRPr="00570E27" w14:paraId="1646D4D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92BFC2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11010</w:t>
            </w:r>
          </w:p>
        </w:tc>
        <w:tc>
          <w:tcPr>
            <w:tcW w:w="8104" w:type="dxa"/>
            <w:tcBorders>
              <w:top w:val="nil"/>
              <w:left w:val="nil"/>
              <w:bottom w:val="single" w:sz="4" w:space="0" w:color="auto"/>
              <w:right w:val="single" w:sz="4" w:space="0" w:color="auto"/>
            </w:tcBorders>
            <w:shd w:val="clear" w:color="000000" w:fill="FFFFFF"/>
            <w:noWrap/>
            <w:vAlign w:val="bottom"/>
            <w:hideMark/>
          </w:tcPr>
          <w:p w14:paraId="1775160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PROGRAM LAS</w:t>
            </w:r>
          </w:p>
        </w:tc>
        <w:tc>
          <w:tcPr>
            <w:tcW w:w="862" w:type="dxa"/>
            <w:tcBorders>
              <w:top w:val="nil"/>
              <w:left w:val="nil"/>
              <w:bottom w:val="single" w:sz="4" w:space="0" w:color="auto"/>
              <w:right w:val="single" w:sz="4" w:space="0" w:color="auto"/>
            </w:tcBorders>
            <w:shd w:val="clear" w:color="000000" w:fill="FFFFFF"/>
            <w:noWrap/>
            <w:vAlign w:val="bottom"/>
            <w:hideMark/>
          </w:tcPr>
          <w:p w14:paraId="01D9A97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08D9E06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65FB55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13007</w:t>
            </w:r>
          </w:p>
        </w:tc>
        <w:tc>
          <w:tcPr>
            <w:tcW w:w="8104" w:type="dxa"/>
            <w:tcBorders>
              <w:top w:val="nil"/>
              <w:left w:val="nil"/>
              <w:bottom w:val="single" w:sz="4" w:space="0" w:color="auto"/>
              <w:right w:val="single" w:sz="4" w:space="0" w:color="auto"/>
            </w:tcBorders>
            <w:shd w:val="clear" w:color="000000" w:fill="FFFFFF"/>
            <w:noWrap/>
            <w:vAlign w:val="bottom"/>
            <w:hideMark/>
          </w:tcPr>
          <w:p w14:paraId="10BD944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CESTNA (JAVNA) RAZSVETLJAVA - TOKOVINA</w:t>
            </w:r>
          </w:p>
        </w:tc>
        <w:tc>
          <w:tcPr>
            <w:tcW w:w="862" w:type="dxa"/>
            <w:tcBorders>
              <w:top w:val="nil"/>
              <w:left w:val="nil"/>
              <w:bottom w:val="single" w:sz="4" w:space="0" w:color="auto"/>
              <w:right w:val="single" w:sz="4" w:space="0" w:color="auto"/>
            </w:tcBorders>
            <w:shd w:val="clear" w:color="000000" w:fill="FFFFFF"/>
            <w:noWrap/>
            <w:vAlign w:val="bottom"/>
            <w:hideMark/>
          </w:tcPr>
          <w:p w14:paraId="53EEBD1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27.000</w:t>
            </w:r>
          </w:p>
        </w:tc>
      </w:tr>
      <w:tr w:rsidR="00570E27" w:rsidRPr="00570E27" w14:paraId="598C65C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9825AE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13009</w:t>
            </w:r>
          </w:p>
        </w:tc>
        <w:tc>
          <w:tcPr>
            <w:tcW w:w="8104" w:type="dxa"/>
            <w:tcBorders>
              <w:top w:val="nil"/>
              <w:left w:val="nil"/>
              <w:bottom w:val="single" w:sz="4" w:space="0" w:color="auto"/>
              <w:right w:val="single" w:sz="4" w:space="0" w:color="auto"/>
            </w:tcBorders>
            <w:shd w:val="clear" w:color="000000" w:fill="FFFFFF"/>
            <w:noWrap/>
            <w:vAlign w:val="bottom"/>
            <w:hideMark/>
          </w:tcPr>
          <w:p w14:paraId="08E561E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GEODETSKA ODMERA CESTNIH ZEMLJIŠČ, DRUGO</w:t>
            </w:r>
          </w:p>
        </w:tc>
        <w:tc>
          <w:tcPr>
            <w:tcW w:w="862" w:type="dxa"/>
            <w:tcBorders>
              <w:top w:val="nil"/>
              <w:left w:val="nil"/>
              <w:bottom w:val="single" w:sz="4" w:space="0" w:color="auto"/>
              <w:right w:val="single" w:sz="4" w:space="0" w:color="auto"/>
            </w:tcBorders>
            <w:shd w:val="clear" w:color="000000" w:fill="FFFFFF"/>
            <w:noWrap/>
            <w:vAlign w:val="bottom"/>
            <w:hideMark/>
          </w:tcPr>
          <w:p w14:paraId="62EA820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14D6E04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A2A0F9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13010</w:t>
            </w:r>
          </w:p>
        </w:tc>
        <w:tc>
          <w:tcPr>
            <w:tcW w:w="8104" w:type="dxa"/>
            <w:tcBorders>
              <w:top w:val="nil"/>
              <w:left w:val="nil"/>
              <w:bottom w:val="single" w:sz="4" w:space="0" w:color="auto"/>
              <w:right w:val="single" w:sz="4" w:space="0" w:color="auto"/>
            </w:tcBorders>
            <w:shd w:val="clear" w:color="000000" w:fill="FFFFFF"/>
            <w:noWrap/>
            <w:vAlign w:val="bottom"/>
            <w:hideMark/>
          </w:tcPr>
          <w:p w14:paraId="3AA5BEF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DRUGA  DELA NA CESTAH (TALNE OZNAČBE,...)</w:t>
            </w:r>
          </w:p>
        </w:tc>
        <w:tc>
          <w:tcPr>
            <w:tcW w:w="862" w:type="dxa"/>
            <w:tcBorders>
              <w:top w:val="nil"/>
              <w:left w:val="nil"/>
              <w:bottom w:val="single" w:sz="4" w:space="0" w:color="auto"/>
              <w:right w:val="single" w:sz="4" w:space="0" w:color="auto"/>
            </w:tcBorders>
            <w:shd w:val="clear" w:color="000000" w:fill="FFFFFF"/>
            <w:noWrap/>
            <w:vAlign w:val="bottom"/>
            <w:hideMark/>
          </w:tcPr>
          <w:p w14:paraId="039C0E2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12.000</w:t>
            </w:r>
          </w:p>
        </w:tc>
      </w:tr>
      <w:tr w:rsidR="00570E27" w:rsidRPr="00570E27" w14:paraId="11ED4E1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265F66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13011</w:t>
            </w:r>
          </w:p>
        </w:tc>
        <w:tc>
          <w:tcPr>
            <w:tcW w:w="8104" w:type="dxa"/>
            <w:tcBorders>
              <w:top w:val="nil"/>
              <w:left w:val="nil"/>
              <w:bottom w:val="single" w:sz="4" w:space="0" w:color="auto"/>
              <w:right w:val="single" w:sz="4" w:space="0" w:color="auto"/>
            </w:tcBorders>
            <w:shd w:val="clear" w:color="000000" w:fill="FFFFFF"/>
            <w:noWrap/>
            <w:vAlign w:val="bottom"/>
            <w:hideMark/>
          </w:tcPr>
          <w:p w14:paraId="6CAAB09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CESTNA (JAVNA) RAZSVETLJAVA -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6B46B07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20.000</w:t>
            </w:r>
          </w:p>
        </w:tc>
      </w:tr>
      <w:tr w:rsidR="00570E27" w:rsidRPr="00570E27" w14:paraId="10BBF89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7DA192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13012</w:t>
            </w:r>
          </w:p>
        </w:tc>
        <w:tc>
          <w:tcPr>
            <w:tcW w:w="8104" w:type="dxa"/>
            <w:tcBorders>
              <w:top w:val="nil"/>
              <w:left w:val="nil"/>
              <w:bottom w:val="single" w:sz="4" w:space="0" w:color="auto"/>
              <w:right w:val="single" w:sz="4" w:space="0" w:color="auto"/>
            </w:tcBorders>
            <w:shd w:val="clear" w:color="000000" w:fill="FFFFFF"/>
            <w:noWrap/>
            <w:vAlign w:val="bottom"/>
            <w:hideMark/>
          </w:tcPr>
          <w:p w14:paraId="6504DC7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ODBOJNE OGRAJE IN PREMETNA SIGNALIZACIJA</w:t>
            </w:r>
          </w:p>
        </w:tc>
        <w:tc>
          <w:tcPr>
            <w:tcW w:w="862" w:type="dxa"/>
            <w:tcBorders>
              <w:top w:val="nil"/>
              <w:left w:val="nil"/>
              <w:bottom w:val="single" w:sz="4" w:space="0" w:color="auto"/>
              <w:right w:val="single" w:sz="4" w:space="0" w:color="auto"/>
            </w:tcBorders>
            <w:shd w:val="clear" w:color="000000" w:fill="FFFFFF"/>
            <w:noWrap/>
            <w:vAlign w:val="bottom"/>
            <w:hideMark/>
          </w:tcPr>
          <w:p w14:paraId="068AAA8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7014936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63BCD7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13014</w:t>
            </w:r>
          </w:p>
        </w:tc>
        <w:tc>
          <w:tcPr>
            <w:tcW w:w="8104" w:type="dxa"/>
            <w:tcBorders>
              <w:top w:val="nil"/>
              <w:left w:val="nil"/>
              <w:bottom w:val="single" w:sz="4" w:space="0" w:color="auto"/>
              <w:right w:val="single" w:sz="4" w:space="0" w:color="auto"/>
            </w:tcBorders>
            <w:shd w:val="clear" w:color="000000" w:fill="FFFFFF"/>
            <w:noWrap/>
            <w:vAlign w:val="bottom"/>
            <w:hideMark/>
          </w:tcPr>
          <w:p w14:paraId="0F46DCB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ASFALTIRANJE IN PREPLASTITVE - NRP</w:t>
            </w:r>
          </w:p>
        </w:tc>
        <w:tc>
          <w:tcPr>
            <w:tcW w:w="862" w:type="dxa"/>
            <w:tcBorders>
              <w:top w:val="nil"/>
              <w:left w:val="nil"/>
              <w:bottom w:val="single" w:sz="4" w:space="0" w:color="auto"/>
              <w:right w:val="single" w:sz="4" w:space="0" w:color="auto"/>
            </w:tcBorders>
            <w:shd w:val="clear" w:color="000000" w:fill="FFFFFF"/>
            <w:noWrap/>
            <w:vAlign w:val="bottom"/>
            <w:hideMark/>
          </w:tcPr>
          <w:p w14:paraId="2C8E746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150.000</w:t>
            </w:r>
          </w:p>
        </w:tc>
      </w:tr>
      <w:tr w:rsidR="00570E27" w:rsidRPr="00570E27" w14:paraId="6E49B07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0676CD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13018</w:t>
            </w:r>
          </w:p>
        </w:tc>
        <w:tc>
          <w:tcPr>
            <w:tcW w:w="8104" w:type="dxa"/>
            <w:tcBorders>
              <w:top w:val="nil"/>
              <w:left w:val="nil"/>
              <w:bottom w:val="single" w:sz="4" w:space="0" w:color="auto"/>
              <w:right w:val="single" w:sz="4" w:space="0" w:color="auto"/>
            </w:tcBorders>
            <w:shd w:val="clear" w:color="000000" w:fill="FFFFFF"/>
            <w:noWrap/>
            <w:vAlign w:val="bottom"/>
            <w:hideMark/>
          </w:tcPr>
          <w:p w14:paraId="7AC69A1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ODKUP ZEMLJIŠČ</w:t>
            </w:r>
          </w:p>
        </w:tc>
        <w:tc>
          <w:tcPr>
            <w:tcW w:w="862" w:type="dxa"/>
            <w:tcBorders>
              <w:top w:val="nil"/>
              <w:left w:val="nil"/>
              <w:bottom w:val="single" w:sz="4" w:space="0" w:color="auto"/>
              <w:right w:val="single" w:sz="4" w:space="0" w:color="auto"/>
            </w:tcBorders>
            <w:shd w:val="clear" w:color="000000" w:fill="FFFFFF"/>
            <w:noWrap/>
            <w:vAlign w:val="bottom"/>
            <w:hideMark/>
          </w:tcPr>
          <w:p w14:paraId="301344F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60.000</w:t>
            </w:r>
          </w:p>
        </w:tc>
      </w:tr>
      <w:tr w:rsidR="00570E27" w:rsidRPr="00570E27" w14:paraId="769D54B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C02AA6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13020</w:t>
            </w:r>
          </w:p>
        </w:tc>
        <w:tc>
          <w:tcPr>
            <w:tcW w:w="8104" w:type="dxa"/>
            <w:tcBorders>
              <w:top w:val="nil"/>
              <w:left w:val="nil"/>
              <w:bottom w:val="single" w:sz="4" w:space="0" w:color="auto"/>
              <w:right w:val="single" w:sz="4" w:space="0" w:color="auto"/>
            </w:tcBorders>
            <w:shd w:val="clear" w:color="000000" w:fill="FFFFFF"/>
            <w:noWrap/>
            <w:vAlign w:val="bottom"/>
            <w:hideMark/>
          </w:tcPr>
          <w:p w14:paraId="2D510D9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POSTAVITEV NOVIH LUČI - NRP</w:t>
            </w:r>
          </w:p>
        </w:tc>
        <w:tc>
          <w:tcPr>
            <w:tcW w:w="862" w:type="dxa"/>
            <w:tcBorders>
              <w:top w:val="nil"/>
              <w:left w:val="nil"/>
              <w:bottom w:val="single" w:sz="4" w:space="0" w:color="auto"/>
              <w:right w:val="single" w:sz="4" w:space="0" w:color="auto"/>
            </w:tcBorders>
            <w:shd w:val="clear" w:color="000000" w:fill="FFFFFF"/>
            <w:noWrap/>
            <w:vAlign w:val="bottom"/>
            <w:hideMark/>
          </w:tcPr>
          <w:p w14:paraId="1983F6B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528FD64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CC73F0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13021</w:t>
            </w:r>
          </w:p>
        </w:tc>
        <w:tc>
          <w:tcPr>
            <w:tcW w:w="8104" w:type="dxa"/>
            <w:tcBorders>
              <w:top w:val="nil"/>
              <w:left w:val="nil"/>
              <w:bottom w:val="single" w:sz="4" w:space="0" w:color="auto"/>
              <w:right w:val="single" w:sz="4" w:space="0" w:color="auto"/>
            </w:tcBorders>
            <w:shd w:val="clear" w:color="000000" w:fill="FFFFFF"/>
            <w:noWrap/>
            <w:vAlign w:val="bottom"/>
            <w:hideMark/>
          </w:tcPr>
          <w:p w14:paraId="52C9CDE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SANACIJA STARIH LUČI IN PRIŽIGALIŠČ</w:t>
            </w:r>
          </w:p>
        </w:tc>
        <w:tc>
          <w:tcPr>
            <w:tcW w:w="862" w:type="dxa"/>
            <w:tcBorders>
              <w:top w:val="nil"/>
              <w:left w:val="nil"/>
              <w:bottom w:val="single" w:sz="4" w:space="0" w:color="auto"/>
              <w:right w:val="single" w:sz="4" w:space="0" w:color="auto"/>
            </w:tcBorders>
            <w:shd w:val="clear" w:color="000000" w:fill="FFFFFF"/>
            <w:noWrap/>
            <w:vAlign w:val="bottom"/>
            <w:hideMark/>
          </w:tcPr>
          <w:p w14:paraId="22EBFE8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45F13BF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31B86A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13023</w:t>
            </w:r>
          </w:p>
        </w:tc>
        <w:tc>
          <w:tcPr>
            <w:tcW w:w="8104" w:type="dxa"/>
            <w:tcBorders>
              <w:top w:val="nil"/>
              <w:left w:val="nil"/>
              <w:bottom w:val="single" w:sz="4" w:space="0" w:color="auto"/>
              <w:right w:val="single" w:sz="4" w:space="0" w:color="auto"/>
            </w:tcBorders>
            <w:shd w:val="clear" w:color="000000" w:fill="FFFFFF"/>
            <w:noWrap/>
            <w:vAlign w:val="bottom"/>
            <w:hideMark/>
          </w:tcPr>
          <w:p w14:paraId="020A9FD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REKONSTRUKCIJE MOSTOV - NRP</w:t>
            </w:r>
          </w:p>
        </w:tc>
        <w:tc>
          <w:tcPr>
            <w:tcW w:w="862" w:type="dxa"/>
            <w:tcBorders>
              <w:top w:val="nil"/>
              <w:left w:val="nil"/>
              <w:bottom w:val="single" w:sz="4" w:space="0" w:color="auto"/>
              <w:right w:val="single" w:sz="4" w:space="0" w:color="auto"/>
            </w:tcBorders>
            <w:shd w:val="clear" w:color="000000" w:fill="FFFFFF"/>
            <w:noWrap/>
            <w:vAlign w:val="bottom"/>
            <w:hideMark/>
          </w:tcPr>
          <w:p w14:paraId="6CA30B31"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6BFE87C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295F8C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13025</w:t>
            </w:r>
          </w:p>
        </w:tc>
        <w:tc>
          <w:tcPr>
            <w:tcW w:w="8104" w:type="dxa"/>
            <w:tcBorders>
              <w:top w:val="nil"/>
              <w:left w:val="nil"/>
              <w:bottom w:val="single" w:sz="4" w:space="0" w:color="auto"/>
              <w:right w:val="single" w:sz="4" w:space="0" w:color="auto"/>
            </w:tcBorders>
            <w:shd w:val="clear" w:color="000000" w:fill="FFFFFF"/>
            <w:noWrap/>
            <w:vAlign w:val="bottom"/>
            <w:hideMark/>
          </w:tcPr>
          <w:p w14:paraId="5E769F4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PEŠPOTI</w:t>
            </w:r>
          </w:p>
        </w:tc>
        <w:tc>
          <w:tcPr>
            <w:tcW w:w="862" w:type="dxa"/>
            <w:tcBorders>
              <w:top w:val="nil"/>
              <w:left w:val="nil"/>
              <w:bottom w:val="single" w:sz="4" w:space="0" w:color="auto"/>
              <w:right w:val="single" w:sz="4" w:space="0" w:color="auto"/>
            </w:tcBorders>
            <w:shd w:val="clear" w:color="000000" w:fill="FFFFFF"/>
            <w:noWrap/>
            <w:vAlign w:val="bottom"/>
            <w:hideMark/>
          </w:tcPr>
          <w:p w14:paraId="07CA03C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w:t>
            </w:r>
          </w:p>
        </w:tc>
      </w:tr>
      <w:tr w:rsidR="00570E27" w:rsidRPr="00570E27" w14:paraId="4CB6BD3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EAB015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lastRenderedPageBreak/>
              <w:t>13028</w:t>
            </w:r>
          </w:p>
        </w:tc>
        <w:tc>
          <w:tcPr>
            <w:tcW w:w="8104" w:type="dxa"/>
            <w:tcBorders>
              <w:top w:val="nil"/>
              <w:left w:val="nil"/>
              <w:bottom w:val="single" w:sz="4" w:space="0" w:color="auto"/>
              <w:right w:val="single" w:sz="4" w:space="0" w:color="auto"/>
            </w:tcBorders>
            <w:shd w:val="clear" w:color="000000" w:fill="FFFFFF"/>
            <w:noWrap/>
            <w:vAlign w:val="bottom"/>
            <w:hideMark/>
          </w:tcPr>
          <w:p w14:paraId="215FDED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KOLESARSKE POTI - NRP</w:t>
            </w:r>
          </w:p>
        </w:tc>
        <w:tc>
          <w:tcPr>
            <w:tcW w:w="862" w:type="dxa"/>
            <w:tcBorders>
              <w:top w:val="nil"/>
              <w:left w:val="nil"/>
              <w:bottom w:val="single" w:sz="4" w:space="0" w:color="auto"/>
              <w:right w:val="single" w:sz="4" w:space="0" w:color="auto"/>
            </w:tcBorders>
            <w:shd w:val="clear" w:color="000000" w:fill="FFFFFF"/>
            <w:noWrap/>
            <w:vAlign w:val="bottom"/>
            <w:hideMark/>
          </w:tcPr>
          <w:p w14:paraId="75F4D5B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0A5E0A1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986DA8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13030</w:t>
            </w:r>
          </w:p>
        </w:tc>
        <w:tc>
          <w:tcPr>
            <w:tcW w:w="8104" w:type="dxa"/>
            <w:tcBorders>
              <w:top w:val="nil"/>
              <w:left w:val="nil"/>
              <w:bottom w:val="single" w:sz="4" w:space="0" w:color="auto"/>
              <w:right w:val="single" w:sz="4" w:space="0" w:color="auto"/>
            </w:tcBorders>
            <w:shd w:val="clear" w:color="000000" w:fill="FFFFFF"/>
            <w:noWrap/>
            <w:vAlign w:val="bottom"/>
            <w:hideMark/>
          </w:tcPr>
          <w:p w14:paraId="657B23B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VZPOSTAVITEV IN VZDRŽEVANJE INTERNETNEGA BREZŽIČNEGA OMREŽJA WI-FI</w:t>
            </w:r>
          </w:p>
        </w:tc>
        <w:tc>
          <w:tcPr>
            <w:tcW w:w="862" w:type="dxa"/>
            <w:tcBorders>
              <w:top w:val="nil"/>
              <w:left w:val="nil"/>
              <w:bottom w:val="single" w:sz="4" w:space="0" w:color="auto"/>
              <w:right w:val="single" w:sz="4" w:space="0" w:color="auto"/>
            </w:tcBorders>
            <w:shd w:val="clear" w:color="000000" w:fill="FFFFFF"/>
            <w:noWrap/>
            <w:vAlign w:val="bottom"/>
            <w:hideMark/>
          </w:tcPr>
          <w:p w14:paraId="401540A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5.500</w:t>
            </w:r>
          </w:p>
        </w:tc>
      </w:tr>
      <w:tr w:rsidR="00570E27" w:rsidRPr="00570E27" w14:paraId="39A59B9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4B6739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13050</w:t>
            </w:r>
          </w:p>
        </w:tc>
        <w:tc>
          <w:tcPr>
            <w:tcW w:w="8104" w:type="dxa"/>
            <w:tcBorders>
              <w:top w:val="nil"/>
              <w:left w:val="nil"/>
              <w:bottom w:val="single" w:sz="4" w:space="0" w:color="auto"/>
              <w:right w:val="single" w:sz="4" w:space="0" w:color="auto"/>
            </w:tcBorders>
            <w:shd w:val="clear" w:color="000000" w:fill="FFFFFF"/>
            <w:noWrap/>
            <w:vAlign w:val="bottom"/>
            <w:hideMark/>
          </w:tcPr>
          <w:p w14:paraId="767C5FA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LOKALNE CESTE IN JAVNE POTI (LETNO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1C6DC18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270.000</w:t>
            </w:r>
          </w:p>
        </w:tc>
      </w:tr>
      <w:tr w:rsidR="00570E27" w:rsidRPr="00570E27" w14:paraId="7BFD57F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14E403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13051</w:t>
            </w:r>
          </w:p>
        </w:tc>
        <w:tc>
          <w:tcPr>
            <w:tcW w:w="8104" w:type="dxa"/>
            <w:tcBorders>
              <w:top w:val="nil"/>
              <w:left w:val="nil"/>
              <w:bottom w:val="single" w:sz="4" w:space="0" w:color="auto"/>
              <w:right w:val="single" w:sz="4" w:space="0" w:color="auto"/>
            </w:tcBorders>
            <w:shd w:val="clear" w:color="000000" w:fill="FFFFFF"/>
            <w:noWrap/>
            <w:vAlign w:val="bottom"/>
            <w:hideMark/>
          </w:tcPr>
          <w:p w14:paraId="5201D0A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LOKALNE CESTE IN JAVNE POTI (ZIMSKA SLUŽBA)</w:t>
            </w:r>
          </w:p>
        </w:tc>
        <w:tc>
          <w:tcPr>
            <w:tcW w:w="862" w:type="dxa"/>
            <w:tcBorders>
              <w:top w:val="nil"/>
              <w:left w:val="nil"/>
              <w:bottom w:val="single" w:sz="4" w:space="0" w:color="auto"/>
              <w:right w:val="single" w:sz="4" w:space="0" w:color="auto"/>
            </w:tcBorders>
            <w:shd w:val="clear" w:color="000000" w:fill="FFFFFF"/>
            <w:noWrap/>
            <w:vAlign w:val="bottom"/>
            <w:hideMark/>
          </w:tcPr>
          <w:p w14:paraId="2AAE4E4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390.000</w:t>
            </w:r>
          </w:p>
        </w:tc>
      </w:tr>
      <w:tr w:rsidR="00570E27" w:rsidRPr="00570E27" w14:paraId="3748251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125D4E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13054</w:t>
            </w:r>
          </w:p>
        </w:tc>
        <w:tc>
          <w:tcPr>
            <w:tcW w:w="8104" w:type="dxa"/>
            <w:tcBorders>
              <w:top w:val="nil"/>
              <w:left w:val="nil"/>
              <w:bottom w:val="single" w:sz="4" w:space="0" w:color="auto"/>
              <w:right w:val="single" w:sz="4" w:space="0" w:color="auto"/>
            </w:tcBorders>
            <w:shd w:val="clear" w:color="000000" w:fill="FFFFFF"/>
            <w:noWrap/>
            <w:vAlign w:val="bottom"/>
            <w:hideMark/>
          </w:tcPr>
          <w:p w14:paraId="6365D17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ORODJE - NRP</w:t>
            </w:r>
          </w:p>
        </w:tc>
        <w:tc>
          <w:tcPr>
            <w:tcW w:w="862" w:type="dxa"/>
            <w:tcBorders>
              <w:top w:val="nil"/>
              <w:left w:val="nil"/>
              <w:bottom w:val="single" w:sz="4" w:space="0" w:color="auto"/>
              <w:right w:val="single" w:sz="4" w:space="0" w:color="auto"/>
            </w:tcBorders>
            <w:shd w:val="clear" w:color="000000" w:fill="FFFFFF"/>
            <w:noWrap/>
            <w:vAlign w:val="bottom"/>
            <w:hideMark/>
          </w:tcPr>
          <w:p w14:paraId="5421FF3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3DCE6EE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5C49E5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13056</w:t>
            </w:r>
          </w:p>
        </w:tc>
        <w:tc>
          <w:tcPr>
            <w:tcW w:w="8104" w:type="dxa"/>
            <w:tcBorders>
              <w:top w:val="nil"/>
              <w:left w:val="nil"/>
              <w:bottom w:val="single" w:sz="4" w:space="0" w:color="auto"/>
              <w:right w:val="single" w:sz="4" w:space="0" w:color="auto"/>
            </w:tcBorders>
            <w:shd w:val="clear" w:color="000000" w:fill="FFFFFF"/>
            <w:noWrap/>
            <w:vAlign w:val="bottom"/>
            <w:hideMark/>
          </w:tcPr>
          <w:p w14:paraId="42FBD43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SKLADIŠČE ZIMSKE SLUŽBE - NRP</w:t>
            </w:r>
          </w:p>
        </w:tc>
        <w:tc>
          <w:tcPr>
            <w:tcW w:w="862" w:type="dxa"/>
            <w:tcBorders>
              <w:top w:val="nil"/>
              <w:left w:val="nil"/>
              <w:bottom w:val="single" w:sz="4" w:space="0" w:color="auto"/>
              <w:right w:val="single" w:sz="4" w:space="0" w:color="auto"/>
            </w:tcBorders>
            <w:shd w:val="clear" w:color="000000" w:fill="FFFFFF"/>
            <w:noWrap/>
            <w:vAlign w:val="bottom"/>
            <w:hideMark/>
          </w:tcPr>
          <w:p w14:paraId="5208FC9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4C61F29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380F25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14001</w:t>
            </w:r>
          </w:p>
        </w:tc>
        <w:tc>
          <w:tcPr>
            <w:tcW w:w="8104" w:type="dxa"/>
            <w:tcBorders>
              <w:top w:val="nil"/>
              <w:left w:val="nil"/>
              <w:bottom w:val="single" w:sz="4" w:space="0" w:color="auto"/>
              <w:right w:val="single" w:sz="4" w:space="0" w:color="auto"/>
            </w:tcBorders>
            <w:shd w:val="clear" w:color="000000" w:fill="FFFFFF"/>
            <w:noWrap/>
            <w:vAlign w:val="bottom"/>
            <w:hideMark/>
          </w:tcPr>
          <w:p w14:paraId="74DE322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POSPEŠEVANJE MALEGA GOSPODARSTVA - RAZNI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0B36B24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70.000</w:t>
            </w:r>
          </w:p>
        </w:tc>
      </w:tr>
      <w:tr w:rsidR="00570E27" w:rsidRPr="00570E27" w14:paraId="1AD536B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4A41F1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14002</w:t>
            </w:r>
          </w:p>
        </w:tc>
        <w:tc>
          <w:tcPr>
            <w:tcW w:w="8104" w:type="dxa"/>
            <w:tcBorders>
              <w:top w:val="nil"/>
              <w:left w:val="nil"/>
              <w:bottom w:val="single" w:sz="4" w:space="0" w:color="auto"/>
              <w:right w:val="single" w:sz="4" w:space="0" w:color="auto"/>
            </w:tcBorders>
            <w:shd w:val="clear" w:color="000000" w:fill="FFFFFF"/>
            <w:noWrap/>
            <w:vAlign w:val="bottom"/>
            <w:hideMark/>
          </w:tcPr>
          <w:p w14:paraId="07496A7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PODROČNI CENTER ZA RAZVOJ GOSPODARSTVA - RC Kočevje Ribnica</w:t>
            </w:r>
          </w:p>
        </w:tc>
        <w:tc>
          <w:tcPr>
            <w:tcW w:w="862" w:type="dxa"/>
            <w:tcBorders>
              <w:top w:val="nil"/>
              <w:left w:val="nil"/>
              <w:bottom w:val="single" w:sz="4" w:space="0" w:color="auto"/>
              <w:right w:val="single" w:sz="4" w:space="0" w:color="auto"/>
            </w:tcBorders>
            <w:shd w:val="clear" w:color="000000" w:fill="FFFFFF"/>
            <w:noWrap/>
            <w:vAlign w:val="bottom"/>
            <w:hideMark/>
          </w:tcPr>
          <w:p w14:paraId="2686C23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w:t>
            </w:r>
          </w:p>
        </w:tc>
      </w:tr>
      <w:tr w:rsidR="00570E27" w:rsidRPr="00570E27" w14:paraId="4D9CE3F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0A0943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14004</w:t>
            </w:r>
          </w:p>
        </w:tc>
        <w:tc>
          <w:tcPr>
            <w:tcW w:w="8104" w:type="dxa"/>
            <w:tcBorders>
              <w:top w:val="nil"/>
              <w:left w:val="nil"/>
              <w:bottom w:val="single" w:sz="4" w:space="0" w:color="auto"/>
              <w:right w:val="single" w:sz="4" w:space="0" w:color="auto"/>
            </w:tcBorders>
            <w:shd w:val="clear" w:color="000000" w:fill="FFFFFF"/>
            <w:noWrap/>
            <w:vAlign w:val="bottom"/>
            <w:hideMark/>
          </w:tcPr>
          <w:p w14:paraId="2B6319B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PROMOCIJA OBČINE (SEJMI, RAZSTAVE, PROSPEKTI, RAZGLEDNICE,...)</w:t>
            </w:r>
          </w:p>
        </w:tc>
        <w:tc>
          <w:tcPr>
            <w:tcW w:w="862" w:type="dxa"/>
            <w:tcBorders>
              <w:top w:val="nil"/>
              <w:left w:val="nil"/>
              <w:bottom w:val="single" w:sz="4" w:space="0" w:color="auto"/>
              <w:right w:val="single" w:sz="4" w:space="0" w:color="auto"/>
            </w:tcBorders>
            <w:shd w:val="clear" w:color="000000" w:fill="FFFFFF"/>
            <w:noWrap/>
            <w:vAlign w:val="bottom"/>
            <w:hideMark/>
          </w:tcPr>
          <w:p w14:paraId="13DE2E2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6.000</w:t>
            </w:r>
          </w:p>
        </w:tc>
      </w:tr>
      <w:tr w:rsidR="00570E27" w:rsidRPr="00570E27" w14:paraId="2A710D8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6E19A5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14006</w:t>
            </w:r>
          </w:p>
        </w:tc>
        <w:tc>
          <w:tcPr>
            <w:tcW w:w="8104" w:type="dxa"/>
            <w:tcBorders>
              <w:top w:val="nil"/>
              <w:left w:val="nil"/>
              <w:bottom w:val="single" w:sz="4" w:space="0" w:color="auto"/>
              <w:right w:val="single" w:sz="4" w:space="0" w:color="auto"/>
            </w:tcBorders>
            <w:shd w:val="clear" w:color="000000" w:fill="FFFFFF"/>
            <w:noWrap/>
            <w:vAlign w:val="bottom"/>
            <w:hideMark/>
          </w:tcPr>
          <w:p w14:paraId="67EAA81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TURISTIČNIH PRIREDITEV IN PROGRAMOV DRUŠTEV TER ORGANIZACIJ</w:t>
            </w:r>
          </w:p>
        </w:tc>
        <w:tc>
          <w:tcPr>
            <w:tcW w:w="862" w:type="dxa"/>
            <w:tcBorders>
              <w:top w:val="nil"/>
              <w:left w:val="nil"/>
              <w:bottom w:val="single" w:sz="4" w:space="0" w:color="auto"/>
              <w:right w:val="single" w:sz="4" w:space="0" w:color="auto"/>
            </w:tcBorders>
            <w:shd w:val="clear" w:color="000000" w:fill="FFFFFF"/>
            <w:noWrap/>
            <w:vAlign w:val="bottom"/>
            <w:hideMark/>
          </w:tcPr>
          <w:p w14:paraId="3040365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7.000</w:t>
            </w:r>
          </w:p>
        </w:tc>
      </w:tr>
      <w:tr w:rsidR="00570E27" w:rsidRPr="00570E27" w14:paraId="7B5E62E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E20EC2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14007</w:t>
            </w:r>
          </w:p>
        </w:tc>
        <w:tc>
          <w:tcPr>
            <w:tcW w:w="8104" w:type="dxa"/>
            <w:tcBorders>
              <w:top w:val="nil"/>
              <w:left w:val="nil"/>
              <w:bottom w:val="single" w:sz="4" w:space="0" w:color="auto"/>
              <w:right w:val="single" w:sz="4" w:space="0" w:color="auto"/>
            </w:tcBorders>
            <w:shd w:val="clear" w:color="000000" w:fill="FFFFFF"/>
            <w:noWrap/>
            <w:vAlign w:val="bottom"/>
            <w:hideMark/>
          </w:tcPr>
          <w:p w14:paraId="6010748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LAS PROJEKT: TURISTIČNA KOLESA</w:t>
            </w:r>
          </w:p>
        </w:tc>
        <w:tc>
          <w:tcPr>
            <w:tcW w:w="862" w:type="dxa"/>
            <w:tcBorders>
              <w:top w:val="nil"/>
              <w:left w:val="nil"/>
              <w:bottom w:val="single" w:sz="4" w:space="0" w:color="auto"/>
              <w:right w:val="single" w:sz="4" w:space="0" w:color="auto"/>
            </w:tcBorders>
            <w:shd w:val="clear" w:color="000000" w:fill="FFFFFF"/>
            <w:noWrap/>
            <w:vAlign w:val="bottom"/>
            <w:hideMark/>
          </w:tcPr>
          <w:p w14:paraId="7253292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3.000</w:t>
            </w:r>
          </w:p>
        </w:tc>
      </w:tr>
      <w:tr w:rsidR="00570E27" w:rsidRPr="00570E27" w14:paraId="682FFDA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F06334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14012</w:t>
            </w:r>
          </w:p>
        </w:tc>
        <w:tc>
          <w:tcPr>
            <w:tcW w:w="8104" w:type="dxa"/>
            <w:tcBorders>
              <w:top w:val="nil"/>
              <w:left w:val="nil"/>
              <w:bottom w:val="single" w:sz="4" w:space="0" w:color="auto"/>
              <w:right w:val="single" w:sz="4" w:space="0" w:color="auto"/>
            </w:tcBorders>
            <w:shd w:val="clear" w:color="000000" w:fill="FFFFFF"/>
            <w:noWrap/>
            <w:vAlign w:val="bottom"/>
            <w:hideMark/>
          </w:tcPr>
          <w:p w14:paraId="5BEA1D8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POSLOVNA CONA LOČICA - NRP</w:t>
            </w:r>
          </w:p>
        </w:tc>
        <w:tc>
          <w:tcPr>
            <w:tcW w:w="862" w:type="dxa"/>
            <w:tcBorders>
              <w:top w:val="nil"/>
              <w:left w:val="nil"/>
              <w:bottom w:val="single" w:sz="4" w:space="0" w:color="auto"/>
              <w:right w:val="single" w:sz="4" w:space="0" w:color="auto"/>
            </w:tcBorders>
            <w:shd w:val="clear" w:color="000000" w:fill="FFFFFF"/>
            <w:noWrap/>
            <w:vAlign w:val="bottom"/>
            <w:hideMark/>
          </w:tcPr>
          <w:p w14:paraId="3F7AE1A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250.000</w:t>
            </w:r>
          </w:p>
        </w:tc>
      </w:tr>
      <w:tr w:rsidR="00570E27" w:rsidRPr="00570E27" w14:paraId="30EA924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4224FF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14013</w:t>
            </w:r>
          </w:p>
        </w:tc>
        <w:tc>
          <w:tcPr>
            <w:tcW w:w="8104" w:type="dxa"/>
            <w:tcBorders>
              <w:top w:val="nil"/>
              <w:left w:val="nil"/>
              <w:bottom w:val="single" w:sz="4" w:space="0" w:color="auto"/>
              <w:right w:val="single" w:sz="4" w:space="0" w:color="auto"/>
            </w:tcBorders>
            <w:shd w:val="clear" w:color="000000" w:fill="FFFFFF"/>
            <w:noWrap/>
            <w:vAlign w:val="bottom"/>
            <w:hideMark/>
          </w:tcPr>
          <w:p w14:paraId="0362E3A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PARKIRIŠČA ZA AVTODOME TER KOLES</w:t>
            </w:r>
          </w:p>
        </w:tc>
        <w:tc>
          <w:tcPr>
            <w:tcW w:w="862" w:type="dxa"/>
            <w:tcBorders>
              <w:top w:val="nil"/>
              <w:left w:val="nil"/>
              <w:bottom w:val="single" w:sz="4" w:space="0" w:color="auto"/>
              <w:right w:val="single" w:sz="4" w:space="0" w:color="auto"/>
            </w:tcBorders>
            <w:shd w:val="clear" w:color="000000" w:fill="FFFFFF"/>
            <w:noWrap/>
            <w:vAlign w:val="bottom"/>
            <w:hideMark/>
          </w:tcPr>
          <w:p w14:paraId="03C4D34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3AA831C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1F98F5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15002</w:t>
            </w:r>
          </w:p>
        </w:tc>
        <w:tc>
          <w:tcPr>
            <w:tcW w:w="8104" w:type="dxa"/>
            <w:tcBorders>
              <w:top w:val="nil"/>
              <w:left w:val="nil"/>
              <w:bottom w:val="single" w:sz="4" w:space="0" w:color="auto"/>
              <w:right w:val="single" w:sz="4" w:space="0" w:color="auto"/>
            </w:tcBorders>
            <w:shd w:val="clear" w:color="000000" w:fill="FFFFFF"/>
            <w:noWrap/>
            <w:vAlign w:val="bottom"/>
            <w:hideMark/>
          </w:tcPr>
          <w:p w14:paraId="4DFC101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ZBIRNI CENTER -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5A02DB6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556BC08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18B331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15004</w:t>
            </w:r>
          </w:p>
        </w:tc>
        <w:tc>
          <w:tcPr>
            <w:tcW w:w="8104" w:type="dxa"/>
            <w:tcBorders>
              <w:top w:val="nil"/>
              <w:left w:val="nil"/>
              <w:bottom w:val="single" w:sz="4" w:space="0" w:color="auto"/>
              <w:right w:val="single" w:sz="4" w:space="0" w:color="auto"/>
            </w:tcBorders>
            <w:shd w:val="clear" w:color="000000" w:fill="FFFFFF"/>
            <w:noWrap/>
            <w:vAlign w:val="bottom"/>
            <w:hideMark/>
          </w:tcPr>
          <w:p w14:paraId="34345E0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SUBVENCIJE MALIH ČISTILNIH NAPRAV</w:t>
            </w:r>
          </w:p>
        </w:tc>
        <w:tc>
          <w:tcPr>
            <w:tcW w:w="862" w:type="dxa"/>
            <w:tcBorders>
              <w:top w:val="nil"/>
              <w:left w:val="nil"/>
              <w:bottom w:val="single" w:sz="4" w:space="0" w:color="auto"/>
              <w:right w:val="single" w:sz="4" w:space="0" w:color="auto"/>
            </w:tcBorders>
            <w:shd w:val="clear" w:color="000000" w:fill="FFFFFF"/>
            <w:noWrap/>
            <w:vAlign w:val="bottom"/>
            <w:hideMark/>
          </w:tcPr>
          <w:p w14:paraId="5808673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30.000</w:t>
            </w:r>
          </w:p>
        </w:tc>
      </w:tr>
      <w:tr w:rsidR="00570E27" w:rsidRPr="00570E27" w14:paraId="56A8265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1C5F34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15007</w:t>
            </w:r>
          </w:p>
        </w:tc>
        <w:tc>
          <w:tcPr>
            <w:tcW w:w="8104" w:type="dxa"/>
            <w:tcBorders>
              <w:top w:val="nil"/>
              <w:left w:val="nil"/>
              <w:bottom w:val="single" w:sz="4" w:space="0" w:color="auto"/>
              <w:right w:val="single" w:sz="4" w:space="0" w:color="auto"/>
            </w:tcBorders>
            <w:shd w:val="clear" w:color="000000" w:fill="FFFFFF"/>
            <w:noWrap/>
            <w:vAlign w:val="bottom"/>
            <w:hideMark/>
          </w:tcPr>
          <w:p w14:paraId="4213BF4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OBČINSKI ZBIRNI CENTER ZA ODPADKE - NRP</w:t>
            </w:r>
          </w:p>
        </w:tc>
        <w:tc>
          <w:tcPr>
            <w:tcW w:w="862" w:type="dxa"/>
            <w:tcBorders>
              <w:top w:val="nil"/>
              <w:left w:val="nil"/>
              <w:bottom w:val="single" w:sz="4" w:space="0" w:color="auto"/>
              <w:right w:val="single" w:sz="4" w:space="0" w:color="auto"/>
            </w:tcBorders>
            <w:shd w:val="clear" w:color="000000" w:fill="FFFFFF"/>
            <w:noWrap/>
            <w:vAlign w:val="bottom"/>
            <w:hideMark/>
          </w:tcPr>
          <w:p w14:paraId="0A9D7BE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305.000</w:t>
            </w:r>
          </w:p>
        </w:tc>
      </w:tr>
      <w:tr w:rsidR="00570E27" w:rsidRPr="00570E27" w14:paraId="59B8A0B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BD3990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15009</w:t>
            </w:r>
          </w:p>
        </w:tc>
        <w:tc>
          <w:tcPr>
            <w:tcW w:w="8104" w:type="dxa"/>
            <w:tcBorders>
              <w:top w:val="nil"/>
              <w:left w:val="nil"/>
              <w:bottom w:val="single" w:sz="4" w:space="0" w:color="auto"/>
              <w:right w:val="single" w:sz="4" w:space="0" w:color="auto"/>
            </w:tcBorders>
            <w:shd w:val="clear" w:color="000000" w:fill="FFFFFF"/>
            <w:noWrap/>
            <w:vAlign w:val="bottom"/>
            <w:hideMark/>
          </w:tcPr>
          <w:p w14:paraId="4FA21E3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KANALIZACIJA VELIKE LAŠČE - NRP</w:t>
            </w:r>
          </w:p>
        </w:tc>
        <w:tc>
          <w:tcPr>
            <w:tcW w:w="862" w:type="dxa"/>
            <w:tcBorders>
              <w:top w:val="nil"/>
              <w:left w:val="nil"/>
              <w:bottom w:val="single" w:sz="4" w:space="0" w:color="auto"/>
              <w:right w:val="single" w:sz="4" w:space="0" w:color="auto"/>
            </w:tcBorders>
            <w:shd w:val="clear" w:color="000000" w:fill="FFFFFF"/>
            <w:noWrap/>
            <w:vAlign w:val="bottom"/>
            <w:hideMark/>
          </w:tcPr>
          <w:p w14:paraId="196F310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30.000</w:t>
            </w:r>
          </w:p>
        </w:tc>
      </w:tr>
      <w:tr w:rsidR="00570E27" w:rsidRPr="00570E27" w14:paraId="0B19B4D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AFAC87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15010</w:t>
            </w:r>
          </w:p>
        </w:tc>
        <w:tc>
          <w:tcPr>
            <w:tcW w:w="8104" w:type="dxa"/>
            <w:tcBorders>
              <w:top w:val="nil"/>
              <w:left w:val="nil"/>
              <w:bottom w:val="single" w:sz="4" w:space="0" w:color="auto"/>
              <w:right w:val="single" w:sz="4" w:space="0" w:color="auto"/>
            </w:tcBorders>
            <w:shd w:val="clear" w:color="000000" w:fill="FFFFFF"/>
            <w:noWrap/>
            <w:vAlign w:val="bottom"/>
            <w:hideMark/>
          </w:tcPr>
          <w:p w14:paraId="21E9C00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EKOLOŠKIH OTOKOV</w:t>
            </w:r>
          </w:p>
        </w:tc>
        <w:tc>
          <w:tcPr>
            <w:tcW w:w="862" w:type="dxa"/>
            <w:tcBorders>
              <w:top w:val="nil"/>
              <w:left w:val="nil"/>
              <w:bottom w:val="single" w:sz="4" w:space="0" w:color="auto"/>
              <w:right w:val="single" w:sz="4" w:space="0" w:color="auto"/>
            </w:tcBorders>
            <w:shd w:val="clear" w:color="000000" w:fill="FFFFFF"/>
            <w:noWrap/>
            <w:vAlign w:val="bottom"/>
            <w:hideMark/>
          </w:tcPr>
          <w:p w14:paraId="1F794A0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w:t>
            </w:r>
          </w:p>
        </w:tc>
      </w:tr>
      <w:tr w:rsidR="00570E27" w:rsidRPr="00570E27" w14:paraId="3B44C16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43AEB0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16001</w:t>
            </w:r>
          </w:p>
        </w:tc>
        <w:tc>
          <w:tcPr>
            <w:tcW w:w="8104" w:type="dxa"/>
            <w:tcBorders>
              <w:top w:val="nil"/>
              <w:left w:val="nil"/>
              <w:bottom w:val="single" w:sz="4" w:space="0" w:color="auto"/>
              <w:right w:val="single" w:sz="4" w:space="0" w:color="auto"/>
            </w:tcBorders>
            <w:shd w:val="clear" w:color="000000" w:fill="FFFFFF"/>
            <w:noWrap/>
            <w:vAlign w:val="bottom"/>
            <w:hideMark/>
          </w:tcPr>
          <w:p w14:paraId="1357465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EVIDENC NUSZ</w:t>
            </w:r>
          </w:p>
        </w:tc>
        <w:tc>
          <w:tcPr>
            <w:tcW w:w="862" w:type="dxa"/>
            <w:tcBorders>
              <w:top w:val="nil"/>
              <w:left w:val="nil"/>
              <w:bottom w:val="single" w:sz="4" w:space="0" w:color="auto"/>
              <w:right w:val="single" w:sz="4" w:space="0" w:color="auto"/>
            </w:tcBorders>
            <w:shd w:val="clear" w:color="000000" w:fill="FFFFFF"/>
            <w:noWrap/>
            <w:vAlign w:val="bottom"/>
            <w:hideMark/>
          </w:tcPr>
          <w:p w14:paraId="1632F09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3.600</w:t>
            </w:r>
          </w:p>
        </w:tc>
      </w:tr>
      <w:tr w:rsidR="00570E27" w:rsidRPr="00570E27" w14:paraId="5BB030E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7BC392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16002</w:t>
            </w:r>
          </w:p>
        </w:tc>
        <w:tc>
          <w:tcPr>
            <w:tcW w:w="8104" w:type="dxa"/>
            <w:tcBorders>
              <w:top w:val="nil"/>
              <w:left w:val="nil"/>
              <w:bottom w:val="single" w:sz="4" w:space="0" w:color="auto"/>
              <w:right w:val="single" w:sz="4" w:space="0" w:color="auto"/>
            </w:tcBorders>
            <w:shd w:val="clear" w:color="000000" w:fill="FFFFFF"/>
            <w:noWrap/>
            <w:vAlign w:val="bottom"/>
            <w:hideMark/>
          </w:tcPr>
          <w:p w14:paraId="6AE9518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PROSTORSKO NAČRTOVANJE (SPREMEMBA PROSTORSKEGA PLANA OBČINE)</w:t>
            </w:r>
          </w:p>
        </w:tc>
        <w:tc>
          <w:tcPr>
            <w:tcW w:w="862" w:type="dxa"/>
            <w:tcBorders>
              <w:top w:val="nil"/>
              <w:left w:val="nil"/>
              <w:bottom w:val="single" w:sz="4" w:space="0" w:color="auto"/>
              <w:right w:val="single" w:sz="4" w:space="0" w:color="auto"/>
            </w:tcBorders>
            <w:shd w:val="clear" w:color="000000" w:fill="FFFFFF"/>
            <w:noWrap/>
            <w:vAlign w:val="bottom"/>
            <w:hideMark/>
          </w:tcPr>
          <w:p w14:paraId="13E88E8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150.000</w:t>
            </w:r>
          </w:p>
        </w:tc>
      </w:tr>
      <w:tr w:rsidR="00570E27" w:rsidRPr="00570E27" w14:paraId="66B7227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150C45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16004</w:t>
            </w:r>
          </w:p>
        </w:tc>
        <w:tc>
          <w:tcPr>
            <w:tcW w:w="8104" w:type="dxa"/>
            <w:tcBorders>
              <w:top w:val="nil"/>
              <w:left w:val="nil"/>
              <w:bottom w:val="single" w:sz="4" w:space="0" w:color="auto"/>
              <w:right w:val="single" w:sz="4" w:space="0" w:color="auto"/>
            </w:tcBorders>
            <w:shd w:val="clear" w:color="000000" w:fill="FFFFFF"/>
            <w:noWrap/>
            <w:vAlign w:val="bottom"/>
            <w:hideMark/>
          </w:tcPr>
          <w:p w14:paraId="62882C5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SUBVENCIONIRANJE VODE</w:t>
            </w:r>
          </w:p>
        </w:tc>
        <w:tc>
          <w:tcPr>
            <w:tcW w:w="862" w:type="dxa"/>
            <w:tcBorders>
              <w:top w:val="nil"/>
              <w:left w:val="nil"/>
              <w:bottom w:val="single" w:sz="4" w:space="0" w:color="auto"/>
              <w:right w:val="single" w:sz="4" w:space="0" w:color="auto"/>
            </w:tcBorders>
            <w:shd w:val="clear" w:color="000000" w:fill="FFFFFF"/>
            <w:noWrap/>
            <w:vAlign w:val="bottom"/>
            <w:hideMark/>
          </w:tcPr>
          <w:p w14:paraId="1D1917EA" w14:textId="3241CBF0"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w:t>
            </w:r>
            <w:r w:rsidR="00A92C3A">
              <w:rPr>
                <w:rFonts w:ascii="Times New Roman" w:eastAsia="Times New Roman" w:hAnsi="Times New Roman" w:cs="Times New Roman"/>
                <w:b/>
                <w:bCs/>
                <w:sz w:val="16"/>
                <w:szCs w:val="16"/>
                <w:lang w:eastAsia="sl-SI"/>
              </w:rPr>
              <w:t>8</w:t>
            </w:r>
            <w:r w:rsidRPr="00570E27">
              <w:rPr>
                <w:rFonts w:ascii="Times New Roman" w:eastAsia="Times New Roman" w:hAnsi="Times New Roman" w:cs="Times New Roman"/>
                <w:b/>
                <w:bCs/>
                <w:sz w:val="16"/>
                <w:szCs w:val="16"/>
                <w:lang w:eastAsia="sl-SI"/>
              </w:rPr>
              <w:t>.000</w:t>
            </w:r>
          </w:p>
        </w:tc>
      </w:tr>
      <w:tr w:rsidR="00570E27" w:rsidRPr="00570E27" w14:paraId="00218DB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AB2A48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16009</w:t>
            </w:r>
          </w:p>
        </w:tc>
        <w:tc>
          <w:tcPr>
            <w:tcW w:w="8104" w:type="dxa"/>
            <w:tcBorders>
              <w:top w:val="nil"/>
              <w:left w:val="nil"/>
              <w:bottom w:val="single" w:sz="4" w:space="0" w:color="auto"/>
              <w:right w:val="single" w:sz="4" w:space="0" w:color="auto"/>
            </w:tcBorders>
            <w:shd w:val="clear" w:color="000000" w:fill="FFFFFF"/>
            <w:noWrap/>
            <w:vAlign w:val="bottom"/>
            <w:hideMark/>
          </w:tcPr>
          <w:p w14:paraId="525F5CD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EVIDENTIRANJE VODOVODOV VPIS, GJI</w:t>
            </w:r>
          </w:p>
        </w:tc>
        <w:tc>
          <w:tcPr>
            <w:tcW w:w="862" w:type="dxa"/>
            <w:tcBorders>
              <w:top w:val="nil"/>
              <w:left w:val="nil"/>
              <w:bottom w:val="single" w:sz="4" w:space="0" w:color="auto"/>
              <w:right w:val="single" w:sz="4" w:space="0" w:color="auto"/>
            </w:tcBorders>
            <w:shd w:val="clear" w:color="000000" w:fill="FFFFFF"/>
            <w:noWrap/>
            <w:vAlign w:val="bottom"/>
            <w:hideMark/>
          </w:tcPr>
          <w:p w14:paraId="2F7A412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508E007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2459F1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16010</w:t>
            </w:r>
          </w:p>
        </w:tc>
        <w:tc>
          <w:tcPr>
            <w:tcW w:w="8104" w:type="dxa"/>
            <w:tcBorders>
              <w:top w:val="nil"/>
              <w:left w:val="nil"/>
              <w:bottom w:val="single" w:sz="4" w:space="0" w:color="auto"/>
              <w:right w:val="single" w:sz="4" w:space="0" w:color="auto"/>
            </w:tcBorders>
            <w:shd w:val="clear" w:color="000000" w:fill="FFFFFF"/>
            <w:noWrap/>
            <w:vAlign w:val="bottom"/>
            <w:hideMark/>
          </w:tcPr>
          <w:p w14:paraId="63F3E18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NEPREDVIDENA DELA V KOMUNALI</w:t>
            </w:r>
          </w:p>
        </w:tc>
        <w:tc>
          <w:tcPr>
            <w:tcW w:w="862" w:type="dxa"/>
            <w:tcBorders>
              <w:top w:val="nil"/>
              <w:left w:val="nil"/>
              <w:bottom w:val="single" w:sz="4" w:space="0" w:color="auto"/>
              <w:right w:val="single" w:sz="4" w:space="0" w:color="auto"/>
            </w:tcBorders>
            <w:shd w:val="clear" w:color="000000" w:fill="FFFFFF"/>
            <w:noWrap/>
            <w:vAlign w:val="bottom"/>
            <w:hideMark/>
          </w:tcPr>
          <w:p w14:paraId="1E2019E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11.000</w:t>
            </w:r>
          </w:p>
        </w:tc>
      </w:tr>
      <w:tr w:rsidR="00570E27" w:rsidRPr="00570E27" w14:paraId="7073443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2B5B23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16014</w:t>
            </w:r>
          </w:p>
        </w:tc>
        <w:tc>
          <w:tcPr>
            <w:tcW w:w="8104" w:type="dxa"/>
            <w:tcBorders>
              <w:top w:val="nil"/>
              <w:left w:val="nil"/>
              <w:bottom w:val="single" w:sz="4" w:space="0" w:color="auto"/>
              <w:right w:val="single" w:sz="4" w:space="0" w:color="auto"/>
            </w:tcBorders>
            <w:shd w:val="clear" w:color="000000" w:fill="FFFFFF"/>
            <w:noWrap/>
            <w:vAlign w:val="bottom"/>
            <w:hideMark/>
          </w:tcPr>
          <w:p w14:paraId="3F83F7E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VOJNIH GROBIŠČ</w:t>
            </w:r>
          </w:p>
        </w:tc>
        <w:tc>
          <w:tcPr>
            <w:tcW w:w="862" w:type="dxa"/>
            <w:tcBorders>
              <w:top w:val="nil"/>
              <w:left w:val="nil"/>
              <w:bottom w:val="single" w:sz="4" w:space="0" w:color="auto"/>
              <w:right w:val="single" w:sz="4" w:space="0" w:color="auto"/>
            </w:tcBorders>
            <w:shd w:val="clear" w:color="000000" w:fill="FFFFFF"/>
            <w:noWrap/>
            <w:vAlign w:val="bottom"/>
            <w:hideMark/>
          </w:tcPr>
          <w:p w14:paraId="44C90FE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w:t>
            </w:r>
          </w:p>
        </w:tc>
      </w:tr>
      <w:tr w:rsidR="00570E27" w:rsidRPr="00570E27" w14:paraId="5B4341B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10BE5A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16017</w:t>
            </w:r>
          </w:p>
        </w:tc>
        <w:tc>
          <w:tcPr>
            <w:tcW w:w="8104" w:type="dxa"/>
            <w:tcBorders>
              <w:top w:val="nil"/>
              <w:left w:val="nil"/>
              <w:bottom w:val="single" w:sz="4" w:space="0" w:color="auto"/>
              <w:right w:val="single" w:sz="4" w:space="0" w:color="auto"/>
            </w:tcBorders>
            <w:shd w:val="clear" w:color="000000" w:fill="FFFFFF"/>
            <w:noWrap/>
            <w:vAlign w:val="bottom"/>
            <w:hideMark/>
          </w:tcPr>
          <w:p w14:paraId="1075965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VZDRŽEVANJE NOVOLETNE RAZSVETLJAVE</w:t>
            </w:r>
          </w:p>
        </w:tc>
        <w:tc>
          <w:tcPr>
            <w:tcW w:w="862" w:type="dxa"/>
            <w:tcBorders>
              <w:top w:val="nil"/>
              <w:left w:val="nil"/>
              <w:bottom w:val="single" w:sz="4" w:space="0" w:color="auto"/>
              <w:right w:val="single" w:sz="4" w:space="0" w:color="auto"/>
            </w:tcBorders>
            <w:shd w:val="clear" w:color="000000" w:fill="FFFFFF"/>
            <w:noWrap/>
            <w:vAlign w:val="bottom"/>
            <w:hideMark/>
          </w:tcPr>
          <w:p w14:paraId="0A14CE8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7CDC600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E3C15C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16018</w:t>
            </w:r>
          </w:p>
        </w:tc>
        <w:tc>
          <w:tcPr>
            <w:tcW w:w="8104" w:type="dxa"/>
            <w:tcBorders>
              <w:top w:val="nil"/>
              <w:left w:val="nil"/>
              <w:bottom w:val="single" w:sz="4" w:space="0" w:color="auto"/>
              <w:right w:val="single" w:sz="4" w:space="0" w:color="auto"/>
            </w:tcBorders>
            <w:shd w:val="clear" w:color="000000" w:fill="FFFFFF"/>
            <w:noWrap/>
            <w:vAlign w:val="bottom"/>
            <w:hideMark/>
          </w:tcPr>
          <w:p w14:paraId="221CD53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UPRAVLJANJE IN TEKOČE VZDRŽEVANJE STANOVANJ</w:t>
            </w:r>
          </w:p>
        </w:tc>
        <w:tc>
          <w:tcPr>
            <w:tcW w:w="862" w:type="dxa"/>
            <w:tcBorders>
              <w:top w:val="nil"/>
              <w:left w:val="nil"/>
              <w:bottom w:val="single" w:sz="4" w:space="0" w:color="auto"/>
              <w:right w:val="single" w:sz="4" w:space="0" w:color="auto"/>
            </w:tcBorders>
            <w:shd w:val="clear" w:color="000000" w:fill="FFFFFF"/>
            <w:noWrap/>
            <w:vAlign w:val="bottom"/>
            <w:hideMark/>
          </w:tcPr>
          <w:p w14:paraId="472BF82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4.500</w:t>
            </w:r>
          </w:p>
        </w:tc>
      </w:tr>
      <w:tr w:rsidR="00570E27" w:rsidRPr="00570E27" w14:paraId="451F490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D5C3D7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16020</w:t>
            </w:r>
          </w:p>
        </w:tc>
        <w:tc>
          <w:tcPr>
            <w:tcW w:w="8104" w:type="dxa"/>
            <w:tcBorders>
              <w:top w:val="nil"/>
              <w:left w:val="nil"/>
              <w:bottom w:val="single" w:sz="4" w:space="0" w:color="auto"/>
              <w:right w:val="single" w:sz="4" w:space="0" w:color="auto"/>
            </w:tcBorders>
            <w:shd w:val="clear" w:color="000000" w:fill="FFFFFF"/>
            <w:noWrap/>
            <w:vAlign w:val="bottom"/>
            <w:hideMark/>
          </w:tcPr>
          <w:p w14:paraId="46AFBB8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VODOVOD VELIKE LAŠČE - NRP</w:t>
            </w:r>
          </w:p>
        </w:tc>
        <w:tc>
          <w:tcPr>
            <w:tcW w:w="862" w:type="dxa"/>
            <w:tcBorders>
              <w:top w:val="nil"/>
              <w:left w:val="nil"/>
              <w:bottom w:val="single" w:sz="4" w:space="0" w:color="auto"/>
              <w:right w:val="single" w:sz="4" w:space="0" w:color="auto"/>
            </w:tcBorders>
            <w:shd w:val="clear" w:color="000000" w:fill="FFFFFF"/>
            <w:noWrap/>
            <w:vAlign w:val="bottom"/>
            <w:hideMark/>
          </w:tcPr>
          <w:p w14:paraId="5EBAF39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100.000</w:t>
            </w:r>
          </w:p>
        </w:tc>
      </w:tr>
      <w:tr w:rsidR="00570E27" w:rsidRPr="00570E27" w14:paraId="65E596E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C42AB8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16022</w:t>
            </w:r>
          </w:p>
        </w:tc>
        <w:tc>
          <w:tcPr>
            <w:tcW w:w="8104" w:type="dxa"/>
            <w:tcBorders>
              <w:top w:val="nil"/>
              <w:left w:val="nil"/>
              <w:bottom w:val="single" w:sz="4" w:space="0" w:color="auto"/>
              <w:right w:val="single" w:sz="4" w:space="0" w:color="auto"/>
            </w:tcBorders>
            <w:shd w:val="clear" w:color="000000" w:fill="FFFFFF"/>
            <w:noWrap/>
            <w:vAlign w:val="bottom"/>
            <w:hideMark/>
          </w:tcPr>
          <w:p w14:paraId="04BC17A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VODOVOD TURJAK - NRP</w:t>
            </w:r>
          </w:p>
        </w:tc>
        <w:tc>
          <w:tcPr>
            <w:tcW w:w="862" w:type="dxa"/>
            <w:tcBorders>
              <w:top w:val="nil"/>
              <w:left w:val="nil"/>
              <w:bottom w:val="single" w:sz="4" w:space="0" w:color="auto"/>
              <w:right w:val="single" w:sz="4" w:space="0" w:color="auto"/>
            </w:tcBorders>
            <w:shd w:val="clear" w:color="000000" w:fill="FFFFFF"/>
            <w:noWrap/>
            <w:vAlign w:val="bottom"/>
            <w:hideMark/>
          </w:tcPr>
          <w:p w14:paraId="3EE4ADA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75.000</w:t>
            </w:r>
          </w:p>
        </w:tc>
      </w:tr>
      <w:tr w:rsidR="00570E27" w:rsidRPr="00570E27" w14:paraId="5F168ED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3DC376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16023</w:t>
            </w:r>
          </w:p>
        </w:tc>
        <w:tc>
          <w:tcPr>
            <w:tcW w:w="8104" w:type="dxa"/>
            <w:tcBorders>
              <w:top w:val="nil"/>
              <w:left w:val="nil"/>
              <w:bottom w:val="single" w:sz="4" w:space="0" w:color="auto"/>
              <w:right w:val="single" w:sz="4" w:space="0" w:color="auto"/>
            </w:tcBorders>
            <w:shd w:val="clear" w:color="000000" w:fill="FFFFFF"/>
            <w:noWrap/>
            <w:vAlign w:val="bottom"/>
            <w:hideMark/>
          </w:tcPr>
          <w:p w14:paraId="224719F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NEPREDVIDENA DELA V VODOVODU</w:t>
            </w:r>
          </w:p>
        </w:tc>
        <w:tc>
          <w:tcPr>
            <w:tcW w:w="862" w:type="dxa"/>
            <w:tcBorders>
              <w:top w:val="nil"/>
              <w:left w:val="nil"/>
              <w:bottom w:val="single" w:sz="4" w:space="0" w:color="auto"/>
              <w:right w:val="single" w:sz="4" w:space="0" w:color="auto"/>
            </w:tcBorders>
            <w:shd w:val="clear" w:color="000000" w:fill="FFFFFF"/>
            <w:noWrap/>
            <w:vAlign w:val="bottom"/>
            <w:hideMark/>
          </w:tcPr>
          <w:p w14:paraId="1CBB78D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5D9EEB1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F73A32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16024</w:t>
            </w:r>
          </w:p>
        </w:tc>
        <w:tc>
          <w:tcPr>
            <w:tcW w:w="8104" w:type="dxa"/>
            <w:tcBorders>
              <w:top w:val="nil"/>
              <w:left w:val="nil"/>
              <w:bottom w:val="single" w:sz="4" w:space="0" w:color="auto"/>
              <w:right w:val="single" w:sz="4" w:space="0" w:color="auto"/>
            </w:tcBorders>
            <w:shd w:val="clear" w:color="000000" w:fill="FFFFFF"/>
            <w:noWrap/>
            <w:vAlign w:val="bottom"/>
            <w:hideMark/>
          </w:tcPr>
          <w:p w14:paraId="1247EEF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OBNOVA HIDRANTNEGA OMREŽJA - NRP</w:t>
            </w:r>
          </w:p>
        </w:tc>
        <w:tc>
          <w:tcPr>
            <w:tcW w:w="862" w:type="dxa"/>
            <w:tcBorders>
              <w:top w:val="nil"/>
              <w:left w:val="nil"/>
              <w:bottom w:val="single" w:sz="4" w:space="0" w:color="auto"/>
              <w:right w:val="single" w:sz="4" w:space="0" w:color="auto"/>
            </w:tcBorders>
            <w:shd w:val="clear" w:color="000000" w:fill="FFFFFF"/>
            <w:noWrap/>
            <w:vAlign w:val="bottom"/>
            <w:hideMark/>
          </w:tcPr>
          <w:p w14:paraId="6CA6FF59"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5A7A68C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4AD078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16025</w:t>
            </w:r>
          </w:p>
        </w:tc>
        <w:tc>
          <w:tcPr>
            <w:tcW w:w="8104" w:type="dxa"/>
            <w:tcBorders>
              <w:top w:val="nil"/>
              <w:left w:val="nil"/>
              <w:bottom w:val="single" w:sz="4" w:space="0" w:color="auto"/>
              <w:right w:val="single" w:sz="4" w:space="0" w:color="auto"/>
            </w:tcBorders>
            <w:shd w:val="clear" w:color="000000" w:fill="FFFFFF"/>
            <w:noWrap/>
            <w:vAlign w:val="bottom"/>
            <w:hideMark/>
          </w:tcPr>
          <w:p w14:paraId="6D07894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UREDITEV POTI DO VODOVODNIH OBJEKTOV</w:t>
            </w:r>
          </w:p>
        </w:tc>
        <w:tc>
          <w:tcPr>
            <w:tcW w:w="862" w:type="dxa"/>
            <w:tcBorders>
              <w:top w:val="nil"/>
              <w:left w:val="nil"/>
              <w:bottom w:val="single" w:sz="4" w:space="0" w:color="auto"/>
              <w:right w:val="single" w:sz="4" w:space="0" w:color="auto"/>
            </w:tcBorders>
            <w:shd w:val="clear" w:color="000000" w:fill="FFFFFF"/>
            <w:noWrap/>
            <w:vAlign w:val="bottom"/>
            <w:hideMark/>
          </w:tcPr>
          <w:p w14:paraId="552A7FE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07E93DF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513B28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16030</w:t>
            </w:r>
          </w:p>
        </w:tc>
        <w:tc>
          <w:tcPr>
            <w:tcW w:w="8104" w:type="dxa"/>
            <w:tcBorders>
              <w:top w:val="nil"/>
              <w:left w:val="nil"/>
              <w:bottom w:val="single" w:sz="4" w:space="0" w:color="auto"/>
              <w:right w:val="single" w:sz="4" w:space="0" w:color="auto"/>
            </w:tcBorders>
            <w:shd w:val="clear" w:color="000000" w:fill="FFFFFF"/>
            <w:noWrap/>
            <w:vAlign w:val="bottom"/>
            <w:hideMark/>
          </w:tcPr>
          <w:p w14:paraId="7FB3C88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OBNOVE STANOVANJ - NRP</w:t>
            </w:r>
          </w:p>
        </w:tc>
        <w:tc>
          <w:tcPr>
            <w:tcW w:w="862" w:type="dxa"/>
            <w:tcBorders>
              <w:top w:val="nil"/>
              <w:left w:val="nil"/>
              <w:bottom w:val="single" w:sz="4" w:space="0" w:color="auto"/>
              <w:right w:val="single" w:sz="4" w:space="0" w:color="auto"/>
            </w:tcBorders>
            <w:shd w:val="clear" w:color="000000" w:fill="FFFFFF"/>
            <w:noWrap/>
            <w:vAlign w:val="bottom"/>
            <w:hideMark/>
          </w:tcPr>
          <w:p w14:paraId="2F205F0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7DB8FF3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9FB2B1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16032</w:t>
            </w:r>
          </w:p>
        </w:tc>
        <w:tc>
          <w:tcPr>
            <w:tcW w:w="8104" w:type="dxa"/>
            <w:tcBorders>
              <w:top w:val="nil"/>
              <w:left w:val="nil"/>
              <w:bottom w:val="single" w:sz="4" w:space="0" w:color="auto"/>
              <w:right w:val="single" w:sz="4" w:space="0" w:color="auto"/>
            </w:tcBorders>
            <w:shd w:val="clear" w:color="000000" w:fill="FFFFFF"/>
            <w:noWrap/>
            <w:vAlign w:val="bottom"/>
            <w:hideMark/>
          </w:tcPr>
          <w:p w14:paraId="53AFC1B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VODOHRAN PODSTRMEC - NRP</w:t>
            </w:r>
          </w:p>
        </w:tc>
        <w:tc>
          <w:tcPr>
            <w:tcW w:w="862" w:type="dxa"/>
            <w:tcBorders>
              <w:top w:val="nil"/>
              <w:left w:val="nil"/>
              <w:bottom w:val="single" w:sz="4" w:space="0" w:color="auto"/>
              <w:right w:val="single" w:sz="4" w:space="0" w:color="auto"/>
            </w:tcBorders>
            <w:shd w:val="clear" w:color="000000" w:fill="FFFFFF"/>
            <w:noWrap/>
            <w:vAlign w:val="bottom"/>
            <w:hideMark/>
          </w:tcPr>
          <w:p w14:paraId="18A7F04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44ED8EB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D231E9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16040</w:t>
            </w:r>
          </w:p>
        </w:tc>
        <w:tc>
          <w:tcPr>
            <w:tcW w:w="8104" w:type="dxa"/>
            <w:tcBorders>
              <w:top w:val="nil"/>
              <w:left w:val="nil"/>
              <w:bottom w:val="single" w:sz="4" w:space="0" w:color="auto"/>
              <w:right w:val="single" w:sz="4" w:space="0" w:color="auto"/>
            </w:tcBorders>
            <w:shd w:val="clear" w:color="000000" w:fill="FFFFFF"/>
            <w:noWrap/>
            <w:vAlign w:val="bottom"/>
            <w:hideMark/>
          </w:tcPr>
          <w:p w14:paraId="075989C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UREDITEV TRUBARJEVEGA PARKA - NRP</w:t>
            </w:r>
          </w:p>
        </w:tc>
        <w:tc>
          <w:tcPr>
            <w:tcW w:w="862" w:type="dxa"/>
            <w:tcBorders>
              <w:top w:val="nil"/>
              <w:left w:val="nil"/>
              <w:bottom w:val="single" w:sz="4" w:space="0" w:color="auto"/>
              <w:right w:val="single" w:sz="4" w:space="0" w:color="auto"/>
            </w:tcBorders>
            <w:shd w:val="clear" w:color="000000" w:fill="FFFFFF"/>
            <w:noWrap/>
            <w:vAlign w:val="bottom"/>
            <w:hideMark/>
          </w:tcPr>
          <w:p w14:paraId="1106977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6.600</w:t>
            </w:r>
          </w:p>
        </w:tc>
      </w:tr>
      <w:tr w:rsidR="00570E27" w:rsidRPr="00570E27" w14:paraId="0F036E4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888DE3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16043</w:t>
            </w:r>
          </w:p>
        </w:tc>
        <w:tc>
          <w:tcPr>
            <w:tcW w:w="8104" w:type="dxa"/>
            <w:tcBorders>
              <w:top w:val="nil"/>
              <w:left w:val="nil"/>
              <w:bottom w:val="single" w:sz="4" w:space="0" w:color="auto"/>
              <w:right w:val="single" w:sz="4" w:space="0" w:color="auto"/>
            </w:tcBorders>
            <w:shd w:val="clear" w:color="000000" w:fill="FFFFFF"/>
            <w:noWrap/>
            <w:vAlign w:val="bottom"/>
            <w:hideMark/>
          </w:tcPr>
          <w:p w14:paraId="65C0E43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VRTINA TURJAK - NRP</w:t>
            </w:r>
          </w:p>
        </w:tc>
        <w:tc>
          <w:tcPr>
            <w:tcW w:w="862" w:type="dxa"/>
            <w:tcBorders>
              <w:top w:val="nil"/>
              <w:left w:val="nil"/>
              <w:bottom w:val="single" w:sz="4" w:space="0" w:color="auto"/>
              <w:right w:val="single" w:sz="4" w:space="0" w:color="auto"/>
            </w:tcBorders>
            <w:shd w:val="clear" w:color="000000" w:fill="FFFFFF"/>
            <w:noWrap/>
            <w:vAlign w:val="bottom"/>
            <w:hideMark/>
          </w:tcPr>
          <w:p w14:paraId="34006A8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48AF713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1AA33D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16045</w:t>
            </w:r>
          </w:p>
        </w:tc>
        <w:tc>
          <w:tcPr>
            <w:tcW w:w="8104" w:type="dxa"/>
            <w:tcBorders>
              <w:top w:val="nil"/>
              <w:left w:val="nil"/>
              <w:bottom w:val="single" w:sz="4" w:space="0" w:color="auto"/>
              <w:right w:val="single" w:sz="4" w:space="0" w:color="auto"/>
            </w:tcBorders>
            <w:shd w:val="clear" w:color="000000" w:fill="FFFFFF"/>
            <w:noWrap/>
            <w:vAlign w:val="bottom"/>
            <w:hideMark/>
          </w:tcPr>
          <w:p w14:paraId="4994AD9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UREDITEV JAVNIH POVRŠIN - NRP</w:t>
            </w:r>
          </w:p>
        </w:tc>
        <w:tc>
          <w:tcPr>
            <w:tcW w:w="862" w:type="dxa"/>
            <w:tcBorders>
              <w:top w:val="nil"/>
              <w:left w:val="nil"/>
              <w:bottom w:val="single" w:sz="4" w:space="0" w:color="auto"/>
              <w:right w:val="single" w:sz="4" w:space="0" w:color="auto"/>
            </w:tcBorders>
            <w:shd w:val="clear" w:color="000000" w:fill="FFFFFF"/>
            <w:noWrap/>
            <w:vAlign w:val="bottom"/>
            <w:hideMark/>
          </w:tcPr>
          <w:p w14:paraId="67D3F01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28.000</w:t>
            </w:r>
          </w:p>
        </w:tc>
      </w:tr>
      <w:tr w:rsidR="00570E27" w:rsidRPr="00570E27" w14:paraId="247ED24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D96F4F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16046</w:t>
            </w:r>
          </w:p>
        </w:tc>
        <w:tc>
          <w:tcPr>
            <w:tcW w:w="8104" w:type="dxa"/>
            <w:tcBorders>
              <w:top w:val="nil"/>
              <w:left w:val="nil"/>
              <w:bottom w:val="single" w:sz="4" w:space="0" w:color="auto"/>
              <w:right w:val="single" w:sz="4" w:space="0" w:color="auto"/>
            </w:tcBorders>
            <w:shd w:val="clear" w:color="000000" w:fill="FFFFFF"/>
            <w:noWrap/>
            <w:vAlign w:val="bottom"/>
            <w:hideMark/>
          </w:tcPr>
          <w:p w14:paraId="733F909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GRADNJA VODOVODNEGA ODSEKA MALA SLEVICA - PRILESJE - NRP</w:t>
            </w:r>
          </w:p>
        </w:tc>
        <w:tc>
          <w:tcPr>
            <w:tcW w:w="862" w:type="dxa"/>
            <w:tcBorders>
              <w:top w:val="nil"/>
              <w:left w:val="nil"/>
              <w:bottom w:val="single" w:sz="4" w:space="0" w:color="auto"/>
              <w:right w:val="single" w:sz="4" w:space="0" w:color="auto"/>
            </w:tcBorders>
            <w:shd w:val="clear" w:color="000000" w:fill="FFFFFF"/>
            <w:noWrap/>
            <w:vAlign w:val="bottom"/>
            <w:hideMark/>
          </w:tcPr>
          <w:p w14:paraId="689B2F9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50.000</w:t>
            </w:r>
          </w:p>
        </w:tc>
      </w:tr>
      <w:tr w:rsidR="00570E27" w:rsidRPr="00570E27" w14:paraId="57D40D8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056071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16047</w:t>
            </w:r>
          </w:p>
        </w:tc>
        <w:tc>
          <w:tcPr>
            <w:tcW w:w="8104" w:type="dxa"/>
            <w:tcBorders>
              <w:top w:val="nil"/>
              <w:left w:val="nil"/>
              <w:bottom w:val="single" w:sz="4" w:space="0" w:color="auto"/>
              <w:right w:val="single" w:sz="4" w:space="0" w:color="auto"/>
            </w:tcBorders>
            <w:shd w:val="clear" w:color="000000" w:fill="FFFFFF"/>
            <w:noWrap/>
            <w:vAlign w:val="bottom"/>
            <w:hideMark/>
          </w:tcPr>
          <w:p w14:paraId="6F5B15F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VRTINA RUTE - NRP</w:t>
            </w:r>
          </w:p>
        </w:tc>
        <w:tc>
          <w:tcPr>
            <w:tcW w:w="862" w:type="dxa"/>
            <w:tcBorders>
              <w:top w:val="nil"/>
              <w:left w:val="nil"/>
              <w:bottom w:val="single" w:sz="4" w:space="0" w:color="auto"/>
              <w:right w:val="single" w:sz="4" w:space="0" w:color="auto"/>
            </w:tcBorders>
            <w:shd w:val="clear" w:color="000000" w:fill="FFFFFF"/>
            <w:noWrap/>
            <w:vAlign w:val="bottom"/>
            <w:hideMark/>
          </w:tcPr>
          <w:p w14:paraId="14673E7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65748D8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D17097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16048</w:t>
            </w:r>
          </w:p>
        </w:tc>
        <w:tc>
          <w:tcPr>
            <w:tcW w:w="8104" w:type="dxa"/>
            <w:tcBorders>
              <w:top w:val="nil"/>
              <w:left w:val="nil"/>
              <w:bottom w:val="single" w:sz="4" w:space="0" w:color="auto"/>
              <w:right w:val="single" w:sz="4" w:space="0" w:color="auto"/>
            </w:tcBorders>
            <w:shd w:val="clear" w:color="000000" w:fill="FFFFFF"/>
            <w:noWrap/>
            <w:vAlign w:val="bottom"/>
            <w:hideMark/>
          </w:tcPr>
          <w:p w14:paraId="77D41BB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SPOMINSKI PARK DVORSKA VAS - NRP</w:t>
            </w:r>
          </w:p>
        </w:tc>
        <w:tc>
          <w:tcPr>
            <w:tcW w:w="862" w:type="dxa"/>
            <w:tcBorders>
              <w:top w:val="nil"/>
              <w:left w:val="nil"/>
              <w:bottom w:val="single" w:sz="4" w:space="0" w:color="auto"/>
              <w:right w:val="single" w:sz="4" w:space="0" w:color="auto"/>
            </w:tcBorders>
            <w:shd w:val="clear" w:color="000000" w:fill="FFFFFF"/>
            <w:noWrap/>
            <w:vAlign w:val="bottom"/>
            <w:hideMark/>
          </w:tcPr>
          <w:p w14:paraId="1F38E9F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6.000</w:t>
            </w:r>
          </w:p>
        </w:tc>
      </w:tr>
      <w:tr w:rsidR="00570E27" w:rsidRPr="00570E27" w14:paraId="67F679C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36599D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16049</w:t>
            </w:r>
          </w:p>
        </w:tc>
        <w:tc>
          <w:tcPr>
            <w:tcW w:w="8104" w:type="dxa"/>
            <w:tcBorders>
              <w:top w:val="nil"/>
              <w:left w:val="nil"/>
              <w:bottom w:val="single" w:sz="4" w:space="0" w:color="auto"/>
              <w:right w:val="single" w:sz="4" w:space="0" w:color="auto"/>
            </w:tcBorders>
            <w:shd w:val="clear" w:color="000000" w:fill="FFFFFF"/>
            <w:noWrap/>
            <w:vAlign w:val="bottom"/>
            <w:hideMark/>
          </w:tcPr>
          <w:p w14:paraId="2BCB3F8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GRADNJA VODOVODNEGA ODSEKA VELIKI OSOLNIK - TURJAK - NRP</w:t>
            </w:r>
          </w:p>
        </w:tc>
        <w:tc>
          <w:tcPr>
            <w:tcW w:w="862" w:type="dxa"/>
            <w:tcBorders>
              <w:top w:val="nil"/>
              <w:left w:val="nil"/>
              <w:bottom w:val="single" w:sz="4" w:space="0" w:color="auto"/>
              <w:right w:val="single" w:sz="4" w:space="0" w:color="auto"/>
            </w:tcBorders>
            <w:shd w:val="clear" w:color="000000" w:fill="FFFFFF"/>
            <w:noWrap/>
            <w:vAlign w:val="bottom"/>
            <w:hideMark/>
          </w:tcPr>
          <w:p w14:paraId="2F51960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314.530</w:t>
            </w:r>
          </w:p>
        </w:tc>
      </w:tr>
      <w:tr w:rsidR="00570E27" w:rsidRPr="00570E27" w14:paraId="023C009A"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5AA368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16050</w:t>
            </w:r>
          </w:p>
        </w:tc>
        <w:tc>
          <w:tcPr>
            <w:tcW w:w="8104" w:type="dxa"/>
            <w:tcBorders>
              <w:top w:val="nil"/>
              <w:left w:val="nil"/>
              <w:bottom w:val="single" w:sz="4" w:space="0" w:color="auto"/>
              <w:right w:val="single" w:sz="4" w:space="0" w:color="auto"/>
            </w:tcBorders>
            <w:shd w:val="clear" w:color="000000" w:fill="FFFFFF"/>
            <w:noWrap/>
            <w:vAlign w:val="bottom"/>
            <w:hideMark/>
          </w:tcPr>
          <w:p w14:paraId="1DF9FF0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RO - VZDRŽEVANJE JAVNIH POVRŠIN</w:t>
            </w:r>
          </w:p>
        </w:tc>
        <w:tc>
          <w:tcPr>
            <w:tcW w:w="862" w:type="dxa"/>
            <w:tcBorders>
              <w:top w:val="nil"/>
              <w:left w:val="nil"/>
              <w:bottom w:val="single" w:sz="4" w:space="0" w:color="auto"/>
              <w:right w:val="single" w:sz="4" w:space="0" w:color="auto"/>
            </w:tcBorders>
            <w:shd w:val="clear" w:color="000000" w:fill="FFFFFF"/>
            <w:noWrap/>
            <w:vAlign w:val="bottom"/>
            <w:hideMark/>
          </w:tcPr>
          <w:p w14:paraId="1ABA903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3B5F68D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2EFCD4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16061</w:t>
            </w:r>
          </w:p>
        </w:tc>
        <w:tc>
          <w:tcPr>
            <w:tcW w:w="8104" w:type="dxa"/>
            <w:tcBorders>
              <w:top w:val="nil"/>
              <w:left w:val="nil"/>
              <w:bottom w:val="single" w:sz="4" w:space="0" w:color="auto"/>
              <w:right w:val="single" w:sz="4" w:space="0" w:color="auto"/>
            </w:tcBorders>
            <w:shd w:val="clear" w:color="000000" w:fill="FFFFFF"/>
            <w:noWrap/>
            <w:vAlign w:val="bottom"/>
            <w:hideMark/>
          </w:tcPr>
          <w:p w14:paraId="54A281D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ŠPORTNI PARK - NRP</w:t>
            </w:r>
          </w:p>
        </w:tc>
        <w:tc>
          <w:tcPr>
            <w:tcW w:w="862" w:type="dxa"/>
            <w:tcBorders>
              <w:top w:val="nil"/>
              <w:left w:val="nil"/>
              <w:bottom w:val="single" w:sz="4" w:space="0" w:color="auto"/>
              <w:right w:val="single" w:sz="4" w:space="0" w:color="auto"/>
            </w:tcBorders>
            <w:shd w:val="clear" w:color="000000" w:fill="FFFFFF"/>
            <w:noWrap/>
            <w:vAlign w:val="bottom"/>
            <w:hideMark/>
          </w:tcPr>
          <w:p w14:paraId="795B372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5CDB19B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6452D2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17001</w:t>
            </w:r>
          </w:p>
        </w:tc>
        <w:tc>
          <w:tcPr>
            <w:tcW w:w="8104" w:type="dxa"/>
            <w:tcBorders>
              <w:top w:val="nil"/>
              <w:left w:val="nil"/>
              <w:bottom w:val="single" w:sz="4" w:space="0" w:color="auto"/>
              <w:right w:val="single" w:sz="4" w:space="0" w:color="auto"/>
            </w:tcBorders>
            <w:shd w:val="clear" w:color="000000" w:fill="FFFFFF"/>
            <w:noWrap/>
            <w:vAlign w:val="bottom"/>
            <w:hideMark/>
          </w:tcPr>
          <w:p w14:paraId="36E254D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ZDR. POSTAJA - VZDRŽEVANJE, NAKUP DEFIBRILATORJEV</w:t>
            </w:r>
          </w:p>
        </w:tc>
        <w:tc>
          <w:tcPr>
            <w:tcW w:w="862" w:type="dxa"/>
            <w:tcBorders>
              <w:top w:val="nil"/>
              <w:left w:val="nil"/>
              <w:bottom w:val="single" w:sz="4" w:space="0" w:color="auto"/>
              <w:right w:val="single" w:sz="4" w:space="0" w:color="auto"/>
            </w:tcBorders>
            <w:shd w:val="clear" w:color="000000" w:fill="FFFFFF"/>
            <w:noWrap/>
            <w:vAlign w:val="bottom"/>
            <w:hideMark/>
          </w:tcPr>
          <w:p w14:paraId="23DC7E0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19.000</w:t>
            </w:r>
          </w:p>
        </w:tc>
      </w:tr>
      <w:tr w:rsidR="00570E27" w:rsidRPr="00570E27" w14:paraId="13B913A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C779A5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17002</w:t>
            </w:r>
          </w:p>
        </w:tc>
        <w:tc>
          <w:tcPr>
            <w:tcW w:w="8104" w:type="dxa"/>
            <w:tcBorders>
              <w:top w:val="nil"/>
              <w:left w:val="nil"/>
              <w:bottom w:val="single" w:sz="4" w:space="0" w:color="auto"/>
              <w:right w:val="single" w:sz="4" w:space="0" w:color="auto"/>
            </w:tcBorders>
            <w:shd w:val="clear" w:color="000000" w:fill="FFFFFF"/>
            <w:noWrap/>
            <w:vAlign w:val="bottom"/>
            <w:hideMark/>
          </w:tcPr>
          <w:p w14:paraId="7369C3C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ZDRAVSTVENA POSTAJA - NRP</w:t>
            </w:r>
          </w:p>
        </w:tc>
        <w:tc>
          <w:tcPr>
            <w:tcW w:w="862" w:type="dxa"/>
            <w:tcBorders>
              <w:top w:val="nil"/>
              <w:left w:val="nil"/>
              <w:bottom w:val="single" w:sz="4" w:space="0" w:color="auto"/>
              <w:right w:val="single" w:sz="4" w:space="0" w:color="auto"/>
            </w:tcBorders>
            <w:shd w:val="clear" w:color="000000" w:fill="FFFFFF"/>
            <w:noWrap/>
            <w:vAlign w:val="bottom"/>
            <w:hideMark/>
          </w:tcPr>
          <w:p w14:paraId="3B890CB3" w14:textId="506B20E6"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w:t>
            </w:r>
            <w:r w:rsidR="00A92C3A">
              <w:rPr>
                <w:rFonts w:ascii="Times New Roman" w:eastAsia="Times New Roman" w:hAnsi="Times New Roman" w:cs="Times New Roman"/>
                <w:b/>
                <w:bCs/>
                <w:sz w:val="16"/>
                <w:szCs w:val="16"/>
                <w:lang w:eastAsia="sl-SI"/>
              </w:rPr>
              <w:t>73</w:t>
            </w:r>
            <w:r w:rsidRPr="00570E27">
              <w:rPr>
                <w:rFonts w:ascii="Times New Roman" w:eastAsia="Times New Roman" w:hAnsi="Times New Roman" w:cs="Times New Roman"/>
                <w:b/>
                <w:bCs/>
                <w:sz w:val="16"/>
                <w:szCs w:val="16"/>
                <w:lang w:eastAsia="sl-SI"/>
              </w:rPr>
              <w:t>.857</w:t>
            </w:r>
          </w:p>
        </w:tc>
      </w:tr>
      <w:tr w:rsidR="00570E27" w:rsidRPr="00570E27" w14:paraId="422F031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E33EBB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17005</w:t>
            </w:r>
          </w:p>
        </w:tc>
        <w:tc>
          <w:tcPr>
            <w:tcW w:w="8104" w:type="dxa"/>
            <w:tcBorders>
              <w:top w:val="nil"/>
              <w:left w:val="nil"/>
              <w:bottom w:val="single" w:sz="4" w:space="0" w:color="auto"/>
              <w:right w:val="single" w:sz="4" w:space="0" w:color="auto"/>
            </w:tcBorders>
            <w:shd w:val="clear" w:color="000000" w:fill="FFFFFF"/>
            <w:noWrap/>
            <w:vAlign w:val="bottom"/>
            <w:hideMark/>
          </w:tcPr>
          <w:p w14:paraId="68E5F96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PREVENTIVNI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599EF52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w:t>
            </w:r>
          </w:p>
        </w:tc>
      </w:tr>
      <w:tr w:rsidR="00570E27" w:rsidRPr="00570E27" w14:paraId="2053EAE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095D50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lastRenderedPageBreak/>
              <w:t>17006</w:t>
            </w:r>
          </w:p>
        </w:tc>
        <w:tc>
          <w:tcPr>
            <w:tcW w:w="8104" w:type="dxa"/>
            <w:tcBorders>
              <w:top w:val="nil"/>
              <w:left w:val="nil"/>
              <w:bottom w:val="single" w:sz="4" w:space="0" w:color="auto"/>
              <w:right w:val="single" w:sz="4" w:space="0" w:color="auto"/>
            </w:tcBorders>
            <w:shd w:val="clear" w:color="000000" w:fill="FFFFFF"/>
            <w:noWrap/>
            <w:vAlign w:val="bottom"/>
            <w:hideMark/>
          </w:tcPr>
          <w:p w14:paraId="2F1B5C2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NADSTANDARDNI PROGRAMI - LOGOPEDSKE STORITVE</w:t>
            </w:r>
          </w:p>
        </w:tc>
        <w:tc>
          <w:tcPr>
            <w:tcW w:w="862" w:type="dxa"/>
            <w:tcBorders>
              <w:top w:val="nil"/>
              <w:left w:val="nil"/>
              <w:bottom w:val="single" w:sz="4" w:space="0" w:color="auto"/>
              <w:right w:val="single" w:sz="4" w:space="0" w:color="auto"/>
            </w:tcBorders>
            <w:shd w:val="clear" w:color="000000" w:fill="FFFFFF"/>
            <w:noWrap/>
            <w:vAlign w:val="bottom"/>
            <w:hideMark/>
          </w:tcPr>
          <w:p w14:paraId="47ABAE8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900</w:t>
            </w:r>
          </w:p>
        </w:tc>
      </w:tr>
      <w:tr w:rsidR="00570E27" w:rsidRPr="00570E27" w14:paraId="52BA5B6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E687D8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17007</w:t>
            </w:r>
          </w:p>
        </w:tc>
        <w:tc>
          <w:tcPr>
            <w:tcW w:w="8104" w:type="dxa"/>
            <w:tcBorders>
              <w:top w:val="nil"/>
              <w:left w:val="nil"/>
              <w:bottom w:val="single" w:sz="4" w:space="0" w:color="auto"/>
              <w:right w:val="single" w:sz="4" w:space="0" w:color="auto"/>
            </w:tcBorders>
            <w:shd w:val="clear" w:color="000000" w:fill="FFFFFF"/>
            <w:noWrap/>
            <w:vAlign w:val="bottom"/>
            <w:hideMark/>
          </w:tcPr>
          <w:p w14:paraId="19A4B8C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SREDSTVA ZA DELOVANJE ZDRAVSTVENE DEJAVNOSTI</w:t>
            </w:r>
          </w:p>
        </w:tc>
        <w:tc>
          <w:tcPr>
            <w:tcW w:w="862" w:type="dxa"/>
            <w:tcBorders>
              <w:top w:val="nil"/>
              <w:left w:val="nil"/>
              <w:bottom w:val="single" w:sz="4" w:space="0" w:color="auto"/>
              <w:right w:val="single" w:sz="4" w:space="0" w:color="auto"/>
            </w:tcBorders>
            <w:shd w:val="clear" w:color="000000" w:fill="FFFFFF"/>
            <w:noWrap/>
            <w:vAlign w:val="bottom"/>
            <w:hideMark/>
          </w:tcPr>
          <w:p w14:paraId="5F51731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374AECB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250806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17008</w:t>
            </w:r>
          </w:p>
        </w:tc>
        <w:tc>
          <w:tcPr>
            <w:tcW w:w="8104" w:type="dxa"/>
            <w:tcBorders>
              <w:top w:val="nil"/>
              <w:left w:val="nil"/>
              <w:bottom w:val="single" w:sz="4" w:space="0" w:color="auto"/>
              <w:right w:val="single" w:sz="4" w:space="0" w:color="auto"/>
            </w:tcBorders>
            <w:shd w:val="clear" w:color="000000" w:fill="FFFFFF"/>
            <w:noWrap/>
            <w:vAlign w:val="bottom"/>
            <w:hideMark/>
          </w:tcPr>
          <w:p w14:paraId="755A423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NAKUPA REŠEVALNEGA VOZILA - NRP</w:t>
            </w:r>
          </w:p>
        </w:tc>
        <w:tc>
          <w:tcPr>
            <w:tcW w:w="862" w:type="dxa"/>
            <w:tcBorders>
              <w:top w:val="nil"/>
              <w:left w:val="nil"/>
              <w:bottom w:val="single" w:sz="4" w:space="0" w:color="auto"/>
              <w:right w:val="single" w:sz="4" w:space="0" w:color="auto"/>
            </w:tcBorders>
            <w:shd w:val="clear" w:color="000000" w:fill="FFFFFF"/>
            <w:noWrap/>
            <w:vAlign w:val="bottom"/>
            <w:hideMark/>
          </w:tcPr>
          <w:p w14:paraId="22ABE3B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33.000</w:t>
            </w:r>
          </w:p>
        </w:tc>
      </w:tr>
      <w:tr w:rsidR="00570E27" w:rsidRPr="00570E27" w14:paraId="2C6FB95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0682C8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17009</w:t>
            </w:r>
          </w:p>
        </w:tc>
        <w:tc>
          <w:tcPr>
            <w:tcW w:w="8104" w:type="dxa"/>
            <w:tcBorders>
              <w:top w:val="nil"/>
              <w:left w:val="nil"/>
              <w:bottom w:val="single" w:sz="4" w:space="0" w:color="auto"/>
              <w:right w:val="single" w:sz="4" w:space="0" w:color="auto"/>
            </w:tcBorders>
            <w:shd w:val="clear" w:color="000000" w:fill="FFFFFF"/>
            <w:noWrap/>
            <w:vAlign w:val="bottom"/>
            <w:hideMark/>
          </w:tcPr>
          <w:p w14:paraId="47802CA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LAS PROJEKT: SKUPAJ ZA VARNI JUTRI</w:t>
            </w:r>
          </w:p>
        </w:tc>
        <w:tc>
          <w:tcPr>
            <w:tcW w:w="862" w:type="dxa"/>
            <w:tcBorders>
              <w:top w:val="nil"/>
              <w:left w:val="nil"/>
              <w:bottom w:val="single" w:sz="4" w:space="0" w:color="auto"/>
              <w:right w:val="single" w:sz="4" w:space="0" w:color="auto"/>
            </w:tcBorders>
            <w:shd w:val="clear" w:color="000000" w:fill="FFFFFF"/>
            <w:noWrap/>
            <w:vAlign w:val="bottom"/>
            <w:hideMark/>
          </w:tcPr>
          <w:p w14:paraId="1B3DC9B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w:t>
            </w:r>
          </w:p>
        </w:tc>
      </w:tr>
      <w:tr w:rsidR="00570E27" w:rsidRPr="00570E27" w14:paraId="69A8F7D6"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526D66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18001</w:t>
            </w:r>
          </w:p>
        </w:tc>
        <w:tc>
          <w:tcPr>
            <w:tcW w:w="8104" w:type="dxa"/>
            <w:tcBorders>
              <w:top w:val="nil"/>
              <w:left w:val="nil"/>
              <w:bottom w:val="single" w:sz="4" w:space="0" w:color="auto"/>
              <w:right w:val="single" w:sz="4" w:space="0" w:color="auto"/>
            </w:tcBorders>
            <w:shd w:val="clear" w:color="000000" w:fill="FFFFFF"/>
            <w:noWrap/>
            <w:vAlign w:val="bottom"/>
            <w:hideMark/>
          </w:tcPr>
          <w:p w14:paraId="4DFB773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KNJIŽNICA - STROŠKI DELA</w:t>
            </w:r>
          </w:p>
        </w:tc>
        <w:tc>
          <w:tcPr>
            <w:tcW w:w="862" w:type="dxa"/>
            <w:tcBorders>
              <w:top w:val="nil"/>
              <w:left w:val="nil"/>
              <w:bottom w:val="single" w:sz="4" w:space="0" w:color="auto"/>
              <w:right w:val="single" w:sz="4" w:space="0" w:color="auto"/>
            </w:tcBorders>
            <w:shd w:val="clear" w:color="000000" w:fill="FFFFFF"/>
            <w:noWrap/>
            <w:vAlign w:val="bottom"/>
            <w:hideMark/>
          </w:tcPr>
          <w:p w14:paraId="431A793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44.000</w:t>
            </w:r>
          </w:p>
        </w:tc>
      </w:tr>
      <w:tr w:rsidR="00570E27" w:rsidRPr="00570E27" w14:paraId="5AD4B4D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238CA2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18002</w:t>
            </w:r>
          </w:p>
        </w:tc>
        <w:tc>
          <w:tcPr>
            <w:tcW w:w="8104" w:type="dxa"/>
            <w:tcBorders>
              <w:top w:val="nil"/>
              <w:left w:val="nil"/>
              <w:bottom w:val="single" w:sz="4" w:space="0" w:color="auto"/>
              <w:right w:val="single" w:sz="4" w:space="0" w:color="auto"/>
            </w:tcBorders>
            <w:shd w:val="clear" w:color="000000" w:fill="FFFFFF"/>
            <w:noWrap/>
            <w:vAlign w:val="bottom"/>
            <w:hideMark/>
          </w:tcPr>
          <w:p w14:paraId="27B0D65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KNJIŽNICA - MATERIALNI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461CD2E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w:t>
            </w:r>
          </w:p>
        </w:tc>
      </w:tr>
      <w:tr w:rsidR="00570E27" w:rsidRPr="00570E27" w14:paraId="4193AD1A"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D29DD9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18003</w:t>
            </w:r>
          </w:p>
        </w:tc>
        <w:tc>
          <w:tcPr>
            <w:tcW w:w="8104" w:type="dxa"/>
            <w:tcBorders>
              <w:top w:val="nil"/>
              <w:left w:val="nil"/>
              <w:bottom w:val="single" w:sz="4" w:space="0" w:color="auto"/>
              <w:right w:val="single" w:sz="4" w:space="0" w:color="auto"/>
            </w:tcBorders>
            <w:shd w:val="clear" w:color="000000" w:fill="FFFFFF"/>
            <w:noWrap/>
            <w:vAlign w:val="bottom"/>
            <w:hideMark/>
          </w:tcPr>
          <w:p w14:paraId="3A27BD8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KNJIŽNICA - STROŠKI STORITEV</w:t>
            </w:r>
          </w:p>
        </w:tc>
        <w:tc>
          <w:tcPr>
            <w:tcW w:w="862" w:type="dxa"/>
            <w:tcBorders>
              <w:top w:val="nil"/>
              <w:left w:val="nil"/>
              <w:bottom w:val="single" w:sz="4" w:space="0" w:color="auto"/>
              <w:right w:val="single" w:sz="4" w:space="0" w:color="auto"/>
            </w:tcBorders>
            <w:shd w:val="clear" w:color="000000" w:fill="FFFFFF"/>
            <w:noWrap/>
            <w:vAlign w:val="bottom"/>
            <w:hideMark/>
          </w:tcPr>
          <w:p w14:paraId="219DE62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8.600</w:t>
            </w:r>
          </w:p>
        </w:tc>
      </w:tr>
      <w:tr w:rsidR="00570E27" w:rsidRPr="00570E27" w14:paraId="4C55479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964A21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18004</w:t>
            </w:r>
          </w:p>
        </w:tc>
        <w:tc>
          <w:tcPr>
            <w:tcW w:w="8104" w:type="dxa"/>
            <w:tcBorders>
              <w:top w:val="nil"/>
              <w:left w:val="nil"/>
              <w:bottom w:val="single" w:sz="4" w:space="0" w:color="auto"/>
              <w:right w:val="single" w:sz="4" w:space="0" w:color="auto"/>
            </w:tcBorders>
            <w:shd w:val="clear" w:color="000000" w:fill="FFFFFF"/>
            <w:noWrap/>
            <w:vAlign w:val="bottom"/>
            <w:hideMark/>
          </w:tcPr>
          <w:p w14:paraId="04AB894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NAKUP KNJIŽNIČNEGA GRADIVA</w:t>
            </w:r>
          </w:p>
        </w:tc>
        <w:tc>
          <w:tcPr>
            <w:tcW w:w="862" w:type="dxa"/>
            <w:tcBorders>
              <w:top w:val="nil"/>
              <w:left w:val="nil"/>
              <w:bottom w:val="single" w:sz="4" w:space="0" w:color="auto"/>
              <w:right w:val="single" w:sz="4" w:space="0" w:color="auto"/>
            </w:tcBorders>
            <w:shd w:val="clear" w:color="000000" w:fill="FFFFFF"/>
            <w:noWrap/>
            <w:vAlign w:val="bottom"/>
            <w:hideMark/>
          </w:tcPr>
          <w:p w14:paraId="43BD32D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13.000</w:t>
            </w:r>
          </w:p>
        </w:tc>
      </w:tr>
      <w:tr w:rsidR="00570E27" w:rsidRPr="00570E27" w14:paraId="78B78F3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EA836A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18005</w:t>
            </w:r>
          </w:p>
        </w:tc>
        <w:tc>
          <w:tcPr>
            <w:tcW w:w="8104" w:type="dxa"/>
            <w:tcBorders>
              <w:top w:val="nil"/>
              <w:left w:val="nil"/>
              <w:bottom w:val="single" w:sz="4" w:space="0" w:color="auto"/>
              <w:right w:val="single" w:sz="4" w:space="0" w:color="auto"/>
            </w:tcBorders>
            <w:shd w:val="clear" w:color="000000" w:fill="FFFFFF"/>
            <w:noWrap/>
            <w:vAlign w:val="bottom"/>
            <w:hideMark/>
          </w:tcPr>
          <w:p w14:paraId="1644C95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AMATERSKA KNJIŽNICA ROB (GRADIVO, DELO)</w:t>
            </w:r>
          </w:p>
        </w:tc>
        <w:tc>
          <w:tcPr>
            <w:tcW w:w="862" w:type="dxa"/>
            <w:tcBorders>
              <w:top w:val="nil"/>
              <w:left w:val="nil"/>
              <w:bottom w:val="single" w:sz="4" w:space="0" w:color="auto"/>
              <w:right w:val="single" w:sz="4" w:space="0" w:color="auto"/>
            </w:tcBorders>
            <w:shd w:val="clear" w:color="000000" w:fill="FFFFFF"/>
            <w:noWrap/>
            <w:vAlign w:val="bottom"/>
            <w:hideMark/>
          </w:tcPr>
          <w:p w14:paraId="67EC8BA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3.200</w:t>
            </w:r>
          </w:p>
        </w:tc>
      </w:tr>
      <w:tr w:rsidR="00570E27" w:rsidRPr="00570E27" w14:paraId="4D9DBA6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4FD23B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18031</w:t>
            </w:r>
          </w:p>
        </w:tc>
        <w:tc>
          <w:tcPr>
            <w:tcW w:w="8104" w:type="dxa"/>
            <w:tcBorders>
              <w:top w:val="nil"/>
              <w:left w:val="nil"/>
              <w:bottom w:val="single" w:sz="4" w:space="0" w:color="auto"/>
              <w:right w:val="single" w:sz="4" w:space="0" w:color="auto"/>
            </w:tcBorders>
            <w:shd w:val="clear" w:color="000000" w:fill="FFFFFF"/>
            <w:noWrap/>
            <w:vAlign w:val="bottom"/>
            <w:hideMark/>
          </w:tcPr>
          <w:p w14:paraId="6E50FAE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KULTURNIH PRIREDITEV IN PROGRAMOV DRUŠTEV</w:t>
            </w:r>
          </w:p>
        </w:tc>
        <w:tc>
          <w:tcPr>
            <w:tcW w:w="862" w:type="dxa"/>
            <w:tcBorders>
              <w:top w:val="nil"/>
              <w:left w:val="nil"/>
              <w:bottom w:val="single" w:sz="4" w:space="0" w:color="auto"/>
              <w:right w:val="single" w:sz="4" w:space="0" w:color="auto"/>
            </w:tcBorders>
            <w:shd w:val="clear" w:color="000000" w:fill="FFFFFF"/>
            <w:noWrap/>
            <w:vAlign w:val="bottom"/>
            <w:hideMark/>
          </w:tcPr>
          <w:p w14:paraId="33B54ED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13.000</w:t>
            </w:r>
          </w:p>
        </w:tc>
      </w:tr>
      <w:tr w:rsidR="00570E27" w:rsidRPr="00570E27" w14:paraId="6A9D1EA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7052C1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18032</w:t>
            </w:r>
          </w:p>
        </w:tc>
        <w:tc>
          <w:tcPr>
            <w:tcW w:w="8104" w:type="dxa"/>
            <w:tcBorders>
              <w:top w:val="nil"/>
              <w:left w:val="nil"/>
              <w:bottom w:val="single" w:sz="4" w:space="0" w:color="auto"/>
              <w:right w:val="single" w:sz="4" w:space="0" w:color="auto"/>
            </w:tcBorders>
            <w:shd w:val="clear" w:color="000000" w:fill="FFFFFF"/>
            <w:noWrap/>
            <w:vAlign w:val="bottom"/>
            <w:hideMark/>
          </w:tcPr>
          <w:p w14:paraId="5C79D91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JSKD</w:t>
            </w:r>
          </w:p>
        </w:tc>
        <w:tc>
          <w:tcPr>
            <w:tcW w:w="862" w:type="dxa"/>
            <w:tcBorders>
              <w:top w:val="nil"/>
              <w:left w:val="nil"/>
              <w:bottom w:val="single" w:sz="4" w:space="0" w:color="auto"/>
              <w:right w:val="single" w:sz="4" w:space="0" w:color="auto"/>
            </w:tcBorders>
            <w:shd w:val="clear" w:color="000000" w:fill="FFFFFF"/>
            <w:noWrap/>
            <w:vAlign w:val="bottom"/>
            <w:hideMark/>
          </w:tcPr>
          <w:p w14:paraId="498ABDB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6F115FD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8AE9CB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18034</w:t>
            </w:r>
          </w:p>
        </w:tc>
        <w:tc>
          <w:tcPr>
            <w:tcW w:w="8104" w:type="dxa"/>
            <w:tcBorders>
              <w:top w:val="nil"/>
              <w:left w:val="nil"/>
              <w:bottom w:val="single" w:sz="4" w:space="0" w:color="auto"/>
              <w:right w:val="single" w:sz="4" w:space="0" w:color="auto"/>
            </w:tcBorders>
            <w:shd w:val="clear" w:color="000000" w:fill="FFFFFF"/>
            <w:noWrap/>
            <w:vAlign w:val="bottom"/>
            <w:hideMark/>
          </w:tcPr>
          <w:p w14:paraId="4DBF692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KNJIŽNIČARSTVO - INVESTICIJE</w:t>
            </w:r>
          </w:p>
        </w:tc>
        <w:tc>
          <w:tcPr>
            <w:tcW w:w="862" w:type="dxa"/>
            <w:tcBorders>
              <w:top w:val="nil"/>
              <w:left w:val="nil"/>
              <w:bottom w:val="single" w:sz="4" w:space="0" w:color="auto"/>
              <w:right w:val="single" w:sz="4" w:space="0" w:color="auto"/>
            </w:tcBorders>
            <w:shd w:val="clear" w:color="000000" w:fill="FFFFFF"/>
            <w:noWrap/>
            <w:vAlign w:val="bottom"/>
            <w:hideMark/>
          </w:tcPr>
          <w:p w14:paraId="4331F85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08109B0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896E8C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18051</w:t>
            </w:r>
          </w:p>
        </w:tc>
        <w:tc>
          <w:tcPr>
            <w:tcW w:w="8104" w:type="dxa"/>
            <w:tcBorders>
              <w:top w:val="nil"/>
              <w:left w:val="nil"/>
              <w:bottom w:val="single" w:sz="4" w:space="0" w:color="auto"/>
              <w:right w:val="single" w:sz="4" w:space="0" w:color="auto"/>
            </w:tcBorders>
            <w:shd w:val="clear" w:color="000000" w:fill="FFFFFF"/>
            <w:noWrap/>
            <w:vAlign w:val="bottom"/>
            <w:hideMark/>
          </w:tcPr>
          <w:p w14:paraId="206D690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JAVNI ZAVOD TRUBARJEVI KRAJI - STROŠKI DELA</w:t>
            </w:r>
          </w:p>
        </w:tc>
        <w:tc>
          <w:tcPr>
            <w:tcW w:w="862" w:type="dxa"/>
            <w:tcBorders>
              <w:top w:val="nil"/>
              <w:left w:val="nil"/>
              <w:bottom w:val="single" w:sz="4" w:space="0" w:color="auto"/>
              <w:right w:val="single" w:sz="4" w:space="0" w:color="auto"/>
            </w:tcBorders>
            <w:shd w:val="clear" w:color="000000" w:fill="FFFFFF"/>
            <w:noWrap/>
            <w:vAlign w:val="bottom"/>
            <w:hideMark/>
          </w:tcPr>
          <w:p w14:paraId="2062C44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110.000</w:t>
            </w:r>
          </w:p>
        </w:tc>
      </w:tr>
      <w:tr w:rsidR="00570E27" w:rsidRPr="00570E27" w14:paraId="50EF7E2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0174C9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18052</w:t>
            </w:r>
          </w:p>
        </w:tc>
        <w:tc>
          <w:tcPr>
            <w:tcW w:w="8104" w:type="dxa"/>
            <w:tcBorders>
              <w:top w:val="nil"/>
              <w:left w:val="nil"/>
              <w:bottom w:val="single" w:sz="4" w:space="0" w:color="auto"/>
              <w:right w:val="single" w:sz="4" w:space="0" w:color="auto"/>
            </w:tcBorders>
            <w:shd w:val="clear" w:color="000000" w:fill="FFFFFF"/>
            <w:noWrap/>
            <w:vAlign w:val="bottom"/>
            <w:hideMark/>
          </w:tcPr>
          <w:p w14:paraId="18E1B41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JAVNI ZAVOD TRUBARJEVI KRAJI - MATERIALNI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25C6A68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15.000</w:t>
            </w:r>
          </w:p>
        </w:tc>
      </w:tr>
      <w:tr w:rsidR="00570E27" w:rsidRPr="00570E27" w14:paraId="0F54535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EC852A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18053</w:t>
            </w:r>
          </w:p>
        </w:tc>
        <w:tc>
          <w:tcPr>
            <w:tcW w:w="8104" w:type="dxa"/>
            <w:tcBorders>
              <w:top w:val="nil"/>
              <w:left w:val="nil"/>
              <w:bottom w:val="single" w:sz="4" w:space="0" w:color="auto"/>
              <w:right w:val="single" w:sz="4" w:space="0" w:color="auto"/>
            </w:tcBorders>
            <w:shd w:val="clear" w:color="000000" w:fill="FFFFFF"/>
            <w:noWrap/>
            <w:vAlign w:val="bottom"/>
            <w:hideMark/>
          </w:tcPr>
          <w:p w14:paraId="36177D0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JAVNI ZAVOD TRUBARJEVI KRAJI -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3E243D6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70.000</w:t>
            </w:r>
          </w:p>
        </w:tc>
      </w:tr>
      <w:tr w:rsidR="00570E27" w:rsidRPr="00570E27" w14:paraId="0602B13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10CF51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18061</w:t>
            </w:r>
          </w:p>
        </w:tc>
        <w:tc>
          <w:tcPr>
            <w:tcW w:w="8104" w:type="dxa"/>
            <w:tcBorders>
              <w:top w:val="nil"/>
              <w:left w:val="nil"/>
              <w:bottom w:val="single" w:sz="4" w:space="0" w:color="auto"/>
              <w:right w:val="single" w:sz="4" w:space="0" w:color="auto"/>
            </w:tcBorders>
            <w:shd w:val="clear" w:color="000000" w:fill="FFFFFF"/>
            <w:noWrap/>
            <w:vAlign w:val="bottom"/>
            <w:hideMark/>
          </w:tcPr>
          <w:p w14:paraId="592227D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LEVSTIKOV DOM - TEKOČE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0E5FA32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19.000</w:t>
            </w:r>
          </w:p>
        </w:tc>
      </w:tr>
      <w:tr w:rsidR="00570E27" w:rsidRPr="00570E27" w14:paraId="3BA1956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05443B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18062</w:t>
            </w:r>
          </w:p>
        </w:tc>
        <w:tc>
          <w:tcPr>
            <w:tcW w:w="8104" w:type="dxa"/>
            <w:tcBorders>
              <w:top w:val="nil"/>
              <w:left w:val="nil"/>
              <w:bottom w:val="single" w:sz="4" w:space="0" w:color="auto"/>
              <w:right w:val="single" w:sz="4" w:space="0" w:color="auto"/>
            </w:tcBorders>
            <w:shd w:val="clear" w:color="000000" w:fill="FFFFFF"/>
            <w:noWrap/>
            <w:vAlign w:val="bottom"/>
            <w:hideMark/>
          </w:tcPr>
          <w:p w14:paraId="2BB7D0E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TRUBARJEVA DOMAČIJA - TEKOČE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45D5F19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27.000</w:t>
            </w:r>
          </w:p>
        </w:tc>
      </w:tr>
      <w:tr w:rsidR="00570E27" w:rsidRPr="00570E27" w14:paraId="03D23F4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0EE6E8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18063</w:t>
            </w:r>
          </w:p>
        </w:tc>
        <w:tc>
          <w:tcPr>
            <w:tcW w:w="8104" w:type="dxa"/>
            <w:tcBorders>
              <w:top w:val="nil"/>
              <w:left w:val="nil"/>
              <w:bottom w:val="single" w:sz="4" w:space="0" w:color="auto"/>
              <w:right w:val="single" w:sz="4" w:space="0" w:color="auto"/>
            </w:tcBorders>
            <w:shd w:val="clear" w:color="000000" w:fill="FFFFFF"/>
            <w:noWrap/>
            <w:vAlign w:val="bottom"/>
            <w:hideMark/>
          </w:tcPr>
          <w:p w14:paraId="1614366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DOM KRAJANOV ROB - TEKOČE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2076ACD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7.500</w:t>
            </w:r>
          </w:p>
        </w:tc>
      </w:tr>
      <w:tr w:rsidR="00570E27" w:rsidRPr="00570E27" w14:paraId="3EECE1AE"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3D33C7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18065</w:t>
            </w:r>
          </w:p>
        </w:tc>
        <w:tc>
          <w:tcPr>
            <w:tcW w:w="8104" w:type="dxa"/>
            <w:tcBorders>
              <w:top w:val="nil"/>
              <w:left w:val="nil"/>
              <w:bottom w:val="single" w:sz="4" w:space="0" w:color="auto"/>
              <w:right w:val="single" w:sz="4" w:space="0" w:color="auto"/>
            </w:tcBorders>
            <w:shd w:val="clear" w:color="000000" w:fill="FFFFFF"/>
            <w:noWrap/>
            <w:vAlign w:val="bottom"/>
            <w:hideMark/>
          </w:tcPr>
          <w:p w14:paraId="49C3BD1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DOM KRAJANOV TURJAK - TEKOČE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7539A14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8.300</w:t>
            </w:r>
          </w:p>
        </w:tc>
      </w:tr>
      <w:tr w:rsidR="00570E27" w:rsidRPr="00570E27" w14:paraId="1544957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09AB5B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18071</w:t>
            </w:r>
          </w:p>
        </w:tc>
        <w:tc>
          <w:tcPr>
            <w:tcW w:w="8104" w:type="dxa"/>
            <w:tcBorders>
              <w:top w:val="nil"/>
              <w:left w:val="nil"/>
              <w:bottom w:val="single" w:sz="4" w:space="0" w:color="auto"/>
              <w:right w:val="single" w:sz="4" w:space="0" w:color="auto"/>
            </w:tcBorders>
            <w:shd w:val="clear" w:color="000000" w:fill="FFFFFF"/>
            <w:noWrap/>
            <w:vAlign w:val="bottom"/>
            <w:hideMark/>
          </w:tcPr>
          <w:p w14:paraId="6A3AF23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VETERANI VOJNE RS, ZARJA, ZAMOLČANI GROBOVI,…</w:t>
            </w:r>
          </w:p>
        </w:tc>
        <w:tc>
          <w:tcPr>
            <w:tcW w:w="862" w:type="dxa"/>
            <w:tcBorders>
              <w:top w:val="nil"/>
              <w:left w:val="nil"/>
              <w:bottom w:val="single" w:sz="4" w:space="0" w:color="auto"/>
              <w:right w:val="single" w:sz="4" w:space="0" w:color="auto"/>
            </w:tcBorders>
            <w:shd w:val="clear" w:color="000000" w:fill="FFFFFF"/>
            <w:noWrap/>
            <w:vAlign w:val="bottom"/>
            <w:hideMark/>
          </w:tcPr>
          <w:p w14:paraId="726B3106"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w:t>
            </w:r>
          </w:p>
        </w:tc>
      </w:tr>
      <w:tr w:rsidR="00570E27" w:rsidRPr="00570E27" w14:paraId="1A279A7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3279BE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18072</w:t>
            </w:r>
          </w:p>
        </w:tc>
        <w:tc>
          <w:tcPr>
            <w:tcW w:w="8104" w:type="dxa"/>
            <w:tcBorders>
              <w:top w:val="nil"/>
              <w:left w:val="nil"/>
              <w:bottom w:val="single" w:sz="4" w:space="0" w:color="auto"/>
              <w:right w:val="single" w:sz="4" w:space="0" w:color="auto"/>
            </w:tcBorders>
            <w:shd w:val="clear" w:color="000000" w:fill="FFFFFF"/>
            <w:noWrap/>
            <w:vAlign w:val="bottom"/>
            <w:hideMark/>
          </w:tcPr>
          <w:p w14:paraId="2193B47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DEJAVNOST RAZNIH DRUŠTEV (UPOKOJENCI, MLADINA, SKAVTI,...)</w:t>
            </w:r>
          </w:p>
        </w:tc>
        <w:tc>
          <w:tcPr>
            <w:tcW w:w="862" w:type="dxa"/>
            <w:tcBorders>
              <w:top w:val="nil"/>
              <w:left w:val="nil"/>
              <w:bottom w:val="single" w:sz="4" w:space="0" w:color="auto"/>
              <w:right w:val="single" w:sz="4" w:space="0" w:color="auto"/>
            </w:tcBorders>
            <w:shd w:val="clear" w:color="000000" w:fill="FFFFFF"/>
            <w:noWrap/>
            <w:vAlign w:val="bottom"/>
            <w:hideMark/>
          </w:tcPr>
          <w:p w14:paraId="3A7E4B9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4.500</w:t>
            </w:r>
          </w:p>
        </w:tc>
      </w:tr>
      <w:tr w:rsidR="00570E27" w:rsidRPr="00570E27" w14:paraId="7AC741D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C5E2F5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18075</w:t>
            </w:r>
          </w:p>
        </w:tc>
        <w:tc>
          <w:tcPr>
            <w:tcW w:w="8104" w:type="dxa"/>
            <w:tcBorders>
              <w:top w:val="nil"/>
              <w:left w:val="nil"/>
              <w:bottom w:val="single" w:sz="4" w:space="0" w:color="auto"/>
              <w:right w:val="single" w:sz="4" w:space="0" w:color="auto"/>
            </w:tcBorders>
            <w:shd w:val="clear" w:color="000000" w:fill="FFFFFF"/>
            <w:noWrap/>
            <w:vAlign w:val="bottom"/>
            <w:hideMark/>
          </w:tcPr>
          <w:p w14:paraId="444BAB9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SAKRALNA IN KULTURNA DEDIŠČINA</w:t>
            </w:r>
          </w:p>
        </w:tc>
        <w:tc>
          <w:tcPr>
            <w:tcW w:w="862" w:type="dxa"/>
            <w:tcBorders>
              <w:top w:val="nil"/>
              <w:left w:val="nil"/>
              <w:bottom w:val="single" w:sz="4" w:space="0" w:color="auto"/>
              <w:right w:val="single" w:sz="4" w:space="0" w:color="auto"/>
            </w:tcBorders>
            <w:shd w:val="clear" w:color="000000" w:fill="FFFFFF"/>
            <w:noWrap/>
            <w:vAlign w:val="bottom"/>
            <w:hideMark/>
          </w:tcPr>
          <w:p w14:paraId="2603CC7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61475BA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937100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18076</w:t>
            </w:r>
          </w:p>
        </w:tc>
        <w:tc>
          <w:tcPr>
            <w:tcW w:w="8104" w:type="dxa"/>
            <w:tcBorders>
              <w:top w:val="nil"/>
              <w:left w:val="nil"/>
              <w:bottom w:val="single" w:sz="4" w:space="0" w:color="auto"/>
              <w:right w:val="single" w:sz="4" w:space="0" w:color="auto"/>
            </w:tcBorders>
            <w:shd w:val="clear" w:color="000000" w:fill="FFFFFF"/>
            <w:noWrap/>
            <w:vAlign w:val="bottom"/>
            <w:hideMark/>
          </w:tcPr>
          <w:p w14:paraId="606DEA4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TRUBARJEVA DOMAČIJA - NRP</w:t>
            </w:r>
          </w:p>
        </w:tc>
        <w:tc>
          <w:tcPr>
            <w:tcW w:w="862" w:type="dxa"/>
            <w:tcBorders>
              <w:top w:val="nil"/>
              <w:left w:val="nil"/>
              <w:bottom w:val="single" w:sz="4" w:space="0" w:color="auto"/>
              <w:right w:val="single" w:sz="4" w:space="0" w:color="auto"/>
            </w:tcBorders>
            <w:shd w:val="clear" w:color="000000" w:fill="FFFFFF"/>
            <w:noWrap/>
            <w:vAlign w:val="bottom"/>
            <w:hideMark/>
          </w:tcPr>
          <w:p w14:paraId="73C17F8E"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23.000</w:t>
            </w:r>
          </w:p>
        </w:tc>
      </w:tr>
      <w:tr w:rsidR="00570E27" w:rsidRPr="00570E27" w14:paraId="3E3C234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993F34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18082</w:t>
            </w:r>
          </w:p>
        </w:tc>
        <w:tc>
          <w:tcPr>
            <w:tcW w:w="8104" w:type="dxa"/>
            <w:tcBorders>
              <w:top w:val="nil"/>
              <w:left w:val="nil"/>
              <w:bottom w:val="single" w:sz="4" w:space="0" w:color="auto"/>
              <w:right w:val="single" w:sz="4" w:space="0" w:color="auto"/>
            </w:tcBorders>
            <w:shd w:val="clear" w:color="000000" w:fill="FFFFFF"/>
            <w:noWrap/>
            <w:vAlign w:val="bottom"/>
            <w:hideMark/>
          </w:tcPr>
          <w:p w14:paraId="0BE7D97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DRUGIH PROGRAMOV ŠPORTA</w:t>
            </w:r>
          </w:p>
        </w:tc>
        <w:tc>
          <w:tcPr>
            <w:tcW w:w="862" w:type="dxa"/>
            <w:tcBorders>
              <w:top w:val="nil"/>
              <w:left w:val="nil"/>
              <w:bottom w:val="single" w:sz="4" w:space="0" w:color="auto"/>
              <w:right w:val="single" w:sz="4" w:space="0" w:color="auto"/>
            </w:tcBorders>
            <w:shd w:val="clear" w:color="000000" w:fill="FFFFFF"/>
            <w:noWrap/>
            <w:vAlign w:val="bottom"/>
            <w:hideMark/>
          </w:tcPr>
          <w:p w14:paraId="588D427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060BB73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422364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18083</w:t>
            </w:r>
          </w:p>
        </w:tc>
        <w:tc>
          <w:tcPr>
            <w:tcW w:w="8104" w:type="dxa"/>
            <w:tcBorders>
              <w:top w:val="nil"/>
              <w:left w:val="nil"/>
              <w:bottom w:val="single" w:sz="4" w:space="0" w:color="auto"/>
              <w:right w:val="single" w:sz="4" w:space="0" w:color="auto"/>
            </w:tcBorders>
            <w:shd w:val="clear" w:color="000000" w:fill="FFFFFF"/>
            <w:noWrap/>
            <w:vAlign w:val="bottom"/>
            <w:hideMark/>
          </w:tcPr>
          <w:p w14:paraId="4F8939A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ŠPORTNA IGRIŠČA PO VASEH -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5E7693A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w:t>
            </w:r>
          </w:p>
        </w:tc>
      </w:tr>
      <w:tr w:rsidR="00570E27" w:rsidRPr="00570E27" w14:paraId="1555590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A80F71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18085</w:t>
            </w:r>
          </w:p>
        </w:tc>
        <w:tc>
          <w:tcPr>
            <w:tcW w:w="8104" w:type="dxa"/>
            <w:tcBorders>
              <w:top w:val="nil"/>
              <w:left w:val="nil"/>
              <w:bottom w:val="single" w:sz="4" w:space="0" w:color="auto"/>
              <w:right w:val="single" w:sz="4" w:space="0" w:color="auto"/>
            </w:tcBorders>
            <w:shd w:val="clear" w:color="000000" w:fill="FFFFFF"/>
            <w:noWrap/>
            <w:vAlign w:val="bottom"/>
            <w:hideMark/>
          </w:tcPr>
          <w:p w14:paraId="109366E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ŠPORTNA DVORANA - VZDRŽEVANJE IN UPRAVLJANJE</w:t>
            </w:r>
          </w:p>
        </w:tc>
        <w:tc>
          <w:tcPr>
            <w:tcW w:w="862" w:type="dxa"/>
            <w:tcBorders>
              <w:top w:val="nil"/>
              <w:left w:val="nil"/>
              <w:bottom w:val="single" w:sz="4" w:space="0" w:color="auto"/>
              <w:right w:val="single" w:sz="4" w:space="0" w:color="auto"/>
            </w:tcBorders>
            <w:shd w:val="clear" w:color="000000" w:fill="FFFFFF"/>
            <w:noWrap/>
            <w:vAlign w:val="bottom"/>
            <w:hideMark/>
          </w:tcPr>
          <w:p w14:paraId="01E04F7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26.000</w:t>
            </w:r>
          </w:p>
        </w:tc>
      </w:tr>
      <w:tr w:rsidR="00570E27" w:rsidRPr="00570E27" w14:paraId="7D29CE2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6444DD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18088</w:t>
            </w:r>
          </w:p>
        </w:tc>
        <w:tc>
          <w:tcPr>
            <w:tcW w:w="8104" w:type="dxa"/>
            <w:tcBorders>
              <w:top w:val="nil"/>
              <w:left w:val="nil"/>
              <w:bottom w:val="single" w:sz="4" w:space="0" w:color="auto"/>
              <w:right w:val="single" w:sz="4" w:space="0" w:color="auto"/>
            </w:tcBorders>
            <w:shd w:val="clear" w:color="000000" w:fill="FFFFFF"/>
            <w:noWrap/>
            <w:vAlign w:val="bottom"/>
            <w:hideMark/>
          </w:tcPr>
          <w:p w14:paraId="056BE13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IGRIŠČA - NRP</w:t>
            </w:r>
          </w:p>
        </w:tc>
        <w:tc>
          <w:tcPr>
            <w:tcW w:w="862" w:type="dxa"/>
            <w:tcBorders>
              <w:top w:val="nil"/>
              <w:left w:val="nil"/>
              <w:bottom w:val="single" w:sz="4" w:space="0" w:color="auto"/>
              <w:right w:val="single" w:sz="4" w:space="0" w:color="auto"/>
            </w:tcBorders>
            <w:shd w:val="clear" w:color="000000" w:fill="FFFFFF"/>
            <w:noWrap/>
            <w:vAlign w:val="bottom"/>
            <w:hideMark/>
          </w:tcPr>
          <w:p w14:paraId="16ACC5B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88.000</w:t>
            </w:r>
          </w:p>
        </w:tc>
      </w:tr>
      <w:tr w:rsidR="00570E27" w:rsidRPr="00570E27" w14:paraId="3FB873A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7D7863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18091</w:t>
            </w:r>
          </w:p>
        </w:tc>
        <w:tc>
          <w:tcPr>
            <w:tcW w:w="8104" w:type="dxa"/>
            <w:tcBorders>
              <w:top w:val="nil"/>
              <w:left w:val="nil"/>
              <w:bottom w:val="single" w:sz="4" w:space="0" w:color="auto"/>
              <w:right w:val="single" w:sz="4" w:space="0" w:color="auto"/>
            </w:tcBorders>
            <w:shd w:val="clear" w:color="000000" w:fill="FFFFFF"/>
            <w:noWrap/>
            <w:vAlign w:val="bottom"/>
            <w:hideMark/>
          </w:tcPr>
          <w:p w14:paraId="3245AF9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OBČINSKA ŠPORTNA ZVEZA</w:t>
            </w:r>
          </w:p>
        </w:tc>
        <w:tc>
          <w:tcPr>
            <w:tcW w:w="862" w:type="dxa"/>
            <w:tcBorders>
              <w:top w:val="nil"/>
              <w:left w:val="nil"/>
              <w:bottom w:val="single" w:sz="4" w:space="0" w:color="auto"/>
              <w:right w:val="single" w:sz="4" w:space="0" w:color="auto"/>
            </w:tcBorders>
            <w:shd w:val="clear" w:color="000000" w:fill="FFFFFF"/>
            <w:noWrap/>
            <w:vAlign w:val="bottom"/>
            <w:hideMark/>
          </w:tcPr>
          <w:p w14:paraId="366E477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20.000</w:t>
            </w:r>
          </w:p>
        </w:tc>
      </w:tr>
      <w:tr w:rsidR="00570E27" w:rsidRPr="00570E27" w14:paraId="2044DBD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238A15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18093</w:t>
            </w:r>
          </w:p>
        </w:tc>
        <w:tc>
          <w:tcPr>
            <w:tcW w:w="8104" w:type="dxa"/>
            <w:tcBorders>
              <w:top w:val="nil"/>
              <w:left w:val="nil"/>
              <w:bottom w:val="single" w:sz="4" w:space="0" w:color="auto"/>
              <w:right w:val="single" w:sz="4" w:space="0" w:color="auto"/>
            </w:tcBorders>
            <w:shd w:val="clear" w:color="000000" w:fill="FFFFFF"/>
            <w:noWrap/>
            <w:vAlign w:val="bottom"/>
            <w:hideMark/>
          </w:tcPr>
          <w:p w14:paraId="71921C6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GROBNA KAPELA IN MAVZOLEJ NA POKOPALIŠČU TURJAK - NRP</w:t>
            </w:r>
          </w:p>
        </w:tc>
        <w:tc>
          <w:tcPr>
            <w:tcW w:w="862" w:type="dxa"/>
            <w:tcBorders>
              <w:top w:val="nil"/>
              <w:left w:val="nil"/>
              <w:bottom w:val="single" w:sz="4" w:space="0" w:color="auto"/>
              <w:right w:val="single" w:sz="4" w:space="0" w:color="auto"/>
            </w:tcBorders>
            <w:shd w:val="clear" w:color="000000" w:fill="FFFFFF"/>
            <w:noWrap/>
            <w:vAlign w:val="bottom"/>
            <w:hideMark/>
          </w:tcPr>
          <w:p w14:paraId="0D58BC8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37.000</w:t>
            </w:r>
          </w:p>
        </w:tc>
      </w:tr>
      <w:tr w:rsidR="00570E27" w:rsidRPr="00570E27" w14:paraId="245D35D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CB1757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19001</w:t>
            </w:r>
          </w:p>
        </w:tc>
        <w:tc>
          <w:tcPr>
            <w:tcW w:w="8104" w:type="dxa"/>
            <w:tcBorders>
              <w:top w:val="nil"/>
              <w:left w:val="nil"/>
              <w:bottom w:val="single" w:sz="4" w:space="0" w:color="auto"/>
              <w:right w:val="single" w:sz="4" w:space="0" w:color="auto"/>
            </w:tcBorders>
            <w:shd w:val="clear" w:color="000000" w:fill="FFFFFF"/>
            <w:noWrap/>
            <w:vAlign w:val="bottom"/>
            <w:hideMark/>
          </w:tcPr>
          <w:p w14:paraId="0EF3DA8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DOPLAČILO PROGRAMA K CENI VV STORITEV</w:t>
            </w:r>
          </w:p>
        </w:tc>
        <w:tc>
          <w:tcPr>
            <w:tcW w:w="862" w:type="dxa"/>
            <w:tcBorders>
              <w:top w:val="nil"/>
              <w:left w:val="nil"/>
              <w:bottom w:val="single" w:sz="4" w:space="0" w:color="auto"/>
              <w:right w:val="single" w:sz="4" w:space="0" w:color="auto"/>
            </w:tcBorders>
            <w:shd w:val="clear" w:color="000000" w:fill="FFFFFF"/>
            <w:noWrap/>
            <w:vAlign w:val="bottom"/>
            <w:hideMark/>
          </w:tcPr>
          <w:p w14:paraId="3C1247E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800.000</w:t>
            </w:r>
          </w:p>
        </w:tc>
      </w:tr>
      <w:tr w:rsidR="00570E27" w:rsidRPr="00570E27" w14:paraId="4B83299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6E8746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19002</w:t>
            </w:r>
          </w:p>
        </w:tc>
        <w:tc>
          <w:tcPr>
            <w:tcW w:w="8104" w:type="dxa"/>
            <w:tcBorders>
              <w:top w:val="nil"/>
              <w:left w:val="nil"/>
              <w:bottom w:val="single" w:sz="4" w:space="0" w:color="auto"/>
              <w:right w:val="single" w:sz="4" w:space="0" w:color="auto"/>
            </w:tcBorders>
            <w:shd w:val="clear" w:color="000000" w:fill="FFFFFF"/>
            <w:noWrap/>
            <w:vAlign w:val="bottom"/>
            <w:hideMark/>
          </w:tcPr>
          <w:p w14:paraId="3EC60C0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VRTCI - DODATNI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4EC7368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5.500</w:t>
            </w:r>
          </w:p>
        </w:tc>
      </w:tr>
      <w:tr w:rsidR="00570E27" w:rsidRPr="00570E27" w14:paraId="520D223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1E046B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19003</w:t>
            </w:r>
          </w:p>
        </w:tc>
        <w:tc>
          <w:tcPr>
            <w:tcW w:w="8104" w:type="dxa"/>
            <w:tcBorders>
              <w:top w:val="nil"/>
              <w:left w:val="nil"/>
              <w:bottom w:val="single" w:sz="4" w:space="0" w:color="auto"/>
              <w:right w:val="single" w:sz="4" w:space="0" w:color="auto"/>
            </w:tcBorders>
            <w:shd w:val="clear" w:color="000000" w:fill="FFFFFF"/>
            <w:noWrap/>
            <w:vAlign w:val="bottom"/>
            <w:hideMark/>
          </w:tcPr>
          <w:p w14:paraId="140512A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VRTCI - DRUGO</w:t>
            </w:r>
          </w:p>
        </w:tc>
        <w:tc>
          <w:tcPr>
            <w:tcW w:w="862" w:type="dxa"/>
            <w:tcBorders>
              <w:top w:val="nil"/>
              <w:left w:val="nil"/>
              <w:bottom w:val="single" w:sz="4" w:space="0" w:color="auto"/>
              <w:right w:val="single" w:sz="4" w:space="0" w:color="auto"/>
            </w:tcBorders>
            <w:shd w:val="clear" w:color="000000" w:fill="FFFFFF"/>
            <w:noWrap/>
            <w:vAlign w:val="bottom"/>
            <w:hideMark/>
          </w:tcPr>
          <w:p w14:paraId="21A8568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43.000</w:t>
            </w:r>
          </w:p>
        </w:tc>
      </w:tr>
      <w:tr w:rsidR="00570E27" w:rsidRPr="00570E27" w14:paraId="3374BD3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CE633E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19005</w:t>
            </w:r>
          </w:p>
        </w:tc>
        <w:tc>
          <w:tcPr>
            <w:tcW w:w="8104" w:type="dxa"/>
            <w:tcBorders>
              <w:top w:val="nil"/>
              <w:left w:val="nil"/>
              <w:bottom w:val="single" w:sz="4" w:space="0" w:color="auto"/>
              <w:right w:val="single" w:sz="4" w:space="0" w:color="auto"/>
            </w:tcBorders>
            <w:shd w:val="clear" w:color="000000" w:fill="FFFFFF"/>
            <w:noWrap/>
            <w:vAlign w:val="bottom"/>
            <w:hideMark/>
          </w:tcPr>
          <w:p w14:paraId="066301C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OSNOVNO ŠOLSTVO - MATERIALNI STROŠKI</w:t>
            </w:r>
          </w:p>
        </w:tc>
        <w:tc>
          <w:tcPr>
            <w:tcW w:w="862" w:type="dxa"/>
            <w:tcBorders>
              <w:top w:val="nil"/>
              <w:left w:val="nil"/>
              <w:bottom w:val="single" w:sz="4" w:space="0" w:color="auto"/>
              <w:right w:val="single" w:sz="4" w:space="0" w:color="auto"/>
            </w:tcBorders>
            <w:shd w:val="clear" w:color="000000" w:fill="FFFFFF"/>
            <w:noWrap/>
            <w:vAlign w:val="bottom"/>
            <w:hideMark/>
          </w:tcPr>
          <w:p w14:paraId="1F484B1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125.000</w:t>
            </w:r>
          </w:p>
        </w:tc>
      </w:tr>
      <w:tr w:rsidR="00570E27" w:rsidRPr="00570E27" w14:paraId="70635F2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08BD25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19006</w:t>
            </w:r>
          </w:p>
        </w:tc>
        <w:tc>
          <w:tcPr>
            <w:tcW w:w="8104" w:type="dxa"/>
            <w:tcBorders>
              <w:top w:val="nil"/>
              <w:left w:val="nil"/>
              <w:bottom w:val="single" w:sz="4" w:space="0" w:color="auto"/>
              <w:right w:val="single" w:sz="4" w:space="0" w:color="auto"/>
            </w:tcBorders>
            <w:shd w:val="clear" w:color="000000" w:fill="FFFFFF"/>
            <w:noWrap/>
            <w:vAlign w:val="bottom"/>
            <w:hideMark/>
          </w:tcPr>
          <w:p w14:paraId="2F11ABB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OSNOVNO ŠOLSTVO - DODATNI PROGRAMI</w:t>
            </w:r>
          </w:p>
        </w:tc>
        <w:tc>
          <w:tcPr>
            <w:tcW w:w="862" w:type="dxa"/>
            <w:tcBorders>
              <w:top w:val="nil"/>
              <w:left w:val="nil"/>
              <w:bottom w:val="single" w:sz="4" w:space="0" w:color="auto"/>
              <w:right w:val="single" w:sz="4" w:space="0" w:color="auto"/>
            </w:tcBorders>
            <w:shd w:val="clear" w:color="000000" w:fill="FFFFFF"/>
            <w:noWrap/>
            <w:vAlign w:val="bottom"/>
            <w:hideMark/>
          </w:tcPr>
          <w:p w14:paraId="53F4C62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8.000</w:t>
            </w:r>
          </w:p>
        </w:tc>
      </w:tr>
      <w:tr w:rsidR="00570E27" w:rsidRPr="00570E27" w14:paraId="3B82468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F46147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19009</w:t>
            </w:r>
          </w:p>
        </w:tc>
        <w:tc>
          <w:tcPr>
            <w:tcW w:w="8104" w:type="dxa"/>
            <w:tcBorders>
              <w:top w:val="nil"/>
              <w:left w:val="nil"/>
              <w:bottom w:val="single" w:sz="4" w:space="0" w:color="auto"/>
              <w:right w:val="single" w:sz="4" w:space="0" w:color="auto"/>
            </w:tcBorders>
            <w:shd w:val="clear" w:color="000000" w:fill="FFFFFF"/>
            <w:noWrap/>
            <w:vAlign w:val="bottom"/>
            <w:hideMark/>
          </w:tcPr>
          <w:p w14:paraId="2E8CD79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PREVOZI UČENCEV</w:t>
            </w:r>
          </w:p>
        </w:tc>
        <w:tc>
          <w:tcPr>
            <w:tcW w:w="862" w:type="dxa"/>
            <w:tcBorders>
              <w:top w:val="nil"/>
              <w:left w:val="nil"/>
              <w:bottom w:val="single" w:sz="4" w:space="0" w:color="auto"/>
              <w:right w:val="single" w:sz="4" w:space="0" w:color="auto"/>
            </w:tcBorders>
            <w:shd w:val="clear" w:color="000000" w:fill="FFFFFF"/>
            <w:noWrap/>
            <w:vAlign w:val="bottom"/>
            <w:hideMark/>
          </w:tcPr>
          <w:p w14:paraId="6C3800C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250.000</w:t>
            </w:r>
          </w:p>
        </w:tc>
      </w:tr>
      <w:tr w:rsidR="00570E27" w:rsidRPr="00570E27" w14:paraId="75DC0C4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FD8957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19010</w:t>
            </w:r>
          </w:p>
        </w:tc>
        <w:tc>
          <w:tcPr>
            <w:tcW w:w="8104" w:type="dxa"/>
            <w:tcBorders>
              <w:top w:val="nil"/>
              <w:left w:val="nil"/>
              <w:bottom w:val="single" w:sz="4" w:space="0" w:color="auto"/>
              <w:right w:val="single" w:sz="4" w:space="0" w:color="auto"/>
            </w:tcBorders>
            <w:shd w:val="clear" w:color="000000" w:fill="FFFFFF"/>
            <w:noWrap/>
            <w:vAlign w:val="bottom"/>
            <w:hideMark/>
          </w:tcPr>
          <w:p w14:paraId="02EAC9B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GLASBENA ŠOLA - MATERIALNI STROŠKI IN STROŠKI VZDRŽEVANJA</w:t>
            </w:r>
          </w:p>
        </w:tc>
        <w:tc>
          <w:tcPr>
            <w:tcW w:w="862" w:type="dxa"/>
            <w:tcBorders>
              <w:top w:val="nil"/>
              <w:left w:val="nil"/>
              <w:bottom w:val="single" w:sz="4" w:space="0" w:color="auto"/>
              <w:right w:val="single" w:sz="4" w:space="0" w:color="auto"/>
            </w:tcBorders>
            <w:shd w:val="clear" w:color="000000" w:fill="FFFFFF"/>
            <w:noWrap/>
            <w:vAlign w:val="bottom"/>
            <w:hideMark/>
          </w:tcPr>
          <w:p w14:paraId="0448BF3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16.000</w:t>
            </w:r>
          </w:p>
        </w:tc>
      </w:tr>
      <w:tr w:rsidR="00570E27" w:rsidRPr="00570E27" w14:paraId="28933D2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5D0D1B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19012</w:t>
            </w:r>
          </w:p>
        </w:tc>
        <w:tc>
          <w:tcPr>
            <w:tcW w:w="8104" w:type="dxa"/>
            <w:tcBorders>
              <w:top w:val="nil"/>
              <w:left w:val="nil"/>
              <w:bottom w:val="single" w:sz="4" w:space="0" w:color="auto"/>
              <w:right w:val="single" w:sz="4" w:space="0" w:color="auto"/>
            </w:tcBorders>
            <w:shd w:val="clear" w:color="000000" w:fill="FFFFFF"/>
            <w:noWrap/>
            <w:vAlign w:val="bottom"/>
            <w:hideMark/>
          </w:tcPr>
          <w:p w14:paraId="070A057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GLASBENA ŠOLA - SREDSTVA ZA NADOMESTILA DELAVCEM</w:t>
            </w:r>
          </w:p>
        </w:tc>
        <w:tc>
          <w:tcPr>
            <w:tcW w:w="862" w:type="dxa"/>
            <w:tcBorders>
              <w:top w:val="nil"/>
              <w:left w:val="nil"/>
              <w:bottom w:val="single" w:sz="4" w:space="0" w:color="auto"/>
              <w:right w:val="single" w:sz="4" w:space="0" w:color="auto"/>
            </w:tcBorders>
            <w:shd w:val="clear" w:color="000000" w:fill="FFFFFF"/>
            <w:noWrap/>
            <w:vAlign w:val="bottom"/>
            <w:hideMark/>
          </w:tcPr>
          <w:p w14:paraId="2680719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17.500</w:t>
            </w:r>
          </w:p>
        </w:tc>
      </w:tr>
      <w:tr w:rsidR="00570E27" w:rsidRPr="00570E27" w14:paraId="69834CB9"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39E901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19017</w:t>
            </w:r>
          </w:p>
        </w:tc>
        <w:tc>
          <w:tcPr>
            <w:tcW w:w="8104" w:type="dxa"/>
            <w:tcBorders>
              <w:top w:val="nil"/>
              <w:left w:val="nil"/>
              <w:bottom w:val="single" w:sz="4" w:space="0" w:color="auto"/>
              <w:right w:val="single" w:sz="4" w:space="0" w:color="auto"/>
            </w:tcBorders>
            <w:shd w:val="clear" w:color="000000" w:fill="FFFFFF"/>
            <w:noWrap/>
            <w:vAlign w:val="bottom"/>
            <w:hideMark/>
          </w:tcPr>
          <w:p w14:paraId="650B54D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DOTACIJA ZA OTROKE (ŠOLSKE POTREBŠČINE)</w:t>
            </w:r>
          </w:p>
        </w:tc>
        <w:tc>
          <w:tcPr>
            <w:tcW w:w="862" w:type="dxa"/>
            <w:tcBorders>
              <w:top w:val="nil"/>
              <w:left w:val="nil"/>
              <w:bottom w:val="single" w:sz="4" w:space="0" w:color="auto"/>
              <w:right w:val="single" w:sz="4" w:space="0" w:color="auto"/>
            </w:tcBorders>
            <w:shd w:val="clear" w:color="000000" w:fill="FFFFFF"/>
            <w:noWrap/>
            <w:vAlign w:val="bottom"/>
            <w:hideMark/>
          </w:tcPr>
          <w:p w14:paraId="7EC1BD2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12.500</w:t>
            </w:r>
          </w:p>
        </w:tc>
      </w:tr>
      <w:tr w:rsidR="00570E27" w:rsidRPr="00570E27" w14:paraId="51C4B5F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D234C4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19020</w:t>
            </w:r>
          </w:p>
        </w:tc>
        <w:tc>
          <w:tcPr>
            <w:tcW w:w="8104" w:type="dxa"/>
            <w:tcBorders>
              <w:top w:val="nil"/>
              <w:left w:val="nil"/>
              <w:bottom w:val="single" w:sz="4" w:space="0" w:color="auto"/>
              <w:right w:val="single" w:sz="4" w:space="0" w:color="auto"/>
            </w:tcBorders>
            <w:shd w:val="clear" w:color="000000" w:fill="FFFFFF"/>
            <w:noWrap/>
            <w:vAlign w:val="bottom"/>
            <w:hideMark/>
          </w:tcPr>
          <w:p w14:paraId="7E31BE9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DOPLAČILO PROGRAMA K CENI VV STORITEV - IZVEN OBČINE</w:t>
            </w:r>
          </w:p>
        </w:tc>
        <w:tc>
          <w:tcPr>
            <w:tcW w:w="862" w:type="dxa"/>
            <w:tcBorders>
              <w:top w:val="nil"/>
              <w:left w:val="nil"/>
              <w:bottom w:val="single" w:sz="4" w:space="0" w:color="auto"/>
              <w:right w:val="single" w:sz="4" w:space="0" w:color="auto"/>
            </w:tcBorders>
            <w:shd w:val="clear" w:color="000000" w:fill="FFFFFF"/>
            <w:noWrap/>
            <w:vAlign w:val="bottom"/>
            <w:hideMark/>
          </w:tcPr>
          <w:p w14:paraId="5569AAA7"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95.000</w:t>
            </w:r>
          </w:p>
        </w:tc>
      </w:tr>
      <w:tr w:rsidR="00570E27" w:rsidRPr="00570E27" w14:paraId="7BDA1BD8"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286854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19021</w:t>
            </w:r>
          </w:p>
        </w:tc>
        <w:tc>
          <w:tcPr>
            <w:tcW w:w="8104" w:type="dxa"/>
            <w:tcBorders>
              <w:top w:val="nil"/>
              <w:left w:val="nil"/>
              <w:bottom w:val="single" w:sz="4" w:space="0" w:color="auto"/>
              <w:right w:val="single" w:sz="4" w:space="0" w:color="auto"/>
            </w:tcBorders>
            <w:shd w:val="clear" w:color="000000" w:fill="FFFFFF"/>
            <w:noWrap/>
            <w:vAlign w:val="bottom"/>
            <w:hideMark/>
          </w:tcPr>
          <w:p w14:paraId="7DB3AA8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POPUSTI K DOPLAČILU PROGRAMA K CENI - POLETNE REZERVACIJE</w:t>
            </w:r>
          </w:p>
        </w:tc>
        <w:tc>
          <w:tcPr>
            <w:tcW w:w="862" w:type="dxa"/>
            <w:tcBorders>
              <w:top w:val="nil"/>
              <w:left w:val="nil"/>
              <w:bottom w:val="single" w:sz="4" w:space="0" w:color="auto"/>
              <w:right w:val="single" w:sz="4" w:space="0" w:color="auto"/>
            </w:tcBorders>
            <w:shd w:val="clear" w:color="000000" w:fill="FFFFFF"/>
            <w:noWrap/>
            <w:vAlign w:val="bottom"/>
            <w:hideMark/>
          </w:tcPr>
          <w:p w14:paraId="70A16CDC"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12.000</w:t>
            </w:r>
          </w:p>
        </w:tc>
      </w:tr>
      <w:tr w:rsidR="00570E27" w:rsidRPr="00570E27" w14:paraId="2A76C33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96B2B4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19022</w:t>
            </w:r>
          </w:p>
        </w:tc>
        <w:tc>
          <w:tcPr>
            <w:tcW w:w="8104" w:type="dxa"/>
            <w:tcBorders>
              <w:top w:val="nil"/>
              <w:left w:val="nil"/>
              <w:bottom w:val="single" w:sz="4" w:space="0" w:color="auto"/>
              <w:right w:val="single" w:sz="4" w:space="0" w:color="auto"/>
            </w:tcBorders>
            <w:shd w:val="clear" w:color="000000" w:fill="FFFFFF"/>
            <w:noWrap/>
            <w:vAlign w:val="bottom"/>
            <w:hideMark/>
          </w:tcPr>
          <w:p w14:paraId="1F67F55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VRTEC -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723D085D"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2CF1067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92C9A8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19023</w:t>
            </w:r>
          </w:p>
        </w:tc>
        <w:tc>
          <w:tcPr>
            <w:tcW w:w="8104" w:type="dxa"/>
            <w:tcBorders>
              <w:top w:val="nil"/>
              <w:left w:val="nil"/>
              <w:bottom w:val="single" w:sz="4" w:space="0" w:color="auto"/>
              <w:right w:val="single" w:sz="4" w:space="0" w:color="auto"/>
            </w:tcBorders>
            <w:shd w:val="clear" w:color="000000" w:fill="FFFFFF"/>
            <w:noWrap/>
            <w:vAlign w:val="bottom"/>
            <w:hideMark/>
          </w:tcPr>
          <w:p w14:paraId="2F32178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OSNOVNA ŠOLA - VZDRŽEVANJE</w:t>
            </w:r>
          </w:p>
        </w:tc>
        <w:tc>
          <w:tcPr>
            <w:tcW w:w="862" w:type="dxa"/>
            <w:tcBorders>
              <w:top w:val="nil"/>
              <w:left w:val="nil"/>
              <w:bottom w:val="single" w:sz="4" w:space="0" w:color="auto"/>
              <w:right w:val="single" w:sz="4" w:space="0" w:color="auto"/>
            </w:tcBorders>
            <w:shd w:val="clear" w:color="000000" w:fill="FFFFFF"/>
            <w:noWrap/>
            <w:vAlign w:val="bottom"/>
            <w:hideMark/>
          </w:tcPr>
          <w:p w14:paraId="2FBE272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10.000</w:t>
            </w:r>
          </w:p>
        </w:tc>
      </w:tr>
      <w:tr w:rsidR="00570E27" w:rsidRPr="00570E27" w14:paraId="5C95C66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590FFE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19024</w:t>
            </w:r>
          </w:p>
        </w:tc>
        <w:tc>
          <w:tcPr>
            <w:tcW w:w="8104" w:type="dxa"/>
            <w:tcBorders>
              <w:top w:val="nil"/>
              <w:left w:val="nil"/>
              <w:bottom w:val="single" w:sz="4" w:space="0" w:color="auto"/>
              <w:right w:val="single" w:sz="4" w:space="0" w:color="auto"/>
            </w:tcBorders>
            <w:shd w:val="clear" w:color="000000" w:fill="FFFFFF"/>
            <w:noWrap/>
            <w:vAlign w:val="bottom"/>
            <w:hideMark/>
          </w:tcPr>
          <w:p w14:paraId="16B54AF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NAKUP KOMBIJA - NRP</w:t>
            </w:r>
          </w:p>
        </w:tc>
        <w:tc>
          <w:tcPr>
            <w:tcW w:w="862" w:type="dxa"/>
            <w:tcBorders>
              <w:top w:val="nil"/>
              <w:left w:val="nil"/>
              <w:bottom w:val="single" w:sz="4" w:space="0" w:color="auto"/>
              <w:right w:val="single" w:sz="4" w:space="0" w:color="auto"/>
            </w:tcBorders>
            <w:shd w:val="clear" w:color="000000" w:fill="FFFFFF"/>
            <w:noWrap/>
            <w:vAlign w:val="bottom"/>
            <w:hideMark/>
          </w:tcPr>
          <w:p w14:paraId="440A5CC5"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45.000</w:t>
            </w:r>
          </w:p>
        </w:tc>
      </w:tr>
      <w:tr w:rsidR="00570E27" w:rsidRPr="00570E27" w14:paraId="206398A0"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8E88F1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19025</w:t>
            </w:r>
          </w:p>
        </w:tc>
        <w:tc>
          <w:tcPr>
            <w:tcW w:w="8104" w:type="dxa"/>
            <w:tcBorders>
              <w:top w:val="nil"/>
              <w:left w:val="nil"/>
              <w:bottom w:val="single" w:sz="4" w:space="0" w:color="auto"/>
              <w:right w:val="single" w:sz="4" w:space="0" w:color="auto"/>
            </w:tcBorders>
            <w:shd w:val="clear" w:color="000000" w:fill="FFFFFF"/>
            <w:noWrap/>
            <w:vAlign w:val="bottom"/>
            <w:hideMark/>
          </w:tcPr>
          <w:p w14:paraId="0CC752D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KUHINJA OSNOVNA ŠOLA - NRP</w:t>
            </w:r>
          </w:p>
        </w:tc>
        <w:tc>
          <w:tcPr>
            <w:tcW w:w="862" w:type="dxa"/>
            <w:tcBorders>
              <w:top w:val="nil"/>
              <w:left w:val="nil"/>
              <w:bottom w:val="single" w:sz="4" w:space="0" w:color="auto"/>
              <w:right w:val="single" w:sz="4" w:space="0" w:color="auto"/>
            </w:tcBorders>
            <w:shd w:val="clear" w:color="000000" w:fill="FFFFFF"/>
            <w:noWrap/>
            <w:vAlign w:val="bottom"/>
            <w:hideMark/>
          </w:tcPr>
          <w:p w14:paraId="55C2773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118.000</w:t>
            </w:r>
          </w:p>
        </w:tc>
      </w:tr>
      <w:tr w:rsidR="00570E27" w:rsidRPr="00570E27" w14:paraId="0B83D23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7E2F55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19026</w:t>
            </w:r>
          </w:p>
        </w:tc>
        <w:tc>
          <w:tcPr>
            <w:tcW w:w="8104" w:type="dxa"/>
            <w:tcBorders>
              <w:top w:val="nil"/>
              <w:left w:val="nil"/>
              <w:bottom w:val="single" w:sz="4" w:space="0" w:color="auto"/>
              <w:right w:val="single" w:sz="4" w:space="0" w:color="auto"/>
            </w:tcBorders>
            <w:shd w:val="clear" w:color="000000" w:fill="FFFFFF"/>
            <w:noWrap/>
            <w:vAlign w:val="bottom"/>
            <w:hideMark/>
          </w:tcPr>
          <w:p w14:paraId="48EABB75"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MANSARDA OSNOVNA ŠOLA - NRP</w:t>
            </w:r>
          </w:p>
        </w:tc>
        <w:tc>
          <w:tcPr>
            <w:tcW w:w="862" w:type="dxa"/>
            <w:tcBorders>
              <w:top w:val="nil"/>
              <w:left w:val="nil"/>
              <w:bottom w:val="single" w:sz="4" w:space="0" w:color="auto"/>
              <w:right w:val="single" w:sz="4" w:space="0" w:color="auto"/>
            </w:tcBorders>
            <w:shd w:val="clear" w:color="000000" w:fill="FFFFFF"/>
            <w:noWrap/>
            <w:vAlign w:val="bottom"/>
            <w:hideMark/>
          </w:tcPr>
          <w:p w14:paraId="702661D3"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34DC035F"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B23631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lastRenderedPageBreak/>
              <w:t>19027</w:t>
            </w:r>
          </w:p>
        </w:tc>
        <w:tc>
          <w:tcPr>
            <w:tcW w:w="8104" w:type="dxa"/>
            <w:tcBorders>
              <w:top w:val="nil"/>
              <w:left w:val="nil"/>
              <w:bottom w:val="single" w:sz="4" w:space="0" w:color="auto"/>
              <w:right w:val="single" w:sz="4" w:space="0" w:color="auto"/>
            </w:tcBorders>
            <w:shd w:val="clear" w:color="000000" w:fill="FFFFFF"/>
            <w:noWrap/>
            <w:vAlign w:val="bottom"/>
            <w:hideMark/>
          </w:tcPr>
          <w:p w14:paraId="779C3EA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POŠ IN VRTEC TURJAK - NRP</w:t>
            </w:r>
          </w:p>
        </w:tc>
        <w:tc>
          <w:tcPr>
            <w:tcW w:w="862" w:type="dxa"/>
            <w:tcBorders>
              <w:top w:val="nil"/>
              <w:left w:val="nil"/>
              <w:bottom w:val="single" w:sz="4" w:space="0" w:color="auto"/>
              <w:right w:val="single" w:sz="4" w:space="0" w:color="auto"/>
            </w:tcBorders>
            <w:shd w:val="clear" w:color="000000" w:fill="FFFFFF"/>
            <w:noWrap/>
            <w:vAlign w:val="bottom"/>
            <w:hideMark/>
          </w:tcPr>
          <w:p w14:paraId="401D0881"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378F165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77A2A6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19030</w:t>
            </w:r>
          </w:p>
        </w:tc>
        <w:tc>
          <w:tcPr>
            <w:tcW w:w="8104" w:type="dxa"/>
            <w:tcBorders>
              <w:top w:val="nil"/>
              <w:left w:val="nil"/>
              <w:bottom w:val="single" w:sz="4" w:space="0" w:color="auto"/>
              <w:right w:val="single" w:sz="4" w:space="0" w:color="auto"/>
            </w:tcBorders>
            <w:shd w:val="clear" w:color="000000" w:fill="FFFFFF"/>
            <w:noWrap/>
            <w:vAlign w:val="bottom"/>
            <w:hideMark/>
          </w:tcPr>
          <w:p w14:paraId="24BA8C6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NOVOGRADNJA KOTLOVNICE - NRP</w:t>
            </w:r>
          </w:p>
        </w:tc>
        <w:tc>
          <w:tcPr>
            <w:tcW w:w="862" w:type="dxa"/>
            <w:tcBorders>
              <w:top w:val="nil"/>
              <w:left w:val="nil"/>
              <w:bottom w:val="single" w:sz="4" w:space="0" w:color="auto"/>
              <w:right w:val="single" w:sz="4" w:space="0" w:color="auto"/>
            </w:tcBorders>
            <w:shd w:val="clear" w:color="000000" w:fill="FFFFFF"/>
            <w:noWrap/>
            <w:vAlign w:val="bottom"/>
            <w:hideMark/>
          </w:tcPr>
          <w:p w14:paraId="23A978E1"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713.000</w:t>
            </w:r>
          </w:p>
        </w:tc>
      </w:tr>
      <w:tr w:rsidR="00570E27" w:rsidRPr="00570E27" w14:paraId="4AF796B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75825A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19032</w:t>
            </w:r>
          </w:p>
        </w:tc>
        <w:tc>
          <w:tcPr>
            <w:tcW w:w="8104" w:type="dxa"/>
            <w:tcBorders>
              <w:top w:val="nil"/>
              <w:left w:val="nil"/>
              <w:bottom w:val="single" w:sz="4" w:space="0" w:color="auto"/>
              <w:right w:val="single" w:sz="4" w:space="0" w:color="auto"/>
            </w:tcBorders>
            <w:shd w:val="clear" w:color="000000" w:fill="FFFFFF"/>
            <w:noWrap/>
            <w:vAlign w:val="bottom"/>
            <w:hideMark/>
          </w:tcPr>
          <w:p w14:paraId="5BAA282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ŠTIPENDIJE</w:t>
            </w:r>
          </w:p>
        </w:tc>
        <w:tc>
          <w:tcPr>
            <w:tcW w:w="862" w:type="dxa"/>
            <w:tcBorders>
              <w:top w:val="nil"/>
              <w:left w:val="nil"/>
              <w:bottom w:val="single" w:sz="4" w:space="0" w:color="auto"/>
              <w:right w:val="single" w:sz="4" w:space="0" w:color="auto"/>
            </w:tcBorders>
            <w:shd w:val="clear" w:color="000000" w:fill="FFFFFF"/>
            <w:noWrap/>
            <w:vAlign w:val="bottom"/>
            <w:hideMark/>
          </w:tcPr>
          <w:p w14:paraId="29D4276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2.400</w:t>
            </w:r>
          </w:p>
        </w:tc>
      </w:tr>
      <w:tr w:rsidR="00570E27" w:rsidRPr="00570E27" w14:paraId="155A1877"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75CF81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19033</w:t>
            </w:r>
          </w:p>
        </w:tc>
        <w:tc>
          <w:tcPr>
            <w:tcW w:w="8104" w:type="dxa"/>
            <w:tcBorders>
              <w:top w:val="nil"/>
              <w:left w:val="nil"/>
              <w:bottom w:val="single" w:sz="4" w:space="0" w:color="auto"/>
              <w:right w:val="single" w:sz="4" w:space="0" w:color="auto"/>
            </w:tcBorders>
            <w:shd w:val="clear" w:color="000000" w:fill="FFFFFF"/>
            <w:noWrap/>
            <w:vAlign w:val="bottom"/>
            <w:hideMark/>
          </w:tcPr>
          <w:p w14:paraId="64A5700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LEKTORIRANJA, TISKA IN VEZAVE ZAKLJUČNIH NALOG</w:t>
            </w:r>
          </w:p>
        </w:tc>
        <w:tc>
          <w:tcPr>
            <w:tcW w:w="862" w:type="dxa"/>
            <w:tcBorders>
              <w:top w:val="nil"/>
              <w:left w:val="nil"/>
              <w:bottom w:val="single" w:sz="4" w:space="0" w:color="auto"/>
              <w:right w:val="single" w:sz="4" w:space="0" w:color="auto"/>
            </w:tcBorders>
            <w:shd w:val="clear" w:color="000000" w:fill="FFFFFF"/>
            <w:noWrap/>
            <w:vAlign w:val="bottom"/>
            <w:hideMark/>
          </w:tcPr>
          <w:p w14:paraId="39C6A94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364B39C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C693BC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20001</w:t>
            </w:r>
          </w:p>
        </w:tc>
        <w:tc>
          <w:tcPr>
            <w:tcW w:w="8104" w:type="dxa"/>
            <w:tcBorders>
              <w:top w:val="nil"/>
              <w:left w:val="nil"/>
              <w:bottom w:val="single" w:sz="4" w:space="0" w:color="auto"/>
              <w:right w:val="single" w:sz="4" w:space="0" w:color="auto"/>
            </w:tcBorders>
            <w:shd w:val="clear" w:color="000000" w:fill="FFFFFF"/>
            <w:noWrap/>
            <w:vAlign w:val="bottom"/>
            <w:hideMark/>
          </w:tcPr>
          <w:p w14:paraId="2C2679F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POMOČI STARŠEM OB ROJSTVU OTROK (500 EUR+KNJIGA)</w:t>
            </w:r>
          </w:p>
        </w:tc>
        <w:tc>
          <w:tcPr>
            <w:tcW w:w="862" w:type="dxa"/>
            <w:tcBorders>
              <w:top w:val="nil"/>
              <w:left w:val="nil"/>
              <w:bottom w:val="single" w:sz="4" w:space="0" w:color="auto"/>
              <w:right w:val="single" w:sz="4" w:space="0" w:color="auto"/>
            </w:tcBorders>
            <w:shd w:val="clear" w:color="000000" w:fill="FFFFFF"/>
            <w:noWrap/>
            <w:vAlign w:val="bottom"/>
            <w:hideMark/>
          </w:tcPr>
          <w:p w14:paraId="5B21AF3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27.000</w:t>
            </w:r>
          </w:p>
        </w:tc>
      </w:tr>
      <w:tr w:rsidR="00570E27" w:rsidRPr="00570E27" w14:paraId="46FFC25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EF36F1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20004</w:t>
            </w:r>
          </w:p>
        </w:tc>
        <w:tc>
          <w:tcPr>
            <w:tcW w:w="8104" w:type="dxa"/>
            <w:tcBorders>
              <w:top w:val="nil"/>
              <w:left w:val="nil"/>
              <w:bottom w:val="single" w:sz="4" w:space="0" w:color="auto"/>
              <w:right w:val="single" w:sz="4" w:space="0" w:color="auto"/>
            </w:tcBorders>
            <w:shd w:val="clear" w:color="000000" w:fill="FFFFFF"/>
            <w:noWrap/>
            <w:vAlign w:val="bottom"/>
            <w:hideMark/>
          </w:tcPr>
          <w:p w14:paraId="5BFA88B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DOPLAČILO OSKRBE V DOMOVIH ZA STAREJŠE IN INVALIDE</w:t>
            </w:r>
          </w:p>
        </w:tc>
        <w:tc>
          <w:tcPr>
            <w:tcW w:w="862" w:type="dxa"/>
            <w:tcBorders>
              <w:top w:val="nil"/>
              <w:left w:val="nil"/>
              <w:bottom w:val="single" w:sz="4" w:space="0" w:color="auto"/>
              <w:right w:val="single" w:sz="4" w:space="0" w:color="auto"/>
            </w:tcBorders>
            <w:shd w:val="clear" w:color="000000" w:fill="FFFFFF"/>
            <w:noWrap/>
            <w:vAlign w:val="bottom"/>
            <w:hideMark/>
          </w:tcPr>
          <w:p w14:paraId="355CDFBA"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140.000</w:t>
            </w:r>
          </w:p>
        </w:tc>
      </w:tr>
      <w:tr w:rsidR="00570E27" w:rsidRPr="00570E27" w14:paraId="212DD59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5CCEEF9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20005</w:t>
            </w:r>
          </w:p>
        </w:tc>
        <w:tc>
          <w:tcPr>
            <w:tcW w:w="8104" w:type="dxa"/>
            <w:tcBorders>
              <w:top w:val="nil"/>
              <w:left w:val="nil"/>
              <w:bottom w:val="single" w:sz="4" w:space="0" w:color="auto"/>
              <w:right w:val="single" w:sz="4" w:space="0" w:color="auto"/>
            </w:tcBorders>
            <w:shd w:val="clear" w:color="000000" w:fill="FFFFFF"/>
            <w:noWrap/>
            <w:vAlign w:val="bottom"/>
            <w:hideMark/>
          </w:tcPr>
          <w:p w14:paraId="09CAADA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POMOČ NA DOMU - STORITEV</w:t>
            </w:r>
          </w:p>
        </w:tc>
        <w:tc>
          <w:tcPr>
            <w:tcW w:w="862" w:type="dxa"/>
            <w:tcBorders>
              <w:top w:val="nil"/>
              <w:left w:val="nil"/>
              <w:bottom w:val="single" w:sz="4" w:space="0" w:color="auto"/>
              <w:right w:val="single" w:sz="4" w:space="0" w:color="auto"/>
            </w:tcBorders>
            <w:shd w:val="clear" w:color="000000" w:fill="FFFFFF"/>
            <w:noWrap/>
            <w:vAlign w:val="bottom"/>
            <w:hideMark/>
          </w:tcPr>
          <w:p w14:paraId="3F75B1A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75.000</w:t>
            </w:r>
          </w:p>
        </w:tc>
      </w:tr>
      <w:tr w:rsidR="00570E27" w:rsidRPr="00570E27" w14:paraId="1804C49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66723D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20007</w:t>
            </w:r>
          </w:p>
        </w:tc>
        <w:tc>
          <w:tcPr>
            <w:tcW w:w="8104" w:type="dxa"/>
            <w:tcBorders>
              <w:top w:val="nil"/>
              <w:left w:val="nil"/>
              <w:bottom w:val="single" w:sz="4" w:space="0" w:color="auto"/>
              <w:right w:val="single" w:sz="4" w:space="0" w:color="auto"/>
            </w:tcBorders>
            <w:shd w:val="clear" w:color="000000" w:fill="FFFFFF"/>
            <w:noWrap/>
            <w:vAlign w:val="bottom"/>
            <w:hideMark/>
          </w:tcPr>
          <w:p w14:paraId="6DD60AB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POMOČ NA DOMU (STROŠKI OBČINSKEGA VOZILA)</w:t>
            </w:r>
          </w:p>
        </w:tc>
        <w:tc>
          <w:tcPr>
            <w:tcW w:w="862" w:type="dxa"/>
            <w:tcBorders>
              <w:top w:val="nil"/>
              <w:left w:val="nil"/>
              <w:bottom w:val="single" w:sz="4" w:space="0" w:color="auto"/>
              <w:right w:val="single" w:sz="4" w:space="0" w:color="auto"/>
            </w:tcBorders>
            <w:shd w:val="clear" w:color="000000" w:fill="FFFFFF"/>
            <w:noWrap/>
            <w:vAlign w:val="bottom"/>
            <w:hideMark/>
          </w:tcPr>
          <w:p w14:paraId="476565F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5.000</w:t>
            </w:r>
          </w:p>
        </w:tc>
      </w:tr>
      <w:tr w:rsidR="00570E27" w:rsidRPr="00570E27" w14:paraId="769E571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9F5A561"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20009</w:t>
            </w:r>
          </w:p>
        </w:tc>
        <w:tc>
          <w:tcPr>
            <w:tcW w:w="8104" w:type="dxa"/>
            <w:tcBorders>
              <w:top w:val="nil"/>
              <w:left w:val="nil"/>
              <w:bottom w:val="single" w:sz="4" w:space="0" w:color="auto"/>
              <w:right w:val="single" w:sz="4" w:space="0" w:color="auto"/>
            </w:tcBorders>
            <w:shd w:val="clear" w:color="000000" w:fill="FFFFFF"/>
            <w:noWrap/>
            <w:vAlign w:val="bottom"/>
            <w:hideMark/>
          </w:tcPr>
          <w:p w14:paraId="2FD61E4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POMOČI OBČANOM</w:t>
            </w:r>
          </w:p>
        </w:tc>
        <w:tc>
          <w:tcPr>
            <w:tcW w:w="862" w:type="dxa"/>
            <w:tcBorders>
              <w:top w:val="nil"/>
              <w:left w:val="nil"/>
              <w:bottom w:val="single" w:sz="4" w:space="0" w:color="auto"/>
              <w:right w:val="single" w:sz="4" w:space="0" w:color="auto"/>
            </w:tcBorders>
            <w:shd w:val="clear" w:color="000000" w:fill="FFFFFF"/>
            <w:noWrap/>
            <w:vAlign w:val="bottom"/>
            <w:hideMark/>
          </w:tcPr>
          <w:p w14:paraId="445471CB"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42CF631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337F8E68"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20010</w:t>
            </w:r>
          </w:p>
        </w:tc>
        <w:tc>
          <w:tcPr>
            <w:tcW w:w="8104" w:type="dxa"/>
            <w:tcBorders>
              <w:top w:val="nil"/>
              <w:left w:val="nil"/>
              <w:bottom w:val="single" w:sz="4" w:space="0" w:color="auto"/>
              <w:right w:val="single" w:sz="4" w:space="0" w:color="auto"/>
            </w:tcBorders>
            <w:shd w:val="clear" w:color="000000" w:fill="FFFFFF"/>
            <w:noWrap/>
            <w:vAlign w:val="bottom"/>
            <w:hideMark/>
          </w:tcPr>
          <w:p w14:paraId="3F86F43D"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HUMANITARNE IN INVALIDSKE ORGANIZACIJE</w:t>
            </w:r>
          </w:p>
        </w:tc>
        <w:tc>
          <w:tcPr>
            <w:tcW w:w="862" w:type="dxa"/>
            <w:tcBorders>
              <w:top w:val="nil"/>
              <w:left w:val="nil"/>
              <w:bottom w:val="single" w:sz="4" w:space="0" w:color="auto"/>
              <w:right w:val="single" w:sz="4" w:space="0" w:color="auto"/>
            </w:tcBorders>
            <w:shd w:val="clear" w:color="000000" w:fill="FFFFFF"/>
            <w:noWrap/>
            <w:vAlign w:val="bottom"/>
            <w:hideMark/>
          </w:tcPr>
          <w:p w14:paraId="37549470"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2.000</w:t>
            </w:r>
          </w:p>
        </w:tc>
      </w:tr>
      <w:tr w:rsidR="00570E27" w:rsidRPr="00570E27" w14:paraId="2960A0F1"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2918E0A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20011</w:t>
            </w:r>
          </w:p>
        </w:tc>
        <w:tc>
          <w:tcPr>
            <w:tcW w:w="8104" w:type="dxa"/>
            <w:tcBorders>
              <w:top w:val="nil"/>
              <w:left w:val="nil"/>
              <w:bottom w:val="single" w:sz="4" w:space="0" w:color="auto"/>
              <w:right w:val="single" w:sz="4" w:space="0" w:color="auto"/>
            </w:tcBorders>
            <w:shd w:val="clear" w:color="000000" w:fill="FFFFFF"/>
            <w:noWrap/>
            <w:vAlign w:val="bottom"/>
            <w:hideMark/>
          </w:tcPr>
          <w:p w14:paraId="3A6FB0E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BOŽIČNO NOVOLETNA OBDARITEV OTROK (PREDŠOLSKI)</w:t>
            </w:r>
          </w:p>
        </w:tc>
        <w:tc>
          <w:tcPr>
            <w:tcW w:w="862" w:type="dxa"/>
            <w:tcBorders>
              <w:top w:val="nil"/>
              <w:left w:val="nil"/>
              <w:bottom w:val="single" w:sz="4" w:space="0" w:color="auto"/>
              <w:right w:val="single" w:sz="4" w:space="0" w:color="auto"/>
            </w:tcBorders>
            <w:shd w:val="clear" w:color="000000" w:fill="FFFFFF"/>
            <w:noWrap/>
            <w:vAlign w:val="bottom"/>
            <w:hideMark/>
          </w:tcPr>
          <w:p w14:paraId="69E24AE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2.500</w:t>
            </w:r>
          </w:p>
        </w:tc>
      </w:tr>
      <w:tr w:rsidR="00570E27" w:rsidRPr="00570E27" w14:paraId="0E3CBC93"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B0AFE49"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20012</w:t>
            </w:r>
          </w:p>
        </w:tc>
        <w:tc>
          <w:tcPr>
            <w:tcW w:w="8104" w:type="dxa"/>
            <w:tcBorders>
              <w:top w:val="nil"/>
              <w:left w:val="nil"/>
              <w:bottom w:val="single" w:sz="4" w:space="0" w:color="auto"/>
              <w:right w:val="single" w:sz="4" w:space="0" w:color="auto"/>
            </w:tcBorders>
            <w:shd w:val="clear" w:color="000000" w:fill="FFFFFF"/>
            <w:noWrap/>
            <w:vAlign w:val="bottom"/>
            <w:hideMark/>
          </w:tcPr>
          <w:p w14:paraId="6FCA3452"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BOŽIČNO NOVOLETNA OBDARITEV STAREJŠIH OBČANOV (NAD 90 LET)</w:t>
            </w:r>
          </w:p>
        </w:tc>
        <w:tc>
          <w:tcPr>
            <w:tcW w:w="862" w:type="dxa"/>
            <w:tcBorders>
              <w:top w:val="nil"/>
              <w:left w:val="nil"/>
              <w:bottom w:val="single" w:sz="4" w:space="0" w:color="auto"/>
              <w:right w:val="single" w:sz="4" w:space="0" w:color="auto"/>
            </w:tcBorders>
            <w:shd w:val="clear" w:color="000000" w:fill="FFFFFF"/>
            <w:noWrap/>
            <w:vAlign w:val="bottom"/>
            <w:hideMark/>
          </w:tcPr>
          <w:p w14:paraId="3B462D1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500</w:t>
            </w:r>
          </w:p>
        </w:tc>
      </w:tr>
      <w:tr w:rsidR="00570E27" w:rsidRPr="00570E27" w14:paraId="2994C5A5"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B1B187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20013</w:t>
            </w:r>
          </w:p>
        </w:tc>
        <w:tc>
          <w:tcPr>
            <w:tcW w:w="8104" w:type="dxa"/>
            <w:tcBorders>
              <w:top w:val="nil"/>
              <w:left w:val="nil"/>
              <w:bottom w:val="single" w:sz="4" w:space="0" w:color="auto"/>
              <w:right w:val="single" w:sz="4" w:space="0" w:color="auto"/>
            </w:tcBorders>
            <w:shd w:val="clear" w:color="000000" w:fill="FFFFFF"/>
            <w:noWrap/>
            <w:vAlign w:val="bottom"/>
            <w:hideMark/>
          </w:tcPr>
          <w:p w14:paraId="69873904"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VARNE HIŠE, STANOVANJSKE SKUPNOSTI</w:t>
            </w:r>
          </w:p>
        </w:tc>
        <w:tc>
          <w:tcPr>
            <w:tcW w:w="862" w:type="dxa"/>
            <w:tcBorders>
              <w:top w:val="nil"/>
              <w:left w:val="nil"/>
              <w:bottom w:val="single" w:sz="4" w:space="0" w:color="auto"/>
              <w:right w:val="single" w:sz="4" w:space="0" w:color="auto"/>
            </w:tcBorders>
            <w:shd w:val="clear" w:color="000000" w:fill="FFFFFF"/>
            <w:noWrap/>
            <w:vAlign w:val="bottom"/>
            <w:hideMark/>
          </w:tcPr>
          <w:p w14:paraId="03A344D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w:t>
            </w:r>
          </w:p>
        </w:tc>
      </w:tr>
      <w:tr w:rsidR="00570E27" w:rsidRPr="00570E27" w14:paraId="3B2AE9CC"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4B6F271A"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20016</w:t>
            </w:r>
          </w:p>
        </w:tc>
        <w:tc>
          <w:tcPr>
            <w:tcW w:w="8104" w:type="dxa"/>
            <w:tcBorders>
              <w:top w:val="nil"/>
              <w:left w:val="nil"/>
              <w:bottom w:val="single" w:sz="4" w:space="0" w:color="auto"/>
              <w:right w:val="single" w:sz="4" w:space="0" w:color="auto"/>
            </w:tcBorders>
            <w:shd w:val="clear" w:color="000000" w:fill="FFFFFF"/>
            <w:noWrap/>
            <w:vAlign w:val="bottom"/>
            <w:hideMark/>
          </w:tcPr>
          <w:p w14:paraId="023BFA53"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SOFINANCIRANJE RK OE LJUBLJANA</w:t>
            </w:r>
          </w:p>
        </w:tc>
        <w:tc>
          <w:tcPr>
            <w:tcW w:w="862" w:type="dxa"/>
            <w:tcBorders>
              <w:top w:val="nil"/>
              <w:left w:val="nil"/>
              <w:bottom w:val="single" w:sz="4" w:space="0" w:color="auto"/>
              <w:right w:val="single" w:sz="4" w:space="0" w:color="auto"/>
            </w:tcBorders>
            <w:shd w:val="clear" w:color="000000" w:fill="FFFFFF"/>
            <w:noWrap/>
            <w:vAlign w:val="bottom"/>
            <w:hideMark/>
          </w:tcPr>
          <w:p w14:paraId="51FEE884"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1.000</w:t>
            </w:r>
          </w:p>
        </w:tc>
      </w:tr>
      <w:tr w:rsidR="00570E27" w:rsidRPr="00570E27" w14:paraId="4DD208AD"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7857F96B"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20018</w:t>
            </w:r>
          </w:p>
        </w:tc>
        <w:tc>
          <w:tcPr>
            <w:tcW w:w="8104" w:type="dxa"/>
            <w:tcBorders>
              <w:top w:val="nil"/>
              <w:left w:val="nil"/>
              <w:bottom w:val="single" w:sz="4" w:space="0" w:color="auto"/>
              <w:right w:val="single" w:sz="4" w:space="0" w:color="auto"/>
            </w:tcBorders>
            <w:shd w:val="clear" w:color="000000" w:fill="FFFFFF"/>
            <w:noWrap/>
            <w:vAlign w:val="bottom"/>
            <w:hideMark/>
          </w:tcPr>
          <w:p w14:paraId="6208748E"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PROSTOFER</w:t>
            </w:r>
          </w:p>
        </w:tc>
        <w:tc>
          <w:tcPr>
            <w:tcW w:w="862" w:type="dxa"/>
            <w:tcBorders>
              <w:top w:val="nil"/>
              <w:left w:val="nil"/>
              <w:bottom w:val="single" w:sz="4" w:space="0" w:color="auto"/>
              <w:right w:val="single" w:sz="4" w:space="0" w:color="auto"/>
            </w:tcBorders>
            <w:shd w:val="clear" w:color="000000" w:fill="FFFFFF"/>
            <w:noWrap/>
            <w:vAlign w:val="bottom"/>
            <w:hideMark/>
          </w:tcPr>
          <w:p w14:paraId="796C60FF"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9.200</w:t>
            </w:r>
          </w:p>
        </w:tc>
      </w:tr>
      <w:tr w:rsidR="00570E27" w:rsidRPr="00570E27" w14:paraId="404314E4"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0DA3C060"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22001</w:t>
            </w:r>
          </w:p>
        </w:tc>
        <w:tc>
          <w:tcPr>
            <w:tcW w:w="8104" w:type="dxa"/>
            <w:tcBorders>
              <w:top w:val="nil"/>
              <w:left w:val="nil"/>
              <w:bottom w:val="single" w:sz="4" w:space="0" w:color="auto"/>
              <w:right w:val="single" w:sz="4" w:space="0" w:color="auto"/>
            </w:tcBorders>
            <w:shd w:val="clear" w:color="000000" w:fill="FFFFFF"/>
            <w:noWrap/>
            <w:vAlign w:val="bottom"/>
            <w:hideMark/>
          </w:tcPr>
          <w:p w14:paraId="5E17C916"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ODPLAČEVANJE OBRESTI KREDITA</w:t>
            </w:r>
          </w:p>
        </w:tc>
        <w:tc>
          <w:tcPr>
            <w:tcW w:w="862" w:type="dxa"/>
            <w:tcBorders>
              <w:top w:val="nil"/>
              <w:left w:val="nil"/>
              <w:bottom w:val="single" w:sz="4" w:space="0" w:color="auto"/>
              <w:right w:val="single" w:sz="4" w:space="0" w:color="auto"/>
            </w:tcBorders>
            <w:shd w:val="clear" w:color="000000" w:fill="FFFFFF"/>
            <w:noWrap/>
            <w:vAlign w:val="bottom"/>
            <w:hideMark/>
          </w:tcPr>
          <w:p w14:paraId="518A434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40.000</w:t>
            </w:r>
          </w:p>
        </w:tc>
      </w:tr>
      <w:tr w:rsidR="00570E27" w:rsidRPr="00570E27" w14:paraId="35B93BB2"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6885477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22003</w:t>
            </w:r>
          </w:p>
        </w:tc>
        <w:tc>
          <w:tcPr>
            <w:tcW w:w="8104" w:type="dxa"/>
            <w:tcBorders>
              <w:top w:val="nil"/>
              <w:left w:val="nil"/>
              <w:bottom w:val="single" w:sz="4" w:space="0" w:color="auto"/>
              <w:right w:val="single" w:sz="4" w:space="0" w:color="auto"/>
            </w:tcBorders>
            <w:shd w:val="clear" w:color="000000" w:fill="FFFFFF"/>
            <w:noWrap/>
            <w:vAlign w:val="bottom"/>
            <w:hideMark/>
          </w:tcPr>
          <w:p w14:paraId="5C139BDC"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ODPLAČEVANJE KREDITOV DRUGIM DOMAČIM KREDITODAJALCEM</w:t>
            </w:r>
          </w:p>
        </w:tc>
        <w:tc>
          <w:tcPr>
            <w:tcW w:w="862" w:type="dxa"/>
            <w:tcBorders>
              <w:top w:val="nil"/>
              <w:left w:val="nil"/>
              <w:bottom w:val="single" w:sz="4" w:space="0" w:color="auto"/>
              <w:right w:val="single" w:sz="4" w:space="0" w:color="auto"/>
            </w:tcBorders>
            <w:shd w:val="clear" w:color="000000" w:fill="FFFFFF"/>
            <w:noWrap/>
            <w:vAlign w:val="bottom"/>
            <w:hideMark/>
          </w:tcPr>
          <w:p w14:paraId="774F3BE2"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105.000</w:t>
            </w:r>
          </w:p>
        </w:tc>
      </w:tr>
      <w:tr w:rsidR="00570E27" w:rsidRPr="00570E27" w14:paraId="15D119AB" w14:textId="77777777" w:rsidTr="00570E27">
        <w:trPr>
          <w:trHeight w:val="300"/>
        </w:trPr>
        <w:tc>
          <w:tcPr>
            <w:tcW w:w="430" w:type="dxa"/>
            <w:tcBorders>
              <w:top w:val="nil"/>
              <w:left w:val="single" w:sz="4" w:space="0" w:color="auto"/>
              <w:bottom w:val="single" w:sz="4" w:space="0" w:color="auto"/>
              <w:right w:val="single" w:sz="4" w:space="0" w:color="auto"/>
            </w:tcBorders>
            <w:shd w:val="clear" w:color="000000" w:fill="FFFFFF"/>
            <w:noWrap/>
            <w:vAlign w:val="bottom"/>
            <w:hideMark/>
          </w:tcPr>
          <w:p w14:paraId="1E33F967"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23002</w:t>
            </w:r>
          </w:p>
        </w:tc>
        <w:tc>
          <w:tcPr>
            <w:tcW w:w="8104" w:type="dxa"/>
            <w:tcBorders>
              <w:top w:val="nil"/>
              <w:left w:val="nil"/>
              <w:bottom w:val="single" w:sz="4" w:space="0" w:color="auto"/>
              <w:right w:val="single" w:sz="4" w:space="0" w:color="auto"/>
            </w:tcBorders>
            <w:shd w:val="clear" w:color="000000" w:fill="FFFFFF"/>
            <w:noWrap/>
            <w:vAlign w:val="bottom"/>
            <w:hideMark/>
          </w:tcPr>
          <w:p w14:paraId="4AF3A0CF" w14:textId="77777777" w:rsidR="00570E27" w:rsidRPr="00570E27" w:rsidRDefault="00570E27" w:rsidP="00570E27">
            <w:pPr>
              <w:spacing w:after="0" w:line="240" w:lineRule="auto"/>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SPLOŠNA PRORAČUNSKA REZERVA</w:t>
            </w:r>
          </w:p>
        </w:tc>
        <w:tc>
          <w:tcPr>
            <w:tcW w:w="862" w:type="dxa"/>
            <w:tcBorders>
              <w:top w:val="nil"/>
              <w:left w:val="nil"/>
              <w:bottom w:val="single" w:sz="4" w:space="0" w:color="auto"/>
              <w:right w:val="single" w:sz="4" w:space="0" w:color="auto"/>
            </w:tcBorders>
            <w:shd w:val="clear" w:color="000000" w:fill="FFFFFF"/>
            <w:noWrap/>
            <w:vAlign w:val="bottom"/>
            <w:hideMark/>
          </w:tcPr>
          <w:p w14:paraId="7F6D0E78" w14:textId="77777777" w:rsidR="00570E27" w:rsidRPr="00570E27" w:rsidRDefault="00570E27" w:rsidP="00570E27">
            <w:pPr>
              <w:spacing w:after="0" w:line="240" w:lineRule="auto"/>
              <w:jc w:val="right"/>
              <w:rPr>
                <w:rFonts w:ascii="Times New Roman" w:eastAsia="Times New Roman" w:hAnsi="Times New Roman" w:cs="Times New Roman"/>
                <w:b/>
                <w:bCs/>
                <w:sz w:val="16"/>
                <w:szCs w:val="16"/>
                <w:lang w:eastAsia="sl-SI"/>
              </w:rPr>
            </w:pPr>
            <w:r w:rsidRPr="00570E27">
              <w:rPr>
                <w:rFonts w:ascii="Times New Roman" w:eastAsia="Times New Roman" w:hAnsi="Times New Roman" w:cs="Times New Roman"/>
                <w:b/>
                <w:bCs/>
                <w:sz w:val="16"/>
                <w:szCs w:val="16"/>
                <w:lang w:eastAsia="sl-SI"/>
              </w:rPr>
              <w:t>49.300</w:t>
            </w:r>
          </w:p>
        </w:tc>
      </w:tr>
    </w:tbl>
    <w:p w14:paraId="2297E691" w14:textId="35900302" w:rsidR="00570E27" w:rsidRDefault="00570E27"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70D02117" w14:textId="77777777" w:rsidR="00570E27" w:rsidRDefault="00570E27">
      <w:pPr>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br w:type="page"/>
      </w:r>
    </w:p>
    <w:p w14:paraId="0075782D" w14:textId="77777777" w:rsidR="00570E27" w:rsidRPr="00AC2696" w:rsidRDefault="00570E27"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6DBAE0F6" w14:textId="7B9271F4"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C2A8E8F" w14:textId="47ABD399"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5E171A5" w14:textId="54D19158"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6C1C4F9" w14:textId="52AE3C6D"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15115BE" w14:textId="1EBBBBF8"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326D770" w14:textId="2423A776"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6DC2BCE" w14:textId="47893612"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5EC2385" w14:textId="7F1B98B4"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0BE271A" w14:textId="79EEF811"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FAFAC65" w14:textId="71758138"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3EB3C14" w14:textId="326C931F"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A54ED86" w14:textId="7728D850"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4FF5C76" w14:textId="038B0E30"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8ABE989" w14:textId="462AD2AF"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3E159F7" w14:textId="27454321"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72D2022" w14:textId="09367559"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9408544" w14:textId="0B454272"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B12C07D" w14:textId="196F7AA4"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4C0A989" w14:textId="4E34E34E" w:rsidR="00570E27"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A1EFA4F" w14:textId="77777777" w:rsidR="00570E27" w:rsidRPr="00AC2696" w:rsidRDefault="00570E27"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5553A6C"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Times New Roman"/>
          <w:b/>
          <w:bCs/>
          <w:color w:val="000000"/>
          <w:spacing w:val="60"/>
          <w:kern w:val="28"/>
          <w:sz w:val="48"/>
          <w:szCs w:val="32"/>
        </w:rPr>
      </w:pPr>
      <w:r w:rsidRPr="00AC2696">
        <w:rPr>
          <w:rFonts w:ascii="Times New Roman" w:eastAsia="Times New Roman" w:hAnsi="Times New Roman" w:cs="Times New Roman"/>
          <w:b/>
          <w:bCs/>
          <w:color w:val="000000"/>
          <w:spacing w:val="60"/>
          <w:kern w:val="28"/>
          <w:sz w:val="48"/>
          <w:szCs w:val="32"/>
        </w:rPr>
        <w:t>II.</w:t>
      </w:r>
    </w:p>
    <w:p w14:paraId="21AF2138"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Times New Roman"/>
          <w:b/>
          <w:bCs/>
          <w:color w:val="000000"/>
          <w:spacing w:val="60"/>
          <w:kern w:val="28"/>
          <w:sz w:val="48"/>
          <w:szCs w:val="32"/>
        </w:rPr>
      </w:pPr>
      <w:r w:rsidRPr="00AC2696">
        <w:rPr>
          <w:rFonts w:ascii="Times New Roman" w:eastAsia="Times New Roman" w:hAnsi="Times New Roman" w:cs="Times New Roman"/>
          <w:b/>
          <w:bCs/>
          <w:color w:val="000000"/>
          <w:spacing w:val="60"/>
          <w:kern w:val="28"/>
          <w:sz w:val="48"/>
          <w:szCs w:val="32"/>
        </w:rPr>
        <w:t>POSEBNI DEL</w:t>
      </w:r>
    </w:p>
    <w:p w14:paraId="569A2E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7408C0D3" w14:textId="77777777" w:rsidR="00AC2696" w:rsidRPr="00AC2696" w:rsidRDefault="00AC2696" w:rsidP="00AC2696">
      <w:pPr>
        <w:keepNext/>
        <w:overflowPunct w:val="0"/>
        <w:autoSpaceDE w:val="0"/>
        <w:autoSpaceDN w:val="0"/>
        <w:adjustRightInd w:val="0"/>
        <w:spacing w:before="120" w:after="120" w:line="240" w:lineRule="auto"/>
        <w:jc w:val="center"/>
        <w:textAlignment w:val="baseline"/>
        <w:outlineLvl w:val="1"/>
        <w:rPr>
          <w:rFonts w:ascii="Times New Roman" w:eastAsia="Times New Roman" w:hAnsi="Times New Roman" w:cs="Times New Roman"/>
          <w:b/>
          <w:color w:val="000000"/>
          <w:spacing w:val="30"/>
          <w:sz w:val="48"/>
          <w:szCs w:val="20"/>
        </w:rPr>
      </w:pPr>
      <w:bookmarkStart w:id="42" w:name="_Toc114832477"/>
      <w:r w:rsidRPr="00AC2696">
        <w:rPr>
          <w:rFonts w:ascii="Times New Roman" w:eastAsia="Times New Roman" w:hAnsi="Times New Roman" w:cs="Times New Roman"/>
          <w:b/>
          <w:color w:val="000000"/>
          <w:spacing w:val="30"/>
          <w:sz w:val="48"/>
          <w:szCs w:val="20"/>
        </w:rPr>
        <w:lastRenderedPageBreak/>
        <w:t>2. POSEBNI DEL</w:t>
      </w:r>
      <w:bookmarkEnd w:id="42"/>
    </w:p>
    <w:p w14:paraId="0EDA4B9A" w14:textId="77777777" w:rsidR="00AC2696" w:rsidRPr="00AC2696" w:rsidRDefault="00AC2696" w:rsidP="00AC2696">
      <w:pPr>
        <w:keepNext/>
        <w:keepLines/>
        <w:spacing w:before="120" w:after="120" w:line="240" w:lineRule="auto"/>
        <w:outlineLvl w:val="2"/>
        <w:rPr>
          <w:rFonts w:ascii="Times New Roman" w:eastAsia="Times New Roman" w:hAnsi="Times New Roman" w:cs="Times New Roman"/>
          <w:b/>
          <w:iCs/>
          <w:color w:val="000000"/>
          <w:spacing w:val="30"/>
          <w:sz w:val="40"/>
          <w:szCs w:val="26"/>
        </w:rPr>
      </w:pPr>
      <w:bookmarkStart w:id="43" w:name="_Toc114832478"/>
      <w:r w:rsidRPr="00AC2696">
        <w:rPr>
          <w:rFonts w:ascii="Times New Roman" w:eastAsia="Times New Roman" w:hAnsi="Times New Roman" w:cs="Times New Roman"/>
          <w:b/>
          <w:iCs/>
          <w:color w:val="000000"/>
          <w:spacing w:val="30"/>
          <w:sz w:val="40"/>
          <w:szCs w:val="26"/>
        </w:rPr>
        <w:t>A - Bilanca odhodkov</w:t>
      </w:r>
      <w:bookmarkEnd w:id="43"/>
    </w:p>
    <w:p w14:paraId="67930A9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44" w:name="_Toc114832479"/>
      <w:r w:rsidRPr="00AC2696">
        <w:rPr>
          <w:rFonts w:ascii="Times New Roman" w:eastAsia="Times New Roman" w:hAnsi="Times New Roman" w:cs="Times New Roman"/>
          <w:b/>
          <w:color w:val="000000"/>
          <w:sz w:val="32"/>
          <w:szCs w:val="20"/>
        </w:rPr>
        <w:t>01 - POLITIČNI SISTEM</w:t>
      </w:r>
      <w:bookmarkEnd w:id="44"/>
    </w:p>
    <w:p w14:paraId="0F0B27AB" w14:textId="23436B4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763CA">
        <w:rPr>
          <w:rFonts w:ascii="Times New Roman" w:eastAsia="Times New Roman" w:hAnsi="Times New Roman" w:cs="Times New Roman"/>
          <w:b/>
          <w:color w:val="000000"/>
          <w:sz w:val="20"/>
          <w:szCs w:val="20"/>
        </w:rPr>
        <w:t>52</w:t>
      </w:r>
      <w:r w:rsidRPr="00AC2696">
        <w:rPr>
          <w:rFonts w:ascii="Times New Roman" w:eastAsia="Times New Roman" w:hAnsi="Times New Roman" w:cs="Times New Roman"/>
          <w:b/>
          <w:color w:val="000000"/>
          <w:sz w:val="20"/>
          <w:szCs w:val="20"/>
        </w:rPr>
        <w:t>.500 €</w:t>
      </w:r>
    </w:p>
    <w:p w14:paraId="39FD7D8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4CC647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dejavnost občinskega sveta, odborov in komisij in občinske volilne komisije. Dejavnost nadzornega odbora in dejavnost župana in podžupana </w:t>
      </w:r>
    </w:p>
    <w:p w14:paraId="6DA11D8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Poslanstvo predlagatelja finančnega načrta je zagotavljanje delovanja občinskega sveta in njegovih organov, razvijanje politične kulture v občini, sprejemanje odločitev usmerjenih v razvoj in povečevanje materialne in duhovne blaginje prebivalstva, vključevanje prebivalstva v sprejemanje odločitev in komuniciranje z njim.</w:t>
      </w:r>
    </w:p>
    <w:p w14:paraId="58F6D9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Pristojnosti župana in podžupana so podrobneje opredeljene v Statutu občine Velike Lašče. </w:t>
      </w:r>
    </w:p>
    <w:p w14:paraId="110C71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256E9B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 dela izhaja iz razvojnih usmeritev občine Velike Lašče.</w:t>
      </w:r>
    </w:p>
    <w:p w14:paraId="1F5806C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F09F27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0BA6983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kvalitetno izvajanje nalog, ki zagotavljajo stabilnost političnega sistema v občini Velike Lašče. Vsebina in obseg porabe proračunskih sredstev je odvisna od števila seja občinskega sveta, odborov in komisij, rasti plač in morebitnih referendumov.</w:t>
      </w:r>
    </w:p>
    <w:p w14:paraId="112A54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FFA14D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57FD51DE"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p>
    <w:p w14:paraId="2C3A977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45" w:name="_Toc114832480"/>
      <w:r w:rsidRPr="00AC2696">
        <w:rPr>
          <w:rFonts w:ascii="Times New Roman" w:eastAsia="Times New Roman" w:hAnsi="Times New Roman" w:cs="Times New Roman"/>
          <w:b/>
          <w:iCs/>
          <w:color w:val="000000"/>
          <w:sz w:val="32"/>
          <w:szCs w:val="20"/>
        </w:rPr>
        <w:t>0101 - Politični sistem</w:t>
      </w:r>
      <w:bookmarkEnd w:id="45"/>
    </w:p>
    <w:p w14:paraId="5ED1F763" w14:textId="52688F4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763CA">
        <w:rPr>
          <w:rFonts w:ascii="Times New Roman" w:eastAsia="Times New Roman" w:hAnsi="Times New Roman" w:cs="Times New Roman"/>
          <w:b/>
          <w:color w:val="000000"/>
          <w:sz w:val="20"/>
          <w:szCs w:val="20"/>
        </w:rPr>
        <w:t>52</w:t>
      </w:r>
      <w:r w:rsidRPr="00AC2696">
        <w:rPr>
          <w:rFonts w:ascii="Times New Roman" w:eastAsia="Times New Roman" w:hAnsi="Times New Roman" w:cs="Times New Roman"/>
          <w:b/>
          <w:color w:val="000000"/>
          <w:sz w:val="20"/>
          <w:szCs w:val="20"/>
        </w:rPr>
        <w:t>.500 €</w:t>
      </w:r>
    </w:p>
    <w:p w14:paraId="380C898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5404BD7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program se uvrščajo vse naloge, ki jih občinskim svetnikom in delovnim telesom nalagajo statut občine Velike Lašče, poslovnik in drugi pravni akti. V programu so predvidene naloge, ki jih opravljajo funkcionarji v skladu s predpisanimi zakoni. Gre za naloge, ki so povezane s funkcijami in pristojnostmi, ki jih županu nalagajo zakoni in ostali akti.</w:t>
      </w:r>
    </w:p>
    <w:p w14:paraId="54E615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9DEB4C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0FC9502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kvalitetno izvajanje nalog, ki jih morajo v okviru političnega sistema izvajati občinski funkcionarji. Župan in podžupani imata naloge določene v statutu občine. </w:t>
      </w:r>
    </w:p>
    <w:p w14:paraId="391545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01295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40574C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zagotavljanje kvalitetne strokovne in administrativne tehnična podpore za nemoteno delovanje občinskega sveta, njegovih delovnih teles, sprejem občinskih aktov, ki so potrebni za delovanje občinskih organov, ter izvajanje načrtovanih aktivnosti v okviru dolgoročnih ciljev političnega sistema.</w:t>
      </w:r>
    </w:p>
    <w:p w14:paraId="405DC91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F853D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19B4585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01019001 Dejavnost občinskega sveta</w:t>
      </w:r>
    </w:p>
    <w:p w14:paraId="36ACB14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01019002 Izvedba in nadzor volitev in referendumov</w:t>
      </w:r>
    </w:p>
    <w:p w14:paraId="1A1AD8A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01019003 Dejavnost župana in podžupana </w:t>
      </w:r>
    </w:p>
    <w:p w14:paraId="12F7287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46" w:name="_Toc114832481"/>
      <w:bookmarkStart w:id="47" w:name="_Hlk3363911"/>
      <w:r w:rsidRPr="00AC2696">
        <w:rPr>
          <w:rFonts w:ascii="Times New Roman" w:eastAsia="Times New Roman" w:hAnsi="Times New Roman" w:cs="Times New Roman"/>
          <w:b/>
          <w:bCs/>
          <w:color w:val="000000"/>
          <w:sz w:val="28"/>
          <w:szCs w:val="20"/>
        </w:rPr>
        <w:lastRenderedPageBreak/>
        <w:t>01019001 - Dejavnost občinskega sveta</w:t>
      </w:r>
      <w:bookmarkStart w:id="48" w:name="PPR_01019001_A_201630"/>
      <w:bookmarkEnd w:id="46"/>
      <w:bookmarkEnd w:id="48"/>
    </w:p>
    <w:bookmarkEnd w:id="47"/>
    <w:p w14:paraId="2ED6FE05" w14:textId="71DCC37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763CA">
        <w:rPr>
          <w:rFonts w:ascii="Times New Roman" w:eastAsia="Times New Roman" w:hAnsi="Times New Roman" w:cs="Times New Roman"/>
          <w:b/>
          <w:color w:val="000000"/>
          <w:sz w:val="20"/>
          <w:szCs w:val="20"/>
        </w:rPr>
        <w:t>52</w:t>
      </w:r>
      <w:r w:rsidRPr="00AC2696">
        <w:rPr>
          <w:rFonts w:ascii="Times New Roman" w:eastAsia="Times New Roman" w:hAnsi="Times New Roman" w:cs="Times New Roman"/>
          <w:b/>
          <w:color w:val="000000"/>
          <w:sz w:val="20"/>
          <w:szCs w:val="20"/>
        </w:rPr>
        <w:t>.500 €</w:t>
      </w:r>
    </w:p>
    <w:p w14:paraId="08DBDB8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581E8D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Občinski svet je najvišji organ odločanja o vseh zadevah v okviru pravic in dolžnosti občine Velike Lašče. V občini Velike Lašče šteje občinski svet 12 članov.</w:t>
      </w:r>
    </w:p>
    <w:p w14:paraId="13CD6FC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Občinski svet sprejema statut občine, poslovnik občinskega sveta, odloke in druge predpise občine. </w:t>
      </w:r>
    </w:p>
    <w:p w14:paraId="4B469EE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okviru svojih pristojnosti občinski svet predvsem: </w:t>
      </w:r>
    </w:p>
    <w:p w14:paraId="6F49F94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sprejema prostorske in druge plane razvoja občine, </w:t>
      </w:r>
    </w:p>
    <w:p w14:paraId="03EDD77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sprejema občinski proračun in zaključni račun, </w:t>
      </w:r>
    </w:p>
    <w:p w14:paraId="566FB7A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sprejme odlok o notranji organizaciji in delovnem področju občinske uprave na predlog župana, </w:t>
      </w:r>
    </w:p>
    <w:p w14:paraId="16E4C60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nadzoruje delo župana, podžupana in občinske uprave glede izvrševanja odločitev občinskega sveta, </w:t>
      </w:r>
    </w:p>
    <w:p w14:paraId="618DBDE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potrjuje mandate članov občinskega sveta ter ugotavlja predčasno prenehanje mandata občinskega funkcionarja, </w:t>
      </w:r>
    </w:p>
    <w:p w14:paraId="15BB2C1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imenuje člane nadzornega odbora in na predlog nadzornega odbora opravi predčasno razrešitev člana nadzornega odbora, </w:t>
      </w:r>
    </w:p>
    <w:p w14:paraId="4896909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imenuje in razrešuje člane komisij in odborov občinskega sveta, </w:t>
      </w:r>
    </w:p>
    <w:p w14:paraId="5336F4A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odloča o pridobitvi in odtujitvi občinskega premoženja, če z zakonom ni določeno drugače, </w:t>
      </w:r>
    </w:p>
    <w:p w14:paraId="7E55BE0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ustanavlja javne zavode, javna podjetja ter druge osebe javnega prava v skladu z zakonom ter izvaja ustanoviteljske pravice, </w:t>
      </w:r>
    </w:p>
    <w:p w14:paraId="3A6723C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odloča o drugih zadevah, ki jih določata zakon in statut. </w:t>
      </w:r>
    </w:p>
    <w:p w14:paraId="21D537A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0BC3F2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7318E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Ustava RS, Zakon o lokalni samoupravi, Zakon o lokalnih volitvah, Zakon o političnih strankah, Zakon o javnih financah, Zakon o uravnoteženju javnih financ, Statut občine Velike Lašče, Poslovnik občinskega sveta, Pravilnik o  plačah občinskih funkcionarjev in nagradah članov delovnih teles občinskega sveta ter članov drugih občinskih organov ter o povračilih stroškov, občinski odloki in pravilniki. </w:t>
      </w:r>
    </w:p>
    <w:p w14:paraId="43343A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5ADCDE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7C1E6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obravnava in sprejem statuta občine in poslovnika občinskega sveta oz. uskladitev z veljavno zakonodajo, ki omogočata nemoteno, organizirano ter zakonito delo občinskega sveta, obravnava in sprejem prostorskih planov, razvojnih planov občine, občinskega proračuna in zaključnega računa, odločanje o odtujitvi občinskega premoženja, spremljanje in usmerjanje dejavnosti javnih zavodov in podjetij, katerih (so) ustanoviteljica je občina. </w:t>
      </w:r>
    </w:p>
    <w:p w14:paraId="24A70C9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Pomembno je tudi aktivno sodelovanje posameznih občinskih svetnikov oz. svetniških skupin pri delu občinske uprave s pobudami o izboljšanju dela in delovanja občine. </w:t>
      </w:r>
    </w:p>
    <w:p w14:paraId="379B77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3587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3A9A20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zagotovitev materialnih in strokovnih podlag za delo občinskega sveta in njegovih delovnih teles. </w:t>
      </w:r>
    </w:p>
    <w:p w14:paraId="45DF3F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kvalitetno, učinkovito in pravočasno izvajanje nalog za občinski svet.</w:t>
      </w:r>
    </w:p>
    <w:p w14:paraId="2088650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B98FE7C"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7"/>
        <w:rPr>
          <w:rFonts w:ascii="Times New Roman" w:eastAsia="Times New Roman" w:hAnsi="Times New Roman" w:cs="Times New Roman"/>
          <w:b/>
          <w:color w:val="000000"/>
          <w:sz w:val="28"/>
          <w:szCs w:val="20"/>
        </w:rPr>
      </w:pPr>
      <w:r w:rsidRPr="00AC2696">
        <w:rPr>
          <w:rFonts w:ascii="Times New Roman" w:eastAsia="Times New Roman" w:hAnsi="Times New Roman" w:cs="Times New Roman"/>
          <w:b/>
          <w:color w:val="000000"/>
          <w:sz w:val="28"/>
          <w:szCs w:val="20"/>
        </w:rPr>
        <w:t>1000 - OBČINSKI SVET</w:t>
      </w:r>
      <w:bookmarkStart w:id="49" w:name="PU_1000_PPR_01019001_A_201630"/>
      <w:bookmarkEnd w:id="49"/>
    </w:p>
    <w:p w14:paraId="2767AA53" w14:textId="3304AC8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763CA">
        <w:rPr>
          <w:rFonts w:ascii="Times New Roman" w:eastAsia="Times New Roman" w:hAnsi="Times New Roman" w:cs="Times New Roman"/>
          <w:b/>
          <w:color w:val="000000"/>
          <w:sz w:val="20"/>
          <w:szCs w:val="20"/>
        </w:rPr>
        <w:t>52</w:t>
      </w:r>
      <w:r w:rsidRPr="00AC2696">
        <w:rPr>
          <w:rFonts w:ascii="Times New Roman" w:eastAsia="Times New Roman" w:hAnsi="Times New Roman" w:cs="Times New Roman"/>
          <w:b/>
          <w:color w:val="000000"/>
          <w:sz w:val="20"/>
          <w:szCs w:val="20"/>
        </w:rPr>
        <w:t>.500€</w:t>
      </w:r>
    </w:p>
    <w:p w14:paraId="4EFDEC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01001 - STROŠKI SVETNIKOV IN ČLANOV ODBOROV IN KOMISIJ</w:t>
      </w:r>
      <w:bookmarkStart w:id="50" w:name="PP_01001_A_201630"/>
      <w:bookmarkEnd w:id="50"/>
    </w:p>
    <w:p w14:paraId="7E61D78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20.000 €</w:t>
      </w:r>
    </w:p>
    <w:p w14:paraId="0A95EF7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50FB21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ArialMT" w:eastAsia="Times New Roman" w:hAnsi="ArialMT" w:cs="Times New Roman"/>
          <w:color w:val="000000"/>
          <w:sz w:val="20"/>
          <w:szCs w:val="20"/>
        </w:rPr>
      </w:pPr>
      <w:r w:rsidRPr="00AC2696">
        <w:rPr>
          <w:rFonts w:ascii="Times New Roman" w:eastAsia="Times New Roman" w:hAnsi="Times New Roman" w:cs="Times New Roman"/>
          <w:color w:val="000000"/>
          <w:sz w:val="20"/>
          <w:szCs w:val="20"/>
        </w:rPr>
        <w:t xml:space="preserve">Sredstva na postavki so namenjena za izplačilo sejnin članom občinskega sveta in nagrad članom odborov in komisij. </w:t>
      </w:r>
    </w:p>
    <w:p w14:paraId="362F253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49B3B6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E6E231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24455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Izhodišče je ocena porabe glede na realizacijo preteklih let. Letni znesek sejnin, vključno s sejninami za seje delovnih teles občinskega sveta, ki se izplača posameznemu članu občinskega sveta, ne sme presegati 7,5 % letne plače župana. </w:t>
      </w:r>
    </w:p>
    <w:p w14:paraId="4340D3B8" w14:textId="77777777" w:rsidR="006763CA"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801365" w14:textId="5BBAF03D" w:rsidR="00AC2696"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8C0CD73" w14:textId="77777777" w:rsidR="006763CA" w:rsidRPr="00AC2696"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74AF3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01002 - MATERIALNI STROŠKI SVETNIKOV (TISK IN OBJAVE, DRUGI STROŠKI....)</w:t>
      </w:r>
      <w:bookmarkStart w:id="51" w:name="PP_01002_A_201630"/>
      <w:bookmarkEnd w:id="51"/>
    </w:p>
    <w:p w14:paraId="4573445A" w14:textId="5E15E9E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763CA">
        <w:rPr>
          <w:rFonts w:ascii="Times New Roman" w:eastAsia="Times New Roman" w:hAnsi="Times New Roman" w:cs="Times New Roman"/>
          <w:b/>
          <w:color w:val="000000"/>
          <w:sz w:val="20"/>
          <w:szCs w:val="20"/>
        </w:rPr>
        <w:t>13</w:t>
      </w:r>
      <w:r w:rsidRPr="00AC2696">
        <w:rPr>
          <w:rFonts w:ascii="Times New Roman" w:eastAsia="Times New Roman" w:hAnsi="Times New Roman" w:cs="Times New Roman"/>
          <w:b/>
          <w:color w:val="000000"/>
          <w:sz w:val="20"/>
          <w:szCs w:val="20"/>
        </w:rPr>
        <w:t>.000 €</w:t>
      </w:r>
    </w:p>
    <w:p w14:paraId="7211F9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6AF5C0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pokrivanje stroškov občinskega sveta. Med stroške sodijo predvsem stroški reprezentance, objave sprejetih aktov občinskega sveta v uradnem listu ter drugi stroški objav.</w:t>
      </w:r>
    </w:p>
    <w:p w14:paraId="0069AC7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10B299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447CBE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165D50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7A80A24" w14:textId="77777777"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BC051D" w14:textId="764D03A3"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4.000 EUR zaradi objav v uradnem listu.  </w:t>
      </w:r>
    </w:p>
    <w:p w14:paraId="1AAB2AC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9563C5" w14:textId="77777777" w:rsidR="00AC2696" w:rsidRPr="00AD0621"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D0621">
        <w:rPr>
          <w:rFonts w:ascii="Times New Roman" w:eastAsia="Times New Roman" w:hAnsi="Times New Roman" w:cs="Times New Roman"/>
          <w:b/>
          <w:iCs/>
          <w:sz w:val="28"/>
          <w:szCs w:val="20"/>
        </w:rPr>
        <w:t>01003 - POLITIČNE STRANKE</w:t>
      </w:r>
      <w:bookmarkStart w:id="52" w:name="PP_01003_A_201630"/>
      <w:bookmarkEnd w:id="52"/>
    </w:p>
    <w:p w14:paraId="052154FC" w14:textId="7EB7840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763CA">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6AC607E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A2A50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se porabljajo za financiranje političnih strank, ki so dosegle 50 % prag za vstop v občinski svet glede na število dobljenih glasov na lokalnih volitvah. Skupna vrednost proračunske postavke je 0,4% primerne porabe.</w:t>
      </w:r>
    </w:p>
    <w:p w14:paraId="546337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D65755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8532FD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A5F55F2" w14:textId="2E24F868"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Izhodišče je ocena porabe preteklih let. Višina sredstev, namenjenih za financiranje političnih strank se določi v proračunu lokalne skupnosti za posamezno proračunsko leto. Pri opredelitvi višine sredstev se izhaja iz dejstva, da le-ta ne smejo preseči 0,6 % sredstev, ki jih ima lokalna skupnost opredeljena po predpisih, ki določajo financiranje občin. V mandatnem obdobju 2018-2022 je v Občinskem svetu zastopanih 5 političnih strank, katerim se sredstva nakazujejo mesečno.</w:t>
      </w:r>
    </w:p>
    <w:p w14:paraId="5B5A8A2B" w14:textId="3B736C09" w:rsidR="006763CA" w:rsidRPr="00AD0621"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515C09B" w14:textId="4B7D8A8F" w:rsidR="006763CA" w:rsidRPr="00AD0621"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D0621">
        <w:rPr>
          <w:rFonts w:ascii="Times New Roman" w:eastAsia="Times New Roman" w:hAnsi="Times New Roman" w:cs="Times New Roman"/>
          <w:sz w:val="20"/>
          <w:szCs w:val="20"/>
        </w:rPr>
        <w:t>Z rebalansom se vrednost poveča za 1.000 EUR</w:t>
      </w:r>
      <w:r w:rsidR="008D782B" w:rsidRPr="00AD0621">
        <w:rPr>
          <w:rFonts w:ascii="Times New Roman" w:eastAsia="Times New Roman" w:hAnsi="Times New Roman" w:cs="Times New Roman"/>
          <w:sz w:val="20"/>
          <w:szCs w:val="20"/>
        </w:rPr>
        <w:t xml:space="preserve"> zaradi povečanja primerne porabe in posledično višjega stroška, ki ga mora občina nameniti političnim strankam</w:t>
      </w:r>
      <w:r w:rsidRPr="00AD0621">
        <w:rPr>
          <w:rFonts w:ascii="Times New Roman" w:eastAsia="Times New Roman" w:hAnsi="Times New Roman" w:cs="Times New Roman"/>
          <w:sz w:val="20"/>
          <w:szCs w:val="20"/>
        </w:rPr>
        <w:t xml:space="preserve">.  </w:t>
      </w:r>
    </w:p>
    <w:p w14:paraId="66711501" w14:textId="1D570344" w:rsidR="00AC2696" w:rsidRPr="00AC2696" w:rsidRDefault="00AC2696" w:rsidP="006763CA">
      <w:pPr>
        <w:keepNext/>
        <w:keepLines/>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8"/>
          <w:szCs w:val="20"/>
        </w:rPr>
      </w:pPr>
    </w:p>
    <w:p w14:paraId="1B3FBD6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01003 – OBČINSKI SVET – NAKUP OPREMA - NRP</w:t>
      </w:r>
    </w:p>
    <w:p w14:paraId="7750E8E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7605099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lastRenderedPageBreak/>
        <w:t>Obrazložitev dejavnosti v okviru proračunske postavke</w:t>
      </w:r>
    </w:p>
    <w:p w14:paraId="3A4DCD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Proračunska postavka je namenjena za nakup opreme občinskemu svetu. V letu 2023 planiramo nakup dodatnih prenosnih računalnikov za lažje spremljanje sej občinskega sveta</w:t>
      </w:r>
    </w:p>
    <w:p w14:paraId="55E208D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Navezava na projekte v okviru proračunske postavke</w:t>
      </w:r>
    </w:p>
    <w:p w14:paraId="5B79F0BA"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OB134-19-0001 Nakup opreme – občinski svet</w:t>
      </w:r>
    </w:p>
    <w:p w14:paraId="7014FA7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Izhodišča, na katerih temeljijo izračuni predlogov pravic porabe za del, ki se ne izvršuje preko NRP</w:t>
      </w:r>
    </w:p>
    <w:p w14:paraId="6FDA955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Planirana sredstva temeljijo na podlagi predračunov.</w:t>
      </w:r>
    </w:p>
    <w:p w14:paraId="223C0751" w14:textId="77777777"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5103AA" w14:textId="18091253"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F9FA48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7800B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sz w:val="28"/>
          <w:szCs w:val="20"/>
        </w:rPr>
      </w:pPr>
      <w:bookmarkStart w:id="53" w:name="_Toc469566865"/>
      <w:bookmarkStart w:id="54" w:name="_Toc114832482"/>
      <w:r w:rsidRPr="00AC2696">
        <w:rPr>
          <w:rFonts w:ascii="Times New Roman" w:eastAsia="Times New Roman" w:hAnsi="Times New Roman" w:cs="Times New Roman"/>
          <w:b/>
          <w:bCs/>
          <w:sz w:val="28"/>
          <w:szCs w:val="20"/>
        </w:rPr>
        <w:t>01019002 - Izvedba in nadzor volitev in referendumov</w:t>
      </w:r>
      <w:bookmarkStart w:id="55" w:name="PPR_01019002_A_201630"/>
      <w:bookmarkEnd w:id="53"/>
      <w:bookmarkEnd w:id="54"/>
      <w:bookmarkEnd w:id="55"/>
    </w:p>
    <w:p w14:paraId="08BFA035" w14:textId="3185214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Vrednost: </w:t>
      </w:r>
      <w:r w:rsidR="006763CA">
        <w:rPr>
          <w:rFonts w:ascii="Times New Roman" w:eastAsia="Times New Roman" w:hAnsi="Times New Roman" w:cs="Times New Roman"/>
          <w:b/>
          <w:sz w:val="20"/>
          <w:szCs w:val="20"/>
        </w:rPr>
        <w:t>1</w:t>
      </w:r>
      <w:r w:rsidRPr="00AC2696">
        <w:rPr>
          <w:rFonts w:ascii="Times New Roman" w:eastAsia="Times New Roman" w:hAnsi="Times New Roman" w:cs="Times New Roman"/>
          <w:b/>
          <w:sz w:val="20"/>
          <w:szCs w:val="20"/>
        </w:rPr>
        <w:t>.500 €</w:t>
      </w:r>
    </w:p>
    <w:p w14:paraId="3A71C82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Opis podprograma</w:t>
      </w:r>
    </w:p>
    <w:p w14:paraId="3A1945A8"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Podprogram zajema sredstva za izvedbo volitev župana, svetnikov in volitve v ožje dele občine.</w:t>
      </w:r>
    </w:p>
    <w:p w14:paraId="769219AA"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5DEF949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Zakonske in druge pravne podlage</w:t>
      </w:r>
    </w:p>
    <w:p w14:paraId="4B23DB7D"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lang w:eastAsia="sl-SI"/>
        </w:rPr>
      </w:pPr>
      <w:r w:rsidRPr="00AC2696">
        <w:rPr>
          <w:rFonts w:ascii="Times New Roman" w:eastAsia="Times New Roman" w:hAnsi="Times New Roman" w:cs="Times New Roman"/>
          <w:sz w:val="20"/>
          <w:szCs w:val="20"/>
          <w:lang w:eastAsia="sl-SI"/>
        </w:rPr>
        <w:t>Zakon o lokalnih volitvah.</w:t>
      </w:r>
    </w:p>
    <w:p w14:paraId="39A82F90"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0435896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Dolgoročni cilji podprograma in kazalci, s katerimi se bo merilo doseganje zastavljenih ciljev</w:t>
      </w:r>
    </w:p>
    <w:p w14:paraId="14E4B89E"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Dolgoročni cilj </w:t>
      </w:r>
      <w:r w:rsidRPr="00AC2696">
        <w:rPr>
          <w:rFonts w:ascii="Times New Roman" w:eastAsia="Times New Roman" w:hAnsi="Times New Roman" w:cs="Times New Roman"/>
          <w:sz w:val="20"/>
          <w:szCs w:val="20"/>
          <w:lang w:eastAsia="sl-SI"/>
        </w:rPr>
        <w:t>podprograma je izvedba volitev ter zagotovitev možnosti izpolnitve volilne pravice.</w:t>
      </w:r>
    </w:p>
    <w:p w14:paraId="258B3F78" w14:textId="77777777" w:rsidR="00AC2696" w:rsidRPr="00AC2696" w:rsidRDefault="00AC2696" w:rsidP="00AC2696">
      <w:pPr>
        <w:autoSpaceDE w:val="0"/>
        <w:autoSpaceDN w:val="0"/>
        <w:adjustRightInd w:val="0"/>
        <w:spacing w:after="0" w:line="240" w:lineRule="auto"/>
        <w:rPr>
          <w:rFonts w:ascii="Times New Roman" w:eastAsia="Times New Roman" w:hAnsi="Times New Roman" w:cs="Times New Roman"/>
          <w:sz w:val="20"/>
          <w:szCs w:val="20"/>
          <w:lang w:eastAsia="sl-SI"/>
        </w:rPr>
      </w:pPr>
    </w:p>
    <w:p w14:paraId="6A0EAF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Letni izvedbeni cilji podprograma in kazalci, s katerimi se bo merilo doseganje zastavljenih ciljev</w:t>
      </w:r>
    </w:p>
    <w:p w14:paraId="5075FB20"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Letni cilj podprograma je enak dolgoročnemu cilju.</w:t>
      </w:r>
    </w:p>
    <w:p w14:paraId="592FE9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1E29E60C"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sz w:val="20"/>
          <w:szCs w:val="20"/>
        </w:rPr>
      </w:pPr>
    </w:p>
    <w:p w14:paraId="486B1C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C2696">
        <w:rPr>
          <w:rFonts w:ascii="Times New Roman" w:eastAsia="Times New Roman" w:hAnsi="Times New Roman" w:cs="Times New Roman"/>
          <w:b/>
          <w:iCs/>
          <w:sz w:val="28"/>
          <w:szCs w:val="20"/>
        </w:rPr>
        <w:t>01004 - LOKALNE VOLITVE</w:t>
      </w:r>
      <w:bookmarkStart w:id="56" w:name="PP_01004_A_201630"/>
      <w:bookmarkEnd w:id="56"/>
    </w:p>
    <w:p w14:paraId="5023A3B6" w14:textId="1D6EE97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Vrednost: </w:t>
      </w:r>
      <w:r w:rsidR="006763CA">
        <w:rPr>
          <w:rFonts w:ascii="Times New Roman" w:eastAsia="Times New Roman" w:hAnsi="Times New Roman" w:cs="Times New Roman"/>
          <w:b/>
          <w:sz w:val="20"/>
          <w:szCs w:val="20"/>
        </w:rPr>
        <w:t>1</w:t>
      </w:r>
      <w:r w:rsidRPr="00AC2696">
        <w:rPr>
          <w:rFonts w:ascii="Times New Roman" w:eastAsia="Times New Roman" w:hAnsi="Times New Roman" w:cs="Times New Roman"/>
          <w:b/>
          <w:sz w:val="20"/>
          <w:szCs w:val="20"/>
        </w:rPr>
        <w:t>.500 €</w:t>
      </w:r>
    </w:p>
    <w:p w14:paraId="024C690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Obrazložitev dejavnosti v okviru proračunske postavke</w:t>
      </w:r>
    </w:p>
    <w:p w14:paraId="4865878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Proračunska postavka je namenjena stroškom, ki so povezani z izpeljavo lokalnih volitev v občini. Največji strošek predstavljajo sejnine</w:t>
      </w:r>
      <w:r w:rsidRPr="00AC2696">
        <w:rPr>
          <w:rFonts w:ascii="Times New Roman" w:eastAsia="Times New Roman" w:hAnsi="Times New Roman" w:cs="Times New Roman"/>
          <w:sz w:val="20"/>
          <w:szCs w:val="20"/>
          <w:lang w:eastAsia="sl-SI"/>
        </w:rPr>
        <w:t xml:space="preserve"> oziroma nadomestila za občinsko volilno komisijo ter volilne odbore. V druge odhodke je vključen razglasov, glasovnic, materialni stroški, poštnina, najemnine ter povračila stroškov za volilno kampanijo. Del stroškov pade v leto 2023. </w:t>
      </w:r>
    </w:p>
    <w:p w14:paraId="7A0C63E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860EE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Navezava na projekte v okviru proračunske postavke</w:t>
      </w:r>
    </w:p>
    <w:p w14:paraId="49A117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Ni navezave na projekte</w:t>
      </w:r>
    </w:p>
    <w:p w14:paraId="44205AB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844A9A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Izhodišča, na katerih temeljijo izračuni predlogov pravic porabe za del, ki se ne izvršuje preko NRP</w:t>
      </w:r>
    </w:p>
    <w:p w14:paraId="6D2CFB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Planirana sredstva temeljijo na oceni in volitvah preteklih let.</w:t>
      </w:r>
    </w:p>
    <w:p w14:paraId="186EFF04" w14:textId="77777777"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FE69B2" w14:textId="3D09D97C"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1.000 E</w:t>
      </w:r>
      <w:r w:rsidR="008D782B">
        <w:rPr>
          <w:rFonts w:ascii="Times New Roman" w:eastAsia="Times New Roman" w:hAnsi="Times New Roman" w:cs="Times New Roman"/>
          <w:color w:val="000000"/>
          <w:sz w:val="20"/>
          <w:szCs w:val="20"/>
        </w:rPr>
        <w:t>UR</w:t>
      </w:r>
      <w:r>
        <w:rPr>
          <w:rFonts w:ascii="Times New Roman" w:eastAsia="Times New Roman" w:hAnsi="Times New Roman" w:cs="Times New Roman"/>
          <w:color w:val="000000"/>
          <w:sz w:val="20"/>
          <w:szCs w:val="20"/>
        </w:rPr>
        <w:t xml:space="preserve"> zaradi višje realizacije v letu 2022 od načrtovane.  </w:t>
      </w:r>
    </w:p>
    <w:p w14:paraId="3DE9417D" w14:textId="38823147" w:rsidR="00CD0038" w:rsidRDefault="00CD0038"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753E08B" w14:textId="77777777" w:rsidR="00CD0038" w:rsidRPr="00AC2696" w:rsidRDefault="00CD0038" w:rsidP="00CD003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EC021BD" w14:textId="77777777" w:rsidR="00AC6BD0" w:rsidRDefault="00AC6BD0" w:rsidP="00AC6BD0">
      <w:pPr>
        <w:pStyle w:val="AHeading7"/>
        <w:spacing w:before="120"/>
      </w:pPr>
      <w:bookmarkStart w:id="57" w:name="_Toc3461654"/>
      <w:r>
        <w:lastRenderedPageBreak/>
        <w:t>01019003 - Dejavnost župana in podžupanov</w:t>
      </w:r>
      <w:bookmarkStart w:id="58" w:name="PPR_01019003_A_201630"/>
      <w:bookmarkEnd w:id="57"/>
      <w:bookmarkEnd w:id="58"/>
    </w:p>
    <w:p w14:paraId="3BDB2228" w14:textId="06DE9056" w:rsidR="00AC6BD0" w:rsidRDefault="00AC6BD0" w:rsidP="00AC6BD0">
      <w:pPr>
        <w:pStyle w:val="Vrednost"/>
        <w:spacing w:before="120"/>
      </w:pPr>
      <w:r>
        <w:t xml:space="preserve">Vrednost: </w:t>
      </w:r>
      <w:r w:rsidR="00E532ED">
        <w:t>62.0</w:t>
      </w:r>
      <w:r>
        <w:t>00 €</w:t>
      </w:r>
    </w:p>
    <w:p w14:paraId="60BA31D8" w14:textId="77777777" w:rsidR="00AC6BD0" w:rsidRPr="001A4F7C" w:rsidRDefault="00AC6BD0" w:rsidP="00AC6BD0">
      <w:pPr>
        <w:pStyle w:val="Heading11"/>
      </w:pPr>
      <w:r w:rsidRPr="001A4F7C">
        <w:t>Opis podprograma</w:t>
      </w:r>
    </w:p>
    <w:p w14:paraId="62171916"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 xml:space="preserve">Župan predstavlja in zastopa občino. Njegove naloge so določene z Zakonom o lokalni samoupravi in statutom občine. Na normativni ravni predlaga občinskemu svetu v sprejem proračun občine, rebalans, zaključni račun proračuna ter odloke in druge akte iz pristojnosti občinskega sveta. </w:t>
      </w:r>
    </w:p>
    <w:p w14:paraId="2B2A573B"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Župan imenuje in razrešuje podžupana izmed članov občinskega sveta, skrbi za izvajanje odločitev občinskega sveta in objavo sprejetih predpisov. Župan je tudi predstojnik občinske uprave. V okviru danih pooblastil gospodari s premoženjem občine Velike Lašče, odloča o upravnih stvareh v pristojnosti občine Velike Lašče.</w:t>
      </w:r>
    </w:p>
    <w:p w14:paraId="12613E0A"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 xml:space="preserve">Podprogram vključuje: nadomestila za nepoklicno opravljanje funkcije, materialne izdatke, vključno z izdatki reprezentance, odnosi za javnostmi (tiskovne konference, sporočila za javnost, objava informacij v medijih). </w:t>
      </w:r>
    </w:p>
    <w:p w14:paraId="3795C3AD" w14:textId="77777777" w:rsidR="00AC6BD0" w:rsidRPr="001A4F7C" w:rsidRDefault="00AC6BD0" w:rsidP="00AC6BD0">
      <w:pPr>
        <w:pStyle w:val="Heading11"/>
      </w:pPr>
      <w:r w:rsidRPr="001A4F7C">
        <w:t>Zakonske in druge pravne podlage</w:t>
      </w:r>
    </w:p>
    <w:p w14:paraId="0780869D"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Zakon o lokalni samoupravi, Statut občine Velike Lašče, Zakon o javnih financah, Poslovnik občinskega sveta, navodila Ministrstva za finance, Zakon o javnih uslužbencih, Zakon o sistemu plač v javnem sektorju, Zakon o delovnih razmerjih, Zakon o višini povračil stroškov v zvezi z delom ter nekaterih drugih prejemkov, Zakon o prispevkih za socialno varnost, Kolektivna pogodba za javni sektor, Kolektivna pogodba za negospodarske dejavnosti, Zakon o izvrševanju proračuna, Zakon o javnih financah, Zakon o javnih naročilih.</w:t>
      </w:r>
    </w:p>
    <w:p w14:paraId="68B8E271" w14:textId="77777777" w:rsidR="00AC6BD0" w:rsidRPr="001A4F7C" w:rsidRDefault="00AC6BD0" w:rsidP="00AC6BD0">
      <w:pPr>
        <w:pStyle w:val="Heading11"/>
      </w:pPr>
      <w:r w:rsidRPr="001A4F7C">
        <w:t>Dolgoročni cilji podprograma in kazalci, s katerimi se bo merilo doseganje zastavljenih ciljev</w:t>
      </w:r>
    </w:p>
    <w:p w14:paraId="17D3E5BD"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 xml:space="preserve">Dolgoročni cilji so: skrb za razvoj občine, usmerjanje in nadzorovanje občinske uprave, objava in izvajanje sprejetih aktov občinskega sveta, priprava proračuna, zaključnega računa, odlokov in drugih aktov iz pristojnosti občinskega sveta, zagotavljanje materialnih, kadrovskih pogojev za delovanje župana. </w:t>
      </w:r>
    </w:p>
    <w:p w14:paraId="37215196" w14:textId="77777777" w:rsidR="00AC6BD0" w:rsidRPr="001A4F7C" w:rsidRDefault="00AC6BD0" w:rsidP="00AC6BD0">
      <w:pPr>
        <w:pStyle w:val="Heading11"/>
      </w:pPr>
      <w:r w:rsidRPr="001A4F7C">
        <w:t>Letni izvedbeni cilji podprograma in kazalci, s katerimi se bo merilo doseganje zastavljenih ciljev</w:t>
      </w:r>
    </w:p>
    <w:p w14:paraId="1443BDBD"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 xml:space="preserve">Letni cilj je učinkovito delovanje župana in podžupanje in njihovih strokovnih služb, ki se kaže v izvedbi posameznih projektov. </w:t>
      </w:r>
    </w:p>
    <w:p w14:paraId="7EFA3EDB" w14:textId="77777777" w:rsidR="00AC6BD0" w:rsidRDefault="00AC6BD0" w:rsidP="00AC6BD0">
      <w:pPr>
        <w:spacing w:before="120"/>
      </w:pPr>
    </w:p>
    <w:p w14:paraId="614A6087" w14:textId="77777777" w:rsidR="00AC6BD0" w:rsidRDefault="00AC6BD0" w:rsidP="00AC6BD0">
      <w:pPr>
        <w:pStyle w:val="AHeading8"/>
        <w:spacing w:before="120" w:after="120"/>
      </w:pPr>
      <w:r>
        <w:t>3000 - ŽUPAN</w:t>
      </w:r>
      <w:bookmarkStart w:id="59" w:name="PU_3000_PPR_01019003_A_201630"/>
      <w:bookmarkEnd w:id="59"/>
    </w:p>
    <w:p w14:paraId="7D65F661" w14:textId="334559B1" w:rsidR="00AC6BD0" w:rsidRDefault="00AC6BD0" w:rsidP="00AC6BD0">
      <w:pPr>
        <w:pStyle w:val="Vrednost"/>
        <w:spacing w:before="120"/>
      </w:pPr>
      <w:r>
        <w:t xml:space="preserve">Vrednost: </w:t>
      </w:r>
      <w:r w:rsidR="001A4F7C">
        <w:t>62</w:t>
      </w:r>
      <w:r>
        <w:t>.</w:t>
      </w:r>
      <w:r w:rsidR="001A4F7C">
        <w:t>0</w:t>
      </w:r>
      <w:r>
        <w:t>00 €</w:t>
      </w:r>
    </w:p>
    <w:p w14:paraId="4BA9D130" w14:textId="77777777" w:rsidR="00AC6BD0" w:rsidRDefault="00AC6BD0" w:rsidP="00AC6BD0">
      <w:pPr>
        <w:pStyle w:val="AHeading10"/>
        <w:spacing w:before="120" w:after="120"/>
      </w:pPr>
      <w:r>
        <w:t>01005 - PLAČE (BRUTO), REGRES IN DRUGI OSEBNI DODATKI</w:t>
      </w:r>
      <w:bookmarkStart w:id="60" w:name="PP_01005_A_201630"/>
      <w:bookmarkEnd w:id="60"/>
    </w:p>
    <w:p w14:paraId="4CCAF248" w14:textId="352909BF" w:rsidR="00AC6BD0" w:rsidRDefault="00AC6BD0" w:rsidP="00AC6BD0">
      <w:pPr>
        <w:pStyle w:val="Vrednost"/>
        <w:spacing w:before="120"/>
      </w:pPr>
      <w:r>
        <w:t xml:space="preserve">Vrednost: </w:t>
      </w:r>
      <w:r w:rsidR="001A4F7C">
        <w:t>57</w:t>
      </w:r>
      <w:r>
        <w:t>.000 €</w:t>
      </w:r>
    </w:p>
    <w:p w14:paraId="20BD97D0" w14:textId="77777777" w:rsidR="00AC6BD0" w:rsidRPr="001A4F7C" w:rsidRDefault="00AC6BD0" w:rsidP="00AC6BD0">
      <w:pPr>
        <w:pStyle w:val="Heading11"/>
      </w:pPr>
      <w:r w:rsidRPr="001A4F7C">
        <w:t>Obrazložitev dejavnosti v okviru proračunske postavke</w:t>
      </w:r>
    </w:p>
    <w:p w14:paraId="2475D05E" w14:textId="0519D0DB"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Ta postavka je namenjena zagotavljanju plačila za opravljanje funkcije župana, podžupana. Višina sredstev je izračunana na podlagi uvrstitve v plačni razred ter z zakonom določene plačne lestvice.</w:t>
      </w:r>
      <w:r w:rsidR="001A4F7C">
        <w:rPr>
          <w:rFonts w:ascii="Times New Roman" w:hAnsi="Times New Roman" w:cs="Times New Roman"/>
          <w:sz w:val="20"/>
          <w:szCs w:val="20"/>
        </w:rPr>
        <w:t xml:space="preserve"> Župan opravlja funkcijo </w:t>
      </w:r>
      <w:r w:rsidR="00E532ED">
        <w:rPr>
          <w:rFonts w:ascii="Times New Roman" w:hAnsi="Times New Roman" w:cs="Times New Roman"/>
          <w:sz w:val="20"/>
          <w:szCs w:val="20"/>
        </w:rPr>
        <w:t>poklicno</w:t>
      </w:r>
      <w:r w:rsidR="001A4F7C">
        <w:rPr>
          <w:rFonts w:ascii="Times New Roman" w:hAnsi="Times New Roman" w:cs="Times New Roman"/>
          <w:sz w:val="20"/>
          <w:szCs w:val="20"/>
        </w:rPr>
        <w:t>.</w:t>
      </w:r>
    </w:p>
    <w:p w14:paraId="56C77CC4" w14:textId="77777777" w:rsidR="00AC6BD0" w:rsidRPr="001A4F7C" w:rsidRDefault="00AC6BD0" w:rsidP="00AC6BD0">
      <w:pPr>
        <w:pStyle w:val="Heading11"/>
      </w:pPr>
      <w:r w:rsidRPr="001A4F7C">
        <w:t>Navezava na projekte v okviru proračunske postavke</w:t>
      </w:r>
    </w:p>
    <w:p w14:paraId="3E0A4425"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Ni naveze na konkretne projekte.</w:t>
      </w:r>
    </w:p>
    <w:p w14:paraId="2AE50A39" w14:textId="77777777" w:rsidR="00AC6BD0" w:rsidRPr="001A4F7C" w:rsidRDefault="00AC6BD0" w:rsidP="00AC6BD0">
      <w:pPr>
        <w:pStyle w:val="Heading11"/>
      </w:pPr>
      <w:r w:rsidRPr="001A4F7C">
        <w:t>Izhodišča, na katerih temeljijo izračuni predlogov pravic porabe za del, ki se ne izvršuje preko NRP</w:t>
      </w:r>
    </w:p>
    <w:p w14:paraId="2FC5EAD3" w14:textId="71B711BA" w:rsidR="00AC6BD0"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Pravna podlaga za planiranje sredstev za plače funkcionarjev občine Velike Lašče je Zakon 0 sistemu plač v javnem sektorju, ki se uporablja za funkcionarje in kateri uvrstijo plače funkcionarjev v zakonsko določene plačilne razrede.</w:t>
      </w:r>
    </w:p>
    <w:p w14:paraId="173007D5" w14:textId="4386AF51" w:rsidR="001A4F7C" w:rsidRPr="001A4F7C" w:rsidRDefault="001A4F7C" w:rsidP="00AC6BD0">
      <w:pPr>
        <w:spacing w:before="120"/>
        <w:rPr>
          <w:rFonts w:ascii="Times New Roman" w:hAnsi="Times New Roman" w:cs="Times New Roman"/>
          <w:sz w:val="20"/>
          <w:szCs w:val="20"/>
        </w:rPr>
      </w:pPr>
      <w:r>
        <w:rPr>
          <w:rFonts w:ascii="Times New Roman" w:hAnsi="Times New Roman" w:cs="Times New Roman"/>
          <w:sz w:val="20"/>
          <w:szCs w:val="20"/>
        </w:rPr>
        <w:t xml:space="preserve">Z rebalansom se vrednost poveča za 25.500 EUR, ker župan opravlja funkcijo </w:t>
      </w:r>
      <w:r w:rsidR="00E532ED">
        <w:rPr>
          <w:rFonts w:ascii="Times New Roman" w:hAnsi="Times New Roman" w:cs="Times New Roman"/>
          <w:sz w:val="20"/>
          <w:szCs w:val="20"/>
        </w:rPr>
        <w:t>poklicno</w:t>
      </w:r>
      <w:r>
        <w:rPr>
          <w:rFonts w:ascii="Times New Roman" w:hAnsi="Times New Roman" w:cs="Times New Roman"/>
          <w:sz w:val="20"/>
          <w:szCs w:val="20"/>
        </w:rPr>
        <w:t>.</w:t>
      </w:r>
    </w:p>
    <w:p w14:paraId="56CE6A61" w14:textId="77777777" w:rsidR="00AC6BD0" w:rsidRPr="001A4F7C" w:rsidRDefault="00AC6BD0" w:rsidP="00AC6BD0">
      <w:pPr>
        <w:spacing w:before="120"/>
        <w:rPr>
          <w:rFonts w:ascii="Times New Roman" w:hAnsi="Times New Roman" w:cs="Times New Roman"/>
        </w:rPr>
      </w:pPr>
    </w:p>
    <w:p w14:paraId="47D40140" w14:textId="77777777" w:rsidR="00AC6BD0" w:rsidRPr="001A4F7C" w:rsidRDefault="00AC6BD0" w:rsidP="00AC6BD0">
      <w:pPr>
        <w:pStyle w:val="AHeading10"/>
        <w:spacing w:before="120" w:after="120"/>
      </w:pPr>
      <w:r w:rsidRPr="001A4F7C">
        <w:lastRenderedPageBreak/>
        <w:t>01006 - MATERIALNI STROŠKI (KILOMETRINE, DNEVNICE, REPREZENTANCA...)</w:t>
      </w:r>
      <w:bookmarkStart w:id="61" w:name="PP_01006_A_201630"/>
      <w:bookmarkEnd w:id="61"/>
    </w:p>
    <w:p w14:paraId="2B40D150" w14:textId="51FE8D06" w:rsidR="00AC6BD0" w:rsidRPr="001A4F7C" w:rsidRDefault="00AC6BD0" w:rsidP="00AC6BD0">
      <w:pPr>
        <w:pStyle w:val="Vrednost"/>
        <w:spacing w:before="120"/>
      </w:pPr>
      <w:r w:rsidRPr="001A4F7C">
        <w:t xml:space="preserve">Vrednost: </w:t>
      </w:r>
      <w:r w:rsidR="00AD0621">
        <w:t>5</w:t>
      </w:r>
      <w:r w:rsidRPr="001A4F7C">
        <w:t>.</w:t>
      </w:r>
      <w:r w:rsidR="001A4F7C">
        <w:t>00</w:t>
      </w:r>
      <w:r w:rsidRPr="001A4F7C">
        <w:t>0 €</w:t>
      </w:r>
    </w:p>
    <w:p w14:paraId="70AAB477" w14:textId="77777777" w:rsidR="00AC6BD0" w:rsidRPr="001A4F7C" w:rsidRDefault="00AC6BD0" w:rsidP="00AC6BD0">
      <w:pPr>
        <w:pStyle w:val="Heading11"/>
      </w:pPr>
      <w:r w:rsidRPr="001A4F7C">
        <w:t>Obrazložitev dejavnosti v okviru proračunske postavke</w:t>
      </w:r>
    </w:p>
    <w:p w14:paraId="5FDA213B"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Ta sredstva se uporabljajo za pokrivanje materialnih stroškov, povezanih z delom župana, kamor spadajo izplačila dnevnic in kilometrin ter pogostitev, ki jih organizira župan ob srečanju s svetniki, ministri, občani, poslovnimi partnerji, župani drugih občin.</w:t>
      </w:r>
    </w:p>
    <w:p w14:paraId="4E39B2C5" w14:textId="77777777" w:rsidR="00AC6BD0" w:rsidRPr="001A4F7C" w:rsidRDefault="00AC6BD0" w:rsidP="00AC6BD0">
      <w:pPr>
        <w:pStyle w:val="Heading11"/>
      </w:pPr>
      <w:r w:rsidRPr="001A4F7C">
        <w:t>Navezava na projekte v okviru proračunske postavke</w:t>
      </w:r>
    </w:p>
    <w:p w14:paraId="168BFD58"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Ni naveze na konkretne projekte.</w:t>
      </w:r>
    </w:p>
    <w:p w14:paraId="1382E147" w14:textId="77777777" w:rsidR="00AC6BD0" w:rsidRPr="001A4F7C" w:rsidRDefault="00AC6BD0" w:rsidP="00AC6BD0">
      <w:pPr>
        <w:pStyle w:val="Heading11"/>
      </w:pPr>
      <w:r w:rsidRPr="001A4F7C">
        <w:t>Izhodišča, na katerih temeljijo izračuni predlogov pravic porabe za del, ki se ne izvršuje preko NRP</w:t>
      </w:r>
    </w:p>
    <w:p w14:paraId="1F091F23" w14:textId="77777777" w:rsidR="00AC6BD0" w:rsidRPr="001A4F7C" w:rsidRDefault="00AC6BD0" w:rsidP="00AC6BD0">
      <w:pPr>
        <w:spacing w:before="120"/>
        <w:rPr>
          <w:rFonts w:ascii="Times New Roman" w:hAnsi="Times New Roman" w:cs="Times New Roman"/>
          <w:sz w:val="20"/>
          <w:szCs w:val="20"/>
        </w:rPr>
      </w:pPr>
      <w:r w:rsidRPr="001A4F7C">
        <w:rPr>
          <w:rFonts w:ascii="Times New Roman" w:hAnsi="Times New Roman" w:cs="Times New Roman"/>
          <w:sz w:val="20"/>
          <w:szCs w:val="20"/>
        </w:rPr>
        <w:t>Sredstva so planirana na podlagi realizacije preteklega leta in ocene porabe za zagotavljanje strokovnih in materialnih podlag za opravljanje funkcije župana.</w:t>
      </w:r>
    </w:p>
    <w:p w14:paraId="3BFC39FD" w14:textId="0EEC6B89" w:rsidR="00AC6BD0" w:rsidRDefault="001A4F7C" w:rsidP="00AC6BD0">
      <w:pPr>
        <w:spacing w:before="120"/>
      </w:pPr>
      <w:r>
        <w:rPr>
          <w:rFonts w:ascii="Times New Roman" w:hAnsi="Times New Roman" w:cs="Times New Roman"/>
          <w:sz w:val="20"/>
          <w:szCs w:val="20"/>
        </w:rPr>
        <w:t>Z rebalansom se vrednost poveča za 1.000 EUR.</w:t>
      </w:r>
    </w:p>
    <w:p w14:paraId="71AFBE0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7E1B305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62" w:name="_Toc114832483"/>
      <w:r w:rsidRPr="00AC2696">
        <w:rPr>
          <w:rFonts w:ascii="Times New Roman" w:eastAsia="Times New Roman" w:hAnsi="Times New Roman" w:cs="Times New Roman"/>
          <w:b/>
          <w:color w:val="000000"/>
          <w:sz w:val="32"/>
          <w:szCs w:val="20"/>
        </w:rPr>
        <w:t>02 - EKONOMSKA IN FISKALNA ADMINISTRACIJA</w:t>
      </w:r>
      <w:bookmarkEnd w:id="62"/>
    </w:p>
    <w:p w14:paraId="741B8E2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6028EE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1D65601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Področje porabe ekonomska in fiskalna administracija zajema vodenje finančnih zadev in storitev ter nadzor nad porabo javnih financ. V občini je na tem področju zajeto delovanje nadzornega odbora.</w:t>
      </w:r>
    </w:p>
    <w:p w14:paraId="55250A3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09056CA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Program stabilnosti. </w:t>
      </w:r>
    </w:p>
    <w:p w14:paraId="3025C42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področja proračunske porabe</w:t>
      </w:r>
    </w:p>
    <w:p w14:paraId="33E371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pregledovati, proučevati in ugotavljati skladnost ravnanja s pravnimi predpisi ter gospodarnosti namenske porabe sredstev ter po potrebi oblikovati zahteve po izvedbi revizij in morebitnih prijav sumov kaznivih dejanj pristojnim organom.</w:t>
      </w:r>
    </w:p>
    <w:p w14:paraId="37813B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73E1FB1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- 0203 -  Fiskalni nadzor</w:t>
      </w:r>
    </w:p>
    <w:p w14:paraId="3F6A02C9"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60F9AEA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63" w:name="_Toc114832484"/>
      <w:r w:rsidRPr="00AC2696">
        <w:rPr>
          <w:rFonts w:ascii="Times New Roman" w:eastAsia="Times New Roman" w:hAnsi="Times New Roman" w:cs="Times New Roman"/>
          <w:b/>
          <w:iCs/>
          <w:color w:val="000000"/>
          <w:sz w:val="32"/>
          <w:szCs w:val="20"/>
        </w:rPr>
        <w:t>0203 - Fiskalni nadzor</w:t>
      </w:r>
      <w:bookmarkEnd w:id="63"/>
    </w:p>
    <w:p w14:paraId="65AE7AD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71AB3DB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516C0E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vodenje in upravljanje z javnimi financami. V samem programu se planirajo sredstva za delovanje nadzornega odbora. To je najvišji organ nadzora javne porabe v občini Velike Lašče.</w:t>
      </w:r>
    </w:p>
    <w:p w14:paraId="3976BB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1B0977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delovanja nadzornega odbora je pregledovati, proučevati in ugotavljati skladnost ravnanja s pravnimi predpisi ter gospodarnosti namenske porabe sredstev ter po potrebi oblikovati zahteve po izvedbi revizij in morebitnih prijav sumov kaznivih dejanj pristojnim organom. Dolgoročni cilji so še: </w:t>
      </w:r>
    </w:p>
    <w:p w14:paraId="554A371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zakonita in upravičena poraba javnih sredstev, </w:t>
      </w:r>
    </w:p>
    <w:p w14:paraId="1B2FE9C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gospodarno in transparentno ravnanje z javnimi sredstvi, </w:t>
      </w:r>
    </w:p>
    <w:p w14:paraId="18279C1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zagotavljaje optimalne likvidnosti proračuna, </w:t>
      </w:r>
    </w:p>
    <w:p w14:paraId="429C8F7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kvalitetno in ažurno informiranje zunanjih in notranjih uporabnikov računovodskih informacij, </w:t>
      </w:r>
    </w:p>
    <w:p w14:paraId="0B3902B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notranjih kontrol in z zunanjimi izvajalci revizije zagotoviti izboljšanje poslovanja, </w:t>
      </w:r>
    </w:p>
    <w:p w14:paraId="252A77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prilagajanje prihodkov proračuna odhodkom s čim nižjimi stroški financiranja. </w:t>
      </w:r>
    </w:p>
    <w:p w14:paraId="6932AD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Glavni letni izvedbeni cilji in kazalci, s katerimi se bo merilo doseganje zastavljenih ciljev</w:t>
      </w:r>
    </w:p>
    <w:p w14:paraId="58489B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Nadzorni odbor v okviru svojih pristojnosti opravlja nadzor nad razpolaganjem s premoženjem občine Velike Lašče, nadzoruje namenskost in smotrnost porabe proračunskih sredstev ter nadzoruje finančno poslovanje uporabnikov proračunskih sredstev.</w:t>
      </w:r>
    </w:p>
    <w:p w14:paraId="74831F6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65585CF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02039001 Dejavnost nadzornega odbora</w:t>
      </w:r>
    </w:p>
    <w:p w14:paraId="09F3C3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79665A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64" w:name="_Toc114832485"/>
      <w:r w:rsidRPr="00AC2696">
        <w:rPr>
          <w:rFonts w:ascii="Times New Roman" w:eastAsia="Times New Roman" w:hAnsi="Times New Roman" w:cs="Times New Roman"/>
          <w:b/>
          <w:bCs/>
          <w:color w:val="000000"/>
          <w:sz w:val="28"/>
          <w:szCs w:val="20"/>
        </w:rPr>
        <w:t>02039001 - Dejavnost nadzornega odbora</w:t>
      </w:r>
      <w:bookmarkStart w:id="65" w:name="PPR_02039001_A_201630"/>
      <w:bookmarkEnd w:id="64"/>
      <w:bookmarkEnd w:id="65"/>
    </w:p>
    <w:p w14:paraId="0FC7D8F2"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00DA84C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A235C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Nadzorni odbor sprejeme letni program nadzora, o čemer seznani občinski svet in župana. Podprogram zajema izdatke za nadomestila za nepoklicno opravljanje funkcij, materialne stroške, plačilo izvedencev za posebne strokovne naloge nadzora in ostale izdatke, povezane z dejavnostjo nadzornega odbora. </w:t>
      </w:r>
    </w:p>
    <w:p w14:paraId="1992B93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CD8DDC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lokalni samoupravi, Statut občine Velike Lašče, Zakon o javnih financah, Poslovnik o delu Nadzornega odbora, Pravilnik o plačah občinskih funkcionarjev in nagradah članov delovnih teles občinskega sveta ter članov drugih občinskih organov ter o povračilih stroškov.</w:t>
      </w:r>
    </w:p>
    <w:p w14:paraId="16C20BB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D484A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pravočasno in kvalitetno poročati občinskemu svetu in županu o tem ali so bila sredstva pravilno in smotrno porabljena, ali so računovodski izkazi resnični in pošteno izkazujejo prihodke in odhodke ter sredstva in obveznosti do virov sredstev.  </w:t>
      </w:r>
    </w:p>
    <w:p w14:paraId="495304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0CF672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da se z izvajanjem nadzorov prispeva k zmanjšanju nepravilnosti in nesmotrnosti v poslovanju uporabnikov javnih sredstev. Nadzorni odbor obravnava odgovore občinskega sveta na svoje ugotovitve, ki so bili posredovani županu.</w:t>
      </w:r>
    </w:p>
    <w:p w14:paraId="7FB50361" w14:textId="7D2BED97"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so izvedeni nadzori in pripravljena poročila. </w:t>
      </w:r>
    </w:p>
    <w:p w14:paraId="3B61B489" w14:textId="77777777" w:rsidR="00FB67FC" w:rsidRPr="00AC2696" w:rsidRDefault="00FB67F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E4F93A0"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7"/>
        <w:rPr>
          <w:rFonts w:ascii="Times New Roman" w:eastAsia="Times New Roman" w:hAnsi="Times New Roman" w:cs="Times New Roman"/>
          <w:b/>
          <w:color w:val="000000"/>
          <w:sz w:val="28"/>
          <w:szCs w:val="20"/>
        </w:rPr>
      </w:pPr>
      <w:r w:rsidRPr="00AC2696">
        <w:rPr>
          <w:rFonts w:ascii="Times New Roman" w:eastAsia="Times New Roman" w:hAnsi="Times New Roman" w:cs="Times New Roman"/>
          <w:b/>
          <w:color w:val="000000"/>
          <w:sz w:val="28"/>
          <w:szCs w:val="20"/>
        </w:rPr>
        <w:t>2000 - NADZORNI ODBOR</w:t>
      </w:r>
      <w:bookmarkStart w:id="66" w:name="PU_2000_PPR_02039001_A_201630"/>
      <w:bookmarkEnd w:id="66"/>
    </w:p>
    <w:p w14:paraId="2DDF56D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6C13374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02001 - DEJAVNOST NADZORNEGA ODBORA (SEJNINE, MATERIALNI STROŠKI)</w:t>
      </w:r>
      <w:bookmarkStart w:id="67" w:name="PP_02001_A_201630"/>
      <w:bookmarkEnd w:id="67"/>
    </w:p>
    <w:p w14:paraId="383D132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1A13E5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868A8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T1DEt00" w:eastAsia="Times New Roman" w:hAnsi="TT1DEt00" w:cs="Times New Roman"/>
          <w:color w:val="000000"/>
          <w:sz w:val="20"/>
          <w:szCs w:val="20"/>
        </w:rPr>
      </w:pPr>
      <w:r w:rsidRPr="00AC2696">
        <w:rPr>
          <w:rFonts w:ascii="Times New Roman" w:eastAsia="Times New Roman" w:hAnsi="Times New Roman" w:cs="Times New Roman"/>
          <w:color w:val="000000"/>
          <w:sz w:val="20"/>
          <w:szCs w:val="20"/>
        </w:rPr>
        <w:t xml:space="preserve">V okviru te postavke so načrtovana sredstva za plačilo sejnin nadzornega odbora občine. </w:t>
      </w:r>
    </w:p>
    <w:p w14:paraId="321492C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A4F04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45A5B6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 za del, ki se ,</w:t>
      </w:r>
    </w:p>
    <w:p w14:paraId="3972717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ne izvršuje preko NRP</w:t>
      </w:r>
    </w:p>
    <w:p w14:paraId="7677A84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T1DEt00" w:eastAsia="Times New Roman" w:hAnsi="TT1DEt00" w:cs="Times New Roman"/>
          <w:color w:val="000000"/>
          <w:sz w:val="20"/>
          <w:szCs w:val="20"/>
        </w:rPr>
      </w:pPr>
      <w:r w:rsidRPr="00AC2696">
        <w:rPr>
          <w:rFonts w:ascii="Times New Roman" w:eastAsia="Times New Roman" w:hAnsi="Times New Roman" w:cs="Times New Roman"/>
          <w:color w:val="000000"/>
          <w:sz w:val="20"/>
          <w:szCs w:val="20"/>
        </w:rPr>
        <w:t>Osnova za določitev višine sejnine članom odbora je Pravilnik o plačah občinskih funkcionarjev in nagradah članov delovnih teles občinskega sveta ter članov drugih občinskih organov ter o povračilih stroškov</w:t>
      </w:r>
      <w:r w:rsidRPr="00AC2696">
        <w:rPr>
          <w:rFonts w:ascii="TT1DEt00" w:eastAsia="Times New Roman" w:hAnsi="TT1DEt00" w:cs="Times New Roman"/>
          <w:color w:val="000000"/>
          <w:sz w:val="20"/>
          <w:szCs w:val="20"/>
        </w:rPr>
        <w:t>.</w:t>
      </w:r>
    </w:p>
    <w:p w14:paraId="677FF25A" w14:textId="6A3A3C6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7175784" w14:textId="77777777"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72B83F8" w14:textId="3B72B169" w:rsidR="006763CA"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A0CEDB3" w14:textId="77777777" w:rsidR="006763CA" w:rsidRPr="00AC2696" w:rsidRDefault="006763C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814E0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68" w:name="_Toc114832486"/>
      <w:r w:rsidRPr="00AC2696">
        <w:rPr>
          <w:rFonts w:ascii="Times New Roman" w:eastAsia="Times New Roman" w:hAnsi="Times New Roman" w:cs="Times New Roman"/>
          <w:b/>
          <w:color w:val="000000"/>
          <w:sz w:val="32"/>
          <w:szCs w:val="20"/>
        </w:rPr>
        <w:t>03 - ZUNANJA POLITIKA IN MEDNARODNA POMOČ</w:t>
      </w:r>
      <w:bookmarkEnd w:id="68"/>
    </w:p>
    <w:p w14:paraId="259B022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46AED1C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BB1EAC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sodelovanje občine v mednarodnih institucijah in sodelovanje z občinami iz tujine. </w:t>
      </w:r>
    </w:p>
    <w:p w14:paraId="33888B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186E5B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Podpis dogovora o partnerskem sodelovanju med občinama Lutzelfluh in Velike Lašče v letu 2004.</w:t>
      </w:r>
    </w:p>
    <w:p w14:paraId="5CA5C16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5DFA55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različne oblike sodelovanja med pobratenima občinama.</w:t>
      </w:r>
    </w:p>
    <w:p w14:paraId="67BA86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79BAF5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- 0302 - Mednarodno sodelovanje in udeležba </w:t>
      </w:r>
    </w:p>
    <w:p w14:paraId="145B63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F6EF5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69" w:name="_Toc114832487"/>
      <w:r w:rsidRPr="00AC2696">
        <w:rPr>
          <w:rFonts w:ascii="Times New Roman" w:eastAsia="Times New Roman" w:hAnsi="Times New Roman" w:cs="Times New Roman"/>
          <w:b/>
          <w:iCs/>
          <w:color w:val="000000"/>
          <w:sz w:val="32"/>
          <w:szCs w:val="20"/>
        </w:rPr>
        <w:t>0302 - Mednarodno sodelovanje in udeležba</w:t>
      </w:r>
      <w:bookmarkEnd w:id="69"/>
    </w:p>
    <w:p w14:paraId="6C4883D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34F7BC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1F02C24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izvajanje aktivnosti, povezanih z mednarodno aktivnostjo občine.</w:t>
      </w:r>
    </w:p>
    <w:p w14:paraId="47E342D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7487AB9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mednarodno sodelovanje. </w:t>
      </w:r>
    </w:p>
    <w:p w14:paraId="13CE7A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734DA87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Letni izvedbeni cilj je redna izmenjava programov in aktivnosti med obema občinama.</w:t>
      </w:r>
    </w:p>
    <w:p w14:paraId="0545A2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5B7A88E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03029002- Mednarodno sodelovanje občin</w:t>
      </w:r>
    </w:p>
    <w:p w14:paraId="06E2621B" w14:textId="77777777" w:rsidR="00AC2696" w:rsidRPr="00AC2696" w:rsidRDefault="00AC2696" w:rsidP="00AC2696">
      <w:pPr>
        <w:spacing w:after="0" w:line="240" w:lineRule="auto"/>
        <w:rPr>
          <w:rFonts w:ascii="Times New Roman" w:eastAsia="Times New Roman" w:hAnsi="Times New Roman" w:cs="Times New Roman"/>
          <w:b/>
          <w:bCs/>
          <w:color w:val="000000"/>
          <w:sz w:val="20"/>
          <w:szCs w:val="20"/>
        </w:rPr>
      </w:pPr>
    </w:p>
    <w:p w14:paraId="35DA6007" w14:textId="77777777" w:rsidR="00AC2696" w:rsidRPr="00AC2696" w:rsidRDefault="00AC2696" w:rsidP="00AC2696">
      <w:pPr>
        <w:spacing w:after="0" w:line="240" w:lineRule="auto"/>
        <w:rPr>
          <w:rFonts w:ascii="Times New Roman" w:eastAsia="Times New Roman" w:hAnsi="Times New Roman" w:cs="Times New Roman"/>
          <w:b/>
          <w:bCs/>
          <w:color w:val="000000"/>
          <w:sz w:val="20"/>
          <w:szCs w:val="20"/>
        </w:rPr>
      </w:pPr>
    </w:p>
    <w:p w14:paraId="6BAF4981" w14:textId="77777777" w:rsidR="00AC2696" w:rsidRPr="00AC2696" w:rsidRDefault="00AC2696" w:rsidP="00AC2696">
      <w:pPr>
        <w:spacing w:after="0" w:line="240" w:lineRule="auto"/>
        <w:rPr>
          <w:rFonts w:ascii="Times New Roman" w:eastAsia="Times New Roman" w:hAnsi="Times New Roman" w:cs="Times New Roman"/>
          <w:b/>
          <w:bCs/>
          <w:color w:val="000000"/>
          <w:sz w:val="20"/>
          <w:szCs w:val="20"/>
        </w:rPr>
      </w:pPr>
    </w:p>
    <w:p w14:paraId="3EA3BF2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70" w:name="_Toc114832488"/>
      <w:r w:rsidRPr="00AC2696">
        <w:rPr>
          <w:rFonts w:ascii="Times New Roman" w:eastAsia="Times New Roman" w:hAnsi="Times New Roman" w:cs="Times New Roman"/>
          <w:b/>
          <w:bCs/>
          <w:color w:val="000000"/>
          <w:sz w:val="28"/>
          <w:szCs w:val="20"/>
        </w:rPr>
        <w:t>03029002 - Mednarodno sodelovanje občin</w:t>
      </w:r>
      <w:bookmarkStart w:id="71" w:name="PPR_03029002_A_201630"/>
      <w:bookmarkEnd w:id="70"/>
      <w:bookmarkEnd w:id="71"/>
    </w:p>
    <w:p w14:paraId="2AE99E4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5F69D2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9BC4D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 xml:space="preserve">Podprogram se nanaša na mednarodno sodelovanje občine Velike Lašče z občino Lutzelfluh iz Švice in z občino Razkrižje. </w:t>
      </w:r>
    </w:p>
    <w:p w14:paraId="47E8281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0577F5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financiranju občin, Zakon o izvrševanju proračuna.</w:t>
      </w:r>
    </w:p>
    <w:p w14:paraId="27BCAC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0C30D0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nadaljnje sodelovanje z drugimi občinami tako v tujini kot doma.</w:t>
      </w:r>
    </w:p>
    <w:p w14:paraId="47B7FF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78D9284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srečanje z občani "pobratenih" občin.</w:t>
      </w:r>
    </w:p>
    <w:p w14:paraId="3DEC0D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3D2C20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03001 - MEDOBČINSKO POVEZOVANJE (LUTZELFLUH, RAZKRIŽJE)</w:t>
      </w:r>
      <w:bookmarkStart w:id="72" w:name="PP_03001_A_201630"/>
      <w:bookmarkEnd w:id="72"/>
    </w:p>
    <w:p w14:paraId="676B8F9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247175E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2FC48F5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stroškom v zvezi z medobčinskim povezovanjem s pobrateno občino Lutzelfluh (Švica) in občino Razkrižje. Med stroške spadajo stroški gostovanja občanov omenjenih občin v primeru obiska v naši občini in stroškov, ki nastanejo v primeru, da se naši občani odpravijo v omenjeni občini. </w:t>
      </w:r>
    </w:p>
    <w:p w14:paraId="22BB92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0E11B0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6D6DA1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B79C2E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w:t>
      </w:r>
    </w:p>
    <w:p w14:paraId="4D0548F1" w14:textId="77777777"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5855032" w14:textId="466287EC" w:rsidR="006763CA" w:rsidRDefault="006763CA" w:rsidP="006763C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936FF3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DEAD9D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5B50C8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73" w:name="_Toc114832489"/>
      <w:r w:rsidRPr="00AC2696">
        <w:rPr>
          <w:rFonts w:ascii="Times New Roman" w:eastAsia="Times New Roman" w:hAnsi="Times New Roman" w:cs="Times New Roman"/>
          <w:b/>
          <w:color w:val="000000"/>
          <w:sz w:val="32"/>
          <w:szCs w:val="20"/>
        </w:rPr>
        <w:t>04 - SKUPNE ADMINISTRATIVNE SLUŽBE IN SPLOŠNE JAVNE STORITVE</w:t>
      </w:r>
      <w:bookmarkEnd w:id="73"/>
    </w:p>
    <w:p w14:paraId="3DADE8E3" w14:textId="5747619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763CA">
        <w:rPr>
          <w:rFonts w:ascii="Times New Roman" w:eastAsia="Times New Roman" w:hAnsi="Times New Roman" w:cs="Times New Roman"/>
          <w:b/>
          <w:color w:val="000000"/>
          <w:sz w:val="20"/>
          <w:szCs w:val="20"/>
        </w:rPr>
        <w:t>93</w:t>
      </w:r>
      <w:r w:rsidRPr="00AC2696">
        <w:rPr>
          <w:rFonts w:ascii="Times New Roman" w:eastAsia="Times New Roman" w:hAnsi="Times New Roman" w:cs="Times New Roman"/>
          <w:b/>
          <w:color w:val="000000"/>
          <w:sz w:val="20"/>
          <w:szCs w:val="20"/>
        </w:rPr>
        <w:t>.</w:t>
      </w:r>
      <w:r w:rsidR="006763CA">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00 €</w:t>
      </w:r>
    </w:p>
    <w:p w14:paraId="53CC2A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5A8748C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vse tiste storitve, ki niso v zvezi z določeno funkcijo in, ki jih običajno opravljajo na različnih ravneh oblasti. </w:t>
      </w:r>
    </w:p>
    <w:p w14:paraId="12FF5F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6A1276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Jih ni.</w:t>
      </w:r>
    </w:p>
    <w:p w14:paraId="6158130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0ADF55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 </w:t>
      </w:r>
    </w:p>
    <w:p w14:paraId="34F22E8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zagotovitev kadrovskih in materialnih pogojev za poslovanje občinske uprave in funkcionarjev, </w:t>
      </w:r>
    </w:p>
    <w:p w14:paraId="49EF377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obveščanje domače in tuje javnosti (spletna stran, omogočanje javnega dostopa do prostorskih podatkov, izdajanje občinskega glasila, sofinanciranje programa lokalne radijske postaje), </w:t>
      </w:r>
    </w:p>
    <w:p w14:paraId="7930F02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izvedbo protokolarnih dogodkov. </w:t>
      </w:r>
    </w:p>
    <w:p w14:paraId="657A13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1746835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- 0401 - Kadrovska uprava,</w:t>
      </w:r>
    </w:p>
    <w:p w14:paraId="0728D0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- 0403 - Druge skupne administrativne službe. </w:t>
      </w:r>
    </w:p>
    <w:p w14:paraId="43C57F0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AA7A8E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74" w:name="_Toc114832490"/>
      <w:r w:rsidRPr="00AC2696">
        <w:rPr>
          <w:rFonts w:ascii="Times New Roman" w:eastAsia="Times New Roman" w:hAnsi="Times New Roman" w:cs="Times New Roman"/>
          <w:b/>
          <w:iCs/>
          <w:color w:val="000000"/>
          <w:sz w:val="32"/>
          <w:szCs w:val="20"/>
        </w:rPr>
        <w:t>0401 - Kadrovska uprava</w:t>
      </w:r>
      <w:bookmarkEnd w:id="74"/>
    </w:p>
    <w:p w14:paraId="5D0792F0" w14:textId="592A81F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763CA">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069CE60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4C31FA3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povezana s podelitvijo občinskih nagrad in priznanj. </w:t>
      </w:r>
    </w:p>
    <w:p w14:paraId="34587E4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41F208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vzpostavitev delovanja posameznikov in organizacij k prepoznavnosti občine tudi s podelitvijo nagrad in priznanj. </w:t>
      </w:r>
    </w:p>
    <w:p w14:paraId="7D3E9BA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5E649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uspešno izveden javni razpis za podelitev občinskih priznanj. </w:t>
      </w:r>
    </w:p>
    <w:p w14:paraId="4EA772B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08E8798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04019001 - Vodenje kadrovskih zadev </w:t>
      </w:r>
    </w:p>
    <w:p w14:paraId="598BC9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D1292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75" w:name="_Toc114832491"/>
      <w:r w:rsidRPr="00AC2696">
        <w:rPr>
          <w:rFonts w:ascii="Times New Roman" w:eastAsia="Times New Roman" w:hAnsi="Times New Roman" w:cs="Times New Roman"/>
          <w:b/>
          <w:bCs/>
          <w:color w:val="000000"/>
          <w:sz w:val="28"/>
          <w:szCs w:val="20"/>
        </w:rPr>
        <w:lastRenderedPageBreak/>
        <w:t>04019001 - Vodenje kadrovskih zadev</w:t>
      </w:r>
      <w:bookmarkStart w:id="76" w:name="PPR_04019001_A_201630"/>
      <w:bookmarkEnd w:id="75"/>
      <w:bookmarkEnd w:id="76"/>
    </w:p>
    <w:p w14:paraId="0D25B8FC" w14:textId="0FB0C5B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763CA">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7B3644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BFE5C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Komisija za volitve, imenovanja in mandatna vprašanja, ki je pristojna tudi za zbiranje pobud za podelitev priznanj in pripravo predlogov za odločanje na seji občinskega sveta, vsako leto objavi javni razpis. </w:t>
      </w:r>
    </w:p>
    <w:p w14:paraId="18282F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8B00B4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 občine Velike Lašče, Odlok o priznanjih Občine Velike Lašče.</w:t>
      </w:r>
    </w:p>
    <w:p w14:paraId="74ADF38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064F7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da pomembnost občinskih priznanj prispeva tudi k večji prepoznavnosti občine. </w:t>
      </w:r>
    </w:p>
    <w:p w14:paraId="4C6F72A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A8D4C6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zagotavljanje sredstev za podelitev priznanj.</w:t>
      </w:r>
    </w:p>
    <w:p w14:paraId="49B9C5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6D863B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04001 - OBČINSKE NAGRADE (DENARNE NAGRADE IN DRUGI STROŠKI)</w:t>
      </w:r>
      <w:bookmarkStart w:id="77" w:name="PP_04001_A_201630"/>
      <w:bookmarkEnd w:id="77"/>
    </w:p>
    <w:p w14:paraId="6675E08E" w14:textId="083C184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997922">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5334A4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59D07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ki so povezani z izplačili nagrad in stroški v povezavi z njimi (plakete, priznanja, nagrada).</w:t>
      </w:r>
    </w:p>
    <w:p w14:paraId="14350D1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2432A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5B03B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4D8A8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7BBEB3ED" w14:textId="77777777"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7C3928" w14:textId="7F63B022"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100 EUR zaradi višje realizacije v letu 202</w:t>
      </w:r>
      <w:r w:rsidR="008D782B">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p>
    <w:p w14:paraId="06D604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B76E834"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78" w:name="_Toc114832492"/>
      <w:r w:rsidRPr="00AC2696">
        <w:rPr>
          <w:rFonts w:ascii="Times New Roman" w:eastAsia="Times New Roman" w:hAnsi="Times New Roman" w:cs="Times New Roman"/>
          <w:b/>
          <w:iCs/>
          <w:color w:val="000000"/>
          <w:sz w:val="32"/>
          <w:szCs w:val="20"/>
        </w:rPr>
        <w:t>0403 - Druge skupne administrativne službe</w:t>
      </w:r>
      <w:bookmarkEnd w:id="78"/>
    </w:p>
    <w:p w14:paraId="7BB706F4" w14:textId="1EC5EBB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997922">
        <w:rPr>
          <w:rFonts w:ascii="Times New Roman" w:eastAsia="Times New Roman" w:hAnsi="Times New Roman" w:cs="Times New Roman"/>
          <w:b/>
          <w:color w:val="000000"/>
          <w:sz w:val="20"/>
          <w:szCs w:val="20"/>
        </w:rPr>
        <w:t>92</w:t>
      </w:r>
      <w:r w:rsidRPr="00AC2696">
        <w:rPr>
          <w:rFonts w:ascii="Times New Roman" w:eastAsia="Times New Roman" w:hAnsi="Times New Roman" w:cs="Times New Roman"/>
          <w:b/>
          <w:color w:val="000000"/>
          <w:sz w:val="20"/>
          <w:szCs w:val="20"/>
        </w:rPr>
        <w:t>.</w:t>
      </w:r>
      <w:r w:rsidR="00997922">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00 €</w:t>
      </w:r>
    </w:p>
    <w:p w14:paraId="3792A65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100440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obveščanje javnosti, izvedbo protokolarnih dogodkov, sredstva za kritje stroškov razpolaganja in upravljanja z občinskim premoženjem ter sredstva za poslovne prostore občine. </w:t>
      </w:r>
    </w:p>
    <w:p w14:paraId="0E289A3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46B1438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1977EB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permanentno ažuriranje spletnega portala občine, </w:t>
      </w:r>
    </w:p>
    <w:p w14:paraId="288DCC9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celovito obveščanje domače in tuje javnosti o delu organov in institucij preko ustaljenih poti komuniciranja (novinarske konference, lokalni radio, lokalna TV itd.),</w:t>
      </w:r>
    </w:p>
    <w:p w14:paraId="62EDB8D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razpolaganje in upravljanje z občinskim premoženjem.</w:t>
      </w:r>
    </w:p>
    <w:p w14:paraId="54D89B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14C982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so:</w:t>
      </w:r>
    </w:p>
    <w:p w14:paraId="119B94B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ažurirana spletna stran, </w:t>
      </w:r>
    </w:p>
    <w:p w14:paraId="18A3E86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izvedeni protokolarni in drugi dogodki, </w:t>
      </w:r>
    </w:p>
    <w:p w14:paraId="631851D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redna objava predpisov v Uradnem glasilu Občine Velike Lašče in na spletni strani občine,</w:t>
      </w:r>
    </w:p>
    <w:p w14:paraId="3707D64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razpolaganje in upravljanje z občinskim premoženjem.</w:t>
      </w:r>
    </w:p>
    <w:p w14:paraId="42B45EB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Podprogrami in proračunski uporabniki znotraj glavnega programa</w:t>
      </w:r>
    </w:p>
    <w:p w14:paraId="1CA1CB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- 04039001 Obveščanje domače in tuje javnosti </w:t>
      </w:r>
    </w:p>
    <w:p w14:paraId="05F58DE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- 40390002 Izvedba protokolarnih dogodkov </w:t>
      </w:r>
    </w:p>
    <w:p w14:paraId="385194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- 04039003 Razpolaganje in upravljanje z občinskim premoženjem </w:t>
      </w:r>
    </w:p>
    <w:p w14:paraId="2CC0E4A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7F107231"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79" w:name="_Toc114832493"/>
      <w:r w:rsidRPr="00AC2696">
        <w:rPr>
          <w:rFonts w:ascii="Times New Roman" w:eastAsia="Times New Roman" w:hAnsi="Times New Roman" w:cs="Times New Roman"/>
          <w:b/>
          <w:bCs/>
          <w:color w:val="000000"/>
          <w:sz w:val="28"/>
          <w:szCs w:val="20"/>
        </w:rPr>
        <w:t>04039001 - Obveščanje domače in tuje javnosti</w:t>
      </w:r>
      <w:bookmarkStart w:id="80" w:name="PPR_04039001_A_201630"/>
      <w:bookmarkEnd w:id="79"/>
      <w:bookmarkEnd w:id="80"/>
    </w:p>
    <w:p w14:paraId="34F9C35A" w14:textId="104A63D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99792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w:t>
      </w:r>
      <w:r w:rsidR="00997922">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6CC82FC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6DDEE8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aktivnosti na področju obveščanja domače in tuje javnosti o delu občinskega sveta, župana, občinske uprave, izdelavo in vzdrževanje spletnih strani občine. Znotraj podprograma je zajeto občinsko glasilo Trobla ter predstavitev občine preko različnih medijev.</w:t>
      </w:r>
    </w:p>
    <w:p w14:paraId="1B15DB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0858D5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lokalni samoupravi, Zakon o medijih, Uredba o upravnem poslovanju, Zakon o dostopu do informacij javnega značaja, Uredba o posredovanju in ponovni uporabi informacij javnega značaja. </w:t>
      </w:r>
    </w:p>
    <w:p w14:paraId="0E8CD7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C38900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skrb za objavo predpisov in seznanjanje javnosti o delu izvršilne in zakonodajne oblasti občine </w:t>
      </w:r>
    </w:p>
    <w:p w14:paraId="30FA4F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DBF74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redno obveščanje javnosti o delovanju občinskega sveta, župana, nadzornega organa in občinske uprave prek medijev.</w:t>
      </w:r>
    </w:p>
    <w:p w14:paraId="04DEED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Kazalec je letno število objav in izdanih pisnih gradiv in obvestil. </w:t>
      </w:r>
    </w:p>
    <w:p w14:paraId="774ADED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5371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04002 - OBČINSKO GLASILO TROBLA (STROŠKI VSEH STORITEV)</w:t>
      </w:r>
      <w:bookmarkStart w:id="81" w:name="PP_04002_A_201630"/>
      <w:bookmarkEnd w:id="81"/>
    </w:p>
    <w:p w14:paraId="322B0AB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31.000 €</w:t>
      </w:r>
    </w:p>
    <w:p w14:paraId="38480AF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ED98D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financiranju izdaje lokalnega časopisa Trobla, ki izide sedemkrat na leto. Sredstva so namenjena tudi za plačilo sejnine uredniškega odbora, stroške poštnine in raznosa časopisa, plačila avtorskih honorarjev, dela po pogodbi in plačila prek študentskega servisa, založniških in tiskarskih storitev ter za druge operativne odhodke.</w:t>
      </w:r>
    </w:p>
    <w:p w14:paraId="3B21FD2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1F917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C104FF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8D90B0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4F02548C" w14:textId="77777777"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E5F38C" w14:textId="60BD08AA"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4987EF7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EFA9AB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04003 - PREDSTAVITEV OBČINE PREK RAZNIH MEDIJEV</w:t>
      </w:r>
      <w:bookmarkStart w:id="82" w:name="PP_04003_A_201630"/>
      <w:bookmarkEnd w:id="82"/>
    </w:p>
    <w:p w14:paraId="6F0E73A9" w14:textId="6A540A9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w:t>
      </w:r>
      <w:r w:rsidR="00997922">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00 €</w:t>
      </w:r>
    </w:p>
    <w:p w14:paraId="18780D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09BC8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so namenjena za obveščanje javnosti v medijih in sicer prek spletne strani, na različnih radijskih postajah, predstavitev prostorskih podatkov prek spleta, urejanje in dopolnjevanje kataloga informacij javnega značaja, storitev portala PISO. Občina ima za ta namen sklenjene naročilnice za oglaševanje na podlagi katerih izplačujemo sredstva na podlagi dejanskih objav.</w:t>
      </w:r>
    </w:p>
    <w:p w14:paraId="036BCF8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A064D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EEA766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43CCBCD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oziroma sklenjenih pogodbah.</w:t>
      </w:r>
    </w:p>
    <w:p w14:paraId="2E34857F" w14:textId="77777777"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27411C" w14:textId="117A4440"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400 EUR glede na manjšo realizacijo v letu 2022.  </w:t>
      </w:r>
    </w:p>
    <w:p w14:paraId="207618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D8EBCF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04018 – SPLETNA STRAN OBČINE IN CELOTNA GRAFIČNA PODOBA</w:t>
      </w:r>
    </w:p>
    <w:p w14:paraId="17F3AFF7" w14:textId="529ED6C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97922">
        <w:rPr>
          <w:rFonts w:ascii="Times New Roman" w:eastAsia="Times New Roman" w:hAnsi="Times New Roman" w:cs="Times New Roman"/>
          <w:b/>
          <w:color w:val="000000"/>
          <w:sz w:val="20"/>
          <w:szCs w:val="20"/>
        </w:rPr>
        <w:t>2.5</w:t>
      </w:r>
      <w:r w:rsidRPr="00AC2696">
        <w:rPr>
          <w:rFonts w:ascii="Times New Roman" w:eastAsia="Times New Roman" w:hAnsi="Times New Roman" w:cs="Times New Roman"/>
          <w:b/>
          <w:color w:val="000000"/>
          <w:sz w:val="20"/>
          <w:szCs w:val="20"/>
        </w:rPr>
        <w:t>00 €</w:t>
      </w:r>
    </w:p>
    <w:p w14:paraId="7AB2499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4BEA5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so namenjena vzdrževanju spletne strani občine in celostne grafične podobe.</w:t>
      </w:r>
    </w:p>
    <w:p w14:paraId="40F1A28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0F454C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8644F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B561D3B" w14:textId="092AC2B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487C5911" w14:textId="6571CDAC" w:rsidR="00997922" w:rsidRDefault="0099792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1AB55CA" w14:textId="695E13D7"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500 EUR glede na manjšo realizacijo v letu 2022.  </w:t>
      </w:r>
    </w:p>
    <w:p w14:paraId="59EC19EC" w14:textId="77777777" w:rsidR="00997922" w:rsidRPr="00AC2696" w:rsidRDefault="00997922" w:rsidP="00997922">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1AC04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F45BD2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83" w:name="_Toc114832494"/>
      <w:r w:rsidRPr="00AC2696">
        <w:rPr>
          <w:rFonts w:ascii="Times New Roman" w:eastAsia="Times New Roman" w:hAnsi="Times New Roman" w:cs="Times New Roman"/>
          <w:b/>
          <w:bCs/>
          <w:color w:val="000000"/>
          <w:sz w:val="28"/>
          <w:szCs w:val="20"/>
        </w:rPr>
        <w:t>04039002 - Izvedba protokolarnih dogodkov</w:t>
      </w:r>
      <w:bookmarkStart w:id="84" w:name="PPR_04039002_A_201630"/>
      <w:bookmarkEnd w:id="83"/>
      <w:bookmarkEnd w:id="84"/>
    </w:p>
    <w:p w14:paraId="717779AF" w14:textId="631C459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97922">
        <w:rPr>
          <w:rFonts w:ascii="Times New Roman" w:eastAsia="Times New Roman" w:hAnsi="Times New Roman" w:cs="Times New Roman"/>
          <w:b/>
          <w:color w:val="000000"/>
          <w:sz w:val="20"/>
          <w:szCs w:val="20"/>
        </w:rPr>
        <w:t>37</w:t>
      </w:r>
      <w:r w:rsidRPr="00AC2696">
        <w:rPr>
          <w:rFonts w:ascii="Times New Roman" w:eastAsia="Times New Roman" w:hAnsi="Times New Roman" w:cs="Times New Roman"/>
          <w:b/>
          <w:color w:val="000000"/>
          <w:sz w:val="20"/>
          <w:szCs w:val="20"/>
        </w:rPr>
        <w:t>.500 €</w:t>
      </w:r>
    </w:p>
    <w:p w14:paraId="0F84159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93D85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izvajanje aktivnosti na področju protokolarnih zadev in posameznih prireditev, ki so v občinskem interesu (pokroviteljstva župana, medletna srečanja in sodelovanja z državnimi in lokalnimi institucijami, stroški praznovanja občinskega in državnih praznikov ter drugih prireditev). </w:t>
      </w:r>
    </w:p>
    <w:p w14:paraId="283716B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46FC33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lokalni samoupravi, Odlok o proračunu občine Velike Lašče, Pravilnik o dodelitvi proračunskih sredstev za namen pokroviteljstva v občini Velike Lašče, Odlok o priznanjih in nagradah Občine Velike Lašče in priznanjih župana Občine Velike Lašče. </w:t>
      </w:r>
    </w:p>
    <w:p w14:paraId="2EA234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FC06E0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ohranjanje spominskih oz. tradicionalnih prireditev. </w:t>
      </w:r>
    </w:p>
    <w:p w14:paraId="344A58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233936B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uspešna izvedba številnih dogodkov in prireditev, obeleženje občinskega praznika, podelitev priznanj zaslužnim občanom, zagotovitev pogojev in sredstev za čim kvalitetnejše izvajanje prireditev ter zagotovitev čim večje obiskanosti.</w:t>
      </w:r>
    </w:p>
    <w:p w14:paraId="64F528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Število izvedenih prireditev v primerjavi s preteklim letom, udeležba občanov in višina porabljenih sredstev.</w:t>
      </w:r>
    </w:p>
    <w:p w14:paraId="2C1CD9E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9E059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04005 - OBČINSKE PROSLAVE IN PRIREDITVE</w:t>
      </w:r>
      <w:bookmarkStart w:id="85" w:name="PP_04005_A_201630"/>
      <w:bookmarkEnd w:id="85"/>
    </w:p>
    <w:p w14:paraId="5EE4898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25.000 €</w:t>
      </w:r>
    </w:p>
    <w:p w14:paraId="007C6E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0971EE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pokrivanju stroškov proslav in  prireditev občine. Sredstva se porabijo za soustvarjalce kulturnega programa, za stroške oglaševalskih storitev in stroške objav, stroške pogostitev, plačilo ozvočenja, za stroške varovanja, SAZAS-a, avtorskih honorarjev itd. Občina pokriva dva dogodka in sicer božično novoletni koncert, ki je v mesecu decembru ter občinski praznik v juniju.</w:t>
      </w:r>
    </w:p>
    <w:p w14:paraId="008840A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062544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Ni naveze na konkretne projekte. </w:t>
      </w:r>
    </w:p>
    <w:p w14:paraId="5EC94E6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BD2E1A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w:t>
      </w:r>
    </w:p>
    <w:p w14:paraId="1426CE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bo imela izvedbo občinskega praznika ter novoletni koncert.</w:t>
      </w:r>
    </w:p>
    <w:p w14:paraId="3DD04F91" w14:textId="77777777"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2663EED" w14:textId="5788FFF5"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FC37BB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96CF43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04006 - RAZNA POKROVITELJSTVA OBČINE</w:t>
      </w:r>
      <w:bookmarkStart w:id="86" w:name="PP_04006_A_201630"/>
      <w:bookmarkEnd w:id="86"/>
    </w:p>
    <w:p w14:paraId="63E2B82D" w14:textId="267C035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97922">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.000 €</w:t>
      </w:r>
    </w:p>
    <w:p w14:paraId="0BC0857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3CD0E61" w14:textId="1FFA1B44" w:rsidR="00AC2696" w:rsidRPr="002A685C"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FF0000"/>
          <w:sz w:val="20"/>
          <w:szCs w:val="20"/>
        </w:rPr>
      </w:pPr>
      <w:r w:rsidRPr="00AC2696">
        <w:rPr>
          <w:rFonts w:ascii="Times New Roman" w:eastAsia="Times New Roman" w:hAnsi="Times New Roman" w:cs="Times New Roman"/>
          <w:color w:val="000000"/>
          <w:sz w:val="20"/>
          <w:szCs w:val="20"/>
        </w:rPr>
        <w:t xml:space="preserve">Sredstva so namenjena sofinanciranju v obliki pokroviteljstva manjših in večjih prireditev, dogodkov, projektov ali dejavnosti, ki so v organizaciji fizičnih in pravnih oseb na različnih nivojih. </w:t>
      </w:r>
      <w:r w:rsidR="0010430B">
        <w:rPr>
          <w:rFonts w:ascii="Times New Roman" w:eastAsia="Times New Roman" w:hAnsi="Times New Roman" w:cs="Times New Roman"/>
          <w:color w:val="000000"/>
          <w:sz w:val="20"/>
          <w:szCs w:val="20"/>
        </w:rPr>
        <w:t xml:space="preserve">Znotraj pokroviteljstva </w:t>
      </w:r>
    </w:p>
    <w:p w14:paraId="1CAD8B8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8CDE6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E05028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4067900" w14:textId="783E4948" w:rsidR="00AC2696" w:rsidRDefault="00AC2696" w:rsidP="002A685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in realizaciji iz preteklih let.</w:t>
      </w:r>
    </w:p>
    <w:p w14:paraId="088E4E8A" w14:textId="77777777" w:rsidR="002A685C" w:rsidRDefault="002A685C" w:rsidP="002A685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411B140" w14:textId="7820F23A" w:rsidR="00997922" w:rsidRDefault="00997922" w:rsidP="0099792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7.000 EUR, ker se bodo sredstva za </w:t>
      </w:r>
      <w:r w:rsidRPr="00AC2696">
        <w:rPr>
          <w:rFonts w:ascii="Times New Roman" w:eastAsia="Times New Roman" w:hAnsi="Times New Roman" w:cs="Times New Roman"/>
          <w:color w:val="000000"/>
          <w:sz w:val="20"/>
          <w:szCs w:val="20"/>
        </w:rPr>
        <w:t>organizacijo govedorejske razstave ob 110 letnici Kmetijske zadruge</w:t>
      </w:r>
      <w:r>
        <w:rPr>
          <w:rFonts w:ascii="Times New Roman" w:eastAsia="Times New Roman" w:hAnsi="Times New Roman" w:cs="Times New Roman"/>
          <w:color w:val="000000"/>
          <w:sz w:val="20"/>
          <w:szCs w:val="20"/>
        </w:rPr>
        <w:t xml:space="preserve"> financirala iz druge proračunske postavke</w:t>
      </w:r>
      <w:r w:rsidR="002A685C">
        <w:rPr>
          <w:rFonts w:ascii="Times New Roman" w:eastAsia="Times New Roman" w:hAnsi="Times New Roman" w:cs="Times New Roman"/>
          <w:color w:val="000000"/>
          <w:sz w:val="20"/>
          <w:szCs w:val="20"/>
        </w:rPr>
        <w:t>, prav tako se glede na realizacijo v letu 2022 sredstva nekoliko zmanjšajo.</w:t>
      </w:r>
      <w:r>
        <w:rPr>
          <w:rFonts w:ascii="Times New Roman" w:eastAsia="Times New Roman" w:hAnsi="Times New Roman" w:cs="Times New Roman"/>
          <w:color w:val="000000"/>
          <w:sz w:val="20"/>
          <w:szCs w:val="20"/>
        </w:rPr>
        <w:t xml:space="preserve">  </w:t>
      </w:r>
    </w:p>
    <w:p w14:paraId="5C80C503" w14:textId="5312E9EB" w:rsidR="00997922" w:rsidRDefault="0099792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A4B072" w14:textId="77777777" w:rsidR="00997922" w:rsidRPr="00AC2696" w:rsidRDefault="0099792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75CDE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04007 - DRUGI STROŠKI (POSLOVNA DARILA, RAZGLEDNICE, PROSPEKTI...)</w:t>
      </w:r>
      <w:bookmarkStart w:id="87" w:name="PP_04007_A_201630"/>
      <w:bookmarkEnd w:id="87"/>
    </w:p>
    <w:p w14:paraId="50DF041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4.500 €</w:t>
      </w:r>
    </w:p>
    <w:p w14:paraId="16AD334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D95493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so namenjena nakupu poslovnih darili, izdelave prospektov, razglednic, darilnih vrečk, šopkov,...</w:t>
      </w:r>
    </w:p>
    <w:p w14:paraId="3325B6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8CB44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8FD8C4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1FC0B9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D555A5F" w14:textId="03C5A09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806D95A" w14:textId="77777777" w:rsidR="002A685C" w:rsidRDefault="002A685C" w:rsidP="002A685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633BAF6C" w14:textId="77777777" w:rsidR="002A685C" w:rsidRPr="00AC2696" w:rsidRDefault="002A685C" w:rsidP="002A685C">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E78E97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88" w:name="_Toc114832495"/>
      <w:bookmarkStart w:id="89" w:name="_Hlk3364019"/>
      <w:r w:rsidRPr="00AC2696">
        <w:rPr>
          <w:rFonts w:ascii="Times New Roman" w:eastAsia="Times New Roman" w:hAnsi="Times New Roman" w:cs="Times New Roman"/>
          <w:b/>
          <w:bCs/>
          <w:color w:val="000000"/>
          <w:sz w:val="28"/>
          <w:szCs w:val="20"/>
        </w:rPr>
        <w:t>04039003 - Razpolaganje in upravljanje z občinskim premoženjem</w:t>
      </w:r>
      <w:bookmarkStart w:id="90" w:name="PPR_04039003_A_201630"/>
      <w:bookmarkEnd w:id="88"/>
      <w:bookmarkEnd w:id="90"/>
    </w:p>
    <w:bookmarkEnd w:id="89"/>
    <w:p w14:paraId="7FA17D47" w14:textId="3FDBBE7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A685C">
        <w:rPr>
          <w:rFonts w:ascii="Times New Roman" w:eastAsia="Times New Roman" w:hAnsi="Times New Roman" w:cs="Times New Roman"/>
          <w:b/>
          <w:color w:val="000000"/>
          <w:sz w:val="20"/>
          <w:szCs w:val="20"/>
        </w:rPr>
        <w:t>110</w:t>
      </w:r>
      <w:r w:rsidRPr="00AC2696">
        <w:rPr>
          <w:rFonts w:ascii="Times New Roman" w:eastAsia="Times New Roman" w:hAnsi="Times New Roman" w:cs="Times New Roman"/>
          <w:b/>
          <w:color w:val="000000"/>
          <w:sz w:val="20"/>
          <w:szCs w:val="20"/>
        </w:rPr>
        <w:t>.300 €</w:t>
      </w:r>
    </w:p>
    <w:p w14:paraId="7150012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54938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je namenjen upravljanju in tekočemu vzdrževanju poslovnih prostorov občine, investicijskemu vzdrževanju ter investicijam v poslovne prostore v lasti občine, ter pravnemu zastopanje občine.</w:t>
      </w:r>
    </w:p>
    <w:p w14:paraId="051589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26417E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lokalni samoupravi, Zakon o javnih financah,</w:t>
      </w:r>
      <w:r w:rsidRPr="00AC2696">
        <w:rPr>
          <w:rFonts w:ascii="TT1DBt00" w:eastAsia="Times New Roman" w:hAnsi="TT1DBt00" w:cs="Times New Roman"/>
          <w:color w:val="000000"/>
          <w:sz w:val="20"/>
          <w:szCs w:val="20"/>
        </w:rPr>
        <w:t> </w:t>
      </w:r>
      <w:r w:rsidRPr="00AC2696">
        <w:rPr>
          <w:rFonts w:ascii="Times New Roman" w:eastAsia="Times New Roman" w:hAnsi="Times New Roman" w:cs="Times New Roman"/>
          <w:color w:val="000000"/>
          <w:sz w:val="20"/>
          <w:szCs w:val="20"/>
        </w:rPr>
        <w:t>, Zakon o stvarnem premoženju države in samoupravnih lokalnih skupnosti,  Uredba o stvarnem premoženju države in samoupravnih lokalnih skupnosti.</w:t>
      </w:r>
    </w:p>
    <w:p w14:paraId="399751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D251D6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povečanje ali vsaj ohranjanje vrednosti poslovnih prostorov in zagotavljanja normalne uporabe najemnikov teh prostorov, ohranjanje obstoječega fonda poslovnih prostorov, gradnja in nakup poslovnih prostorov, v skladu s potrebami in finančnimi možnostmi, oddaja poslovnih prostorov na osnovi razpisov za oddajo poslovnih prostorov. </w:t>
      </w:r>
    </w:p>
    <w:p w14:paraId="13E6FF0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FD2389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izvedba planiranih investicijskih vlaganj, izvajanje sklenjenih najemnih pogodb in oddaja poslovnih prostorov v najem, pobiranje najemnin (obračun, izterjava), vzdrževanje objektov. </w:t>
      </w:r>
    </w:p>
    <w:p w14:paraId="5ED291A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4F2BDE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04008 - PRAVNO ZASTOPANJE OBČINE, SVETOVANJE, DRUGI STROŠKI</w:t>
      </w:r>
      <w:bookmarkStart w:id="91" w:name="PP_04008_A_201630"/>
      <w:bookmarkEnd w:id="91"/>
    </w:p>
    <w:p w14:paraId="610ABFEE" w14:textId="3702AA2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2A685C">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.000 €</w:t>
      </w:r>
    </w:p>
    <w:p w14:paraId="7471FDE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4275F9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iz te postavke se bodo porabila za pravno zastopanje občine pred sodišči in za notarske storitve. Občina ne razpolaga s strokovnim delavcem, ki je usposobljen za pravno zastopanje občine v zahtevnih postopkih pred sodišči.</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Načrtovana sredstva bomo koristili v primeru potrebe po notarskih in odvetniških storitvah. Sredstva so namenjena tudi izvedbi notranje revizije poslovanja občine in izdelavi cenitev nepremičnin.</w:t>
      </w:r>
    </w:p>
    <w:p w14:paraId="058AEC5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D9885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F40310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CA4910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3659839F" w14:textId="77777777" w:rsidR="002A685C" w:rsidRDefault="002A685C" w:rsidP="002A685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C45B4C9" w14:textId="25B54CC3" w:rsidR="002A685C" w:rsidRDefault="002A685C" w:rsidP="002A685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7.000 EUR.</w:t>
      </w:r>
      <w:r w:rsidR="00D1532A">
        <w:rPr>
          <w:rFonts w:ascii="Times New Roman" w:eastAsia="Times New Roman" w:hAnsi="Times New Roman" w:cs="Times New Roman"/>
          <w:color w:val="000000"/>
          <w:sz w:val="20"/>
          <w:szCs w:val="20"/>
        </w:rPr>
        <w:t xml:space="preserve"> V letu 2022 je bilo namreč izvedeno plačilo sodnega izvedenca pri razlastitvi.</w:t>
      </w:r>
      <w:r>
        <w:rPr>
          <w:rFonts w:ascii="Times New Roman" w:eastAsia="Times New Roman" w:hAnsi="Times New Roman" w:cs="Times New Roman"/>
          <w:color w:val="000000"/>
          <w:sz w:val="20"/>
          <w:szCs w:val="20"/>
        </w:rPr>
        <w:t xml:space="preserve">  </w:t>
      </w:r>
    </w:p>
    <w:p w14:paraId="505CDD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5A6E89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04010 - DOM VETERANOV KRVAVA PEČ (STROŠKI VZDRŽEVANJA)</w:t>
      </w:r>
      <w:bookmarkStart w:id="92" w:name="PP_04010_A_201630"/>
      <w:bookmarkEnd w:id="92"/>
    </w:p>
    <w:p w14:paraId="3F352AA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2.900€</w:t>
      </w:r>
    </w:p>
    <w:p w14:paraId="75B29EB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080907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Doma veteranov Krvava Peč, kamor spadajo stroški povezani z ogrevanjem, električno energijo, odvozom smeti, tekočim vzdrževanjem opreme, stroški najrazličnejših popravil, nakup opreme,...</w:t>
      </w:r>
    </w:p>
    <w:p w14:paraId="3F336D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302E85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197A2A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146B23D" w14:textId="374EABD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3C0F15F"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744AD4C" w14:textId="3BF8889B" w:rsidR="00D1532A" w:rsidRPr="00AC2696"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1030870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0B91294" w14:textId="5048612C"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04011 - ŠOLA MOHORJE, VEL. </w:t>
      </w:r>
      <w:r w:rsidRPr="00581B0A">
        <w:rPr>
          <w:rFonts w:ascii="Times New Roman" w:eastAsia="Times New Roman" w:hAnsi="Times New Roman" w:cs="Times New Roman"/>
          <w:b/>
          <w:iCs/>
          <w:sz w:val="28"/>
          <w:szCs w:val="20"/>
        </w:rPr>
        <w:t>OSOLNIK</w:t>
      </w:r>
      <w:r w:rsidR="00D1532A" w:rsidRPr="00581B0A">
        <w:rPr>
          <w:rFonts w:ascii="Times New Roman" w:eastAsia="Times New Roman" w:hAnsi="Times New Roman" w:cs="Times New Roman"/>
          <w:b/>
          <w:iCs/>
          <w:sz w:val="28"/>
          <w:szCs w:val="20"/>
        </w:rPr>
        <w:t>,…</w:t>
      </w:r>
      <w:r w:rsidRPr="00581B0A">
        <w:rPr>
          <w:rFonts w:ascii="Times New Roman" w:eastAsia="Times New Roman" w:hAnsi="Times New Roman" w:cs="Times New Roman"/>
          <w:b/>
          <w:iCs/>
          <w:sz w:val="28"/>
          <w:szCs w:val="20"/>
        </w:rPr>
        <w:t xml:space="preserve"> - </w:t>
      </w:r>
      <w:r w:rsidRPr="00AC2696">
        <w:rPr>
          <w:rFonts w:ascii="Times New Roman" w:eastAsia="Times New Roman" w:hAnsi="Times New Roman" w:cs="Times New Roman"/>
          <w:b/>
          <w:iCs/>
          <w:color w:val="000000"/>
          <w:sz w:val="28"/>
          <w:szCs w:val="20"/>
        </w:rPr>
        <w:t>STROŠKI VZDRŽEVANJA</w:t>
      </w:r>
      <w:bookmarkStart w:id="93" w:name="PP_04011_A_201630"/>
      <w:bookmarkEnd w:id="93"/>
    </w:p>
    <w:p w14:paraId="470A807C" w14:textId="29C7599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1532A">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.500 €</w:t>
      </w:r>
    </w:p>
    <w:p w14:paraId="78EFE68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266BCA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etaže v lasti občine v nekdanji POŠ Mohorje, in vzdrževanju objekta nekdanje POŠ Veliki Osolnik, kamor spadajo stroški povezani z ogrevanjem, električno energijo, tekočim vzdrževanjem opreme, stroški najrazličnejših popravil, nakup opreme,...</w:t>
      </w:r>
    </w:p>
    <w:p w14:paraId="1045255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7B71A7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67FB54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C5A41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D8BF9B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FC4F5D5" w14:textId="4A2867F8"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1.000 EUR, ker na proračunsko postavko padejo tudi stroški stare podružnične šole v Turjaku.  </w:t>
      </w:r>
    </w:p>
    <w:p w14:paraId="6DF8A21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66F7C2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04015 - OBČINSKA STAVBA - STROŠKI VZDRŽEVANJA</w:t>
      </w:r>
      <w:bookmarkStart w:id="94" w:name="PP_04015_A_201630"/>
      <w:bookmarkEnd w:id="94"/>
    </w:p>
    <w:p w14:paraId="2DFA29A7" w14:textId="5268D7C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D1532A">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711CA48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2E116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občinske stavbe, kamor spadajo stroški povezani z ogrevanjem, električno energijo, odvozom smeti, čiščenjem, zavarovanjem, tekočim vzdrževanjem opreme, stroški najrazličnejših popravil, nakup opreme,...</w:t>
      </w:r>
    </w:p>
    <w:p w14:paraId="40349A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D0C8DB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5A6652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B8251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331EE12D"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2ABFDE" w14:textId="44AB2821"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1.000 EUR zaradi nižje realizacije v letu 2022..  </w:t>
      </w:r>
    </w:p>
    <w:p w14:paraId="5189AC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BBA61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04020 - ENERGETSKO UPRAVLJANJE OBJEKTOV</w:t>
      </w:r>
      <w:bookmarkStart w:id="95" w:name="PP_04020_A_201630"/>
      <w:bookmarkEnd w:id="95"/>
    </w:p>
    <w:p w14:paraId="1EDF775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5.400 €</w:t>
      </w:r>
    </w:p>
    <w:p w14:paraId="7DF29DF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FA330F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Planirana sredstva so namenjena izvajanju energetskega managementa za objekte v lasti občine ter pripravi poročil po izvedbi energetskih sanacij. </w:t>
      </w:r>
    </w:p>
    <w:p w14:paraId="129AA0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1041C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5D6E5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03AAF4E" w14:textId="360E4267"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C162955" w14:textId="77777777" w:rsidR="00D1532A" w:rsidRPr="00AC2696" w:rsidRDefault="00D1532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52F63A2"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6642844"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B6985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04021 – OBČINSKA STAVBA - NRP</w:t>
      </w:r>
    </w:p>
    <w:p w14:paraId="4A41E60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2.500 €</w:t>
      </w:r>
    </w:p>
    <w:p w14:paraId="5D22539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8EC9DEC" w14:textId="53DB0563"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obnovi občinske stavbe. V letu 2023 načrtujemo obnovo zamenjavo dveh notranjih vrat</w:t>
      </w:r>
      <w:r w:rsidR="00F9152F">
        <w:rPr>
          <w:rFonts w:ascii="Times New Roman" w:eastAsia="Times New Roman" w:hAnsi="Times New Roman" w:cs="Times New Roman"/>
          <w:color w:val="000000"/>
          <w:sz w:val="20"/>
          <w:szCs w:val="20"/>
        </w:rPr>
        <w:t xml:space="preserve"> zaradi boljše zvočne izolacije</w:t>
      </w:r>
      <w:r w:rsidRPr="00AC2696">
        <w:rPr>
          <w:rFonts w:ascii="Times New Roman" w:eastAsia="Times New Roman" w:hAnsi="Times New Roman" w:cs="Times New Roman"/>
          <w:color w:val="000000"/>
          <w:sz w:val="20"/>
          <w:szCs w:val="20"/>
        </w:rPr>
        <w:t xml:space="preserve">. </w:t>
      </w:r>
    </w:p>
    <w:p w14:paraId="78731BB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72FAD8B3" w14:textId="715B8842"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OB134-08-0001 Občinska stavba</w:t>
      </w:r>
    </w:p>
    <w:p w14:paraId="5F875159" w14:textId="77777777" w:rsidR="00B549F5" w:rsidRPr="00AC2696" w:rsidRDefault="00B549F5"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1C58453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164F288" w14:textId="593C796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investicije.</w:t>
      </w:r>
    </w:p>
    <w:p w14:paraId="0009F787" w14:textId="1969B5BC" w:rsidR="00D1532A" w:rsidRDefault="00D1532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6025123" w14:textId="4D546AEC"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A96B886" w14:textId="4331CFE3" w:rsidR="00AD0621" w:rsidRDefault="00AD0621"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900FDD2" w14:textId="77777777" w:rsidR="00AD0621" w:rsidRDefault="00AD0621"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7F63B01" w14:textId="661650A1" w:rsidR="00D1532A" w:rsidRDefault="00D1532A" w:rsidP="00D1532A">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04021 – </w:t>
      </w:r>
      <w:r>
        <w:rPr>
          <w:rFonts w:ascii="Times New Roman" w:eastAsia="Times New Roman" w:hAnsi="Times New Roman" w:cs="Times New Roman"/>
          <w:b/>
          <w:iCs/>
          <w:color w:val="000000"/>
          <w:sz w:val="28"/>
          <w:szCs w:val="20"/>
        </w:rPr>
        <w:t>SUŠILNICA SADJA</w:t>
      </w:r>
      <w:r w:rsidRPr="00AC2696">
        <w:rPr>
          <w:rFonts w:ascii="Times New Roman" w:eastAsia="Times New Roman" w:hAnsi="Times New Roman" w:cs="Times New Roman"/>
          <w:b/>
          <w:iCs/>
          <w:color w:val="000000"/>
          <w:sz w:val="28"/>
          <w:szCs w:val="20"/>
        </w:rPr>
        <w:t xml:space="preserve"> </w:t>
      </w:r>
      <w:r w:rsidR="00581B0A">
        <w:rPr>
          <w:rFonts w:ascii="Times New Roman" w:eastAsia="Times New Roman" w:hAnsi="Times New Roman" w:cs="Times New Roman"/>
          <w:b/>
          <w:iCs/>
          <w:color w:val="000000"/>
          <w:sz w:val="28"/>
          <w:szCs w:val="20"/>
        </w:rPr>
        <w:t>GRADEŽ</w:t>
      </w:r>
      <w:r w:rsidRPr="00AC2696">
        <w:rPr>
          <w:rFonts w:ascii="Times New Roman" w:eastAsia="Times New Roman" w:hAnsi="Times New Roman" w:cs="Times New Roman"/>
          <w:b/>
          <w:iCs/>
          <w:color w:val="000000"/>
          <w:sz w:val="28"/>
          <w:szCs w:val="20"/>
        </w:rPr>
        <w:t>- NRP</w:t>
      </w:r>
    </w:p>
    <w:p w14:paraId="2D8F1571" w14:textId="0DBDCEF9" w:rsidR="00AD0621" w:rsidRPr="00AC2696" w:rsidRDefault="00AD0621" w:rsidP="00AD0621">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Pr>
          <w:rFonts w:ascii="Times New Roman" w:eastAsia="Times New Roman" w:hAnsi="Times New Roman" w:cs="Times New Roman"/>
          <w:b/>
          <w:color w:val="000000"/>
          <w:sz w:val="20"/>
          <w:szCs w:val="20"/>
        </w:rPr>
        <w:t>50.0</w:t>
      </w:r>
      <w:r w:rsidRPr="00AC2696">
        <w:rPr>
          <w:rFonts w:ascii="Times New Roman" w:eastAsia="Times New Roman" w:hAnsi="Times New Roman" w:cs="Times New Roman"/>
          <w:b/>
          <w:color w:val="000000"/>
          <w:sz w:val="20"/>
          <w:szCs w:val="20"/>
        </w:rPr>
        <w:t>00 €</w:t>
      </w:r>
    </w:p>
    <w:p w14:paraId="01202D8C" w14:textId="77777777" w:rsidR="00AD0621" w:rsidRPr="00AC2696" w:rsidRDefault="00AD0621" w:rsidP="00D1532A">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4A9A87CA" w14:textId="77777777" w:rsidR="00D1532A" w:rsidRPr="00AC2696" w:rsidRDefault="00D1532A" w:rsidP="00D1532A">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55832C4" w14:textId="06BE496B" w:rsidR="00D1532A" w:rsidRPr="00AC2696"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w:t>
      </w:r>
      <w:r>
        <w:rPr>
          <w:rFonts w:ascii="Times New Roman" w:eastAsia="Times New Roman" w:hAnsi="Times New Roman" w:cs="Times New Roman"/>
          <w:color w:val="000000"/>
          <w:sz w:val="20"/>
          <w:szCs w:val="20"/>
        </w:rPr>
        <w:t>postavitvi sušilnice sadja na Turjaku na že pripravljenem terenu.</w:t>
      </w:r>
    </w:p>
    <w:p w14:paraId="43A04FA3" w14:textId="77777777" w:rsidR="00D1532A" w:rsidRPr="00F9152F" w:rsidRDefault="00D1532A" w:rsidP="00D1532A">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F9152F">
        <w:rPr>
          <w:rFonts w:ascii="Times New Roman" w:eastAsia="Times New Roman" w:hAnsi="Times New Roman" w:cs="Times New Roman"/>
          <w:b/>
          <w:i/>
          <w:sz w:val="20"/>
          <w:szCs w:val="20"/>
        </w:rPr>
        <w:t>Navezava na projekte v okviru proračunske postavke</w:t>
      </w:r>
    </w:p>
    <w:p w14:paraId="781BF029" w14:textId="14D47719" w:rsidR="00D1532A" w:rsidRPr="00F9152F" w:rsidRDefault="00D1532A" w:rsidP="00D1532A">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F9152F">
        <w:rPr>
          <w:rFonts w:ascii="Times New Roman" w:eastAsia="Times New Roman" w:hAnsi="Times New Roman" w:cs="Times New Roman"/>
          <w:sz w:val="20"/>
          <w:szCs w:val="20"/>
        </w:rPr>
        <w:t>OB134-08-000</w:t>
      </w:r>
      <w:r w:rsidR="00F9152F" w:rsidRPr="00F9152F">
        <w:rPr>
          <w:rFonts w:ascii="Times New Roman" w:eastAsia="Times New Roman" w:hAnsi="Times New Roman" w:cs="Times New Roman"/>
          <w:sz w:val="20"/>
          <w:szCs w:val="20"/>
        </w:rPr>
        <w:t>4 Sušilnica sadja Gradež</w:t>
      </w:r>
    </w:p>
    <w:p w14:paraId="78BB8E1C" w14:textId="77777777" w:rsidR="00D1532A" w:rsidRPr="00AC2696" w:rsidRDefault="00D1532A" w:rsidP="00D1532A">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62D94DD4" w14:textId="77777777" w:rsidR="00D1532A" w:rsidRPr="00AC2696" w:rsidRDefault="00D1532A" w:rsidP="00D1532A">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58B9E73"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investicije.</w:t>
      </w:r>
    </w:p>
    <w:p w14:paraId="184A72DA"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B24DD33" w14:textId="59D7DE9D"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doda proračunska postavka.  </w:t>
      </w:r>
    </w:p>
    <w:p w14:paraId="18B8F5D2"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ABB256D"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897850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96" w:name="_Toc114832496"/>
      <w:bookmarkStart w:id="97" w:name="_Hlk87524195"/>
      <w:r w:rsidRPr="00AC2696">
        <w:rPr>
          <w:rFonts w:ascii="Times New Roman" w:eastAsia="Times New Roman" w:hAnsi="Times New Roman" w:cs="Times New Roman"/>
          <w:b/>
          <w:color w:val="000000"/>
          <w:sz w:val="32"/>
          <w:szCs w:val="20"/>
        </w:rPr>
        <w:t>06 - LOKALNA SAMOUPRAVA</w:t>
      </w:r>
      <w:bookmarkEnd w:id="96"/>
    </w:p>
    <w:p w14:paraId="77D819A0" w14:textId="415F262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D0621">
        <w:rPr>
          <w:rFonts w:ascii="Times New Roman" w:eastAsia="Times New Roman" w:hAnsi="Times New Roman" w:cs="Times New Roman"/>
          <w:b/>
          <w:color w:val="000000"/>
          <w:sz w:val="20"/>
          <w:szCs w:val="20"/>
        </w:rPr>
        <w:t>574</w:t>
      </w:r>
      <w:r w:rsidRPr="00AC2696">
        <w:rPr>
          <w:rFonts w:ascii="Times New Roman" w:eastAsia="Times New Roman" w:hAnsi="Times New Roman" w:cs="Times New Roman"/>
          <w:b/>
          <w:color w:val="000000"/>
          <w:sz w:val="20"/>
          <w:szCs w:val="20"/>
        </w:rPr>
        <w:t>.</w:t>
      </w:r>
      <w:r w:rsidR="00D1532A">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385C05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D57CB9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To področje zajema dejavnost, ki se nanaša na sodelovanje in združevanje lokalne skupnosti z drugimi organizacijami, dejavnost spodbujanja skladnega regionalnega razvoja, koordinacijo na lokalni, regionalni in državni ravni. Za nemoteno delovanje občine oz. njenih strokovnih služb mora zagotavljati tudi sredstva za plače, materialne stroške.</w:t>
      </w:r>
    </w:p>
    <w:p w14:paraId="6C2B11B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Občine kot temeljne samoupravne lokalne skupnosti v okviru veljavnih predpisov samostojno urejajo in opravljajo svoje zadeve ter izvršujejo naloge, ki so nanjo prenesene z zakoni. </w:t>
      </w:r>
    </w:p>
    <w:p w14:paraId="4B535E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Dokumenti dolgoročnega razvojnega načrtovanja</w:t>
      </w:r>
    </w:p>
    <w:p w14:paraId="585CC6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Državni razvojni program za obdobje, </w:t>
      </w:r>
    </w:p>
    <w:p w14:paraId="7A3784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Operativni program krepitve regionalnih razvojnih potencialov za obdobje, </w:t>
      </w:r>
    </w:p>
    <w:p w14:paraId="3EE3DDB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Regionalni razvojni program za obdobje. </w:t>
      </w:r>
    </w:p>
    <w:bookmarkEnd w:id="97"/>
    <w:p w14:paraId="46BDE2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DA0FF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2469ED1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so kvalitetno izvajanje nalog, ki so zastavljene v okviru lokalne samouprave.</w:t>
      </w:r>
    </w:p>
    <w:p w14:paraId="0EBA38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927535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14B5DA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- 0601 - Delovanje na področju lokalne samouprave ter koordinacija vladne in lokalne ravni</w:t>
      </w:r>
    </w:p>
    <w:p w14:paraId="1F7EA29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- 0603 - Dejavnost občinske uprave</w:t>
      </w:r>
    </w:p>
    <w:p w14:paraId="5830834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29F1E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98" w:name="_Toc114832497"/>
      <w:r w:rsidRPr="00AC2696">
        <w:rPr>
          <w:rFonts w:ascii="Times New Roman" w:eastAsia="Times New Roman" w:hAnsi="Times New Roman" w:cs="Times New Roman"/>
          <w:b/>
          <w:iCs/>
          <w:color w:val="000000"/>
          <w:sz w:val="32"/>
          <w:szCs w:val="20"/>
        </w:rPr>
        <w:t>0601 - Delovanje na področju lokalne samouprave ter koordinacija vladne in lokalne ravni</w:t>
      </w:r>
      <w:bookmarkEnd w:id="98"/>
    </w:p>
    <w:p w14:paraId="5C31BE9F" w14:textId="0A51E28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w:t>
      </w:r>
      <w:r w:rsidR="00D1532A">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w:t>
      </w:r>
      <w:r w:rsidR="00D1532A">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7B6AD1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4BE8598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pripravo strokovnih podlag za oblikovanje ožjih delov občin in zvez občin ter različne oblike povezovanja občin (združenja in druge oblike povezovanja občin). Prav tako se nanaša na področje regionalnega razvoja, procese usklajevanja razvojnih aktivnosti na lokalni, regionalni in državni ravni ter na združevanje lokalne skupnosti v organizacije, kjer se zasledujejo skupni interesi občin. </w:t>
      </w:r>
    </w:p>
    <w:p w14:paraId="2BBFA5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7243AD9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w:t>
      </w:r>
    </w:p>
    <w:p w14:paraId="29669E1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učinkovito črpanje evropskih sredstev (strukturni in kohezijski skladi) in drugih sredstev, </w:t>
      </w:r>
    </w:p>
    <w:p w14:paraId="60CADEE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zmanjšanje razvojnega zaostanka regije.</w:t>
      </w:r>
    </w:p>
    <w:p w14:paraId="61D5E68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5F9EC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v proračunskem letu so izvajanje načrtovanih aktivnosti v okviru dolgoročnih ciljev občine Velike Lašče.</w:t>
      </w:r>
    </w:p>
    <w:p w14:paraId="3FF14AC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uspešno črpanje evropskih in drugih sredstev na podlagi izvedenih projektov. </w:t>
      </w:r>
    </w:p>
    <w:p w14:paraId="26CE7AF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5A4FA12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- 06019002 Nacionalno združenje lokalnih skupnosti</w:t>
      </w:r>
    </w:p>
    <w:p w14:paraId="3BE55B8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- 06019003 Povezovanje lokalnih skupnosti</w:t>
      </w:r>
    </w:p>
    <w:p w14:paraId="68F65E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E8EA7F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99" w:name="_Toc114832498"/>
      <w:r w:rsidRPr="00AC2696">
        <w:rPr>
          <w:rFonts w:ascii="Times New Roman" w:eastAsia="Times New Roman" w:hAnsi="Times New Roman" w:cs="Times New Roman"/>
          <w:b/>
          <w:bCs/>
          <w:color w:val="000000"/>
          <w:sz w:val="28"/>
          <w:szCs w:val="20"/>
        </w:rPr>
        <w:t>06019002 - Nacionalno združenje lokalnih skupnosti</w:t>
      </w:r>
      <w:bookmarkStart w:id="100" w:name="PPR_06019002_A_201630"/>
      <w:bookmarkEnd w:id="99"/>
      <w:bookmarkEnd w:id="100"/>
    </w:p>
    <w:p w14:paraId="51CF9A6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800 €</w:t>
      </w:r>
    </w:p>
    <w:p w14:paraId="2464620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3A1167E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lokalni samoupravi v 6. členu določa, da samouprave lokalne skupnosti med seboj prostovoljno sodelujejo zaradi skupnega urejanja in opravljanja lokalnih zadev javnega pomena. V ta namen se med drugim lahko povezujejo v skupnost, zveze in združenja. </w:t>
      </w:r>
    </w:p>
    <w:p w14:paraId="48CB0B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Na podlagi teh določb so v Sloveniji ustanovljena tri združenja - Skupnost občin Slovenije, Združenje občin Slovenije in Skupnost mestnih občin. Vsa združenja imajo lastnost reprezentativnega združenja. </w:t>
      </w:r>
    </w:p>
    <w:p w14:paraId="308771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71CDB3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lokalni samoupravi, Evropska listina o lokalni samoupravi, Statut Skupnosti občin Slovenije. </w:t>
      </w:r>
    </w:p>
    <w:p w14:paraId="0912730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3D4515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 </w:t>
      </w:r>
    </w:p>
    <w:p w14:paraId="2340BF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Letni izvedbeni cilji podprograma in kazalci, s katerimi se bo merilo doseganje zastavljenih ciljev</w:t>
      </w:r>
    </w:p>
    <w:p w14:paraId="05F811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spremljanje vsebin združenj in udeležba na skupnih sestankih skupnosti občin z namenom hitrejšega reševanja problemov, s katerimi se srečujejo občinske uprave na lokalni ravni kot tudi v relaciji z vlado in vladnimi službami.</w:t>
      </w:r>
    </w:p>
    <w:p w14:paraId="18C7AA2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ED8051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06001 - SKUPNOST OBČIN SLOVENIJE</w:t>
      </w:r>
      <w:bookmarkStart w:id="101" w:name="PP_06001_A_201630"/>
      <w:bookmarkEnd w:id="101"/>
    </w:p>
    <w:p w14:paraId="0047480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800 €</w:t>
      </w:r>
    </w:p>
    <w:p w14:paraId="49A2E8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09C898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plačilu članarine Skupnosti občin Slovenije.</w:t>
      </w:r>
    </w:p>
    <w:p w14:paraId="6F839B1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6E1B4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BE592A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136F15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3D69CE8" w14:textId="174BDD7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EC13261"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47AC40A" w14:textId="77777777" w:rsidR="00D1532A" w:rsidRDefault="00D1532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521D8B8" w14:textId="77777777" w:rsidR="00D1532A" w:rsidRPr="00AC2696" w:rsidRDefault="00D1532A" w:rsidP="00F92E8E">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B4E5091"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02" w:name="_Toc114832499"/>
      <w:r w:rsidRPr="00AC2696">
        <w:rPr>
          <w:rFonts w:ascii="Times New Roman" w:eastAsia="Times New Roman" w:hAnsi="Times New Roman" w:cs="Times New Roman"/>
          <w:b/>
          <w:bCs/>
          <w:color w:val="000000"/>
          <w:sz w:val="28"/>
          <w:szCs w:val="20"/>
        </w:rPr>
        <w:t>06019003 - Povezovanje lokalnih skupnosti</w:t>
      </w:r>
      <w:bookmarkStart w:id="103" w:name="PPR_06019003_A_201630"/>
      <w:bookmarkEnd w:id="102"/>
      <w:bookmarkEnd w:id="103"/>
    </w:p>
    <w:p w14:paraId="46758DD0" w14:textId="13EF2E0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w:t>
      </w:r>
      <w:r w:rsidR="00D1532A">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w:t>
      </w:r>
      <w:r w:rsidR="00D1532A">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00 €</w:t>
      </w:r>
    </w:p>
    <w:p w14:paraId="26CE34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4FCCD7A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delovanje skupne občinske uprave Medobčinski inšpektorat in redarstvo občin (Dobrepolje), Loški Potok, Ribnica, Sodražica in Velike Lašče in sodelovanje v Regionalni razvojni agenciji LUR.</w:t>
      </w:r>
    </w:p>
    <w:p w14:paraId="0079A4B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5B1D1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Odlok o ustanovitvi skupne občinske uprave Medobčinski inšpektorat in redarstvo občin (Dobrepolje), Loški Potok, Ribnica, Sodražica in Velike Lašče.</w:t>
      </w:r>
    </w:p>
    <w:p w14:paraId="21C5028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Regionalna razvojna agencija Ljubljanske urbane regije (RRA LUR) povezuje 26 občin osrednjeslovenske regije, v katerih </w:t>
      </w:r>
      <w:r w:rsidRPr="00AC2696">
        <w:rPr>
          <w:rFonts w:ascii="Times New Roman" w:eastAsia="Times New Roman" w:hAnsi="Times New Roman" w:cs="Times New Roman"/>
          <w:b/>
          <w:bCs/>
          <w:color w:val="000000"/>
          <w:sz w:val="20"/>
          <w:szCs w:val="20"/>
        </w:rPr>
        <w:t>podpira</w:t>
      </w:r>
      <w:r w:rsidRPr="00AC2696">
        <w:rPr>
          <w:rFonts w:ascii="Times New Roman" w:eastAsia="Times New Roman" w:hAnsi="Times New Roman" w:cs="Times New Roman"/>
          <w:color w:val="000000"/>
          <w:sz w:val="20"/>
          <w:szCs w:val="20"/>
        </w:rPr>
        <w:t xml:space="preserve"> trajnostno naravnane gospodarske, infrastrukturne, socialne, kulturne in kreativne dejavnosti.</w:t>
      </w:r>
    </w:p>
    <w:p w14:paraId="1DFFF5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F8588B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zagotavljanje pogojev za uveljavljanje lokalne samouprave v skladu z veljavno zakonodajo.</w:t>
      </w:r>
    </w:p>
    <w:p w14:paraId="40DBE7F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F5EF4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uspešno opravljati delo medobčinske inšpekcije in redarstva na področju občine. </w:t>
      </w:r>
    </w:p>
    <w:p w14:paraId="08CA4F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bCs/>
          <w:color w:val="000000"/>
          <w:sz w:val="20"/>
          <w:szCs w:val="20"/>
        </w:rPr>
        <w:t xml:space="preserve">Spodbujanje </w:t>
      </w:r>
      <w:r w:rsidRPr="00AC2696">
        <w:rPr>
          <w:rFonts w:ascii="Times New Roman" w:eastAsia="Times New Roman" w:hAnsi="Times New Roman" w:cs="Times New Roman"/>
          <w:color w:val="000000"/>
          <w:sz w:val="20"/>
          <w:szCs w:val="20"/>
        </w:rPr>
        <w:t>povezovanja in razvoja partnerskih mrež med različnimi deležniki, ki s svojimi aktivnostmi skupaj gradijo trajnostni razvoj regije</w:t>
      </w:r>
      <w:r w:rsidRPr="00AC2696">
        <w:rPr>
          <w:rFonts w:ascii="Times New Roman" w:eastAsia="Times New Roman" w:hAnsi="Times New Roman" w:cs="Times New Roman"/>
          <w:b/>
          <w:color w:val="000000"/>
          <w:sz w:val="20"/>
          <w:szCs w:val="20"/>
        </w:rPr>
        <w:t xml:space="preserve"> </w:t>
      </w:r>
      <w:r w:rsidRPr="00AC2696">
        <w:rPr>
          <w:rFonts w:ascii="Times New Roman" w:eastAsia="Times New Roman" w:hAnsi="Times New Roman" w:cs="Times New Roman"/>
          <w:color w:val="000000"/>
          <w:sz w:val="20"/>
          <w:szCs w:val="20"/>
        </w:rPr>
        <w:t>K</w:t>
      </w:r>
      <w:r w:rsidRPr="00AC2696">
        <w:rPr>
          <w:rFonts w:ascii="Times New Roman" w:eastAsia="Times New Roman" w:hAnsi="Times New Roman" w:cs="Times New Roman"/>
          <w:bCs/>
          <w:color w:val="000000"/>
          <w:sz w:val="20"/>
          <w:szCs w:val="20"/>
        </w:rPr>
        <w:t>oordiniranje</w:t>
      </w:r>
      <w:r w:rsidRPr="00AC2696">
        <w:rPr>
          <w:rFonts w:ascii="Times New Roman" w:eastAsia="Times New Roman" w:hAnsi="Times New Roman" w:cs="Times New Roman"/>
          <w:b/>
          <w:color w:val="000000"/>
          <w:sz w:val="20"/>
          <w:szCs w:val="20"/>
        </w:rPr>
        <w:t xml:space="preserve"> </w:t>
      </w:r>
      <w:r w:rsidRPr="00AC2696">
        <w:rPr>
          <w:rFonts w:ascii="Times New Roman" w:eastAsia="Times New Roman" w:hAnsi="Times New Roman" w:cs="Times New Roman"/>
          <w:color w:val="000000"/>
          <w:sz w:val="20"/>
          <w:szCs w:val="20"/>
        </w:rPr>
        <w:t xml:space="preserve">in </w:t>
      </w:r>
      <w:r w:rsidRPr="00AC2696">
        <w:rPr>
          <w:rFonts w:ascii="Times New Roman" w:eastAsia="Times New Roman" w:hAnsi="Times New Roman" w:cs="Times New Roman"/>
          <w:bCs/>
          <w:color w:val="000000"/>
          <w:sz w:val="20"/>
          <w:szCs w:val="20"/>
        </w:rPr>
        <w:t>izvajanje</w:t>
      </w:r>
      <w:r w:rsidRPr="00AC2696">
        <w:rPr>
          <w:rFonts w:ascii="Times New Roman" w:eastAsia="Times New Roman" w:hAnsi="Times New Roman" w:cs="Times New Roman"/>
          <w:color w:val="000000"/>
          <w:sz w:val="20"/>
          <w:szCs w:val="20"/>
        </w:rPr>
        <w:t>. razvojnih projektov, ki prispevajo k dvigu kakovosti življenja v regiji.</w:t>
      </w:r>
    </w:p>
    <w:p w14:paraId="54568DDF" w14:textId="77777777" w:rsidR="00AC2696" w:rsidRPr="00AC2696" w:rsidRDefault="00AC2696" w:rsidP="00AC2696">
      <w:pPr>
        <w:spacing w:after="0" w:line="240" w:lineRule="auto"/>
        <w:rPr>
          <w:rFonts w:ascii="Times New Roman" w:eastAsia="Times New Roman" w:hAnsi="Times New Roman" w:cs="Times New Roman"/>
          <w:b/>
          <w:iCs/>
          <w:color w:val="000000"/>
          <w:sz w:val="28"/>
          <w:szCs w:val="20"/>
        </w:rPr>
      </w:pPr>
    </w:p>
    <w:p w14:paraId="178D8C7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06002 - REGIONALNA RAZVOJNA AGENCIJA LUR</w:t>
      </w:r>
      <w:bookmarkStart w:id="104" w:name="PP_06002_A_201630"/>
      <w:bookmarkEnd w:id="104"/>
    </w:p>
    <w:p w14:paraId="2C526CA6" w14:textId="07C14CD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1532A">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w:t>
      </w:r>
      <w:r w:rsidR="00D1532A">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00 €</w:t>
      </w:r>
    </w:p>
    <w:p w14:paraId="711EF7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C1218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splošnih razvojnih nalog v Ljubljanski urbani regiji.</w:t>
      </w:r>
    </w:p>
    <w:p w14:paraId="6D3ED0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DD9667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83C3A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9A48E3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DE6817A"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AC9ABC" w14:textId="5C382F3A" w:rsidR="00D1532A" w:rsidRPr="00A43E8E"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Z rebalansom se vrednost poveča za 3.100 EUR</w:t>
      </w:r>
      <w:r w:rsidR="00A43E8E">
        <w:rPr>
          <w:rFonts w:ascii="Times New Roman" w:eastAsia="Times New Roman" w:hAnsi="Times New Roman" w:cs="Times New Roman"/>
          <w:sz w:val="20"/>
          <w:szCs w:val="20"/>
        </w:rPr>
        <w:t>, zaradi izdelave regionalnega prostorskega plana.</w:t>
      </w:r>
      <w:r w:rsidRPr="00A43E8E">
        <w:rPr>
          <w:rFonts w:ascii="Times New Roman" w:eastAsia="Times New Roman" w:hAnsi="Times New Roman" w:cs="Times New Roman"/>
          <w:sz w:val="20"/>
          <w:szCs w:val="20"/>
        </w:rPr>
        <w:t xml:space="preserve">  </w:t>
      </w:r>
    </w:p>
    <w:p w14:paraId="38F1904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637DC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4807F23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06008 - SKUPNA OBČINSKA UPRAVA (PLAČE, DODATKI)</w:t>
      </w:r>
      <w:bookmarkStart w:id="105" w:name="PP_06008_A_201630"/>
      <w:bookmarkEnd w:id="105"/>
    </w:p>
    <w:p w14:paraId="73E3DF5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30.000 €</w:t>
      </w:r>
    </w:p>
    <w:p w14:paraId="07FC62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859BF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Proračunska postavka je namenjena sofinanciranju stroškov za opravljeno delo medobčinskih inšpektorjev in redarja za plače in druge dodatke v okviru skupne medobčinske uprave.</w:t>
      </w:r>
    </w:p>
    <w:p w14:paraId="2608F72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0FF1F5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662039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93111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porabe. Država na podlagi zahtevka za sredstva po 26. členu ZFO-1 sofinancira sredstva za delovanje skupne občinske uprave (za plače in materialne stroške)  v višini od 30% do 55 % stroškov plač glede na število nalog, ki se opravljajo v skupni občinski upravi.</w:t>
      </w:r>
    </w:p>
    <w:p w14:paraId="7A6E8F38" w14:textId="74CC259E"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letu 2023 se sredstva na omenjeni proračunski postavki povečajo zaradi povečanja delovanja še na druga področja.</w:t>
      </w:r>
    </w:p>
    <w:p w14:paraId="56CC0367" w14:textId="77777777" w:rsidR="00D1532A" w:rsidRPr="00AC2696" w:rsidRDefault="00D1532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AA214C"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E795D8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1065D4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06009 - SKUPNA OBČINSKA UPRAVA (OPREMA, AVTO, RAČUNALNIK)</w:t>
      </w:r>
      <w:bookmarkStart w:id="106" w:name="PP_06009_A_201630"/>
      <w:bookmarkEnd w:id="106"/>
    </w:p>
    <w:p w14:paraId="3C349CF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700 €</w:t>
      </w:r>
    </w:p>
    <w:p w14:paraId="4977AB5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EF4239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stroškov za nakup opreme, avtomobilov in računalnikov v okviru skupne medobčinske uprave.</w:t>
      </w:r>
    </w:p>
    <w:p w14:paraId="4706E1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E0D7B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6499C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1113087" w14:textId="27BE1F7B"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porabe.</w:t>
      </w:r>
    </w:p>
    <w:p w14:paraId="43CA6B27" w14:textId="77777777" w:rsidR="00D1532A" w:rsidRPr="00AC2696" w:rsidRDefault="00D1532A"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AB5A8F"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B7F6C8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2736DC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06010 - SKUPNA OBČINSKA UPRAVA (MATERIALNI STROŠKI)</w:t>
      </w:r>
      <w:bookmarkStart w:id="107" w:name="PP_06010_A_201630"/>
      <w:bookmarkEnd w:id="107"/>
    </w:p>
    <w:p w14:paraId="31484DD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18.000 €</w:t>
      </w:r>
    </w:p>
    <w:p w14:paraId="3DDF921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4F54E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sofinanciranje za materialne stroške v okviru skupne medobčinske uprave.</w:t>
      </w:r>
    </w:p>
    <w:p w14:paraId="11C901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750B0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D8149F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3FE4A4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porabe. Država na podlagi zahtevka za sredstva po 26. členu ZFO-1 sofinancira sredstva za delovanje skupne občinske uprave - za materialne stroške v višini 20 % od zneska sofinanciranja za plače v skupni občinski upravi.</w:t>
      </w:r>
    </w:p>
    <w:p w14:paraId="1CCD4DA0"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77D9D38" w14:textId="39055652"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4D73D0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F13528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35231E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08" w:name="_Toc114832500"/>
      <w:r w:rsidRPr="00AC2696">
        <w:rPr>
          <w:rFonts w:ascii="Times New Roman" w:eastAsia="Times New Roman" w:hAnsi="Times New Roman" w:cs="Times New Roman"/>
          <w:b/>
          <w:iCs/>
          <w:color w:val="000000"/>
          <w:sz w:val="32"/>
          <w:szCs w:val="20"/>
        </w:rPr>
        <w:t>0603 - Dejavnost občinske uprave</w:t>
      </w:r>
      <w:bookmarkEnd w:id="108"/>
    </w:p>
    <w:p w14:paraId="1351468F" w14:textId="2788BFD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D0621">
        <w:rPr>
          <w:rFonts w:ascii="Times New Roman" w:eastAsia="Times New Roman" w:hAnsi="Times New Roman" w:cs="Times New Roman"/>
          <w:b/>
          <w:color w:val="000000"/>
          <w:sz w:val="20"/>
          <w:szCs w:val="20"/>
        </w:rPr>
        <w:t>519.</w:t>
      </w:r>
      <w:r w:rsidRPr="00AC2696">
        <w:rPr>
          <w:rFonts w:ascii="Times New Roman" w:eastAsia="Times New Roman" w:hAnsi="Times New Roman" w:cs="Times New Roman"/>
          <w:b/>
          <w:color w:val="000000"/>
          <w:sz w:val="20"/>
          <w:szCs w:val="20"/>
        </w:rPr>
        <w:t>000 €</w:t>
      </w:r>
    </w:p>
    <w:p w14:paraId="300C950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DBEB09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sofinanciranje dejavnosti občinske uprave Občine Velike Lašče.</w:t>
      </w:r>
    </w:p>
    <w:p w14:paraId="4788A8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60ABAF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kakovostno izvajanje načrtovanih aktivnosti, ki so zastavljene v okviru financiranja dejavnosti občinske uprave Občine Velike Lašče.</w:t>
      </w:r>
    </w:p>
    <w:p w14:paraId="35895A5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715C62E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so:</w:t>
      </w:r>
    </w:p>
    <w:p w14:paraId="004AE57B"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strokovno, učinkovito in racionalno izvrševanje nalog občinske uprave, </w:t>
      </w:r>
    </w:p>
    <w:p w14:paraId="54523D9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zakonito in pravočasno uresničevanje pravic, interesov in obveznosti strank in drugih udeležencev v postopkih, </w:t>
      </w:r>
    </w:p>
    <w:p w14:paraId="721142D0"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racionalna in učinkovita razporeditev dela med delavci občinske uprave ter zagotavljanje ustreznih pogojev dela in opremljenosti, </w:t>
      </w:r>
    </w:p>
    <w:p w14:paraId="1B3D0AF1"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izboljšanje pogojev dela zaposlenih, </w:t>
      </w:r>
    </w:p>
    <w:p w14:paraId="0FD99040"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učinkovito organiziranje sej občinskega sveta, </w:t>
      </w:r>
    </w:p>
    <w:p w14:paraId="287FB2C8"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ohranjanje uporabne vrednosti upravne zgradbe in drugih poslovnih prostorov. </w:t>
      </w:r>
    </w:p>
    <w:p w14:paraId="45FA59B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305121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06039001 Administracija občinske uprave</w:t>
      </w:r>
    </w:p>
    <w:p w14:paraId="338B22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06039002 Razpolaganje in upravljanje s premoženjem potrebnim za delovanje občinske uprave</w:t>
      </w:r>
    </w:p>
    <w:p w14:paraId="7BB083FE"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3DC4B02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09" w:name="_Toc114832501"/>
      <w:r w:rsidRPr="00AC2696">
        <w:rPr>
          <w:rFonts w:ascii="Times New Roman" w:eastAsia="Times New Roman" w:hAnsi="Times New Roman" w:cs="Times New Roman"/>
          <w:b/>
          <w:bCs/>
          <w:color w:val="000000"/>
          <w:sz w:val="28"/>
          <w:szCs w:val="20"/>
        </w:rPr>
        <w:t>06039001 - Administracija občinske uprave</w:t>
      </w:r>
      <w:bookmarkStart w:id="110" w:name="PPR_06039001_A_201630"/>
      <w:bookmarkEnd w:id="109"/>
      <w:bookmarkEnd w:id="110"/>
    </w:p>
    <w:p w14:paraId="3DA73611" w14:textId="4AF0C08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D1532A">
        <w:rPr>
          <w:rFonts w:ascii="Times New Roman" w:eastAsia="Times New Roman" w:hAnsi="Times New Roman" w:cs="Times New Roman"/>
          <w:b/>
          <w:color w:val="000000"/>
          <w:sz w:val="20"/>
          <w:szCs w:val="20"/>
        </w:rPr>
        <w:t>06</w:t>
      </w:r>
      <w:r w:rsidRPr="00AC2696">
        <w:rPr>
          <w:rFonts w:ascii="Times New Roman" w:eastAsia="Times New Roman" w:hAnsi="Times New Roman" w:cs="Times New Roman"/>
          <w:b/>
          <w:color w:val="000000"/>
          <w:sz w:val="20"/>
          <w:szCs w:val="20"/>
        </w:rPr>
        <w:t>.000 €</w:t>
      </w:r>
    </w:p>
    <w:p w14:paraId="52D1F8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C4492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sredstva za zagotavljanje sredstev za plače zaposlenih v občinski upravi in materialne stroške. </w:t>
      </w:r>
    </w:p>
    <w:p w14:paraId="4DB1064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1B4BC17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Kolektivna pogodba za javni sektor, Kolektivna pogodba za negospodarske dejavnosti, občinski odloki, interni akti in pravilniki, Uredba o notranji organizaciji, sistemizaciji, delovnih mestih in nazivih v organih javne uprave in v pravosodnih organih,  Zakon o delovnih razmerjih, Zakon o javnih uslužbencih, Zakon o kolektivnem dodatnem pokojninskem zavarovanju za javne uslužbence, Zakon o prispevkih za socialno varnost, Zakon o sistemu plač v javnem sektorju. </w:t>
      </w:r>
    </w:p>
    <w:p w14:paraId="4449D7F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FEFABA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gospodarna in učinkovita poraba proračunskih sredstev za plače in materialne stroške tako, da je izvajanje vseh storitev zagotovljeno zakonito in pravočasno. Cilj je tudi zagotavljanje pogojev za delovanje občinske uprave tako v obliki rednega izplačila plač zaposlenim, kot zagotavljanja prostorskih pogojev za delo, ustrezne opremljenosti in sistemizacije delovnih mest, kot tudi primerne opremljenosti z delovnimi sredstvi.</w:t>
      </w:r>
    </w:p>
    <w:p w14:paraId="0898D5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omogoča izpolnjevanje funkcionalnih znanj, nabavo strokovne literature, dnevnega časopisa, tekoče vzdrževanje strojne in licenčne programske opreme, nabavo pisarniškega materiala, revizorske storitve in druge operativne odhodke.</w:t>
      </w:r>
    </w:p>
    <w:p w14:paraId="6A48183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AD4EB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zagotoviti ustrezna in redna plačila za zaposlene, zagotavljati optimalne pogoje za delo občinske uprave ter zvišanje kakovosti izvajanja storitev. Uspešno in učinkovito izvajanje zastavljenih nalog, z istimi stroški zagotoviti večjo dostopnost za občane, skrajšati rešitve vlog, povečati število objav na spletni strani glede na prejšnje leto. V ta namen bomo objavljali različne informacije, ki so za javnost zanimive. Merjenje bo zagotovljeno z rednostjo izplačil, učinkovitostjo dela občinske uprave.</w:t>
      </w:r>
    </w:p>
    <w:p w14:paraId="054AA7C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Kazalci so pritožbe zaposlenih v zvezi z organizacijsko klimo občinske uprave Občine Velike Lašče.</w:t>
      </w:r>
    </w:p>
    <w:p w14:paraId="1C13EEA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3B6BF8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C2696">
        <w:rPr>
          <w:rFonts w:ascii="Times New Roman" w:eastAsia="Times New Roman" w:hAnsi="Times New Roman" w:cs="Times New Roman"/>
          <w:b/>
          <w:iCs/>
          <w:sz w:val="28"/>
          <w:szCs w:val="20"/>
        </w:rPr>
        <w:t>06003 - PLAČE, PRISPEVKI IN DRUGI OSEBNI PREJEMKI</w:t>
      </w:r>
      <w:bookmarkStart w:id="111" w:name="PP_06003_A_201630"/>
      <w:bookmarkEnd w:id="111"/>
    </w:p>
    <w:p w14:paraId="54DE6F7D" w14:textId="6A0667B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D1532A">
        <w:rPr>
          <w:rFonts w:ascii="Times New Roman" w:eastAsia="Times New Roman" w:hAnsi="Times New Roman" w:cs="Times New Roman"/>
          <w:b/>
          <w:color w:val="000000"/>
          <w:sz w:val="20"/>
          <w:szCs w:val="20"/>
        </w:rPr>
        <w:t>60</w:t>
      </w:r>
      <w:r w:rsidRPr="00AC2696">
        <w:rPr>
          <w:rFonts w:ascii="Times New Roman" w:eastAsia="Times New Roman" w:hAnsi="Times New Roman" w:cs="Times New Roman"/>
          <w:b/>
          <w:color w:val="000000"/>
          <w:sz w:val="20"/>
          <w:szCs w:val="20"/>
        </w:rPr>
        <w:t>.000 €</w:t>
      </w:r>
    </w:p>
    <w:p w14:paraId="7467F9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3D233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navedeni proračunski postavki so načrtovani izdatki za plače in prispevke zaposlenih, premije KDPZ, sredstva za izvedbo ZSPJS. Sredstva za plače in dodatke zaposlenih v občinski upravi občine Velike Lašče so planirana za vsa sistemizirana delovna mesta na podlagi izhodišč in navodil Ministrstva za finance RS. </w:t>
      </w:r>
    </w:p>
    <w:p w14:paraId="42110C6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Sredstva so namenjena za:</w:t>
      </w:r>
    </w:p>
    <w:p w14:paraId="2314C2C0"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osnovno plačo,</w:t>
      </w:r>
    </w:p>
    <w:p w14:paraId="6E800D99"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dodatek za delovno dobo,</w:t>
      </w:r>
    </w:p>
    <w:p w14:paraId="41969C38"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regres za letni dopust,</w:t>
      </w:r>
    </w:p>
    <w:p w14:paraId="49F3F113"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povračilo stroškov prehrane med delom,</w:t>
      </w:r>
    </w:p>
    <w:p w14:paraId="2E7452D9"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povračilo stroškov prevoza na delo in iz dela,</w:t>
      </w:r>
    </w:p>
    <w:p w14:paraId="3F9B2CB8"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za nadurno delo,</w:t>
      </w:r>
    </w:p>
    <w:p w14:paraId="3F0F592C"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jubilejne nagrade,</w:t>
      </w:r>
    </w:p>
    <w:p w14:paraId="4ADCCE0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solidarnostne pomoči,</w:t>
      </w:r>
    </w:p>
    <w:p w14:paraId="13D851E9"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prispevek za pokojninsko in invalidsko zavarovanje,</w:t>
      </w:r>
    </w:p>
    <w:p w14:paraId="6CCB250B"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prispevek za obvezno zdravstveno zavarovanje,</w:t>
      </w:r>
    </w:p>
    <w:p w14:paraId="48590930"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prispevek za poškodbe pri delu in poklicne bolezni,</w:t>
      </w:r>
    </w:p>
    <w:p w14:paraId="1AC24963"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prispevek za zaposlovanje,</w:t>
      </w:r>
    </w:p>
    <w:p w14:paraId="2A86115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prispevek za starševsko varstvo,</w:t>
      </w:r>
    </w:p>
    <w:p w14:paraId="7454F1A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premije kolektivnega dodatnega pokojninskega zavarovanja, na podlagi ZKDPZJU,...</w:t>
      </w:r>
    </w:p>
    <w:p w14:paraId="79C8725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9D703B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8B65F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77760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ter na podlagi sistemizacije delovnih mest.</w:t>
      </w:r>
    </w:p>
    <w:p w14:paraId="7E218BE4"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C6BB78" w14:textId="055B0DEC"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10.000 EUR za primer nove zaposlitve..  </w:t>
      </w:r>
    </w:p>
    <w:p w14:paraId="79CAF13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993E3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06004 - MATERIALNI STROŠKI (ČASOPISI, LITERATURA, PISAR. MATERIAL,TELEFON, POŠTA....)</w:t>
      </w:r>
      <w:bookmarkStart w:id="112" w:name="PP_06004_A_201630"/>
      <w:bookmarkEnd w:id="112"/>
    </w:p>
    <w:p w14:paraId="399A0AFA" w14:textId="3DD9AEC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D1532A">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65A3E3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B56A9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materialnim stroškom za:</w:t>
      </w:r>
    </w:p>
    <w:p w14:paraId="26AF76DF"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pisarniški material in storitve,</w:t>
      </w:r>
    </w:p>
    <w:p w14:paraId="3470178A"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založniške in tiskarske storitve,</w:t>
      </w:r>
    </w:p>
    <w:p w14:paraId="4B43CA65"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časopisi, revije, knjige in strokovna literatura,</w:t>
      </w:r>
    </w:p>
    <w:p w14:paraId="02B8668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računovodske, revizorske in svetovalne storitve,</w:t>
      </w:r>
    </w:p>
    <w:p w14:paraId="7742EB3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splošni material in storitve,</w:t>
      </w:r>
    </w:p>
    <w:p w14:paraId="5D476FF5"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zdravniške preglede za zaposlene,</w:t>
      </w:r>
    </w:p>
    <w:p w14:paraId="189EF108"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telefon, elektronska pošta, internet,</w:t>
      </w:r>
    </w:p>
    <w:p w14:paraId="24919062"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poštnina in kurirske storitve,</w:t>
      </w:r>
    </w:p>
    <w:p w14:paraId="7F5CB639"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prevozni in transportni stroški,</w:t>
      </w:r>
    </w:p>
    <w:p w14:paraId="22C79282"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dnevnice za službena potovanja v državi,</w:t>
      </w:r>
    </w:p>
    <w:p w14:paraId="5D4C4AFC"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stroški prevoza v državi,...</w:t>
      </w:r>
    </w:p>
    <w:p w14:paraId="52E5838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9F2E3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60F68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82C4B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711F67D1" w14:textId="77777777"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3130439" w14:textId="1E1DE716" w:rsidR="00D1532A" w:rsidRDefault="00D1532A" w:rsidP="00D1532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3.000 EUR,</w:t>
      </w:r>
      <w:r w:rsidR="00205772">
        <w:rPr>
          <w:rFonts w:ascii="Times New Roman" w:eastAsia="Times New Roman" w:hAnsi="Times New Roman" w:cs="Times New Roman"/>
          <w:color w:val="000000"/>
          <w:sz w:val="20"/>
          <w:szCs w:val="20"/>
        </w:rPr>
        <w:t xml:space="preserve"> glede na realizacijo v letu 2022</w:t>
      </w:r>
      <w:r>
        <w:rPr>
          <w:rFonts w:ascii="Times New Roman" w:eastAsia="Times New Roman" w:hAnsi="Times New Roman" w:cs="Times New Roman"/>
          <w:color w:val="000000"/>
          <w:sz w:val="20"/>
          <w:szCs w:val="20"/>
        </w:rPr>
        <w:t xml:space="preserve">.  </w:t>
      </w:r>
    </w:p>
    <w:p w14:paraId="766068D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A1F782"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7"/>
        <w:rPr>
          <w:rFonts w:ascii="Times New Roman" w:eastAsia="Times New Roman" w:hAnsi="Times New Roman" w:cs="Times New Roman"/>
          <w:b/>
          <w:color w:val="000000"/>
          <w:sz w:val="28"/>
          <w:szCs w:val="20"/>
        </w:rPr>
      </w:pPr>
      <w:r w:rsidRPr="00AC2696">
        <w:rPr>
          <w:rFonts w:ascii="Times New Roman" w:eastAsia="Times New Roman" w:hAnsi="Times New Roman" w:cs="Times New Roman"/>
          <w:b/>
          <w:color w:val="000000"/>
          <w:sz w:val="28"/>
          <w:szCs w:val="20"/>
        </w:rPr>
        <w:t>5000 - REŽIJSKI OBRAT</w:t>
      </w:r>
      <w:bookmarkStart w:id="113" w:name="PU_5000_PPR_06039001_A_201630"/>
      <w:bookmarkEnd w:id="113"/>
    </w:p>
    <w:p w14:paraId="3FA1317C" w14:textId="4AD7DA6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D0621">
        <w:rPr>
          <w:rFonts w:ascii="Times New Roman" w:eastAsia="Times New Roman" w:hAnsi="Times New Roman" w:cs="Times New Roman"/>
          <w:b/>
          <w:color w:val="000000"/>
          <w:sz w:val="20"/>
          <w:szCs w:val="20"/>
        </w:rPr>
        <w:t>795</w:t>
      </w:r>
      <w:r w:rsidRPr="00AC2696">
        <w:rPr>
          <w:rFonts w:ascii="Times New Roman" w:eastAsia="Times New Roman" w:hAnsi="Times New Roman" w:cs="Times New Roman"/>
          <w:b/>
          <w:color w:val="000000"/>
          <w:sz w:val="20"/>
          <w:szCs w:val="20"/>
        </w:rPr>
        <w:t>.000 €</w:t>
      </w:r>
    </w:p>
    <w:p w14:paraId="25F4343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06050 - RO-PLAČE, PRISPEVKI IN DRUG OSEBNI PREJEMKI</w:t>
      </w:r>
      <w:bookmarkStart w:id="114" w:name="PP_06050_A_201630"/>
      <w:bookmarkEnd w:id="114"/>
    </w:p>
    <w:p w14:paraId="24851254" w14:textId="7379ADB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90</w:t>
      </w:r>
      <w:r w:rsidRPr="00AC2696">
        <w:rPr>
          <w:rFonts w:ascii="Times New Roman" w:eastAsia="Times New Roman" w:hAnsi="Times New Roman" w:cs="Times New Roman"/>
          <w:b/>
          <w:color w:val="000000"/>
          <w:sz w:val="20"/>
          <w:szCs w:val="20"/>
        </w:rPr>
        <w:t>.000 €</w:t>
      </w:r>
    </w:p>
    <w:p w14:paraId="201CF8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26CCA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financiranje plač in prispevkov za zaposlene v režijskem obratu. Planirana sredstva temeljijo na oceni preteklih let ter na podlagi sistemizacije delovnih mest.</w:t>
      </w:r>
    </w:p>
    <w:p w14:paraId="729BB8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AFD71B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7FFC1A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9B53DD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Že omenjena področna zakonodaja in pogodbe o zaposlitvi posameznih javnih uslužbencev. </w:t>
      </w:r>
    </w:p>
    <w:p w14:paraId="6DD9E736"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E095936" w14:textId="34B8C8ED"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5.000 EUR v primeru nove zaposlitve..  </w:t>
      </w:r>
    </w:p>
    <w:p w14:paraId="791366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85BE20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06051 - RO-MATERIALNI STROŠKI </w:t>
      </w:r>
      <w:bookmarkStart w:id="115" w:name="PP_06051_A_201630"/>
      <w:bookmarkEnd w:id="115"/>
    </w:p>
    <w:p w14:paraId="77FADD5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15.000 €</w:t>
      </w:r>
    </w:p>
    <w:p w14:paraId="6E093DD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3977E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materialnim stroškom režijskega obrata, kamor spadajo stroški povezani z vzdrževanjem ter popravilom vozil, gorivom za vozila, pristojbin za zavarovanje in registracijo vozil, delovnim oblekam zaposlenih, stroškom za telefon in drugim stroškom za nemoteno delovanje režijskega obrata.</w:t>
      </w:r>
    </w:p>
    <w:p w14:paraId="15ED78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232EE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6E368D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bookmarkStart w:id="116" w:name="_Hlk87262403"/>
      <w:r w:rsidRPr="00AC2696">
        <w:rPr>
          <w:rFonts w:ascii="Times New Roman" w:eastAsia="Times New Roman" w:hAnsi="Times New Roman" w:cs="Times New Roman"/>
          <w:color w:val="000000"/>
          <w:sz w:val="20"/>
          <w:szCs w:val="20"/>
        </w:rPr>
        <w:t>Planirana sredstva temeljijo na oceni preteklih let.</w:t>
      </w:r>
      <w:bookmarkEnd w:id="116"/>
    </w:p>
    <w:p w14:paraId="5D3A3DE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E657E11" w14:textId="329E163D"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iz preteklih let.</w:t>
      </w:r>
    </w:p>
    <w:p w14:paraId="2A2545F8"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0010809" w14:textId="13FE9EF8"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6A220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B37BD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17" w:name="_Toc114832502"/>
      <w:r w:rsidRPr="00AC2696">
        <w:rPr>
          <w:rFonts w:ascii="Times New Roman" w:eastAsia="Times New Roman" w:hAnsi="Times New Roman" w:cs="Times New Roman"/>
          <w:b/>
          <w:bCs/>
          <w:color w:val="000000"/>
          <w:sz w:val="28"/>
          <w:szCs w:val="20"/>
        </w:rPr>
        <w:t>06039002 - Razpolaganje in upravljanje s premoženjem, potrebnim za delovanje občinske uprave</w:t>
      </w:r>
      <w:bookmarkStart w:id="118" w:name="PPR_06039002_A_201630"/>
      <w:bookmarkEnd w:id="117"/>
      <w:bookmarkEnd w:id="118"/>
    </w:p>
    <w:p w14:paraId="74A1E18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8.000 €</w:t>
      </w:r>
    </w:p>
    <w:p w14:paraId="0155173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podprograma</w:t>
      </w:r>
    </w:p>
    <w:p w14:paraId="38693EE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sredstva za zagotavljanje osnovnih sredstev in drobnega inventarja za delovanje občinskih služb.</w:t>
      </w:r>
    </w:p>
    <w:p w14:paraId="389FD3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688876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lokalni samoupravi, Zakon o javnih uslužbencih.</w:t>
      </w:r>
    </w:p>
    <w:p w14:paraId="1EBEBE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6957C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optimalnih materialnih pogojev za delo občinske uprave.</w:t>
      </w:r>
    </w:p>
    <w:p w14:paraId="7FD855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29583AF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nakup potrebne opreme.</w:t>
      </w:r>
    </w:p>
    <w:p w14:paraId="38DA6600" w14:textId="77777777" w:rsidR="00AC2696" w:rsidRPr="00AC2696" w:rsidRDefault="00AC2696" w:rsidP="00AC2696">
      <w:pPr>
        <w:spacing w:after="0" w:line="240" w:lineRule="auto"/>
        <w:rPr>
          <w:rFonts w:ascii="Times New Roman" w:eastAsia="Times New Roman" w:hAnsi="Times New Roman" w:cs="Times New Roman"/>
          <w:b/>
          <w:iCs/>
          <w:color w:val="000000"/>
          <w:sz w:val="28"/>
          <w:szCs w:val="20"/>
        </w:rPr>
      </w:pPr>
    </w:p>
    <w:p w14:paraId="2D87F32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06011 - NAKUP OPREME (STROJNA, PROGRAMSKA OPREMA, POHIŠTVO) - NRP</w:t>
      </w:r>
    </w:p>
    <w:p w14:paraId="5388014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7.000 €</w:t>
      </w:r>
    </w:p>
    <w:p w14:paraId="23A4C52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32D096C" w14:textId="35E9A8EA"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nakupu računalnikov, tiskalnikov, pohištvu in drugi opremi za nemoteno delovanje občinske uprave. </w:t>
      </w:r>
    </w:p>
    <w:p w14:paraId="71CF1EF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1E2F1EC"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OB134-19-0003 Nakup opreme (strojna, programska oprema, pohištvo,…)</w:t>
      </w:r>
    </w:p>
    <w:p w14:paraId="7CB4A101" w14:textId="77777777" w:rsidR="00205772" w:rsidRDefault="00205772"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6A67CA91" w14:textId="72FA0592"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9C861F0" w14:textId="77777777" w:rsidR="00205772" w:rsidRDefault="0020577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D302BB" w14:textId="464E02A6"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iz preteklih let.</w:t>
      </w:r>
    </w:p>
    <w:p w14:paraId="4E96A50E" w14:textId="77777777" w:rsidR="00AD0621" w:rsidRDefault="00AD0621"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891A404" w14:textId="44355F52"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C1C82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CC8FA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06012 – UREDITEV ARHIVA</w:t>
      </w:r>
    </w:p>
    <w:p w14:paraId="75463D3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22A7CD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A8A96E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ureditvi arhiva.</w:t>
      </w:r>
    </w:p>
    <w:p w14:paraId="51CBFE1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9DEF6C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AC2696">
        <w:rPr>
          <w:rFonts w:ascii="Times New Roman" w:eastAsia="Times New Roman" w:hAnsi="Times New Roman" w:cs="Times New Roman"/>
          <w:bCs/>
          <w:iCs/>
          <w:color w:val="000000"/>
          <w:sz w:val="20"/>
          <w:szCs w:val="20"/>
        </w:rPr>
        <w:t>Planirana sredstva temeljijo na oceni preteklih let.</w:t>
      </w:r>
    </w:p>
    <w:p w14:paraId="19AEA60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C255EE5" w14:textId="5762008A"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iz preteklih let.</w:t>
      </w:r>
    </w:p>
    <w:p w14:paraId="2E4F24FF"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6E3470C" w14:textId="3829953D"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0B6620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FDBF4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34F95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19" w:name="_Toc114832503"/>
      <w:r w:rsidRPr="00AC2696">
        <w:rPr>
          <w:rFonts w:ascii="Times New Roman" w:eastAsia="Times New Roman" w:hAnsi="Times New Roman" w:cs="Times New Roman"/>
          <w:b/>
          <w:color w:val="000000"/>
          <w:sz w:val="32"/>
          <w:szCs w:val="20"/>
        </w:rPr>
        <w:t>07 - OBRAMBA IN UKREPI OB IZREDNIH DOGODKIH</w:t>
      </w:r>
      <w:bookmarkEnd w:id="119"/>
    </w:p>
    <w:p w14:paraId="7F4E2EC8" w14:textId="36A8EB3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255</w:t>
      </w:r>
      <w:r w:rsidRPr="00AC2696">
        <w:rPr>
          <w:rFonts w:ascii="Times New Roman" w:eastAsia="Times New Roman" w:hAnsi="Times New Roman" w:cs="Times New Roman"/>
          <w:b/>
          <w:color w:val="000000"/>
          <w:sz w:val="20"/>
          <w:szCs w:val="20"/>
        </w:rPr>
        <w:t>.300 €</w:t>
      </w:r>
    </w:p>
    <w:p w14:paraId="7565A6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področja proračunske porabe, poslanstva občine znotraj področja proračunske porabe</w:t>
      </w:r>
    </w:p>
    <w:p w14:paraId="57C42D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civilne organizacijske oblike sistema zaščite, obveščanja in ukrepanja v primeru naravnih in drugih nesreč. </w:t>
      </w:r>
    </w:p>
    <w:p w14:paraId="1C0B94E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035C544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varstvu pred naravnimi in drugimi nesrečami,  Zakon o gasilstvu,  Podzakonski predpisi. </w:t>
      </w:r>
    </w:p>
    <w:p w14:paraId="081948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4D0CF4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usposabljanje enot in služb civilne zaščite ter usposobljenost in opremljenost prostovoljnih gasilskih enot za opravljanje nalog zaščite in reševanja v občini Velike Lašče.</w:t>
      </w:r>
    </w:p>
    <w:p w14:paraId="050A68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7B5F3FB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- 0703 - Varstvo pred naravnimi in drugimi nesrečami </w:t>
      </w:r>
    </w:p>
    <w:p w14:paraId="101D36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BADF0C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20" w:name="_Toc114832504"/>
      <w:r w:rsidRPr="00AC2696">
        <w:rPr>
          <w:rFonts w:ascii="Times New Roman" w:eastAsia="Times New Roman" w:hAnsi="Times New Roman" w:cs="Times New Roman"/>
          <w:b/>
          <w:iCs/>
          <w:color w:val="000000"/>
          <w:sz w:val="32"/>
          <w:szCs w:val="20"/>
        </w:rPr>
        <w:t>0703 - Varstvo pred naravnimi in drugimi nesrečami</w:t>
      </w:r>
      <w:bookmarkEnd w:id="120"/>
    </w:p>
    <w:p w14:paraId="6AFAB40B" w14:textId="0ED85DB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255</w:t>
      </w:r>
      <w:r w:rsidRPr="00AC2696">
        <w:rPr>
          <w:rFonts w:ascii="Times New Roman" w:eastAsia="Times New Roman" w:hAnsi="Times New Roman" w:cs="Times New Roman"/>
          <w:b/>
          <w:color w:val="000000"/>
          <w:sz w:val="20"/>
          <w:szCs w:val="20"/>
        </w:rPr>
        <w:t>.300 €</w:t>
      </w:r>
    </w:p>
    <w:p w14:paraId="2ED9FB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7B8732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izvedbo programa varstva pred naravnimi in drugimi nesrečami in programom varstva pred požarom. </w:t>
      </w:r>
    </w:p>
    <w:p w14:paraId="0C9B5BA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F18081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zviševanje ravni reševalnih storitev (s krajšanjem odzivnega časa, povečevanjem usposobljenosti in opremljenosti, z izboljševanjem sodelovanja med službami ter z izboljševanjem organiziranosti),  hitra obnova pogojev za "normalno" življenje ljudi. </w:t>
      </w:r>
    </w:p>
    <w:p w14:paraId="17FAF57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11A840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ohraniti ali izboljšati varstvo pred naravnimi in drugimi nesrečami na območju občine.</w:t>
      </w:r>
    </w:p>
    <w:p w14:paraId="7EAF3B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239016D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- 07039001 Pripravljenost sistema za zaščito, reševanje in pomoč, </w:t>
      </w:r>
    </w:p>
    <w:p w14:paraId="69C9E1B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- 07039002 Delovanje sistema za zaščito, reševanje in pomoč. </w:t>
      </w:r>
    </w:p>
    <w:p w14:paraId="00E61E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2BE9B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21" w:name="_Toc114832505"/>
      <w:r w:rsidRPr="00AC2696">
        <w:rPr>
          <w:rFonts w:ascii="Times New Roman" w:eastAsia="Times New Roman" w:hAnsi="Times New Roman" w:cs="Times New Roman"/>
          <w:b/>
          <w:bCs/>
          <w:color w:val="000000"/>
          <w:sz w:val="28"/>
          <w:szCs w:val="20"/>
        </w:rPr>
        <w:t>07039001 - Pripravljenost sistema za zaščito, reševanje in pomoč</w:t>
      </w:r>
      <w:bookmarkStart w:id="122" w:name="PPR_07039001_A_201630"/>
      <w:bookmarkEnd w:id="121"/>
      <w:bookmarkEnd w:id="122"/>
    </w:p>
    <w:p w14:paraId="0AB2D31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11.300 €</w:t>
      </w:r>
    </w:p>
    <w:p w14:paraId="095855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CE676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w:t>
      </w:r>
    </w:p>
    <w:p w14:paraId="505265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40F9A1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varstvu pred naravnimi in drugimi nesrečami, Uredba o organiziranju, opremljanju in usposabljanju sil za zaščito, reševanje in pomoč. </w:t>
      </w:r>
    </w:p>
    <w:p w14:paraId="659688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B04EF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temeljijo na odgovornosti državnih organov in lokalnih skupnosti za preprečevanje, odpravljanje nevarnosti in za pravočasno ukrepanje ob nesrečah. Državni organi in lokalne skupnosti organizirajo varstvo pred naravnimi in drugimi nesrečami kot enoten in celovit sistem varstva na državnem nivoju. </w:t>
      </w:r>
    </w:p>
    <w:p w14:paraId="67590F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EA3674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spremljanje nevarnosti, obveščanje prebivalcev o nevarnostih, izvajanje zaščitnih ukrepov, razvijanje osebne in vzajemne zaščite, izdelovanje ocen ogroženosti, izdelovanje načrtov zaščite in reševanja, organiziranje, opremljanje, usposabljanje in pripravljanje občinskih sil za zaščito, reševanje in pomoč. </w:t>
      </w:r>
    </w:p>
    <w:p w14:paraId="3DBDC4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Občine samostojno organizirajo in vodijo akcije zaščite, reševanje in pomoči na svojem območju ter dejavnosti pri odpravljanju posledic nesreč. </w:t>
      </w:r>
    </w:p>
    <w:p w14:paraId="3425FEF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0B404E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07001 - DELOVANJE ŠTABA CZ, USPOSABLJANJE</w:t>
      </w:r>
      <w:bookmarkStart w:id="123" w:name="PP_07001_A_201630"/>
      <w:bookmarkEnd w:id="123"/>
    </w:p>
    <w:p w14:paraId="052C04D5"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1.300 €</w:t>
      </w:r>
    </w:p>
    <w:p w14:paraId="04C211B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42F0F2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delovanju štaba civilne zaščite, kjer se sredstva namenijo predvsem za seje štaba CZ.</w:t>
      </w:r>
    </w:p>
    <w:p w14:paraId="3C65D57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9BAFED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5CF31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8BC5227" w14:textId="1D8FD25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3184B7BC" w14:textId="4B896B42" w:rsidR="00205772" w:rsidRDefault="0020577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EE0047"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1E49326" w14:textId="77777777" w:rsidR="00205772" w:rsidRPr="00AC2696" w:rsidRDefault="0020577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A88D5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C422C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07002 - CIVILNA ZAŠČITA - VZDRŽEVALNI IN DRUGI STROŠKI OPREME</w:t>
      </w:r>
      <w:bookmarkStart w:id="124" w:name="PP_07002_A_201630"/>
      <w:bookmarkEnd w:id="124"/>
    </w:p>
    <w:p w14:paraId="51B8B10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356B4A2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007BAD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delovanja civilne zaščite, ki se nanašajo na vzdrževanje in popravilo vozil, goriva za prevozna sredstva, zavarovalne premije za motorna vozila, ter drugim stroškom za nemoteno delovanje civilne zaščite. </w:t>
      </w:r>
    </w:p>
    <w:p w14:paraId="7398992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039854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9BBC41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35EC6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iz preteklih let.</w:t>
      </w:r>
    </w:p>
    <w:p w14:paraId="48EA4F9E"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D8D9E27" w14:textId="0CF90966"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5FF760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445FEC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07009 - POMOČ OB NARAVNIH NESREČAH</w:t>
      </w:r>
      <w:bookmarkStart w:id="125" w:name="PP_07009_A_201630"/>
      <w:bookmarkEnd w:id="125"/>
    </w:p>
    <w:p w14:paraId="2F0B0F9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56610AE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3EB7E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sredstev v  primeru naravnih nesreč vključuje sredstva za odpravo posledic naravnih nesreč posameznikom in gospodarskim subjektom.</w:t>
      </w:r>
    </w:p>
    <w:p w14:paraId="5C6C84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A279A4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C57691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0669C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515A961"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FFD37C3" w14:textId="7B0FB019"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BA1CB2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8FBCC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07014 – NAKUP OPREME ZA CIVILNO ZAŠČITO -NRP</w:t>
      </w:r>
    </w:p>
    <w:p w14:paraId="6EE98D1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4.000 €</w:t>
      </w:r>
    </w:p>
    <w:p w14:paraId="10D70B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4EB38A5" w14:textId="2A409D98"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sredstev za nakup opreme za civilno zaščito in sicer oblek ter druge opreme</w:t>
      </w:r>
      <w:r w:rsidR="00F9152F">
        <w:rPr>
          <w:rFonts w:ascii="Times New Roman" w:eastAsia="Times New Roman" w:hAnsi="Times New Roman" w:cs="Times New Roman"/>
          <w:color w:val="000000"/>
          <w:sz w:val="20"/>
          <w:szCs w:val="20"/>
        </w:rPr>
        <w:t xml:space="preserve"> po sami potrebi</w:t>
      </w:r>
      <w:r w:rsidRPr="00AC2696">
        <w:rPr>
          <w:rFonts w:ascii="Times New Roman" w:eastAsia="Times New Roman" w:hAnsi="Times New Roman" w:cs="Times New Roman"/>
          <w:color w:val="000000"/>
          <w:sz w:val="20"/>
          <w:szCs w:val="20"/>
        </w:rPr>
        <w:t>.</w:t>
      </w:r>
    </w:p>
    <w:p w14:paraId="6EE8CEA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44BFBA2" w14:textId="0931AB7B"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OB134-10-0002 Nakup opreme za civilno zaščito.</w:t>
      </w:r>
      <w:r w:rsidR="00F9152F">
        <w:rPr>
          <w:rFonts w:ascii="Times New Roman" w:eastAsia="Times New Roman" w:hAnsi="Times New Roman" w:cs="Times New Roman"/>
          <w:color w:val="000000"/>
          <w:sz w:val="20"/>
          <w:szCs w:val="20"/>
        </w:rPr>
        <w:t xml:space="preserve">  </w:t>
      </w:r>
    </w:p>
    <w:p w14:paraId="518C4ECC" w14:textId="77777777" w:rsidR="00F9152F" w:rsidRPr="00AC2696" w:rsidRDefault="00F9152F"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22016D8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BD3179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5C3C4C33" w14:textId="6ED70BB6"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1B650E0"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4AE942D9" w14:textId="77777777" w:rsidR="00205772" w:rsidRPr="00AC2696" w:rsidRDefault="0020577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442CA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26" w:name="_Toc114832506"/>
      <w:r w:rsidRPr="00AC2696">
        <w:rPr>
          <w:rFonts w:ascii="Times New Roman" w:eastAsia="Times New Roman" w:hAnsi="Times New Roman" w:cs="Times New Roman"/>
          <w:b/>
          <w:bCs/>
          <w:color w:val="000000"/>
          <w:sz w:val="28"/>
          <w:szCs w:val="20"/>
        </w:rPr>
        <w:t>07039002 - Delovanje sistema za zaščito, reševanje in pomoč</w:t>
      </w:r>
      <w:bookmarkStart w:id="127" w:name="PPR_07039002_A_201630"/>
      <w:bookmarkEnd w:id="126"/>
      <w:bookmarkEnd w:id="127"/>
    </w:p>
    <w:p w14:paraId="2271BA44" w14:textId="0889182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214</w:t>
      </w:r>
      <w:r w:rsidRPr="00AC2696">
        <w:rPr>
          <w:rFonts w:ascii="Times New Roman" w:eastAsia="Times New Roman" w:hAnsi="Times New Roman" w:cs="Times New Roman"/>
          <w:b/>
          <w:color w:val="000000"/>
          <w:sz w:val="20"/>
          <w:szCs w:val="20"/>
        </w:rPr>
        <w:t>.000 €</w:t>
      </w:r>
    </w:p>
    <w:p w14:paraId="0003940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451A0E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dejavnost gasilskih enot, dejavnost gasilskih društev, dejavnost občinske gasilske zveze, investicijsko vzdrževanje gasilskih domov in opreme (financirane tudi s sredstvi požarne takse), investicije v gasilske domove, gasilska vozila in opremo. Podprogram se bo izvajal skladno s programom Gasilske zveze Velike Lašče.</w:t>
      </w:r>
    </w:p>
    <w:p w14:paraId="6A96ED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B21390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gasilstvu in podzakonski predpisi, Zakon o varstvu pred požarom in podzakonski predpisi, Zakon o varstvu pred naravnimi in drugimi nesrečami in podzakonski predpisi. </w:t>
      </w:r>
    </w:p>
    <w:p w14:paraId="049579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55AEB1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usmerjeni k zagotovitvi primerne usposobljenosti in opremljenosti prostovoljnih gasilskih enot na območju občine Velike Lašče za posredovanje ob naravnih in drugih nesrečah. </w:t>
      </w:r>
    </w:p>
    <w:p w14:paraId="3BFAB2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BA1486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Glavne usmeritve pri osnovni dejavnosti so spremljanje signala preko avtomatskega javljanja, obveščanje, alarmiranje in organiziranje sodelovanja s prostovoljnimi gasilskimi društvi. </w:t>
      </w:r>
    </w:p>
    <w:p w14:paraId="15638E8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Dopolnilna oz. preventivna dejavnost: pri tej dejavnosti so glavne usmeritve pregled gasilnikov, hidrantov, izdelovanje načrtov zaščite in reševanja, servisiranje gasilskih vozil in opreme, spremstvo pri nevarnih delih. </w:t>
      </w:r>
    </w:p>
    <w:p w14:paraId="2760B01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cilji na področju intervencij so gašenje požarov, reševanje pri naravnih in drugih nesrečah, reševanje pri ekoloških nesrečah, reševanje pri nesrečah na cesti, pomoč pri reševanju ljudi in premoženja v sodelovanju z enotami Občinskega štaba civilne zaščite. </w:t>
      </w:r>
    </w:p>
    <w:p w14:paraId="434FEE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C8E812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07003 - DELOVANJE IN AKTIVNOSTI GASILSKE ZVEZE IN PGD</w:t>
      </w:r>
      <w:bookmarkStart w:id="128" w:name="PP_07003_A_201630"/>
      <w:bookmarkEnd w:id="128"/>
    </w:p>
    <w:p w14:paraId="31FE44DC"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40.000 €</w:t>
      </w:r>
    </w:p>
    <w:p w14:paraId="02A477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A8FF3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normalno delovanje gasilske zveze in 9-ih prostovoljnih gasilskih društev (PGD Velike Lašče, PGD Turjak, PGD Veliki Osolnik, PGD Rob, PGD Karlovica, PGD Dvorska vas - Mala Slevica, PGD Retje, PGD Škrlovica ter PGD Rašica). Sredstva se izplačujejo dvakrat letno na Gasilsko zvezo Velike Lašče.</w:t>
      </w:r>
    </w:p>
    <w:p w14:paraId="7F89C68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392614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1AB46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22CBB8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iz preteklih let.</w:t>
      </w:r>
    </w:p>
    <w:p w14:paraId="53C8E835"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6FC9D0" w14:textId="719DF4E5"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C6F036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E2035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bookmarkStart w:id="129" w:name="_Hlk3364735"/>
      <w:r w:rsidRPr="00AC2696">
        <w:rPr>
          <w:rFonts w:ascii="Times New Roman" w:eastAsia="Times New Roman" w:hAnsi="Times New Roman" w:cs="Times New Roman"/>
          <w:b/>
          <w:iCs/>
          <w:color w:val="000000"/>
          <w:sz w:val="28"/>
          <w:szCs w:val="20"/>
        </w:rPr>
        <w:t>07012 – GASILSKA OPREMA (POŽARNA TAKSA)- NRP</w:t>
      </w:r>
      <w:bookmarkStart w:id="130" w:name="PP_07005_A_201630"/>
      <w:bookmarkEnd w:id="130"/>
    </w:p>
    <w:p w14:paraId="7EA73615" w14:textId="7CF4576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14.000</w:t>
      </w:r>
      <w:r w:rsidRPr="00AC2696">
        <w:rPr>
          <w:rFonts w:ascii="Times New Roman" w:eastAsia="Times New Roman" w:hAnsi="Times New Roman" w:cs="Times New Roman"/>
          <w:b/>
          <w:color w:val="000000"/>
          <w:sz w:val="20"/>
          <w:szCs w:val="20"/>
        </w:rPr>
        <w:t xml:space="preserve"> €</w:t>
      </w:r>
    </w:p>
    <w:p w14:paraId="6FD2D22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5D49B8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investicijam v gasilstvu, kamor sodijo predvsem oprema za gasilska društva, obnove gasilskih domov, nakupi avtomobilov</w:t>
      </w:r>
    </w:p>
    <w:p w14:paraId="485E510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5580124" w14:textId="44C90173"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OB134-11-0014 Gasilska oprema (požarna taksa)</w:t>
      </w:r>
    </w:p>
    <w:p w14:paraId="6E49711E" w14:textId="77777777" w:rsidR="00205772" w:rsidRPr="00AC2696" w:rsidRDefault="00205772" w:rsidP="00205772">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7C309C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Izhodišča, na katerih temeljijo izračuni predlogov pravic porabe</w:t>
      </w:r>
    </w:p>
    <w:p w14:paraId="6FEB974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podlagi potreb gasilskih društev. V letu 2021 so sredstva namenjena nakupu opreme za PGD.</w:t>
      </w:r>
    </w:p>
    <w:bookmarkEnd w:id="129"/>
    <w:p w14:paraId="7D71645E"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856BA9" w14:textId="499B2A02" w:rsidR="00205772" w:rsidRP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205772">
        <w:rPr>
          <w:rFonts w:ascii="Times New Roman" w:eastAsia="Times New Roman" w:hAnsi="Times New Roman" w:cs="Times New Roman"/>
          <w:sz w:val="20"/>
          <w:szCs w:val="20"/>
        </w:rPr>
        <w:t xml:space="preserve">Z rebalansom se vrednost poveča za 500 EUR glede na realizacijo v letu 2022..  </w:t>
      </w:r>
    </w:p>
    <w:p w14:paraId="3C16F2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76AC07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07005 – INVESTICIJE V GASILSTVU - NRP</w:t>
      </w:r>
    </w:p>
    <w:p w14:paraId="356712A4" w14:textId="238AE56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05772">
        <w:rPr>
          <w:rFonts w:ascii="Times New Roman" w:eastAsia="Times New Roman" w:hAnsi="Times New Roman" w:cs="Times New Roman"/>
          <w:b/>
          <w:color w:val="000000"/>
          <w:sz w:val="20"/>
          <w:szCs w:val="20"/>
        </w:rPr>
        <w:t>40.000</w:t>
      </w:r>
      <w:r w:rsidRPr="00AC2696">
        <w:rPr>
          <w:rFonts w:ascii="Times New Roman" w:eastAsia="Times New Roman" w:hAnsi="Times New Roman" w:cs="Times New Roman"/>
          <w:b/>
          <w:color w:val="000000"/>
          <w:sz w:val="20"/>
          <w:szCs w:val="20"/>
        </w:rPr>
        <w:t xml:space="preserve"> €</w:t>
      </w:r>
    </w:p>
    <w:p w14:paraId="4E42DCE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62103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 xml:space="preserve">Proračunska postavka je namenjena investicijam v gasilstvu, kamor sodijo predvsem osebna zaščitna oprema in nakupi gasilskih avtomobilov. Oprema se financira iz požarne takse na podlagi sklepa komisije za razpolaganje s sredstvi požarnega sklada. </w:t>
      </w:r>
    </w:p>
    <w:p w14:paraId="6B89619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071C0FD" w14:textId="174379AF" w:rsidR="00AC2696" w:rsidRPr="00F9152F" w:rsidRDefault="00AC2696" w:rsidP="00F9152F">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w:t>
      </w:r>
      <w:r w:rsidRPr="00F9152F">
        <w:rPr>
          <w:rFonts w:ascii="Times New Roman" w:eastAsia="Times New Roman" w:hAnsi="Times New Roman" w:cs="Times New Roman"/>
          <w:color w:val="000000"/>
          <w:sz w:val="20"/>
          <w:szCs w:val="20"/>
        </w:rPr>
        <w:t xml:space="preserve">-0004 Investicije v gasilstvo </w:t>
      </w:r>
    </w:p>
    <w:p w14:paraId="39B5432B" w14:textId="77777777" w:rsidR="00F9152F" w:rsidRPr="00AC2696" w:rsidRDefault="00F9152F" w:rsidP="00F9152F">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770569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5A85B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predvidenem prihodku iz požarne takse.</w:t>
      </w:r>
    </w:p>
    <w:p w14:paraId="58DB7E50"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29025D8" w14:textId="4091996F"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13.500 EUR.  </w:t>
      </w:r>
    </w:p>
    <w:p w14:paraId="6C5D866D" w14:textId="77777777" w:rsidR="00205772" w:rsidRDefault="00205772" w:rsidP="00205772">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7403F698" w14:textId="6216D8FF" w:rsidR="00205772" w:rsidRPr="00A43E8E" w:rsidRDefault="00205772" w:rsidP="00205772">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43E8E">
        <w:rPr>
          <w:rFonts w:ascii="Times New Roman" w:eastAsia="Times New Roman" w:hAnsi="Times New Roman" w:cs="Times New Roman"/>
          <w:b/>
          <w:iCs/>
          <w:sz w:val="28"/>
          <w:szCs w:val="20"/>
        </w:rPr>
        <w:t>07016 – NAKUP GASILSKEGA VOZILA - NRP</w:t>
      </w:r>
    </w:p>
    <w:p w14:paraId="57181935" w14:textId="733CF704" w:rsidR="00205772" w:rsidRPr="00A43E8E" w:rsidRDefault="00205772" w:rsidP="00205772">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43E8E">
        <w:rPr>
          <w:rFonts w:ascii="Times New Roman" w:eastAsia="Times New Roman" w:hAnsi="Times New Roman" w:cs="Times New Roman"/>
          <w:b/>
          <w:sz w:val="20"/>
          <w:szCs w:val="20"/>
        </w:rPr>
        <w:t xml:space="preserve">Vrednost: </w:t>
      </w:r>
      <w:r w:rsidR="00AD0621" w:rsidRPr="00A43E8E">
        <w:rPr>
          <w:rFonts w:ascii="Times New Roman" w:eastAsia="Times New Roman" w:hAnsi="Times New Roman" w:cs="Times New Roman"/>
          <w:b/>
          <w:sz w:val="20"/>
          <w:szCs w:val="20"/>
        </w:rPr>
        <w:t>120</w:t>
      </w:r>
      <w:r w:rsidRPr="00A43E8E">
        <w:rPr>
          <w:rFonts w:ascii="Times New Roman" w:eastAsia="Times New Roman" w:hAnsi="Times New Roman" w:cs="Times New Roman"/>
          <w:b/>
          <w:sz w:val="20"/>
          <w:szCs w:val="20"/>
        </w:rPr>
        <w:t>.000 €</w:t>
      </w:r>
    </w:p>
    <w:p w14:paraId="528BE6FC" w14:textId="77777777" w:rsidR="00205772" w:rsidRPr="00A43E8E" w:rsidRDefault="00205772" w:rsidP="0020577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Obrazložitev dejavnosti v okviru proračunske postavke</w:t>
      </w:r>
    </w:p>
    <w:p w14:paraId="5C293E7E" w14:textId="339492A1" w:rsidR="00205772" w:rsidRPr="00A43E8E"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sz w:val="20"/>
          <w:szCs w:val="20"/>
        </w:rPr>
      </w:pPr>
      <w:r w:rsidRPr="00A43E8E">
        <w:rPr>
          <w:rFonts w:ascii="Times New Roman" w:eastAsia="Times New Roman" w:hAnsi="Times New Roman" w:cs="Times New Roman"/>
          <w:sz w:val="20"/>
          <w:szCs w:val="20"/>
        </w:rPr>
        <w:t xml:space="preserve">Proračunska postavka je namenjena nakupu gasilskega vozila za PGD Velike Lašče. V letu 2023 ja načrtovan nakup podvozja, v naslednjem letu pa nadgradnja.. </w:t>
      </w:r>
    </w:p>
    <w:p w14:paraId="354F45A9" w14:textId="77777777" w:rsidR="00205772" w:rsidRPr="00A43E8E" w:rsidRDefault="00205772" w:rsidP="0020577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Navezava na projekte v okviru proračunske postavke</w:t>
      </w:r>
    </w:p>
    <w:p w14:paraId="4A6ED4BC" w14:textId="77777777" w:rsidR="00F9152F" w:rsidRPr="00A43E8E" w:rsidRDefault="00F9152F" w:rsidP="00F9152F">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 xml:space="preserve">OB134-20-0008 Nakup gasilskega vozila – PGD Velike Lašče </w:t>
      </w:r>
    </w:p>
    <w:p w14:paraId="73EF130A" w14:textId="77777777" w:rsidR="00205772" w:rsidRPr="00A43E8E" w:rsidRDefault="00205772" w:rsidP="00205772">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sz w:val="20"/>
          <w:szCs w:val="20"/>
        </w:rPr>
      </w:pPr>
    </w:p>
    <w:p w14:paraId="7C7D503C" w14:textId="77777777" w:rsidR="00205772" w:rsidRPr="00A43E8E" w:rsidRDefault="00205772" w:rsidP="0020577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Izhodišča, na katerih temeljijo izračuni predlogov pravic porabe</w:t>
      </w:r>
    </w:p>
    <w:p w14:paraId="6E7C169D" w14:textId="77777777" w:rsidR="00205772" w:rsidRPr="00A43E8E"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Planirana sredstva temeljijo na predvidenem prihodku iz požarne takse.</w:t>
      </w:r>
    </w:p>
    <w:p w14:paraId="297C78F3" w14:textId="77777777"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38DC1E" w14:textId="14132CE8" w:rsidR="00205772" w:rsidRDefault="00205772" w:rsidP="0020577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doda nova proračunska postavka.  </w:t>
      </w:r>
    </w:p>
    <w:p w14:paraId="52BA0BA1" w14:textId="2B609054" w:rsidR="00205772" w:rsidRDefault="00205772" w:rsidP="00205772">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28DC0CE" w14:textId="77777777" w:rsidR="00205772" w:rsidRPr="00AC2696" w:rsidRDefault="0020577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8E46B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31" w:name="_Toc114832507"/>
      <w:r w:rsidRPr="00AC2696">
        <w:rPr>
          <w:rFonts w:ascii="Times New Roman" w:eastAsia="Times New Roman" w:hAnsi="Times New Roman" w:cs="Times New Roman"/>
          <w:b/>
          <w:color w:val="000000"/>
          <w:sz w:val="32"/>
          <w:szCs w:val="20"/>
        </w:rPr>
        <w:t>08 - NOTRANJE ZADEVE IN VARNOST</w:t>
      </w:r>
      <w:bookmarkEnd w:id="131"/>
    </w:p>
    <w:p w14:paraId="1B3BD058" w14:textId="2D811E0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w:t>
      </w:r>
      <w:r w:rsidR="00C904BB">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00 €</w:t>
      </w:r>
    </w:p>
    <w:p w14:paraId="60B48F1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09E25E5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naloge na področju prometne varnosti in notranje varnosti v občini. Področje zajema predvsem naloge, ki imajo preventiven in vzgojen pomen, nanašajo pa se na prometno varnost v občini. </w:t>
      </w:r>
    </w:p>
    <w:p w14:paraId="4C4AFD0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73DA27A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Nacionalni program varnosti cestnega prometa za večjo varnost" in posamični preventivni programi. </w:t>
      </w:r>
    </w:p>
    <w:p w14:paraId="132FDB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2E14FE0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7661E75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dvig prometno-varnostne kulture, </w:t>
      </w:r>
    </w:p>
    <w:p w14:paraId="24F6146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izboljšanje uporabnosti in varnosti cestnega okolja, od načrtovanja, izvedbe vzdrževanja in nadzora, z vzgojo in izobraževanjem spremeniti neustrezne načine vedenja v prometu, katerega cilj je, zmanjšanje prometnih nesreč. </w:t>
      </w:r>
    </w:p>
    <w:p w14:paraId="0F78CA9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2800FEA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- 0802 -  Policijska in kriminalistična dejavnost </w:t>
      </w:r>
    </w:p>
    <w:p w14:paraId="49358F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6D89F1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32" w:name="_Toc114832508"/>
      <w:r w:rsidRPr="00AC2696">
        <w:rPr>
          <w:rFonts w:ascii="Times New Roman" w:eastAsia="Times New Roman" w:hAnsi="Times New Roman" w:cs="Times New Roman"/>
          <w:b/>
          <w:iCs/>
          <w:color w:val="000000"/>
          <w:sz w:val="32"/>
          <w:szCs w:val="20"/>
        </w:rPr>
        <w:t>0802 - Policijska in kriminalistična dejavnost</w:t>
      </w:r>
      <w:bookmarkEnd w:id="132"/>
    </w:p>
    <w:p w14:paraId="5F5C86EE" w14:textId="66D3F95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w:t>
      </w:r>
      <w:r w:rsidR="00C904BB">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00 €</w:t>
      </w:r>
    </w:p>
    <w:p w14:paraId="7BB1342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582B62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zajema sredstva za financiranje nalog v občini, zaradi zagotovitve izvajanja programov za dodatno izobraževanje in obveščanje udeležencev cestnega prometa, zaradi čim bolj varne udeležbe v prometu ter izvajanje preventivnih aktivnosti na tem področju. </w:t>
      </w:r>
    </w:p>
    <w:p w14:paraId="136B3B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13DD140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čim večja varnost cestnega prometa, čim manj prometnih nezgod, čim boljša obveščenost in osveščenost vseh udeležencev cestnega prometa. </w:t>
      </w:r>
    </w:p>
    <w:p w14:paraId="2356CC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53F6EB2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color w:val="000000"/>
          <w:sz w:val="20"/>
          <w:szCs w:val="20"/>
        </w:rPr>
      </w:pPr>
      <w:r w:rsidRPr="00AC2696">
        <w:rPr>
          <w:rFonts w:ascii="Times New Roman" w:eastAsia="Times New Roman" w:hAnsi="Times New Roman" w:cs="Times New Roman"/>
          <w:color w:val="000000"/>
          <w:sz w:val="20"/>
          <w:szCs w:val="20"/>
        </w:rPr>
        <w:t xml:space="preserve">Letni izvedbeni cilj je letna vključitev v aktivnosti na področju prometne varnosti (kolesarski izpiti, sofinanciranje programa Jumicar,  sofinanciranje programa Pasavček, preventiva in varnost v cestnem prometu, varovanje otrok na poti v šolo) učencev osnovnih šol in otrokov v vrtcih ter posameznih skupinam udeležencev v cestnem prometu - pešci, kolesarji, mladi vozniki. </w:t>
      </w:r>
    </w:p>
    <w:p w14:paraId="42A81C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466D36B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08029001 Prometna varnost. </w:t>
      </w:r>
    </w:p>
    <w:p w14:paraId="66D88F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17411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33" w:name="_Toc114832509"/>
      <w:r w:rsidRPr="00AC2696">
        <w:rPr>
          <w:rFonts w:ascii="Times New Roman" w:eastAsia="Times New Roman" w:hAnsi="Times New Roman" w:cs="Times New Roman"/>
          <w:b/>
          <w:bCs/>
          <w:color w:val="000000"/>
          <w:sz w:val="28"/>
          <w:szCs w:val="20"/>
        </w:rPr>
        <w:t>08029001 - Prometna varnost</w:t>
      </w:r>
      <w:bookmarkStart w:id="134" w:name="PPR_08029001_A_201630"/>
      <w:bookmarkEnd w:id="133"/>
      <w:bookmarkEnd w:id="134"/>
    </w:p>
    <w:p w14:paraId="20289A5F" w14:textId="6171B92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w:t>
      </w:r>
      <w:r w:rsidR="00C904BB">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00 €</w:t>
      </w:r>
    </w:p>
    <w:p w14:paraId="50B6FCE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7106A2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podprogram so vključena sredstva za obveščanje in osveščanje ter ostale preventivne aktivnosti za dvig prometno varnostne kulture vseh udeležencev v cestnem prometu. V ta sklop sodi organizacija preventivnih aktivnosti in vzgojnih akcij ter oblikovanje predlogov za izboljšanje prometne varnosti. </w:t>
      </w:r>
    </w:p>
    <w:p w14:paraId="6BC5444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09D8C6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lokalni samoupravi, Zakon o varnosti cestnega prometa, Nacionalni program varnosti cestnega prometa. </w:t>
      </w:r>
    </w:p>
    <w:p w14:paraId="5C3D9EC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301AB8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vplivajo na vse udeležence cestnega prometa k dvigu prometno-varnostne kulture, z izvajanjem preventivnih aktivnosti, tako pri mlajši, kot pri starejši populaciji. Pri izvajanju aktivnosti je cilj sodelovanje s čim več drugimi subjekti, ki na kakršenkoli način sodelujejo pri zagotovitvi večje varnosti v cestnem prometu. Ključni cilj je sprememba vedenjskih vzorcev udeležencev v cestnem prometu, tako voznikov, kot pešcev in čim manj prometnih nezgod. </w:t>
      </w:r>
    </w:p>
    <w:p w14:paraId="321D8B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vključitev čim večjega števila oseb v preventivne aktivnosti in sprememba ravnanja v prometu s strani udeležencev v cestnem prometu. </w:t>
      </w:r>
    </w:p>
    <w:p w14:paraId="327599C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498755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organizacija preventivnih aktivnosti, v katere bi bili vključeni vsaj otroci v vrtcu, učenci v osnovni šoli ter kritične skupine udeležencev v cestnem prometu. </w:t>
      </w:r>
    </w:p>
    <w:p w14:paraId="47D9E6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vključitev čim večjega števila mladostnikov in ostalih udeležencev cestnega prometa v izvajanje preventivnih aktivnosti in povezovanje s čim več subjekti, manjše število prometnih nesreč v cestnem prometu. </w:t>
      </w:r>
    </w:p>
    <w:p w14:paraId="0D77B3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43FE9B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08001 - SVET ZA PREVENTIVO IN VZGOJO V CESTNEM PROMETU-STROŠKI DELA</w:t>
      </w:r>
      <w:bookmarkStart w:id="135" w:name="PP_08001_A_201630"/>
      <w:bookmarkEnd w:id="135"/>
    </w:p>
    <w:p w14:paraId="62F6DDC9"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800 €</w:t>
      </w:r>
    </w:p>
    <w:p w14:paraId="33A757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5E660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Svet za preventivo in vzgojo v cestnem prometu Občine Velike Lašče skrbi za razvoj in uveljavljanje ukrepov za večjo varnost cestnega prometa, za dvig varnosti prometne kulture udeležencev v cestnem prometu ter za razvoj humanih in solidarnih odnosov med udeleženci v cestnem prometu. Svet opravlja predvsem naslednje naloge:</w:t>
      </w:r>
    </w:p>
    <w:p w14:paraId="620EB45A"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preučuje in obravnava problematiko na področju varnosti cestnega prometa, ter predlaga organe, ki urejajo posamezna področja, pomembna za varnost cestnega prometa, ukrepe za izboljšanje prometne varnosti,</w:t>
      </w:r>
    </w:p>
    <w:p w14:paraId="6929D0B6"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sodeluje pri delu organov in organizacij, ki se ukvarjajo s prometno vzgojo, izobraževanjem in drugimi področji pomembnimi za varnost prometa,</w:t>
      </w:r>
    </w:p>
    <w:p w14:paraId="0438C52A"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izdaja prometno-vzgojne publikacije in druga gradiva,</w:t>
      </w:r>
    </w:p>
    <w:p w14:paraId="10F0971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organizira vzgojno-preventivne akcije,</w:t>
      </w:r>
    </w:p>
    <w:p w14:paraId="78E0A44B"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organizira pripravo načrtov varnih poti v šolo,...</w:t>
      </w:r>
    </w:p>
    <w:p w14:paraId="5D0BBCC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plačilom sejnin sveta za preventivo.</w:t>
      </w:r>
    </w:p>
    <w:p w14:paraId="26559E3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DA39D3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8D31CC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603B0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5A6A559" w14:textId="77777777" w:rsidR="00C904BB" w:rsidRDefault="00C904BB" w:rsidP="00C904B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64232B9" w14:textId="44A0BE05" w:rsidR="00C904BB" w:rsidRDefault="00C904BB" w:rsidP="00C904B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6A805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6EE04C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08002 - SVET ZA PREVENTIVO IN VZGOJO V CESTNEM PROMETU- RAZNI PROGRAMI</w:t>
      </w:r>
      <w:bookmarkStart w:id="136" w:name="PP_08002_A_201630"/>
      <w:bookmarkEnd w:id="136"/>
    </w:p>
    <w:p w14:paraId="54392A37" w14:textId="57450B4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904BB">
        <w:rPr>
          <w:rFonts w:ascii="Times New Roman" w:eastAsia="Times New Roman" w:hAnsi="Times New Roman" w:cs="Times New Roman"/>
          <w:b/>
          <w:color w:val="000000"/>
          <w:sz w:val="20"/>
          <w:szCs w:val="20"/>
        </w:rPr>
        <w:t>4.000</w:t>
      </w:r>
      <w:r w:rsidRPr="00AC2696">
        <w:rPr>
          <w:rFonts w:ascii="Times New Roman" w:eastAsia="Times New Roman" w:hAnsi="Times New Roman" w:cs="Times New Roman"/>
          <w:b/>
          <w:color w:val="000000"/>
          <w:sz w:val="20"/>
          <w:szCs w:val="20"/>
        </w:rPr>
        <w:t xml:space="preserve"> €</w:t>
      </w:r>
    </w:p>
    <w:p w14:paraId="301572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1D5546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sredstvom za različne programe, ki jih opravlja svet za preventivo v cestnem prometu (sofinanciranju šolskega programa Jumicar, sofinanciranju programa Pasavček predstava), sredstva so namenjena tudi  nakupu razne zaščitne opreme kot so čelade, odsevniki.</w:t>
      </w:r>
    </w:p>
    <w:p w14:paraId="301432C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11ED1F6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0DAE98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93E50A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F877C60" w14:textId="77777777" w:rsidR="00C904BB" w:rsidRDefault="00C904BB" w:rsidP="00C904B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CDDE3D" w14:textId="3D233EE8" w:rsidR="00C904BB" w:rsidRDefault="00C904BB" w:rsidP="00C904B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1.500 EUR.  </w:t>
      </w:r>
    </w:p>
    <w:p w14:paraId="66A8609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48D957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08003 – TEDEN MOBILNOSTI</w:t>
      </w:r>
    </w:p>
    <w:p w14:paraId="26AC84B9" w14:textId="53AE11A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904BB">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436C7C6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3ED7B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prireditvam ter aktivnostim v okviru tedna mobilnosti. Sredstva bodo v pretežni meri financirana iz strani Ministrstva za infrastrukturo.</w:t>
      </w:r>
    </w:p>
    <w:p w14:paraId="38A3B4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B5CC20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08CED1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970AE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r w:rsidRPr="00AC2696">
        <w:rPr>
          <w:rFonts w:ascii="Times New Roman" w:eastAsia="Times New Roman" w:hAnsi="Times New Roman" w:cs="Times New Roman"/>
          <w:color w:val="000000"/>
          <w:sz w:val="18"/>
          <w:szCs w:val="18"/>
        </w:rPr>
        <w:t xml:space="preserve"> in v naprej predvidenih stroških</w:t>
      </w:r>
      <w:r w:rsidRPr="00AC2696">
        <w:rPr>
          <w:rFonts w:ascii="Times New Roman" w:eastAsia="Times New Roman" w:hAnsi="Times New Roman" w:cs="Times New Roman"/>
          <w:color w:val="000000"/>
          <w:sz w:val="20"/>
          <w:szCs w:val="20"/>
        </w:rPr>
        <w:t>.</w:t>
      </w:r>
    </w:p>
    <w:p w14:paraId="62E2425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187434" w14:textId="0EA19CFF"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 rebalansom se </w:t>
      </w:r>
      <w:r w:rsidR="00C904BB">
        <w:rPr>
          <w:rFonts w:ascii="Times New Roman" w:eastAsia="Times New Roman" w:hAnsi="Times New Roman" w:cs="Times New Roman"/>
          <w:color w:val="000000"/>
          <w:sz w:val="20"/>
          <w:szCs w:val="20"/>
        </w:rPr>
        <w:t>vrednost zmanjša za 1.000 EUR</w:t>
      </w:r>
      <w:r w:rsidRPr="00AC2696">
        <w:rPr>
          <w:rFonts w:ascii="Times New Roman" w:eastAsia="Times New Roman" w:hAnsi="Times New Roman" w:cs="Times New Roman"/>
          <w:color w:val="000000"/>
          <w:sz w:val="20"/>
          <w:szCs w:val="20"/>
        </w:rPr>
        <w:t>.</w:t>
      </w:r>
    </w:p>
    <w:p w14:paraId="4E2EABE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F84D16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37" w:name="_Toc114832510"/>
      <w:r w:rsidRPr="00AC2696">
        <w:rPr>
          <w:rFonts w:ascii="Times New Roman" w:eastAsia="Times New Roman" w:hAnsi="Times New Roman" w:cs="Times New Roman"/>
          <w:b/>
          <w:color w:val="000000"/>
          <w:sz w:val="32"/>
          <w:szCs w:val="20"/>
        </w:rPr>
        <w:t>11 - KMETIJSTVO, GOZDARSTVO IN RIBIŠTVO</w:t>
      </w:r>
      <w:bookmarkEnd w:id="137"/>
    </w:p>
    <w:p w14:paraId="5561F6CB" w14:textId="2E73296B" w:rsidR="00AC2696" w:rsidRPr="00AC2696" w:rsidRDefault="00AC2696" w:rsidP="00AC78DD">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w:t>
      </w:r>
      <w:r w:rsidR="00AC78DD">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w:t>
      </w:r>
      <w:r w:rsidR="00AC78DD">
        <w:rPr>
          <w:rFonts w:ascii="Times New Roman" w:eastAsia="Times New Roman" w:hAnsi="Times New Roman" w:cs="Times New Roman"/>
          <w:b/>
          <w:color w:val="000000"/>
          <w:sz w:val="20"/>
          <w:szCs w:val="20"/>
        </w:rPr>
        <w:t>00</w:t>
      </w:r>
      <w:r w:rsidRPr="00AC2696">
        <w:rPr>
          <w:rFonts w:ascii="Times New Roman" w:eastAsia="Times New Roman" w:hAnsi="Times New Roman" w:cs="Times New Roman"/>
          <w:b/>
          <w:color w:val="000000"/>
          <w:sz w:val="20"/>
          <w:szCs w:val="20"/>
        </w:rPr>
        <w:t>0 €</w:t>
      </w:r>
    </w:p>
    <w:p w14:paraId="2A45A13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4C45874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izvajanje programov na področju kmetijstva (prestrukturiranje kmetijstva in živilstva, razvoj podeželja in podporne storitve za kmetijstvo), gozdarstva (gozdna infrastruktura) in ribištva. Zagotavlja pogoje za vzdrževanje gozdne infrastrukture, ki omogoča gospodarjenje z gozdovi. </w:t>
      </w:r>
    </w:p>
    <w:p w14:paraId="22647F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Zato področje porabe zajema aktivnosti, ki se nanašajo na pospeševanje in podporo kmetijski in gozdarski dejavnosti ter razvoj podeželja. </w:t>
      </w:r>
    </w:p>
    <w:p w14:paraId="046E970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21A54A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Smernice skupnosti  o državni pomoči v kmetijskem in gozdarskem sektorju,</w:t>
      </w:r>
    </w:p>
    <w:p w14:paraId="5D2231D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Resolucija o nacionalnem gozdnem programu,</w:t>
      </w:r>
    </w:p>
    <w:p w14:paraId="03DFDCF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Program razvoja podeželja Republike Slovenije, </w:t>
      </w:r>
    </w:p>
    <w:p w14:paraId="3E2C452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Nacionalni strateški načrt razvoja podeželja.</w:t>
      </w:r>
    </w:p>
    <w:p w14:paraId="43667C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Dolgoročni cilji področja proračunske porabe</w:t>
      </w:r>
    </w:p>
    <w:p w14:paraId="4DB8B5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uravnoteženosti pri izvajanju gospodarske, prostorske, ekološke in socialne vloge kmetijstva in gozdarstva.</w:t>
      </w:r>
    </w:p>
    <w:p w14:paraId="421FA5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53100FE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- 1102 - Program reforme kmetijstva in živilstva</w:t>
      </w:r>
    </w:p>
    <w:p w14:paraId="2A3DF97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- 1103 - Splošne storitve v kmetijstvu</w:t>
      </w:r>
    </w:p>
    <w:p w14:paraId="2699069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- 1104 - Gozdarstvo</w:t>
      </w:r>
    </w:p>
    <w:p w14:paraId="579E31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6AD4947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38" w:name="_Toc114832511"/>
      <w:r w:rsidRPr="00AC2696">
        <w:rPr>
          <w:rFonts w:ascii="Times New Roman" w:eastAsia="Times New Roman" w:hAnsi="Times New Roman" w:cs="Times New Roman"/>
          <w:b/>
          <w:iCs/>
          <w:color w:val="000000"/>
          <w:sz w:val="32"/>
          <w:szCs w:val="20"/>
        </w:rPr>
        <w:t>1102 - Program reforme kmetijstva in živilstva</w:t>
      </w:r>
      <w:bookmarkEnd w:id="138"/>
    </w:p>
    <w:p w14:paraId="785114E9" w14:textId="4183095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w:t>
      </w:r>
      <w:r w:rsidR="00AC78DD">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w:t>
      </w:r>
      <w:r w:rsidR="00AC78DD">
        <w:rPr>
          <w:rFonts w:ascii="Times New Roman" w:eastAsia="Times New Roman" w:hAnsi="Times New Roman" w:cs="Times New Roman"/>
          <w:b/>
          <w:color w:val="000000"/>
          <w:sz w:val="20"/>
          <w:szCs w:val="20"/>
        </w:rPr>
        <w:t>000</w:t>
      </w:r>
      <w:r w:rsidRPr="00AC2696">
        <w:rPr>
          <w:rFonts w:ascii="Times New Roman" w:eastAsia="Times New Roman" w:hAnsi="Times New Roman" w:cs="Times New Roman"/>
          <w:b/>
          <w:color w:val="000000"/>
          <w:sz w:val="20"/>
          <w:szCs w:val="20"/>
        </w:rPr>
        <w:t xml:space="preserve"> €</w:t>
      </w:r>
    </w:p>
    <w:p w14:paraId="599C33F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glavnega programa</w:t>
      </w:r>
    </w:p>
    <w:p w14:paraId="588183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strukturne ukrepe v kmetijstvu in živilstvu in sredstva za razvoj in prilagajanje podeželskih območij.</w:t>
      </w:r>
    </w:p>
    <w:p w14:paraId="7BA98A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23A65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povečanje konkurenčne sposobnosti kmetijstva, poseljenosti podeželja in kulturne krajine (celovit razvoj podeželja).</w:t>
      </w:r>
    </w:p>
    <w:p w14:paraId="0555623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37A62CC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povečanje konkurenčne sposobnosti kmetijstva, ohranjanje poseljenosti podeželja in kulturne krajine(celovit razvoj podeželja).</w:t>
      </w:r>
    </w:p>
    <w:p w14:paraId="7D10A2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w:t>
      </w:r>
    </w:p>
    <w:p w14:paraId="023FFB5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 poseljenost podeželja in ekonomska moč podeželja,</w:t>
      </w:r>
    </w:p>
    <w:p w14:paraId="6B99E19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dvig kakovosti življenja na podeželju, </w:t>
      </w:r>
    </w:p>
    <w:p w14:paraId="0970456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varna in kakovostna hrana.</w:t>
      </w:r>
    </w:p>
    <w:p w14:paraId="332398C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7A7BBC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- 11029001 Strukturni ukrepi v kmetijstvu in živilstvu</w:t>
      </w:r>
    </w:p>
    <w:p w14:paraId="78DC1D8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- 11029002 Razvoj in prilagajanje podeželskih območij</w:t>
      </w:r>
    </w:p>
    <w:p w14:paraId="2F64D81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- 11029003 Zemljiške operacije</w:t>
      </w:r>
    </w:p>
    <w:p w14:paraId="4AC20E4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11AA3DD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39" w:name="_Toc114832512"/>
      <w:r w:rsidRPr="00AC2696">
        <w:rPr>
          <w:rFonts w:ascii="Times New Roman" w:eastAsia="Times New Roman" w:hAnsi="Times New Roman" w:cs="Times New Roman"/>
          <w:b/>
          <w:bCs/>
          <w:color w:val="000000"/>
          <w:sz w:val="28"/>
          <w:szCs w:val="20"/>
        </w:rPr>
        <w:t>11029001 - Strukturni ukrepi v kmetijstvu in živilstvu</w:t>
      </w:r>
      <w:bookmarkStart w:id="140" w:name="PPR_11029001_A_201630"/>
      <w:bookmarkEnd w:id="139"/>
      <w:bookmarkEnd w:id="140"/>
    </w:p>
    <w:p w14:paraId="4B13339A" w14:textId="1D00A0D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w:t>
      </w:r>
      <w:r w:rsidR="00AC78DD">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w:t>
      </w:r>
      <w:r w:rsidR="00AC78DD">
        <w:rPr>
          <w:rFonts w:ascii="Times New Roman" w:eastAsia="Times New Roman" w:hAnsi="Times New Roman" w:cs="Times New Roman"/>
          <w:b/>
          <w:color w:val="000000"/>
          <w:sz w:val="20"/>
          <w:szCs w:val="20"/>
        </w:rPr>
        <w:t>00</w:t>
      </w:r>
      <w:r w:rsidRPr="00AC2696">
        <w:rPr>
          <w:rFonts w:ascii="Times New Roman" w:eastAsia="Times New Roman" w:hAnsi="Times New Roman" w:cs="Times New Roman"/>
          <w:b/>
          <w:color w:val="000000"/>
          <w:sz w:val="20"/>
          <w:szCs w:val="20"/>
        </w:rPr>
        <w:t>0 €</w:t>
      </w:r>
    </w:p>
    <w:p w14:paraId="3AAF744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80BF5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podporo za prestrukturiranje in prenovo kmetijske proizvodnje. </w:t>
      </w:r>
    </w:p>
    <w:p w14:paraId="7DD9BE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56C5A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kmetijstvu, Zakon o spremljanju državnih pomoči, Smernice skupnosti o državni pomoči v kmetijskem in gozdarskem sektorju 2007-2013 (2006/C 319/01),  </w:t>
      </w:r>
      <w:r w:rsidRPr="00AC2696">
        <w:rPr>
          <w:rFonts w:ascii="Times New Roman" w:eastAsia="Times New Roman" w:hAnsi="Times New Roman" w:cs="Times New Roman"/>
          <w:color w:val="000000"/>
        </w:rPr>
        <w:t>Uredba Komisije (ES) št</w:t>
      </w:r>
      <w:r w:rsidRPr="00AC2696">
        <w:rPr>
          <w:rFonts w:ascii="Times New Roman" w:eastAsia="Times New Roman" w:hAnsi="Times New Roman" w:cs="Times New Roman"/>
          <w:bCs/>
          <w:color w:val="000000"/>
        </w:rPr>
        <w:t>. 1408/2013 -</w:t>
      </w:r>
      <w:r w:rsidRPr="00AC2696">
        <w:rPr>
          <w:rFonts w:ascii="Times New Roman" w:eastAsia="Times New Roman" w:hAnsi="Times New Roman" w:cs="Times New Roman"/>
          <w:color w:val="000000"/>
        </w:rPr>
        <w:t xml:space="preserve"> de minimis pomoči v kmetijskem in ribiškem sektorju, </w:t>
      </w:r>
      <w:r w:rsidRPr="00AC2696">
        <w:rPr>
          <w:rFonts w:ascii="Times New Roman" w:eastAsia="Times New Roman" w:hAnsi="Times New Roman" w:cs="Times New Roman"/>
          <w:color w:val="000000"/>
          <w:sz w:val="20"/>
          <w:szCs w:val="20"/>
        </w:rPr>
        <w:t xml:space="preserve"> Uredba o posredovanju podatkov in poročanju o dodeljenih državnih pomočeh in pomočeh po pravilu "de minimis". </w:t>
      </w:r>
    </w:p>
    <w:p w14:paraId="48CF620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6F08E6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ohranjanje obstoječih kmetijskih gospodarstev in poseljenosti podeželja in krajine. </w:t>
      </w:r>
    </w:p>
    <w:p w14:paraId="6593891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7FF0D5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izvedba javnega razpisa - možnost prijave za različne namene. </w:t>
      </w:r>
    </w:p>
    <w:p w14:paraId="3EB0E3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uspešno izveden javni razpis.</w:t>
      </w:r>
    </w:p>
    <w:p w14:paraId="2311DEB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99A73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11001 - POSPEŠEVANJE KMETIJSTVA - RAZNI PROGRAMI</w:t>
      </w:r>
      <w:bookmarkStart w:id="141" w:name="PP_11001_A_201630"/>
      <w:bookmarkEnd w:id="141"/>
    </w:p>
    <w:p w14:paraId="44B18EB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47.000 €</w:t>
      </w:r>
    </w:p>
    <w:p w14:paraId="6ABC44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38C0E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najrazličnejšim programom za pospeševanje in izboljšanje kmetijstva na območju občine. Predvsem so finančna sredstva namenjena naložbam na kmetijskih gospodarstvih v zvezi z primarno kmetijsko dejavnostjo.</w:t>
      </w:r>
    </w:p>
    <w:p w14:paraId="3F0B916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Financiranje poteka na podlagi javnega razpisa in sklenjene pogodbe o dodelitvi finančnih sredstev iz občinskega proračuna za ohranjanje in spodbujanje razvoja kmetijstva in podeželja v občini Velike Lašče. Sredstva se morajo porabiti namensko za kar so bila predvidena. V primeru nenamenske porabe sredstev mora prejemnik sredstva vrniti v celotnem znesku s pripadajočimi zakonitimi obrestmi. </w:t>
      </w:r>
    </w:p>
    <w:p w14:paraId="39D6FD2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Navezava na projekte v okviru proračunske postavke</w:t>
      </w:r>
    </w:p>
    <w:p w14:paraId="07BBADD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609130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652BF2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31E4557" w14:textId="77777777"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C26FA20" w14:textId="3E5662EF"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61FEFA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DD87EC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11010 - PROGRAM LAS</w:t>
      </w:r>
      <w:bookmarkStart w:id="142" w:name="PP_11010_A_201630"/>
      <w:bookmarkEnd w:id="142"/>
    </w:p>
    <w:p w14:paraId="458592AE" w14:textId="3CA7E16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C78DD">
        <w:rPr>
          <w:rFonts w:ascii="Times New Roman" w:eastAsia="Times New Roman" w:hAnsi="Times New Roman" w:cs="Times New Roman"/>
          <w:b/>
          <w:color w:val="000000"/>
          <w:sz w:val="20"/>
          <w:szCs w:val="20"/>
        </w:rPr>
        <w:t xml:space="preserve">5.000 </w:t>
      </w:r>
      <w:r w:rsidRPr="00AC2696">
        <w:rPr>
          <w:rFonts w:ascii="Times New Roman" w:eastAsia="Times New Roman" w:hAnsi="Times New Roman" w:cs="Times New Roman"/>
          <w:b/>
          <w:color w:val="000000"/>
          <w:sz w:val="20"/>
          <w:szCs w:val="20"/>
        </w:rPr>
        <w:t>€</w:t>
      </w:r>
    </w:p>
    <w:p w14:paraId="305901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1AE2C8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sredstvom za sofinanciranje izvajanja aktivnosti LAS po poteh dediščine od Turjaka do Kolpe.</w:t>
      </w:r>
    </w:p>
    <w:p w14:paraId="71EE83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628F4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C370F5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754201E" w14:textId="0F7F4C3E"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19CAADC" w14:textId="12538694" w:rsidR="00AC78DD"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9EBB39" w14:textId="077D5E5F"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150 EUR.  </w:t>
      </w:r>
    </w:p>
    <w:p w14:paraId="295E8846" w14:textId="77777777" w:rsidR="00AC78DD" w:rsidRPr="00AC2696"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16122D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682B3B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43" w:name="_Toc114832513"/>
      <w:r w:rsidRPr="00AC2696">
        <w:rPr>
          <w:rFonts w:ascii="Times New Roman" w:eastAsia="Times New Roman" w:hAnsi="Times New Roman" w:cs="Times New Roman"/>
          <w:b/>
          <w:bCs/>
          <w:color w:val="000000"/>
          <w:sz w:val="28"/>
          <w:szCs w:val="20"/>
        </w:rPr>
        <w:t>11029002 - Razvoj in prilagajanje podeželskih območij</w:t>
      </w:r>
      <w:bookmarkStart w:id="144" w:name="PPR_11029002_A_201630"/>
      <w:bookmarkEnd w:id="143"/>
      <w:bookmarkEnd w:id="144"/>
    </w:p>
    <w:p w14:paraId="4F35B8C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7.000 €</w:t>
      </w:r>
    </w:p>
    <w:p w14:paraId="5AFE1B0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15EF3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razvoj podeželja, ki se izvaja kot sofinanciranje programov društev.</w:t>
      </w:r>
    </w:p>
    <w:p w14:paraId="12AF10F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12AD3C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kmetijstvu.</w:t>
      </w:r>
    </w:p>
    <w:p w14:paraId="430B89C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CB092B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se nanašajo na večjo kvaliteto bivanja na podeželju.</w:t>
      </w:r>
    </w:p>
    <w:p w14:paraId="0CFA76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7FAECF1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izvedba javnega razpisa za sofinanciranje programov in prireditev društev s področja kmetijstva in podeželja</w:t>
      </w:r>
    </w:p>
    <w:p w14:paraId="704B27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356A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11004 - SOFINANCIRANJE PROGRAMOV DRUŠTEV IN ORGANIZACIJ</w:t>
      </w:r>
      <w:bookmarkStart w:id="145" w:name="PP_11004_A_201630"/>
      <w:bookmarkEnd w:id="145"/>
    </w:p>
    <w:p w14:paraId="323AF73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7.000 €</w:t>
      </w:r>
    </w:p>
    <w:p w14:paraId="1B2BCA0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9F1895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Sredstva se bodo namenila sofinanciranju programov društev in drugih organizacij , ki s svojim delovanjem prispevajo k večji prepoznavnosti občine, čistejšemu okolju </w:t>
      </w:r>
    </w:p>
    <w:p w14:paraId="422DB3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E3AF6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71450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15F8D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ter števila aktivnih društev.</w:t>
      </w:r>
    </w:p>
    <w:p w14:paraId="19D43C0D" w14:textId="174B641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4A7455" w14:textId="0EF462FF"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4F04DFB2" w14:textId="77777777" w:rsidR="00AC78DD" w:rsidRPr="00AC2696"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E1083B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46" w:name="_Toc114832514"/>
      <w:r w:rsidRPr="00AC2696">
        <w:rPr>
          <w:rFonts w:ascii="Times New Roman" w:eastAsia="Times New Roman" w:hAnsi="Times New Roman" w:cs="Times New Roman"/>
          <w:b/>
          <w:bCs/>
          <w:color w:val="000000"/>
          <w:sz w:val="28"/>
          <w:szCs w:val="20"/>
        </w:rPr>
        <w:t>11029003 - Zemljiške operacije</w:t>
      </w:r>
      <w:bookmarkStart w:id="147" w:name="PPR_11029003_A_201630"/>
      <w:bookmarkEnd w:id="146"/>
      <w:bookmarkEnd w:id="147"/>
    </w:p>
    <w:p w14:paraId="5A9A81F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35.000 €</w:t>
      </w:r>
    </w:p>
    <w:p w14:paraId="7477A85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D819E0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varstvo in urejanje kmetijskih zemljišč in gozdov, izvedbo malih agromelioracij, urejanje poljskih poti in gradnja ter obnova gozdnih vlak.</w:t>
      </w:r>
    </w:p>
    <w:p w14:paraId="6098EBD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59C0A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kmetijstvu. Pravilnik o gradnji gozdnih prometnic.</w:t>
      </w:r>
    </w:p>
    <w:p w14:paraId="2E3B172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BF3F90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ohranjanje obstoječih kmetijskih gospodarstev in poseljenosti podeželja in krajine. </w:t>
      </w:r>
    </w:p>
    <w:p w14:paraId="49A459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11ACCA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uspešno izveden javni razpis.</w:t>
      </w:r>
    </w:p>
    <w:p w14:paraId="3C29668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4E1B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11006 - MALE AGROMELIORACIJE, OBNOVA POLJSKIH POTI IN GOZDNE VLAKE</w:t>
      </w:r>
      <w:bookmarkStart w:id="148" w:name="PP_11006_A_201630"/>
      <w:bookmarkEnd w:id="148"/>
    </w:p>
    <w:p w14:paraId="1E8DAFD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35.000 €</w:t>
      </w:r>
    </w:p>
    <w:p w14:paraId="3C9F84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E9F821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mali agromelioraciji, ter obnovi poljskih poti in gozdnih vlak.</w:t>
      </w:r>
    </w:p>
    <w:p w14:paraId="584EF6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Financiranje poteka na podlagi javnega razpisa in sklenjene pogodbe o dodelitvi finančnih sredstev iz občinskega proračuna za ohranjanje in spodbujanje razvoja kmetijstva in podeželja v občini Velike Lašče. Sredstva se morajo porabiti namensko za kar so bila predvidena. V primeru nenamenske porabe sredstev mora prejemnik sredstva vrniti v celotnem znesku s pripadajočimi zakonitimi obrestmi. V letu 2023 so predvidena nekoliko višja sredstva za obnove poljskih poti, ki so v slabem stanju.</w:t>
      </w:r>
    </w:p>
    <w:p w14:paraId="68599B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0B7B2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2352A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CBCC0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302D33D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086793F" w14:textId="77777777"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12B6A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B3831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49" w:name="_Toc114832515"/>
      <w:r w:rsidRPr="00AC2696">
        <w:rPr>
          <w:rFonts w:ascii="Times New Roman" w:eastAsia="Times New Roman" w:hAnsi="Times New Roman" w:cs="Times New Roman"/>
          <w:b/>
          <w:iCs/>
          <w:color w:val="000000"/>
          <w:sz w:val="32"/>
          <w:szCs w:val="20"/>
        </w:rPr>
        <w:t>1103 - Splošne storitve v kmetijstvu</w:t>
      </w:r>
      <w:bookmarkEnd w:id="149"/>
    </w:p>
    <w:p w14:paraId="46B8B869"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4.000 €</w:t>
      </w:r>
    </w:p>
    <w:p w14:paraId="378770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1FAA9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naloge v zvezi z oskrbo zapuščenih živali. Nanaša se na financiranje javnih služb na nivoju občin v skladu z Zakonom o zaščiti živali.</w:t>
      </w:r>
    </w:p>
    <w:p w14:paraId="6847D7C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272E88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oskrbe zapuščenih živali.</w:t>
      </w:r>
    </w:p>
    <w:p w14:paraId="3F43C6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262B3F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zagotovitev oskrbe za zapuščene živali.</w:t>
      </w:r>
    </w:p>
    <w:p w14:paraId="64408B6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zagotovljena oskrba zapuščenih živali.</w:t>
      </w:r>
    </w:p>
    <w:p w14:paraId="1B3148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Podprogrami in proračunski uporabniki znotraj glavnega programa</w:t>
      </w:r>
    </w:p>
    <w:p w14:paraId="4CAFE0A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11039002 Zdravstveno varstvo rastlin in živali</w:t>
      </w:r>
    </w:p>
    <w:p w14:paraId="124969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56E1F6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50" w:name="_Toc114832516"/>
      <w:r w:rsidRPr="00AC2696">
        <w:rPr>
          <w:rFonts w:ascii="Times New Roman" w:eastAsia="Times New Roman" w:hAnsi="Times New Roman" w:cs="Times New Roman"/>
          <w:b/>
          <w:bCs/>
          <w:color w:val="000000"/>
          <w:sz w:val="28"/>
          <w:szCs w:val="20"/>
        </w:rPr>
        <w:t>11039002 - Zdravstveno varstvo rastlin in živali</w:t>
      </w:r>
      <w:bookmarkStart w:id="151" w:name="PPR_11039002_A_201630"/>
      <w:bookmarkEnd w:id="150"/>
      <w:bookmarkEnd w:id="151"/>
    </w:p>
    <w:p w14:paraId="0CB81C3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4.000 €</w:t>
      </w:r>
    </w:p>
    <w:p w14:paraId="0E1E79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421CFE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okviru podprograma je občina dolžna zagotoviti  nastanitev zapuščenih živali zavetišču za zapuščene živali. Tako so ključne naloge podprograma zagotovitev sredstev za delovanje zavetišča ter pokrivanje stroškov za oskrbo zapuščenih živali. Za občino opravljajo navedene storitve pogodbeni ponudniki.</w:t>
      </w:r>
    </w:p>
    <w:p w14:paraId="6D625E6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1CC7A6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ArialMT" w:eastAsia="Times New Roman" w:hAnsi="ArialMT" w:cs="Times New Roman"/>
          <w:color w:val="000000"/>
          <w:sz w:val="20"/>
          <w:szCs w:val="20"/>
        </w:rPr>
        <w:t>Zakon o zaščiti živali,</w:t>
      </w:r>
      <w:r w:rsidRPr="00AC2696">
        <w:rPr>
          <w:rFonts w:ascii="Times New Roman" w:eastAsia="Times New Roman" w:hAnsi="Times New Roman" w:cs="Times New Roman"/>
          <w:color w:val="000000"/>
          <w:sz w:val="20"/>
          <w:szCs w:val="20"/>
        </w:rPr>
        <w:t> Pravilnik o pogojih za zavetišča za zapuščene živali.</w:t>
      </w:r>
    </w:p>
    <w:p w14:paraId="4C81556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8B5437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so zagotoviti ustrezno varstvo zapuščenih živali (psov in mačk) v skladu z veljavno zakonodajo. </w:t>
      </w:r>
    </w:p>
    <w:p w14:paraId="7CEA85F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število oskrbljenih zapuščenih živali v občini, izvedena akcija sterilizacije oz. kastracije zapuščenih mačk na območjih, kjer se le-te še pojavljajo, zmanjšanje števila zapuščenih živali. </w:t>
      </w:r>
    </w:p>
    <w:p w14:paraId="4C2275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100AE7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zagotoviti oskrbo vseh zapuščenih živali z območja občine. </w:t>
      </w:r>
    </w:p>
    <w:p w14:paraId="723113F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število steriliziranih oz. kastriranih zapuščenih mačk, število oskrbljenih zapuščenih živali. </w:t>
      </w:r>
    </w:p>
    <w:p w14:paraId="5FD6FE2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5E13D3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11008 - ZAVETIŠČE (AZIL) ZA ŽIVALI</w:t>
      </w:r>
      <w:bookmarkStart w:id="152" w:name="PP_11008_A_201630"/>
      <w:bookmarkEnd w:id="152"/>
    </w:p>
    <w:p w14:paraId="3CF73EE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4.000 €</w:t>
      </w:r>
    </w:p>
    <w:p w14:paraId="7434F3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E6B1E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Na podlagi določil Zakona o zaščiti živali se zagotavljajo sredstva za pokrivanje veterinarskih storitev, namestitve in oskrbe najdenih zapuščenih živali, sterilizacijo in kastracijo. Izvajanje navedenih storitev je urejeno in določeno s pogodbo.</w:t>
      </w:r>
    </w:p>
    <w:p w14:paraId="5E90EF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93884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83C6F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18148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Višina sredstev je določena na podlagi ocene potrebnih sredstev z upoštevanjem veljavnih cen oskrbe živali v zavetišču. Izvrševanje plačil bo potekalo preko celega leta na podlagi izstavljenih računov in posredovanega poročila o oskrbi zapuščenih živali.</w:t>
      </w:r>
    </w:p>
    <w:p w14:paraId="61B20AC4" w14:textId="77777777"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1E650F5" w14:textId="0BBCB680"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7CABA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6B0ED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53" w:name="_Toc114832517"/>
      <w:r w:rsidRPr="00AC2696">
        <w:rPr>
          <w:rFonts w:ascii="Times New Roman" w:eastAsia="Times New Roman" w:hAnsi="Times New Roman" w:cs="Times New Roman"/>
          <w:b/>
          <w:iCs/>
          <w:color w:val="000000"/>
          <w:sz w:val="32"/>
          <w:szCs w:val="20"/>
        </w:rPr>
        <w:t>1104 - Gozdarstvo</w:t>
      </w:r>
      <w:bookmarkEnd w:id="153"/>
    </w:p>
    <w:p w14:paraId="51247B89" w14:textId="46BE3DE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C78DD">
        <w:rPr>
          <w:rFonts w:ascii="Times New Roman" w:eastAsia="Times New Roman" w:hAnsi="Times New Roman" w:cs="Times New Roman"/>
          <w:b/>
          <w:color w:val="000000"/>
          <w:sz w:val="20"/>
          <w:szCs w:val="20"/>
        </w:rPr>
        <w:t>60</w:t>
      </w:r>
      <w:r w:rsidRPr="00AC2696">
        <w:rPr>
          <w:rFonts w:ascii="Times New Roman" w:eastAsia="Times New Roman" w:hAnsi="Times New Roman" w:cs="Times New Roman"/>
          <w:b/>
          <w:color w:val="000000"/>
          <w:sz w:val="20"/>
          <w:szCs w:val="20"/>
        </w:rPr>
        <w:t>.</w:t>
      </w:r>
      <w:r w:rsidR="00AC78DD">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00 €</w:t>
      </w:r>
    </w:p>
    <w:p w14:paraId="7FA40A2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5326CD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zagotavljanje pogojev za večnamensko gospodarjenje z gozdovi z načeli varstva okolja in s tem delovanje gozdov kot ekosistema.</w:t>
      </w:r>
    </w:p>
    <w:p w14:paraId="12A530C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664C7D3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zagotavljanje vlaganj v gozdove na ravni, ko jo določajo gozdnogospodarski načrti (vzdrževanje in urejanje gozdnih prometnic - gozdne ceste),  povečanje gospodarske izkoriščenosti gozda.</w:t>
      </w:r>
    </w:p>
    <w:p w14:paraId="1F6C485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Glavni letni izvedbeni cilji in kazalci, s katerimi se bo merilo doseganje zastavljenih ciljev</w:t>
      </w:r>
    </w:p>
    <w:p w14:paraId="181F6B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Letni izvedbeni cilj je vzdrževanje gozdnih cest na območju občine.</w:t>
      </w:r>
    </w:p>
    <w:p w14:paraId="086ADA3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064196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- 11049001 Vzdrževanje in gradnja gozdnih cest</w:t>
      </w:r>
    </w:p>
    <w:p w14:paraId="1D43A3E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6F45FF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54" w:name="_Toc114832518"/>
      <w:r w:rsidRPr="00AC2696">
        <w:rPr>
          <w:rFonts w:ascii="Times New Roman" w:eastAsia="Times New Roman" w:hAnsi="Times New Roman" w:cs="Times New Roman"/>
          <w:b/>
          <w:bCs/>
          <w:color w:val="000000"/>
          <w:sz w:val="28"/>
          <w:szCs w:val="20"/>
        </w:rPr>
        <w:t>11049001 - Vzdrževanje in gradnja gozdnih cest</w:t>
      </w:r>
      <w:bookmarkStart w:id="155" w:name="PPR_11049001_A_201630"/>
      <w:bookmarkEnd w:id="154"/>
      <w:bookmarkEnd w:id="155"/>
    </w:p>
    <w:p w14:paraId="2812484B" w14:textId="6AFC16E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E3ABC">
        <w:rPr>
          <w:rFonts w:ascii="Times New Roman" w:eastAsia="Times New Roman" w:hAnsi="Times New Roman" w:cs="Times New Roman"/>
          <w:b/>
          <w:color w:val="000000"/>
          <w:sz w:val="20"/>
          <w:szCs w:val="20"/>
        </w:rPr>
        <w:t>60</w:t>
      </w:r>
      <w:r w:rsidRPr="00AC2696">
        <w:rPr>
          <w:rFonts w:ascii="Times New Roman" w:eastAsia="Times New Roman" w:hAnsi="Times New Roman" w:cs="Times New Roman"/>
          <w:b/>
          <w:color w:val="000000"/>
          <w:sz w:val="20"/>
          <w:szCs w:val="20"/>
        </w:rPr>
        <w:t>.</w:t>
      </w:r>
      <w:r w:rsidR="007E3ABC">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00 €</w:t>
      </w:r>
    </w:p>
    <w:p w14:paraId="606C3C9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335E24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 aktivnostmi v okviru podprograma se zagotavlja sofinanciranje tekočega vzdrževanja gozdnih cest. </w:t>
      </w:r>
    </w:p>
    <w:p w14:paraId="3DBBACC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3DF505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Zakon gozdovih, Program razvoja gozdov v Sloveniji, Uredba o pristojbinah za vzdrževanje gozdnih cest.</w:t>
      </w:r>
    </w:p>
    <w:p w14:paraId="0919E67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1ABE4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so: zagotoviti vzdrževanje vseh gozdnih cest v občini Velike Lašče, zagotovitev možnosti za koriščenje drugih funkcij gozdov na neškodljiv način. </w:t>
      </w:r>
    </w:p>
    <w:p w14:paraId="7A684C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E43D9C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zagotoviti redno letno vzdrževanje gozdnih cest v višini zagotovljenih sredstev, glede na prizadetost cestišča. Kazalec je dolžina vzdrževanih gozdnih cest.</w:t>
      </w:r>
    </w:p>
    <w:p w14:paraId="38A2FD8C" w14:textId="77777777" w:rsidR="00AC2696" w:rsidRPr="00AC2696" w:rsidRDefault="00AC2696" w:rsidP="00F9152F">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FE5C84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11009 - GOZDNE CESTE (VZDRŽEVANJE IN OBNOVA)</w:t>
      </w:r>
      <w:bookmarkStart w:id="156" w:name="PP_11009_A_201630"/>
      <w:bookmarkEnd w:id="156"/>
    </w:p>
    <w:p w14:paraId="0D409B78" w14:textId="0FB726B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C78DD">
        <w:rPr>
          <w:rFonts w:ascii="Times New Roman" w:eastAsia="Times New Roman" w:hAnsi="Times New Roman" w:cs="Times New Roman"/>
          <w:b/>
          <w:color w:val="000000"/>
          <w:sz w:val="20"/>
          <w:szCs w:val="20"/>
        </w:rPr>
        <w:t>60</w:t>
      </w:r>
      <w:r w:rsidRPr="00AC2696">
        <w:rPr>
          <w:rFonts w:ascii="Times New Roman" w:eastAsia="Times New Roman" w:hAnsi="Times New Roman" w:cs="Times New Roman"/>
          <w:b/>
          <w:color w:val="000000"/>
          <w:sz w:val="20"/>
          <w:szCs w:val="20"/>
        </w:rPr>
        <w:t>.</w:t>
      </w:r>
      <w:r w:rsidR="00AC78DD">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00 €</w:t>
      </w:r>
    </w:p>
    <w:p w14:paraId="0298F80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16EF4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Zakonska podlaga za omenjena dela je v Zakonu o gozdovih, sredstva za vzdrževalna dela na gozdnih cest v zasebnih gozdovih in gozdnih cest v državnih gozdovih na področju občine Velike Lašče se zagotavljajo v skladu z metodologijo, ki jo določa Uredba o pristojbini za vzdrževanje gozdnih cest. Del teh sredstev zagotavlja Ministrstvo za kmetijstvo, gozdarstvo in prehrano, preostali del pa proračun občine iz prejetih pristojbin za vzdrževanje gozdnih cest. Nivo vzdrževanja gozdnih cest želimo ohraniti na dosedanjem nivoju.</w:t>
      </w:r>
    </w:p>
    <w:p w14:paraId="58ADD1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F58F88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3434C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7E634A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Višina sredstev na postavki je predvidena v višini, ki naj bi zadostovala za vzdrževanje gozdnih cest. Gozdne ceste se vzdržujejo na podlagi letnega programa vzdrževanja gozdnih cest, ki ga pripravi Zavod za gozdove RS.</w:t>
      </w:r>
    </w:p>
    <w:p w14:paraId="157FD9BF" w14:textId="005608D1"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F4FBC7E" w14:textId="003D2605"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6.400 EUR na račun višjih prihodkov iz omenjenega naslova..  </w:t>
      </w:r>
    </w:p>
    <w:p w14:paraId="7F9CD978" w14:textId="77777777" w:rsidR="00AC78DD" w:rsidRPr="00AC2696"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4D12264"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57" w:name="_Toc114832519"/>
      <w:r w:rsidRPr="00AC2696">
        <w:rPr>
          <w:rFonts w:ascii="Times New Roman" w:eastAsia="Times New Roman" w:hAnsi="Times New Roman" w:cs="Times New Roman"/>
          <w:b/>
          <w:color w:val="000000"/>
          <w:sz w:val="32"/>
          <w:szCs w:val="20"/>
        </w:rPr>
        <w:t>13 - PROMET, PROMETNA INFRASTRUKTURA IN KOMUNIKACIJE</w:t>
      </w:r>
      <w:bookmarkEnd w:id="157"/>
    </w:p>
    <w:p w14:paraId="46214466" w14:textId="13457A65" w:rsidR="00AC2696" w:rsidRPr="007E3ABC"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7E3ABC">
        <w:rPr>
          <w:rFonts w:ascii="Times New Roman" w:eastAsia="Times New Roman" w:hAnsi="Times New Roman" w:cs="Times New Roman"/>
          <w:b/>
          <w:sz w:val="20"/>
          <w:szCs w:val="20"/>
        </w:rPr>
        <w:t>Vrednost: 1.0</w:t>
      </w:r>
      <w:r w:rsidR="007E3ABC" w:rsidRPr="007E3ABC">
        <w:rPr>
          <w:rFonts w:ascii="Times New Roman" w:eastAsia="Times New Roman" w:hAnsi="Times New Roman" w:cs="Times New Roman"/>
          <w:b/>
          <w:sz w:val="20"/>
          <w:szCs w:val="20"/>
        </w:rPr>
        <w:t>33</w:t>
      </w:r>
      <w:r w:rsidRPr="007E3ABC">
        <w:rPr>
          <w:rFonts w:ascii="Times New Roman" w:eastAsia="Times New Roman" w:hAnsi="Times New Roman" w:cs="Times New Roman"/>
          <w:b/>
          <w:sz w:val="20"/>
          <w:szCs w:val="20"/>
        </w:rPr>
        <w:t>.</w:t>
      </w:r>
      <w:r w:rsidR="007E3ABC" w:rsidRPr="007E3ABC">
        <w:rPr>
          <w:rFonts w:ascii="Times New Roman" w:eastAsia="Times New Roman" w:hAnsi="Times New Roman" w:cs="Times New Roman"/>
          <w:b/>
          <w:sz w:val="20"/>
          <w:szCs w:val="20"/>
        </w:rPr>
        <w:t>0</w:t>
      </w:r>
      <w:r w:rsidRPr="007E3ABC">
        <w:rPr>
          <w:rFonts w:ascii="Times New Roman" w:eastAsia="Times New Roman" w:hAnsi="Times New Roman" w:cs="Times New Roman"/>
          <w:b/>
          <w:sz w:val="20"/>
          <w:szCs w:val="20"/>
        </w:rPr>
        <w:t>00 €</w:t>
      </w:r>
    </w:p>
    <w:p w14:paraId="0549D06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7BCBCC1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področje cestnega prometa in pripadajoče infrastrukture ter železniške, letališke in vodne infrastrukture. </w:t>
      </w:r>
    </w:p>
    <w:p w14:paraId="54625B30" w14:textId="77777777" w:rsidR="00AC2696" w:rsidRPr="00AC2696" w:rsidRDefault="00AC2696" w:rsidP="00AC2696">
      <w:pPr>
        <w:overflowPunct w:val="0"/>
        <w:autoSpaceDE w:val="0"/>
        <w:autoSpaceDN w:val="0"/>
        <w:adjustRightInd w:val="0"/>
        <w:spacing w:after="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Opravljanje nalog vzdrževanja občinske cestne infrastrukture in zagotavljanje prometne varnosti in sicer: urejanje vseh vrst cestnega prometa, izvajanje strokovno razvojnih nalog s področja prometa. Naloge investicijskega značaja so: zagotavljanje prometne varnosti, zagotavljanje pretočnosti prometa za vse vrste cestnega prometa, izvajanje </w:t>
      </w:r>
      <w:r w:rsidRPr="00AC2696">
        <w:rPr>
          <w:rFonts w:ascii="Times New Roman" w:eastAsia="Times New Roman" w:hAnsi="Times New Roman" w:cs="Times New Roman"/>
          <w:color w:val="000000"/>
          <w:sz w:val="20"/>
          <w:szCs w:val="20"/>
        </w:rPr>
        <w:lastRenderedPageBreak/>
        <w:t>rekonstrukcij in adaptacij cest in cestne infrastrukture do dimenzij oziroma obsega, ki še ne zahteva gradbenega dovoljenja, upravljanje s prometno signalizacijo in prometno opremo na javnih prometnih površinah. Ceste, prometna signalizacija in oprema na njih morajo biti zgrajene tako, kot to določajo predpisi, ki urejajo ceste in varnost cestnega prometa. Zakon določa, da prometno ureditev v naseljih določa lokalna skupnost, ki je tudi odgovorna za tekoče in varno odvijanje prometa. Prometna ureditev je način odvijanja prometa, ki ga za cesto ali njen del oziroma za naselje ali njegov del določi občina.</w:t>
      </w:r>
    </w:p>
    <w:p w14:paraId="5C5114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2D8F714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Strategija prostorskega razvoja Slovenije, </w:t>
      </w:r>
    </w:p>
    <w:p w14:paraId="72FA29E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Nacionalni program varnosti cestnega prometa.</w:t>
      </w:r>
    </w:p>
    <w:p w14:paraId="022767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3CBD639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48A38FD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povečanje gospodarnosti in učinkovitosti občinskega prometnega omrežja, </w:t>
      </w:r>
    </w:p>
    <w:p w14:paraId="45D2547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izboljšanje prometne varnosti, zmanjšanje negativnih vplivov prometa na okolje,</w:t>
      </w:r>
    </w:p>
    <w:p w14:paraId="30FE605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izboljšanje voznih pogojev, izboljšanje energijskih učinkovitosti.</w:t>
      </w:r>
    </w:p>
    <w:p w14:paraId="29C3F6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5DE2CB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- 1302 - Cestni promet in infrastruktura</w:t>
      </w:r>
    </w:p>
    <w:p w14:paraId="60A450C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BB8CC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58" w:name="_Toc114832520"/>
      <w:r w:rsidRPr="00AC2696">
        <w:rPr>
          <w:rFonts w:ascii="Times New Roman" w:eastAsia="Times New Roman" w:hAnsi="Times New Roman" w:cs="Times New Roman"/>
          <w:b/>
          <w:iCs/>
          <w:color w:val="000000"/>
          <w:sz w:val="32"/>
          <w:szCs w:val="20"/>
        </w:rPr>
        <w:t>1302 - Cestni promet in infrastruktura</w:t>
      </w:r>
      <w:bookmarkEnd w:id="158"/>
    </w:p>
    <w:p w14:paraId="281487C2" w14:textId="3FBE96C8" w:rsidR="00AC2696" w:rsidRPr="007E3ABC"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7E3ABC">
        <w:rPr>
          <w:rFonts w:ascii="Times New Roman" w:eastAsia="Times New Roman" w:hAnsi="Times New Roman" w:cs="Times New Roman"/>
          <w:b/>
          <w:sz w:val="20"/>
          <w:szCs w:val="20"/>
        </w:rPr>
        <w:t>Vrednost: 1.0</w:t>
      </w:r>
      <w:r w:rsidR="007E3ABC" w:rsidRPr="007E3ABC">
        <w:rPr>
          <w:rFonts w:ascii="Times New Roman" w:eastAsia="Times New Roman" w:hAnsi="Times New Roman" w:cs="Times New Roman"/>
          <w:b/>
          <w:sz w:val="20"/>
          <w:szCs w:val="20"/>
        </w:rPr>
        <w:t>27</w:t>
      </w:r>
      <w:r w:rsidRPr="007E3ABC">
        <w:rPr>
          <w:rFonts w:ascii="Times New Roman" w:eastAsia="Times New Roman" w:hAnsi="Times New Roman" w:cs="Times New Roman"/>
          <w:b/>
          <w:sz w:val="20"/>
          <w:szCs w:val="20"/>
        </w:rPr>
        <w:t>.</w:t>
      </w:r>
      <w:r w:rsidR="007E3ABC" w:rsidRPr="007E3ABC">
        <w:rPr>
          <w:rFonts w:ascii="Times New Roman" w:eastAsia="Times New Roman" w:hAnsi="Times New Roman" w:cs="Times New Roman"/>
          <w:b/>
          <w:sz w:val="20"/>
          <w:szCs w:val="20"/>
        </w:rPr>
        <w:t>5</w:t>
      </w:r>
      <w:r w:rsidRPr="007E3ABC">
        <w:rPr>
          <w:rFonts w:ascii="Times New Roman" w:eastAsia="Times New Roman" w:hAnsi="Times New Roman" w:cs="Times New Roman"/>
          <w:b/>
          <w:sz w:val="20"/>
          <w:szCs w:val="20"/>
        </w:rPr>
        <w:t>00 €</w:t>
      </w:r>
    </w:p>
    <w:p w14:paraId="36A8F2A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0A72781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zajema zagotavljanje sredstev za tekoče vzdrževanje občinskih cest, cestnoprometne signalizacije ter cestnih naprav, za investicijsko vzdrževanje in gradnjo občinskih cest, gradnjo pločnikov in cestno razsvetljavo. Zagotovitev prometne varnosti narekuje ustrezno cestno infrastrukturo in primerno prometno signalizacijo. </w:t>
      </w:r>
    </w:p>
    <w:p w14:paraId="6476E34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FF8EB9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ohranjanje cestne infrastrukture. Ukrepi so usmerjeni zlasti v preprečevanje propadanja cestne infrastrukture, izboljšanje prometne varnosti, zagotavljanje prevoznosti oziroma dostopnosti in zmanjšanje škodljivih vplivov prometnega sistema na okolje. </w:t>
      </w:r>
    </w:p>
    <w:p w14:paraId="4B73A5F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Strukturni cilji so: </w:t>
      </w:r>
    </w:p>
    <w:p w14:paraId="2EB232C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prednostno ohranjanje cestnega omrežja,</w:t>
      </w:r>
    </w:p>
    <w:p w14:paraId="0553759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povečanje prometne varnosti udeležencev v cestnem prometu,</w:t>
      </w:r>
    </w:p>
    <w:p w14:paraId="6DD294D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zmanjševanje negativnih vplivov prometa na okolje, </w:t>
      </w:r>
    </w:p>
    <w:p w14:paraId="42A3FEE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izboljšanje voznih pogojev. </w:t>
      </w:r>
    </w:p>
    <w:p w14:paraId="2876A9D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B5DEF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ohranjanje realne vrednosti cestne infrastrukture in zagotavljanje prometne varnosti za vse udeležence v prometu. Vzdrževanje se izvaja na podlagi standardov in normativov. Cilje je tudi redno vzdrževanje občinskih cest, zagotavljanje primerne prevoznosti cest, zagotavljanje prometne varnosti, zagotavljanje potreb mirujočega prometa.</w:t>
      </w:r>
    </w:p>
    <w:p w14:paraId="0DBBBD4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w:t>
      </w:r>
    </w:p>
    <w:p w14:paraId="76592A8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dolžina asfaltiranih kategoriziranih občinskih cest v km, </w:t>
      </w:r>
    </w:p>
    <w:p w14:paraId="55C15FC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dolžina pločnikov brez con za pešce, </w:t>
      </w:r>
    </w:p>
    <w:p w14:paraId="7684FE8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število javnih parkirnih mest, </w:t>
      </w:r>
    </w:p>
    <w:p w14:paraId="6725970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dolžina urejenih kolesarskih stez v km</w:t>
      </w:r>
    </w:p>
    <w:p w14:paraId="28209A1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število luči cestne razsvetljave</w:t>
      </w:r>
    </w:p>
    <w:p w14:paraId="05C3A84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E1AF8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2BC09CE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- 13029001 Upravljanje in tekoče vzdrževanje občinskih cest</w:t>
      </w:r>
    </w:p>
    <w:p w14:paraId="17509CD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- 13029002 Investicijsko vzdrževanje in gradnja občinskih cest</w:t>
      </w:r>
    </w:p>
    <w:p w14:paraId="0A9DCA2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- 13029003 Urejanje cestnega prometa</w:t>
      </w:r>
    </w:p>
    <w:p w14:paraId="6261498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- 13029004 Cestna razsvetljava</w:t>
      </w:r>
    </w:p>
    <w:p w14:paraId="494DC60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7B4126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31E06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59" w:name="_Toc114832521"/>
      <w:r w:rsidRPr="00AC2696">
        <w:rPr>
          <w:rFonts w:ascii="Times New Roman" w:eastAsia="Times New Roman" w:hAnsi="Times New Roman" w:cs="Times New Roman"/>
          <w:b/>
          <w:bCs/>
          <w:color w:val="000000"/>
          <w:sz w:val="28"/>
          <w:szCs w:val="20"/>
        </w:rPr>
        <w:t>13029001 - Upravljanje in tekoče vzdrževanje občinskih cest</w:t>
      </w:r>
      <w:bookmarkStart w:id="160" w:name="PPR_13029001_A_201630"/>
      <w:bookmarkEnd w:id="159"/>
      <w:bookmarkEnd w:id="160"/>
    </w:p>
    <w:p w14:paraId="2E7B1FCC" w14:textId="4C524D62" w:rsidR="00AC2696" w:rsidRPr="007E3ABC"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7E3ABC">
        <w:rPr>
          <w:rFonts w:ascii="Times New Roman" w:eastAsia="Times New Roman" w:hAnsi="Times New Roman" w:cs="Times New Roman"/>
          <w:b/>
          <w:sz w:val="20"/>
          <w:szCs w:val="20"/>
        </w:rPr>
        <w:t xml:space="preserve">Vrednost: </w:t>
      </w:r>
      <w:r w:rsidR="007E3ABC" w:rsidRPr="007E3ABC">
        <w:rPr>
          <w:rFonts w:ascii="Times New Roman" w:eastAsia="Times New Roman" w:hAnsi="Times New Roman" w:cs="Times New Roman"/>
          <w:b/>
          <w:sz w:val="20"/>
          <w:szCs w:val="20"/>
        </w:rPr>
        <w:t>676</w:t>
      </w:r>
      <w:r w:rsidRPr="007E3ABC">
        <w:rPr>
          <w:rFonts w:ascii="Times New Roman" w:eastAsia="Times New Roman" w:hAnsi="Times New Roman" w:cs="Times New Roman"/>
          <w:b/>
          <w:sz w:val="20"/>
          <w:szCs w:val="20"/>
        </w:rPr>
        <w:t>.500 €</w:t>
      </w:r>
    </w:p>
    <w:p w14:paraId="447F8E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C798AB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upravljanje in tekoče vzdrževanje občinskih cest, upravljanje in tekoče vzdrževanje lokalnih cest (letno in zimsko), upravljanje in tekoče vzdrževanje javnih poti ter trgov (letno in zimsko), upravljanje in tekoče vzdrževanje cestne infrastrukture (pločniki, kolesarske poti, mostovi, varovalne ograje, ovire za umirjanje prometa).</w:t>
      </w:r>
    </w:p>
    <w:p w14:paraId="0DCBBAA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BC4F57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gospodarskih javnih službah, Zakon o javnih cestah, Zakon o varnosti cestnega prometa, Zakon o prevozih v cestnem prometu, Zakon o varstvu okolja, Zakon o prostorskem načrtu, Zakon o graditvi objektov, Pravilnik o prometni signalizaciji in prometni opremi na javnih cestah, Pravilnik o vrstah vzdrževalnih del na javnih cestah in nivoju rednega vzdrževanja javnih cest, Odlok o občinskih cestah.</w:t>
      </w:r>
    </w:p>
    <w:p w14:paraId="2E0A54D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D6577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se nanašajo na  zagotavljanje takšnega vzdrževanja, da je omogočen varen promet, da se ohranjajo ali izboljšajo prometne, tehnične in varnostne lastnosti, da se ceste in okolje zaščiti pred škodljivimi vplivi cestnega prometa ter ohranja urejen videz cest.</w:t>
      </w:r>
    </w:p>
    <w:p w14:paraId="18B2AA9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urejena cestna infrastruktura, prevoznost cest in varnost prometa. </w:t>
      </w:r>
    </w:p>
    <w:p w14:paraId="1946A9D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6EE47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redno vzdrževanje občinskih cest, z razpoložljivimi sredstvi zagotoviti primerno prevoznost cest in varnost prometa, v zimskih razmerah zagotoviti prevoznost občinskih cest. </w:t>
      </w:r>
    </w:p>
    <w:p w14:paraId="3E45E4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Zagotoviti vzdrževanje asfaltnih površin, makadamskih vozišč, bankin, jarkov in drugih elementov odvodnjavanja v odvisnosti od zagotavljanja sredstev.</w:t>
      </w:r>
    </w:p>
    <w:p w14:paraId="1A6C6D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Zagotoviti pravočasno pripravo cestnega omrežja, opreme in izvajalcev, nadziranje stanja, preprečevanja poledice in priprava za ukrepe izvajanja zimskega vzdrževanja v primeru obilnejših padavin.</w:t>
      </w:r>
    </w:p>
    <w:p w14:paraId="4CB78E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8ED9D2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13025 – VZDRŽEVANJE PEŠPOTI </w:t>
      </w:r>
    </w:p>
    <w:p w14:paraId="0EB366E5"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1.500 €</w:t>
      </w:r>
    </w:p>
    <w:p w14:paraId="137F24B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FB0BCA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rednemu vzdrževanju zgrajenih pešpoti – nasutju material,...</w:t>
      </w:r>
    </w:p>
    <w:p w14:paraId="0A4123C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006B1D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BE0193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F34CD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stroška predvidenih del.</w:t>
      </w:r>
    </w:p>
    <w:p w14:paraId="04EB0FE2" w14:textId="77777777"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AD2DBD" w14:textId="50C0863F"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7C6BDC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E6C6D5E"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7"/>
        <w:rPr>
          <w:rFonts w:ascii="Times New Roman" w:eastAsia="Times New Roman" w:hAnsi="Times New Roman" w:cs="Times New Roman"/>
          <w:b/>
          <w:color w:val="000000"/>
          <w:sz w:val="28"/>
          <w:szCs w:val="20"/>
        </w:rPr>
      </w:pPr>
      <w:r w:rsidRPr="00AC2696">
        <w:rPr>
          <w:rFonts w:ascii="Times New Roman" w:eastAsia="Times New Roman" w:hAnsi="Times New Roman" w:cs="Times New Roman"/>
          <w:b/>
          <w:color w:val="000000"/>
          <w:sz w:val="28"/>
          <w:szCs w:val="20"/>
        </w:rPr>
        <w:t>5000 - REŽIJSKI OBRAT</w:t>
      </w:r>
      <w:bookmarkStart w:id="161" w:name="PU_5000_PPR_13029001_A_201630"/>
      <w:bookmarkEnd w:id="161"/>
    </w:p>
    <w:p w14:paraId="70AC6758" w14:textId="57E2B415" w:rsidR="00AC2696" w:rsidRPr="007E3ABC"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7E3ABC">
        <w:rPr>
          <w:rFonts w:ascii="Times New Roman" w:eastAsia="Times New Roman" w:hAnsi="Times New Roman" w:cs="Times New Roman"/>
          <w:b/>
          <w:sz w:val="20"/>
          <w:szCs w:val="20"/>
        </w:rPr>
        <w:t xml:space="preserve">Vrednost: </w:t>
      </w:r>
      <w:r w:rsidR="007E3ABC" w:rsidRPr="007E3ABC">
        <w:rPr>
          <w:rFonts w:ascii="Times New Roman" w:eastAsia="Times New Roman" w:hAnsi="Times New Roman" w:cs="Times New Roman"/>
          <w:b/>
          <w:sz w:val="20"/>
          <w:szCs w:val="20"/>
        </w:rPr>
        <w:t>675</w:t>
      </w:r>
      <w:r w:rsidRPr="007E3ABC">
        <w:rPr>
          <w:rFonts w:ascii="Times New Roman" w:eastAsia="Times New Roman" w:hAnsi="Times New Roman" w:cs="Times New Roman"/>
          <w:b/>
          <w:sz w:val="20"/>
          <w:szCs w:val="20"/>
        </w:rPr>
        <w:t>.000 €</w:t>
      </w:r>
    </w:p>
    <w:p w14:paraId="21057DA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13050 - RO-LOKALNE CESTE IN JAVNE POTI (LETNO VZDRŽEVANJE)</w:t>
      </w:r>
      <w:bookmarkStart w:id="162" w:name="PP_13050_A_201630"/>
      <w:bookmarkEnd w:id="162"/>
    </w:p>
    <w:p w14:paraId="6AB22BAF" w14:textId="7F0FDD3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7E3ABC">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0.000 €</w:t>
      </w:r>
    </w:p>
    <w:p w14:paraId="5042C5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2C9A9D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rednemu letnemu vzdrževanja cest,  ki omogoča varen promet in ohranitev ali izboljšati prometne, tehnične lastnosti in varnost. Ceste in okolje je treba zaščiti pred škodljivimi vplivi cestnega prometa tudi tako, da se ohranja urejen videz, vse v skladu z Zakonom o javnih cestah, Odlokom o občinskih cestah, Pravilnikom o vrstah vzdrževalnih del na javnih cestah in nivoju rednega vzdrževanja javnih cest. Glavni stroški so povezani z urejanjem bankin, košnjo ob javnih cestah, sanacijo asfaltov in makadamskih poti.</w:t>
      </w:r>
    </w:p>
    <w:p w14:paraId="42978A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Navezava na projekte v okviru proračunske postavke</w:t>
      </w:r>
    </w:p>
    <w:p w14:paraId="4AA6CA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BC5759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13D1877" w14:textId="358035E4"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2A029A6" w14:textId="256A732A" w:rsidR="00AC78DD"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830041C" w14:textId="4129082C"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20.000 EUR glede na večje potrebe po vzdrževanju.  </w:t>
      </w:r>
    </w:p>
    <w:p w14:paraId="7FD0CC06" w14:textId="77777777" w:rsidR="00AC78DD" w:rsidRPr="00AC2696" w:rsidRDefault="00AC78D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E07BB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F84B8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13051 - RO-LOKALNE CESTE IN JAVNE POTI (ZIMSKA SLUŽBA)</w:t>
      </w:r>
      <w:bookmarkStart w:id="163" w:name="PP_13051_A_201630"/>
      <w:bookmarkEnd w:id="163"/>
    </w:p>
    <w:p w14:paraId="0D75EDFC" w14:textId="4FE7DA6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C78DD">
        <w:rPr>
          <w:rFonts w:ascii="Times New Roman" w:eastAsia="Times New Roman" w:hAnsi="Times New Roman" w:cs="Times New Roman"/>
          <w:b/>
          <w:color w:val="000000"/>
          <w:sz w:val="20"/>
          <w:szCs w:val="20"/>
        </w:rPr>
        <w:t>390</w:t>
      </w:r>
      <w:r w:rsidRPr="00AC2696">
        <w:rPr>
          <w:rFonts w:ascii="Times New Roman" w:eastAsia="Times New Roman" w:hAnsi="Times New Roman" w:cs="Times New Roman"/>
          <w:b/>
          <w:color w:val="000000"/>
          <w:sz w:val="20"/>
          <w:szCs w:val="20"/>
        </w:rPr>
        <w:t>.000 €</w:t>
      </w:r>
    </w:p>
    <w:p w14:paraId="003786A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D35B8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zimskemu vzdrževanju javnih cest. Zimska služba obsega sklop dejavnosti in opravil, potrebnih za omogočanje prevoznosti cest in varnega prometa v zimskih razmerah. Zimske razmere nastopijo takrat, ko je zaradi zimskih pojavov (sneg, poledica in drugo) lahko ogroženo normalno odvijanje prometa. Izvaja se v skladu z Odlokom o ureditvi zimske službe, ter Izvedbenim planom zimske službe. Nanaša se torej na pluženje in posipanje ter vse potrebne aktivnosti za zagotavljanje prevoznosti cest.</w:t>
      </w:r>
    </w:p>
    <w:p w14:paraId="40E15B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076A0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2020B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385724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 podlagi pregleda plačanih situacij v preteklih obdobjih je ugotovljeno, da je poraba sredstev v veliki meri odvisna od vremena (močne oz. pogoste snežne padavine). Predvidena poraba je določena na podlagi preteklih let.</w:t>
      </w:r>
    </w:p>
    <w:p w14:paraId="4ECD5FDD" w14:textId="77777777"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CB1A138" w14:textId="620FAF75" w:rsidR="00AC78DD" w:rsidRDefault="00AC78DD" w:rsidP="00AC7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w:t>
      </w:r>
      <w:r w:rsidR="008B78CF">
        <w:rPr>
          <w:rFonts w:ascii="Times New Roman" w:eastAsia="Times New Roman" w:hAnsi="Times New Roman" w:cs="Times New Roman"/>
          <w:color w:val="000000"/>
          <w:sz w:val="20"/>
          <w:szCs w:val="20"/>
        </w:rPr>
        <w:t>poveča za 132.000 EUR zaradi povišanj cen tako peska, kot soli in same storitve pluženja</w:t>
      </w:r>
      <w:r>
        <w:rPr>
          <w:rFonts w:ascii="Times New Roman" w:eastAsia="Times New Roman" w:hAnsi="Times New Roman" w:cs="Times New Roman"/>
          <w:color w:val="000000"/>
          <w:sz w:val="20"/>
          <w:szCs w:val="20"/>
        </w:rPr>
        <w:t>.</w:t>
      </w:r>
      <w:r w:rsidR="008B78CF">
        <w:rPr>
          <w:rFonts w:ascii="Times New Roman" w:eastAsia="Times New Roman" w:hAnsi="Times New Roman" w:cs="Times New Roman"/>
          <w:color w:val="000000"/>
          <w:sz w:val="20"/>
          <w:szCs w:val="20"/>
        </w:rPr>
        <w:t xml:space="preserve"> Prav tako je mesec januar zaradi obilnega sneženja še dodatno pripomogel k potrebam po višjih sredstvih na omenjeni proračunski postavki.</w:t>
      </w:r>
      <w:r>
        <w:rPr>
          <w:rFonts w:ascii="Times New Roman" w:eastAsia="Times New Roman" w:hAnsi="Times New Roman" w:cs="Times New Roman"/>
          <w:color w:val="000000"/>
          <w:sz w:val="20"/>
          <w:szCs w:val="20"/>
        </w:rPr>
        <w:t xml:space="preserve">  </w:t>
      </w:r>
    </w:p>
    <w:p w14:paraId="517D4C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4EEB065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13054 – RO - ORODJE - NRP</w:t>
      </w:r>
    </w:p>
    <w:p w14:paraId="295FD9CE" w14:textId="67828A4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E3ABC">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.000 €</w:t>
      </w:r>
    </w:p>
    <w:p w14:paraId="5D337A4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AE679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investicijam v režijski obrat. Med najpomembnejše investicije spadajo nakupi najrazličnejšega orodja za delovanje režijskega obrata. V letu 2023 načrtujemo nabavo rolbe in se nekatere druge potrebne opreme oziroma orodja.</w:t>
      </w:r>
    </w:p>
    <w:p w14:paraId="16BD610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A400376" w14:textId="15FEBCFA"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OB134-14-0015 Orodje - Režijski obrat</w:t>
      </w:r>
    </w:p>
    <w:p w14:paraId="68A482BB" w14:textId="77777777" w:rsidR="007E3ABC" w:rsidRPr="00AC2696" w:rsidRDefault="007E3ABC"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04D1AF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B4179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stroška orodja iz preteklih let.</w:t>
      </w:r>
    </w:p>
    <w:p w14:paraId="51EA59C4" w14:textId="77777777"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81755D" w14:textId="6DDDE892"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se vrednost zmanjša za 6.000 EUR.  </w:t>
      </w:r>
    </w:p>
    <w:p w14:paraId="7530269E" w14:textId="534665B9" w:rsidR="007E3ABC" w:rsidRDefault="007E3ABC"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046296" w14:textId="6C4FB2D9" w:rsidR="007E3ABC" w:rsidRPr="00AC2696" w:rsidRDefault="007E3ABC" w:rsidP="007E3ABC">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1305</w:t>
      </w:r>
      <w:r>
        <w:rPr>
          <w:rFonts w:ascii="Times New Roman" w:eastAsia="Times New Roman" w:hAnsi="Times New Roman" w:cs="Times New Roman"/>
          <w:b/>
          <w:iCs/>
          <w:color w:val="000000"/>
          <w:sz w:val="28"/>
          <w:szCs w:val="20"/>
        </w:rPr>
        <w:t>6</w:t>
      </w:r>
      <w:r w:rsidRPr="00AC2696">
        <w:rPr>
          <w:rFonts w:ascii="Times New Roman" w:eastAsia="Times New Roman" w:hAnsi="Times New Roman" w:cs="Times New Roman"/>
          <w:b/>
          <w:iCs/>
          <w:color w:val="000000"/>
          <w:sz w:val="28"/>
          <w:szCs w:val="20"/>
        </w:rPr>
        <w:t xml:space="preserve"> – </w:t>
      </w:r>
      <w:r>
        <w:rPr>
          <w:rFonts w:ascii="Times New Roman" w:eastAsia="Times New Roman" w:hAnsi="Times New Roman" w:cs="Times New Roman"/>
          <w:b/>
          <w:iCs/>
          <w:color w:val="000000"/>
          <w:sz w:val="28"/>
          <w:szCs w:val="20"/>
        </w:rPr>
        <w:t>SKLADIŠČE ZIMSKE SLUŽBE</w:t>
      </w:r>
      <w:r w:rsidRPr="00AC2696">
        <w:rPr>
          <w:rFonts w:ascii="Times New Roman" w:eastAsia="Times New Roman" w:hAnsi="Times New Roman" w:cs="Times New Roman"/>
          <w:b/>
          <w:iCs/>
          <w:color w:val="000000"/>
          <w:sz w:val="28"/>
          <w:szCs w:val="20"/>
        </w:rPr>
        <w:t xml:space="preserve"> - NRP</w:t>
      </w:r>
    </w:p>
    <w:p w14:paraId="4A46E44A" w14:textId="7D35A77A" w:rsidR="007E3ABC" w:rsidRPr="00AC2696" w:rsidRDefault="007E3ABC" w:rsidP="007E3ABC">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Pr>
          <w:rFonts w:ascii="Times New Roman" w:eastAsia="Times New Roman" w:hAnsi="Times New Roman" w:cs="Times New Roman"/>
          <w:b/>
          <w:color w:val="000000"/>
          <w:sz w:val="20"/>
          <w:szCs w:val="20"/>
        </w:rPr>
        <w:t>10</w:t>
      </w:r>
      <w:r w:rsidRPr="00AC2696">
        <w:rPr>
          <w:rFonts w:ascii="Times New Roman" w:eastAsia="Times New Roman" w:hAnsi="Times New Roman" w:cs="Times New Roman"/>
          <w:b/>
          <w:color w:val="000000"/>
          <w:sz w:val="20"/>
          <w:szCs w:val="20"/>
        </w:rPr>
        <w:t>.000 €</w:t>
      </w:r>
    </w:p>
    <w:p w14:paraId="1CB0D5E2" w14:textId="77777777" w:rsidR="007E3ABC" w:rsidRPr="00AC2696" w:rsidRDefault="007E3ABC" w:rsidP="007E3ABC">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4E28C04" w14:textId="46BD9B67" w:rsidR="00322AD6" w:rsidRPr="00A27F47" w:rsidRDefault="007E3ABC" w:rsidP="00322AD6">
      <w:pPr>
        <w:ind w:left="284"/>
        <w:rPr>
          <w:rFonts w:ascii="Times New Roman" w:eastAsia="Times New Roman" w:hAnsi="Times New Roman" w:cs="Times New Roman"/>
          <w:color w:val="000000"/>
          <w:sz w:val="20"/>
          <w:szCs w:val="20"/>
          <w:highlight w:val="yellow"/>
        </w:rPr>
      </w:pPr>
      <w:r w:rsidRPr="00826000">
        <w:rPr>
          <w:rFonts w:ascii="Times New Roman" w:eastAsia="Times New Roman" w:hAnsi="Times New Roman" w:cs="Times New Roman"/>
          <w:color w:val="000000"/>
          <w:sz w:val="20"/>
          <w:szCs w:val="20"/>
        </w:rPr>
        <w:t xml:space="preserve">Proračunska postavka je </w:t>
      </w:r>
      <w:r w:rsidR="00826000" w:rsidRPr="00826000">
        <w:rPr>
          <w:rFonts w:ascii="Times New Roman" w:eastAsia="Times New Roman" w:hAnsi="Times New Roman" w:cs="Times New Roman"/>
          <w:color w:val="000000"/>
          <w:sz w:val="20"/>
          <w:szCs w:val="20"/>
        </w:rPr>
        <w:t xml:space="preserve">namenjena </w:t>
      </w:r>
      <w:r w:rsidR="00322AD6" w:rsidRPr="00826000">
        <w:rPr>
          <w:rFonts w:ascii="Times New Roman" w:eastAsia="Times New Roman" w:hAnsi="Times New Roman" w:cs="Times New Roman"/>
          <w:color w:val="000000"/>
          <w:sz w:val="20"/>
          <w:szCs w:val="20"/>
        </w:rPr>
        <w:t>prestavit</w:t>
      </w:r>
      <w:r w:rsidR="00826000" w:rsidRPr="00826000">
        <w:rPr>
          <w:rFonts w:ascii="Times New Roman" w:eastAsia="Times New Roman" w:hAnsi="Times New Roman" w:cs="Times New Roman"/>
          <w:color w:val="000000"/>
          <w:sz w:val="20"/>
          <w:szCs w:val="20"/>
        </w:rPr>
        <w:t>vi</w:t>
      </w:r>
      <w:r w:rsidR="00322AD6" w:rsidRPr="00826000">
        <w:rPr>
          <w:rFonts w:ascii="Times New Roman" w:eastAsia="Times New Roman" w:hAnsi="Times New Roman" w:cs="Times New Roman"/>
          <w:color w:val="000000"/>
          <w:sz w:val="20"/>
          <w:szCs w:val="20"/>
        </w:rPr>
        <w:t xml:space="preserve"> skladišča zimske službe. </w:t>
      </w:r>
      <w:r w:rsidR="00322AD6" w:rsidRPr="00826000">
        <w:rPr>
          <w:rFonts w:ascii="Times New Roman" w:hAnsi="Times New Roman" w:cs="Times New Roman"/>
          <w:sz w:val="20"/>
          <w:szCs w:val="20"/>
        </w:rPr>
        <w:t>Občina je v Robu odkupila zemljišče na</w:t>
      </w:r>
      <w:r w:rsidR="00322AD6" w:rsidRPr="00A27F47">
        <w:rPr>
          <w:rFonts w:ascii="Times New Roman" w:hAnsi="Times New Roman" w:cs="Times New Roman"/>
          <w:sz w:val="20"/>
          <w:szCs w:val="20"/>
        </w:rPr>
        <w:t xml:space="preserve"> katerega namerava prestaviti obstoječe skladišče zimske službe. Obstoječe zemljišče ima namreč v dolgoročnem najemu, kar ni racionalno. V letu 2023 se predvidi 10.000 za ureditev zemljišča. </w:t>
      </w:r>
    </w:p>
    <w:p w14:paraId="65DF5016" w14:textId="222235D2" w:rsidR="007E3ABC" w:rsidRPr="00AC2696" w:rsidRDefault="007E3ABC" w:rsidP="00322AD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31059A6" w14:textId="3C7C8740" w:rsidR="007E3ABC" w:rsidRDefault="007E3ABC" w:rsidP="007E3ABC">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w:t>
      </w:r>
      <w:r w:rsidR="00826000">
        <w:rPr>
          <w:rFonts w:ascii="Times New Roman" w:eastAsia="Times New Roman" w:hAnsi="Times New Roman" w:cs="Times New Roman"/>
          <w:color w:val="000000"/>
          <w:sz w:val="20"/>
          <w:szCs w:val="20"/>
        </w:rPr>
        <w:t>23</w:t>
      </w:r>
      <w:r w:rsidRPr="00AC2696">
        <w:rPr>
          <w:rFonts w:ascii="Times New Roman" w:eastAsia="Times New Roman" w:hAnsi="Times New Roman" w:cs="Times New Roman"/>
          <w:color w:val="000000"/>
          <w:sz w:val="20"/>
          <w:szCs w:val="20"/>
        </w:rPr>
        <w:t>-00</w:t>
      </w:r>
      <w:r w:rsidR="00826000">
        <w:rPr>
          <w:rFonts w:ascii="Times New Roman" w:eastAsia="Times New Roman" w:hAnsi="Times New Roman" w:cs="Times New Roman"/>
          <w:color w:val="000000"/>
          <w:sz w:val="20"/>
          <w:szCs w:val="20"/>
        </w:rPr>
        <w:t>0</w:t>
      </w:r>
      <w:r w:rsidRPr="00AC2696">
        <w:rPr>
          <w:rFonts w:ascii="Times New Roman" w:eastAsia="Times New Roman" w:hAnsi="Times New Roman" w:cs="Times New Roman"/>
          <w:color w:val="000000"/>
          <w:sz w:val="20"/>
          <w:szCs w:val="20"/>
        </w:rPr>
        <w:t xml:space="preserve">5 </w:t>
      </w:r>
      <w:r w:rsidR="00826000">
        <w:rPr>
          <w:rFonts w:ascii="Times New Roman" w:eastAsia="Times New Roman" w:hAnsi="Times New Roman" w:cs="Times New Roman"/>
          <w:color w:val="000000"/>
          <w:sz w:val="20"/>
          <w:szCs w:val="20"/>
        </w:rPr>
        <w:t>Skladišče zimske službe</w:t>
      </w:r>
    </w:p>
    <w:p w14:paraId="654C003B" w14:textId="77777777" w:rsidR="007E3ABC" w:rsidRPr="00AC2696" w:rsidRDefault="007E3ABC" w:rsidP="007E3ABC">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2FB1C9DA" w14:textId="77777777" w:rsidR="007E3ABC" w:rsidRPr="00AC2696" w:rsidRDefault="007E3ABC" w:rsidP="007E3ABC">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29971AF" w14:textId="77777777" w:rsidR="007E3ABC" w:rsidRPr="00AC2696" w:rsidRDefault="007E3ABC" w:rsidP="007E3AB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stroška orodja iz preteklih let.</w:t>
      </w:r>
    </w:p>
    <w:p w14:paraId="63AB16F8" w14:textId="77777777" w:rsidR="007E3ABC" w:rsidRDefault="007E3ABC" w:rsidP="007E3AB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9D247A" w14:textId="08660705" w:rsidR="007E3ABC" w:rsidRDefault="007E3ABC" w:rsidP="007E3AB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w:t>
      </w:r>
      <w:r w:rsidR="00826000">
        <w:rPr>
          <w:rFonts w:ascii="Times New Roman" w:eastAsia="Times New Roman" w:hAnsi="Times New Roman" w:cs="Times New Roman"/>
          <w:color w:val="000000"/>
          <w:sz w:val="20"/>
          <w:szCs w:val="20"/>
        </w:rPr>
        <w:t>doda proračunsko postavko</w:t>
      </w:r>
      <w:r>
        <w:rPr>
          <w:rFonts w:ascii="Times New Roman" w:eastAsia="Times New Roman" w:hAnsi="Times New Roman" w:cs="Times New Roman"/>
          <w:color w:val="000000"/>
          <w:sz w:val="20"/>
          <w:szCs w:val="20"/>
        </w:rPr>
        <w:t xml:space="preserve">.  </w:t>
      </w:r>
    </w:p>
    <w:p w14:paraId="4EB93A74" w14:textId="77777777" w:rsidR="007E3ABC" w:rsidRDefault="007E3ABC"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9DB06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873CA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64" w:name="_Toc114832522"/>
      <w:bookmarkStart w:id="165" w:name="_Hlk3365253"/>
      <w:r w:rsidRPr="00AC2696">
        <w:rPr>
          <w:rFonts w:ascii="Times New Roman" w:eastAsia="Times New Roman" w:hAnsi="Times New Roman" w:cs="Times New Roman"/>
          <w:b/>
          <w:bCs/>
          <w:color w:val="000000"/>
          <w:sz w:val="28"/>
          <w:szCs w:val="20"/>
        </w:rPr>
        <w:t>13029002 - Investicijsko vzdrževanje in gradnja občinskih cest</w:t>
      </w:r>
      <w:bookmarkStart w:id="166" w:name="PPR_13029002_A_201630"/>
      <w:bookmarkEnd w:id="164"/>
      <w:bookmarkEnd w:id="166"/>
    </w:p>
    <w:bookmarkEnd w:id="165"/>
    <w:p w14:paraId="192F1855" w14:textId="2B122AB8" w:rsidR="00AC2696" w:rsidRPr="00826000"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color w:val="000000"/>
          <w:sz w:val="20"/>
          <w:szCs w:val="20"/>
        </w:rPr>
        <w:t xml:space="preserve">Vrednost: </w:t>
      </w:r>
      <w:r w:rsidR="00826000" w:rsidRPr="00826000">
        <w:rPr>
          <w:rFonts w:ascii="Times New Roman" w:eastAsia="Times New Roman" w:hAnsi="Times New Roman" w:cs="Times New Roman"/>
          <w:b/>
          <w:sz w:val="20"/>
          <w:szCs w:val="20"/>
        </w:rPr>
        <w:t>177</w:t>
      </w:r>
      <w:r w:rsidRPr="00826000">
        <w:rPr>
          <w:rFonts w:ascii="Times New Roman" w:eastAsia="Times New Roman" w:hAnsi="Times New Roman" w:cs="Times New Roman"/>
          <w:b/>
          <w:sz w:val="20"/>
          <w:szCs w:val="20"/>
        </w:rPr>
        <w:t>.000 €</w:t>
      </w:r>
    </w:p>
    <w:p w14:paraId="3EC52E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DA1489D"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investicijsko vzdrževanje in gradnjo občinskih javnih cest. Zajema vzdrževanje in dvig komunalnega standarda prometnic, upravljanje in tekoče vzdrževanje avtobusnih postajališč, gradnja in investicijsko vzdrževanje parkirišč, večja vzdrževalna dela, rekonstrukcije in popolne modernizacije vozišč ter pločnikov.</w:t>
      </w:r>
    </w:p>
    <w:p w14:paraId="1F6B763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8A30B3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prostorskem načrtovanju,  Zakon o javnih cestah,  Zakon o gospodarskih javnih službah,  Zakon o graditvi objektov,  Zakon o javnem naročanju, Zakon o varnosti cestnega prometa,  Odlok o občinskih cestah. Drugi predpisi na državnem in lokalnem nivoju.</w:t>
      </w:r>
    </w:p>
    <w:p w14:paraId="21F365F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19BE5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obnavljanje, urejanje in izboljšanje obstoječe cestne infrastrukture z zagotavljanjem varnosti vsem udeležencem v prometu, zagotavljanje notranje povezanosti s cestnim omrežjem, razvoj prometne infrastrukture, ki je pogoj za enotno in sinhrono delovanje sistema.</w:t>
      </w:r>
    </w:p>
    <w:p w14:paraId="24BFB2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93718AC"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prenova in obnova obstoječe prometne infrastrukture, gradnja nove prometne infrastrukture v skladu s potrebami in finančnimi možnostmi z namenom zagotavljanja prometne varnosti in pretočnosti prometa za vse vrste cestnega prometa, novogradnje, sanacije in rekonstrukcije objektov, modernizacije, rekonstrukcije, obnove in preplastitve cest. </w:t>
      </w:r>
    </w:p>
    <w:p w14:paraId="01BA7FA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oziroma dolžina obnovljenih in novozgrajenih cest ter število oz. površina vzdrževanih postajališč.</w:t>
      </w:r>
    </w:p>
    <w:p w14:paraId="6AC055E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FAD55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bookmarkStart w:id="167" w:name="_Hlk3365279"/>
      <w:r w:rsidRPr="00AC2696">
        <w:rPr>
          <w:rFonts w:ascii="Times New Roman" w:eastAsia="Times New Roman" w:hAnsi="Times New Roman" w:cs="Times New Roman"/>
          <w:b/>
          <w:iCs/>
          <w:color w:val="000000"/>
          <w:sz w:val="28"/>
          <w:szCs w:val="20"/>
        </w:rPr>
        <w:t>13014 – ASFALTIRANJE IN PREPLASTITVE - NRP</w:t>
      </w:r>
    </w:p>
    <w:p w14:paraId="67BB5EAD" w14:textId="1F39F01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8B78CF">
        <w:rPr>
          <w:rFonts w:ascii="Times New Roman" w:eastAsia="Times New Roman" w:hAnsi="Times New Roman" w:cs="Times New Roman"/>
          <w:b/>
          <w:color w:val="000000"/>
          <w:sz w:val="20"/>
          <w:szCs w:val="20"/>
        </w:rPr>
        <w:t>150</w:t>
      </w:r>
      <w:r w:rsidRPr="00AC2696">
        <w:rPr>
          <w:rFonts w:ascii="Times New Roman" w:eastAsia="Times New Roman" w:hAnsi="Times New Roman" w:cs="Times New Roman"/>
          <w:b/>
          <w:color w:val="000000"/>
          <w:sz w:val="20"/>
          <w:szCs w:val="20"/>
        </w:rPr>
        <w:t>.000 €</w:t>
      </w:r>
    </w:p>
    <w:p w14:paraId="1A2BF47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34EE029" w14:textId="3B6BC5EC" w:rsidR="00AC2696" w:rsidRPr="004D0661" w:rsidRDefault="00AC2696" w:rsidP="004D0661">
      <w:pPr>
        <w:overflowPunct w:val="0"/>
        <w:autoSpaceDE w:val="0"/>
        <w:autoSpaceDN w:val="0"/>
        <w:adjustRightInd w:val="0"/>
        <w:spacing w:before="120" w:after="120" w:line="240" w:lineRule="auto"/>
        <w:ind w:left="284"/>
        <w:textAlignment w:val="baseline"/>
        <w:rPr>
          <w:rFonts w:ascii="Times New Roman" w:hAnsi="Times New Roman" w:cs="Times New Roman"/>
          <w:sz w:val="20"/>
          <w:szCs w:val="20"/>
        </w:rPr>
      </w:pPr>
      <w:r w:rsidRPr="00AC2696">
        <w:rPr>
          <w:rFonts w:ascii="Times New Roman" w:eastAsia="Times New Roman" w:hAnsi="Times New Roman" w:cs="Times New Roman"/>
          <w:color w:val="000000"/>
          <w:sz w:val="20"/>
          <w:szCs w:val="20"/>
        </w:rPr>
        <w:t xml:space="preserve">Proračunska postavke je namenjena investicijskemu vzdrževanju in gradnji cest. Mednje sodijo predvsem asfaltiranje in preplastitve cestnih odsekov. Namen in cilj je investicijsko vzdrževanje in gradnja cest na območju </w:t>
      </w:r>
      <w:r w:rsidRPr="00B146A7">
        <w:rPr>
          <w:rFonts w:ascii="Times New Roman" w:eastAsia="Times New Roman" w:hAnsi="Times New Roman" w:cs="Times New Roman"/>
          <w:color w:val="000000"/>
          <w:sz w:val="20"/>
          <w:szCs w:val="20"/>
        </w:rPr>
        <w:t>občine Velike Lašče</w:t>
      </w:r>
      <w:r w:rsidR="00B146A7" w:rsidRPr="00B146A7">
        <w:rPr>
          <w:rFonts w:ascii="Times New Roman" w:eastAsia="Times New Roman" w:hAnsi="Times New Roman" w:cs="Times New Roman"/>
          <w:color w:val="000000"/>
          <w:sz w:val="20"/>
          <w:szCs w:val="20"/>
        </w:rPr>
        <w:t xml:space="preserve"> V letu 2023 se predvidi dokončanje </w:t>
      </w:r>
      <w:r w:rsidR="00B146A7" w:rsidRPr="00B146A7">
        <w:rPr>
          <w:rFonts w:ascii="Times New Roman" w:hAnsi="Times New Roman" w:cs="Times New Roman"/>
          <w:sz w:val="20"/>
          <w:szCs w:val="20"/>
        </w:rPr>
        <w:t>odseka na Škrlovici v dolžini cca 650m. Izvede se odstranitev dotrajane asfaltne prevleke, zamenjava ustroja, sanacija naprav za odvodnjavanje ter ponovno asfaltiranje</w:t>
      </w:r>
      <w:r w:rsidR="004D0661">
        <w:rPr>
          <w:rFonts w:ascii="Times New Roman" w:hAnsi="Times New Roman" w:cs="Times New Roman"/>
          <w:sz w:val="20"/>
          <w:szCs w:val="20"/>
        </w:rPr>
        <w:t>.</w:t>
      </w:r>
    </w:p>
    <w:p w14:paraId="23FA57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5602F020" w14:textId="0CBB8D7A"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OB134-15-0004 Asfaltiranje in preplastitve po občini </w:t>
      </w:r>
    </w:p>
    <w:p w14:paraId="122F37DF" w14:textId="77777777" w:rsidR="008B78CF" w:rsidRPr="00AC2696" w:rsidRDefault="008B78CF" w:rsidP="00B146A7">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49C2D8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Izhodišča, na katerih temeljijo izračuni predlogov pravic porabe</w:t>
      </w:r>
    </w:p>
    <w:p w14:paraId="53028236" w14:textId="387F227B"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Ocena temelji na projektantski in izkustveni oceni del. </w:t>
      </w:r>
    </w:p>
    <w:p w14:paraId="005A9291" w14:textId="03CB9DAC" w:rsidR="008B78CF" w:rsidRDefault="008B78C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2905CC" w14:textId="4EB50F73"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150.000 EUR.  </w:t>
      </w:r>
    </w:p>
    <w:p w14:paraId="356C92FF" w14:textId="77777777" w:rsidR="008B78CF" w:rsidRPr="00AC2696" w:rsidRDefault="008B78C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bookmarkEnd w:id="167"/>
    <w:p w14:paraId="224A358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3F327D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13012 – ODBOJNE OGRAJE IN PROMETNA SIGNALIZACIJA</w:t>
      </w:r>
    </w:p>
    <w:p w14:paraId="724C7A15" w14:textId="13F917C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8B78CF">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.000 €</w:t>
      </w:r>
    </w:p>
    <w:p w14:paraId="7AF478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FAE97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postavke je namenjena nakupu odbojnih ograj in prometne signalizacije na cestah</w:t>
      </w:r>
    </w:p>
    <w:p w14:paraId="3802E19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1959F0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40266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B3618D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Ocena temelji na izkustveni oceni stroška iz preteklih let. </w:t>
      </w:r>
    </w:p>
    <w:p w14:paraId="60ECE316" w14:textId="77777777"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6111B08" w14:textId="0F55DD35"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2.000 EUR.  </w:t>
      </w:r>
    </w:p>
    <w:p w14:paraId="556469B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83786DE" w14:textId="77777777" w:rsidR="00AC2696" w:rsidRPr="00826000"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826000">
        <w:rPr>
          <w:rFonts w:ascii="Times New Roman" w:eastAsia="Times New Roman" w:hAnsi="Times New Roman" w:cs="Times New Roman"/>
          <w:b/>
          <w:iCs/>
          <w:sz w:val="28"/>
          <w:szCs w:val="20"/>
        </w:rPr>
        <w:t>13028 – KOLESARSKE POTI - NRP</w:t>
      </w:r>
    </w:p>
    <w:p w14:paraId="553DA4C6" w14:textId="77777777" w:rsidR="00AC2696" w:rsidRPr="00826000"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826000">
        <w:rPr>
          <w:rFonts w:ascii="Times New Roman" w:eastAsia="Times New Roman" w:hAnsi="Times New Roman" w:cs="Times New Roman"/>
          <w:b/>
          <w:sz w:val="20"/>
          <w:szCs w:val="20"/>
        </w:rPr>
        <w:t>Vrednost: 2.000 €</w:t>
      </w:r>
    </w:p>
    <w:p w14:paraId="38E72DA0" w14:textId="77777777" w:rsidR="00AC2696" w:rsidRPr="00826000"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826000">
        <w:rPr>
          <w:rFonts w:ascii="Times New Roman" w:eastAsia="Times New Roman" w:hAnsi="Times New Roman" w:cs="Times New Roman"/>
          <w:b/>
          <w:i/>
          <w:sz w:val="20"/>
          <w:szCs w:val="20"/>
        </w:rPr>
        <w:t>Obrazložitev dejavnosti v okviru proračunske postavke</w:t>
      </w:r>
    </w:p>
    <w:p w14:paraId="17CE29F8" w14:textId="77777777" w:rsidR="00AC2696" w:rsidRPr="00826000"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826000">
        <w:rPr>
          <w:rFonts w:ascii="Times New Roman" w:eastAsia="Times New Roman" w:hAnsi="Times New Roman" w:cs="Times New Roman"/>
          <w:bCs/>
          <w:sz w:val="20"/>
          <w:szCs w:val="20"/>
        </w:rPr>
        <w:t>Proračunska postavka je namenjena postopku priprave DIIP-a, ki je osnova za uvrstitev projekta v državni proračun. Za namen</w:t>
      </w:r>
      <w:r w:rsidRPr="00826000">
        <w:rPr>
          <w:rFonts w:ascii="Times New Roman" w:eastAsia="Times New Roman" w:hAnsi="Times New Roman" w:cs="Times New Roman"/>
          <w:sz w:val="20"/>
          <w:szCs w:val="20"/>
        </w:rPr>
        <w:t xml:space="preserve"> medregijskega projekta državne kolesarske povezave G9 Škofljica – Petrina je bila s strani Direkcije RS za infrastrukturo že potrjena projektna naloga za izdelavo projektne dokumentacije IZP, PZI in DGD projekta glavne kolesarske povezave na območju naše občine. Izdelan je bil DIIP projekt, ki je trenutno v proceduri potrjevanja državnega proračuna.</w:t>
      </w:r>
    </w:p>
    <w:p w14:paraId="5B2CD693" w14:textId="77777777" w:rsidR="00AC2696" w:rsidRPr="00826000"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826000">
        <w:rPr>
          <w:rFonts w:ascii="Times New Roman" w:eastAsia="Times New Roman" w:hAnsi="Times New Roman" w:cs="Times New Roman"/>
          <w:sz w:val="20"/>
          <w:szCs w:val="20"/>
        </w:rPr>
        <w:t xml:space="preserve">Namen in cilj projekta je sofinanciranje koordinacije medregijskega projekta.  </w:t>
      </w:r>
    </w:p>
    <w:p w14:paraId="6230AA2E" w14:textId="77777777" w:rsidR="00AC2696" w:rsidRPr="00826000"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826000">
        <w:rPr>
          <w:rFonts w:ascii="Times New Roman" w:eastAsia="Times New Roman" w:hAnsi="Times New Roman" w:cs="Times New Roman"/>
          <w:b/>
          <w:i/>
          <w:sz w:val="20"/>
          <w:szCs w:val="20"/>
        </w:rPr>
        <w:t>Navezava na projekte v okviru proračunske postavke</w:t>
      </w:r>
    </w:p>
    <w:p w14:paraId="7FFD8C4F" w14:textId="76B425CF" w:rsidR="00AC2696" w:rsidRPr="00826000"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826000">
        <w:rPr>
          <w:rFonts w:ascii="Times New Roman" w:eastAsia="Times New Roman" w:hAnsi="Times New Roman" w:cs="Times New Roman"/>
          <w:sz w:val="20"/>
          <w:szCs w:val="20"/>
        </w:rPr>
        <w:t>OB134-19-0041 Kolesarske poti</w:t>
      </w:r>
    </w:p>
    <w:p w14:paraId="781B7E0B" w14:textId="77777777" w:rsidR="00B146A7" w:rsidRPr="00826000" w:rsidRDefault="00B146A7" w:rsidP="004D0661">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sz w:val="20"/>
          <w:szCs w:val="20"/>
        </w:rPr>
      </w:pPr>
    </w:p>
    <w:p w14:paraId="3CFCBE97" w14:textId="77777777" w:rsidR="00AC2696" w:rsidRPr="00826000"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826000">
        <w:rPr>
          <w:rFonts w:ascii="Times New Roman" w:eastAsia="Times New Roman" w:hAnsi="Times New Roman" w:cs="Times New Roman"/>
          <w:b/>
          <w:i/>
          <w:sz w:val="20"/>
          <w:szCs w:val="20"/>
        </w:rPr>
        <w:t>Izhodišča, na katerih temeljijo izračuni predlogov pravic porabe</w:t>
      </w:r>
    </w:p>
    <w:p w14:paraId="4728857D" w14:textId="77777777" w:rsidR="00AC2696" w:rsidRPr="00826000"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826000">
        <w:rPr>
          <w:rFonts w:ascii="Times New Roman" w:eastAsia="Times New Roman" w:hAnsi="Times New Roman" w:cs="Times New Roman"/>
          <w:sz w:val="20"/>
          <w:szCs w:val="20"/>
        </w:rPr>
        <w:t>Planirana sredstva temeljijo na oceni preteklih let.</w:t>
      </w:r>
    </w:p>
    <w:p w14:paraId="7EDE827C" w14:textId="77777777" w:rsidR="008B78CF" w:rsidRPr="00826000"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C13FC43" w14:textId="6B59433A"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A74E61B" w14:textId="51AC7226"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0F6A266" w14:textId="13CC88BD" w:rsidR="008B78CF" w:rsidRPr="00826000" w:rsidRDefault="008B78CF" w:rsidP="008B78CF">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826000">
        <w:rPr>
          <w:rFonts w:ascii="Times New Roman" w:eastAsia="Times New Roman" w:hAnsi="Times New Roman" w:cs="Times New Roman"/>
          <w:b/>
          <w:iCs/>
          <w:sz w:val="28"/>
          <w:szCs w:val="20"/>
        </w:rPr>
        <w:t>13023 – REKONSTRUKCIJE MOSTOV - NRP</w:t>
      </w:r>
    </w:p>
    <w:p w14:paraId="00C0E9CB" w14:textId="2028D088" w:rsidR="008B78CF" w:rsidRPr="00AC2696" w:rsidRDefault="008B78CF" w:rsidP="008B78CF">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.000 €</w:t>
      </w:r>
    </w:p>
    <w:p w14:paraId="03D5AFD8" w14:textId="77777777" w:rsidR="008B78CF" w:rsidRPr="00AC2696" w:rsidRDefault="008B78CF" w:rsidP="008B78C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7C7B38F" w14:textId="6C992B31" w:rsidR="008B78CF" w:rsidRPr="00AC2696"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bCs/>
          <w:color w:val="000000"/>
          <w:sz w:val="20"/>
          <w:szCs w:val="20"/>
        </w:rPr>
        <w:t xml:space="preserve">Proračunska postavka je namenjena </w:t>
      </w:r>
      <w:r>
        <w:rPr>
          <w:rFonts w:ascii="Times New Roman" w:eastAsia="Times New Roman" w:hAnsi="Times New Roman" w:cs="Times New Roman"/>
          <w:bCs/>
          <w:color w:val="000000"/>
          <w:sz w:val="20"/>
          <w:szCs w:val="20"/>
        </w:rPr>
        <w:t>obnovi dotrajanih mostov. V letošnjem letu bo prišlo do sanacije mostu na Cereji.</w:t>
      </w:r>
    </w:p>
    <w:p w14:paraId="52456FBD" w14:textId="77777777" w:rsidR="008B78CF" w:rsidRPr="00AC2696" w:rsidRDefault="008B78CF" w:rsidP="008B78C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4CDC996D" w14:textId="79D7E368" w:rsidR="008B78CF" w:rsidRDefault="008B78CF" w:rsidP="008B78CF">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w:t>
      </w:r>
      <w:r w:rsidR="004D0661">
        <w:rPr>
          <w:rFonts w:ascii="Times New Roman" w:eastAsia="Times New Roman" w:hAnsi="Times New Roman" w:cs="Times New Roman"/>
          <w:color w:val="000000"/>
          <w:sz w:val="20"/>
          <w:szCs w:val="20"/>
        </w:rPr>
        <w:t>35</w:t>
      </w:r>
      <w:r w:rsidRPr="00AC2696">
        <w:rPr>
          <w:rFonts w:ascii="Times New Roman" w:eastAsia="Times New Roman" w:hAnsi="Times New Roman" w:cs="Times New Roman"/>
          <w:color w:val="000000"/>
          <w:sz w:val="20"/>
          <w:szCs w:val="20"/>
        </w:rPr>
        <w:t xml:space="preserve"> </w:t>
      </w:r>
      <w:r w:rsidR="004D0661">
        <w:rPr>
          <w:rFonts w:ascii="Times New Roman" w:eastAsia="Times New Roman" w:hAnsi="Times New Roman" w:cs="Times New Roman"/>
          <w:color w:val="000000"/>
          <w:sz w:val="20"/>
          <w:szCs w:val="20"/>
        </w:rPr>
        <w:t>Rekonstrukcije mostov</w:t>
      </w:r>
    </w:p>
    <w:p w14:paraId="631E4325" w14:textId="77777777" w:rsidR="008B78CF" w:rsidRPr="00AC2696" w:rsidRDefault="008B78CF" w:rsidP="008B78CF">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45F6CD6E" w14:textId="77777777" w:rsidR="008B78CF" w:rsidRPr="00AC2696" w:rsidRDefault="008B78CF" w:rsidP="008B78C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833BED8" w14:textId="77777777" w:rsidR="008B78CF" w:rsidRPr="00AC2696"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42D1BB0" w14:textId="77777777"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18C2A1F" w14:textId="29ACC2AB"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w:t>
      </w:r>
      <w:r w:rsidR="00826000">
        <w:rPr>
          <w:rFonts w:ascii="Times New Roman" w:eastAsia="Times New Roman" w:hAnsi="Times New Roman" w:cs="Times New Roman"/>
          <w:color w:val="000000"/>
          <w:sz w:val="20"/>
          <w:szCs w:val="20"/>
        </w:rPr>
        <w:t>doda proračunsko postavko</w:t>
      </w:r>
      <w:r>
        <w:rPr>
          <w:rFonts w:ascii="Times New Roman" w:eastAsia="Times New Roman" w:hAnsi="Times New Roman" w:cs="Times New Roman"/>
          <w:color w:val="000000"/>
          <w:sz w:val="20"/>
          <w:szCs w:val="20"/>
        </w:rPr>
        <w:t xml:space="preserve">.  </w:t>
      </w:r>
    </w:p>
    <w:p w14:paraId="5FA3FB90" w14:textId="77777777" w:rsidR="008B78CF" w:rsidRDefault="008B78CF" w:rsidP="008B78C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895F60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C0D7BA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68" w:name="_Toc114832523"/>
      <w:r w:rsidRPr="00AC2696">
        <w:rPr>
          <w:rFonts w:ascii="Times New Roman" w:eastAsia="Times New Roman" w:hAnsi="Times New Roman" w:cs="Times New Roman"/>
          <w:b/>
          <w:bCs/>
          <w:color w:val="000000"/>
          <w:sz w:val="28"/>
          <w:szCs w:val="20"/>
        </w:rPr>
        <w:t>13029003 - Urejanje cestnega prometa</w:t>
      </w:r>
      <w:bookmarkStart w:id="169" w:name="PPR_13029003_A_201630"/>
      <w:bookmarkEnd w:id="168"/>
      <w:bookmarkEnd w:id="169"/>
    </w:p>
    <w:p w14:paraId="1C4CDC22" w14:textId="629C3C1F" w:rsidR="00AC2696" w:rsidRPr="00AC2696" w:rsidRDefault="00AC2696" w:rsidP="00BC7BD7">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w:t>
      </w:r>
      <w:r w:rsidR="00BC7BD7">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.000 €</w:t>
      </w:r>
    </w:p>
    <w:p w14:paraId="4BA5B58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F30F5B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geodetsko odmero zemljišč, parceliranje, cenitve ter druge podobne storitve ter druga dela na cestah kot so talne označbe.</w:t>
      </w:r>
    </w:p>
    <w:p w14:paraId="044E93B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585BC7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varnosti cestnega prometa,</w:t>
      </w:r>
    </w:p>
    <w:p w14:paraId="069B9A5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A7CBA2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ohranjanje vidnosti talnih označb.</w:t>
      </w:r>
    </w:p>
    <w:p w14:paraId="3DFEF72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795CBD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cilji so obnavljanje talnih označb ter izvedba parcelacije in cenitve zemljišč.</w:t>
      </w:r>
    </w:p>
    <w:p w14:paraId="75D26D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količina obnovljenih talnih označb ter količina urejenih lastništev pod javnimi cestami.</w:t>
      </w:r>
    </w:p>
    <w:p w14:paraId="24AD34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3C225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13009 - GEODETSKA ODMERA CESTNIH ZEMLJIŠČ</w:t>
      </w:r>
      <w:bookmarkStart w:id="170" w:name="PP_13009_A_201630"/>
      <w:bookmarkEnd w:id="170"/>
      <w:r w:rsidRPr="00AC2696">
        <w:rPr>
          <w:rFonts w:ascii="Times New Roman" w:eastAsia="Times New Roman" w:hAnsi="Times New Roman" w:cs="Times New Roman"/>
          <w:b/>
          <w:iCs/>
          <w:color w:val="000000"/>
          <w:sz w:val="28"/>
          <w:szCs w:val="20"/>
        </w:rPr>
        <w:t>, DRUGO</w:t>
      </w:r>
    </w:p>
    <w:p w14:paraId="6A2C280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40.000 €</w:t>
      </w:r>
    </w:p>
    <w:p w14:paraId="3B0867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C7CC2E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ki so povezani z geodetskimi odmerami kategoriziranih javnih poti in lokalnih cest. Med geodetske odmere se štejejo tako odmere cestišč, parcelacije, geodetski načrt in podobne stvari.</w:t>
      </w:r>
    </w:p>
    <w:p w14:paraId="694E57A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D85C14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F5423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9E2983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899BE38" w14:textId="77777777"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8E96F58" w14:textId="6E615F81"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4F6C1C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97518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13018 – ODKUP ZEMLJIŠČ</w:t>
      </w:r>
    </w:p>
    <w:p w14:paraId="5C30668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60.000 €</w:t>
      </w:r>
    </w:p>
    <w:p w14:paraId="47DA3EF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DEE1BD5" w14:textId="72AE8D66" w:rsidR="00EC6436" w:rsidRDefault="00AC2696" w:rsidP="00EC643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ki so povezani z odkupom zemljišč, v letu 2023 se namerava kupiti zemljišče za</w:t>
      </w:r>
      <w:r w:rsidR="00EC6436">
        <w:rPr>
          <w:rFonts w:ascii="Times New Roman" w:eastAsia="Times New Roman" w:hAnsi="Times New Roman" w:cs="Times New Roman"/>
          <w:color w:val="000000"/>
          <w:sz w:val="20"/>
          <w:szCs w:val="20"/>
        </w:rPr>
        <w:t xml:space="preserve"> skladišče </w:t>
      </w:r>
      <w:r w:rsidRPr="00AC2696">
        <w:rPr>
          <w:rFonts w:ascii="Times New Roman" w:eastAsia="Times New Roman" w:hAnsi="Times New Roman" w:cs="Times New Roman"/>
          <w:color w:val="000000"/>
          <w:sz w:val="20"/>
          <w:szCs w:val="20"/>
        </w:rPr>
        <w:t>zimsk</w:t>
      </w:r>
      <w:r w:rsidR="00EC6436">
        <w:rPr>
          <w:rFonts w:ascii="Times New Roman" w:eastAsia="Times New Roman" w:hAnsi="Times New Roman" w:cs="Times New Roman"/>
          <w:color w:val="000000"/>
          <w:sz w:val="20"/>
          <w:szCs w:val="20"/>
        </w:rPr>
        <w:t>e</w:t>
      </w:r>
      <w:r w:rsidRPr="00AC2696">
        <w:rPr>
          <w:rFonts w:ascii="Times New Roman" w:eastAsia="Times New Roman" w:hAnsi="Times New Roman" w:cs="Times New Roman"/>
          <w:color w:val="000000"/>
          <w:sz w:val="20"/>
          <w:szCs w:val="20"/>
        </w:rPr>
        <w:t xml:space="preserve"> služb</w:t>
      </w:r>
      <w:r w:rsidR="00EC6436">
        <w:rPr>
          <w:rFonts w:ascii="Times New Roman" w:eastAsia="Times New Roman" w:hAnsi="Times New Roman" w:cs="Times New Roman"/>
          <w:color w:val="000000"/>
          <w:sz w:val="20"/>
          <w:szCs w:val="20"/>
        </w:rPr>
        <w:t>e v Robu, gozdno zemljišče v Velikih Laščah in pri poslovni coni Ločica in zemljišč po katerih potekajo kategorizirane lokalne ceste in javne poti.</w:t>
      </w:r>
    </w:p>
    <w:p w14:paraId="459DE751" w14:textId="2ABD5EE4" w:rsidR="00AC2696" w:rsidRPr="00AC2696" w:rsidRDefault="00AC2696" w:rsidP="00EC643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5BFF60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04F329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39543A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EB379C3" w14:textId="77777777"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D23229E" w14:textId="37F3CAAF"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6F478A3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68F16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13010 - DRUGA DELA NA CESTAH (TALNE OZNAČBE,...)</w:t>
      </w:r>
      <w:bookmarkStart w:id="171" w:name="PP_13010_A_201630"/>
      <w:bookmarkEnd w:id="171"/>
    </w:p>
    <w:p w14:paraId="5A5002D1" w14:textId="37C59BA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BC7BD7">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000 €</w:t>
      </w:r>
    </w:p>
    <w:p w14:paraId="4A88F32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2E5EA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raznim delom na cesti, predvsem za izvedbo talne signalizacije.</w:t>
      </w:r>
    </w:p>
    <w:p w14:paraId="496AB2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D42ECB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B806D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8FFDC01" w14:textId="32F0A8B6"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585288E" w14:textId="7071B2A3" w:rsidR="00BC7BD7" w:rsidRDefault="00BC7BD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4FED16" w14:textId="02A2B67F"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2.000 EUR.  </w:t>
      </w:r>
    </w:p>
    <w:p w14:paraId="54DF1C5D" w14:textId="77777777" w:rsidR="00BC7BD7" w:rsidRPr="00AC2696" w:rsidRDefault="00BC7BD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AA8107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C8C9A0B"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72" w:name="_Toc114832524"/>
      <w:r w:rsidRPr="00AC2696">
        <w:rPr>
          <w:rFonts w:ascii="Times New Roman" w:eastAsia="Times New Roman" w:hAnsi="Times New Roman" w:cs="Times New Roman"/>
          <w:b/>
          <w:bCs/>
          <w:color w:val="000000"/>
          <w:sz w:val="28"/>
          <w:szCs w:val="20"/>
        </w:rPr>
        <w:t>13029004 - Cestna razsvetljava</w:t>
      </w:r>
      <w:bookmarkStart w:id="173" w:name="PPR_13029004_A_201630"/>
      <w:bookmarkEnd w:id="172"/>
      <w:bookmarkEnd w:id="173"/>
    </w:p>
    <w:p w14:paraId="68FE78A7" w14:textId="2697A5B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6</w:t>
      </w:r>
      <w:r w:rsidR="00BC7BD7">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w:t>
      </w:r>
      <w:r w:rsidR="00BC7BD7">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00 €</w:t>
      </w:r>
    </w:p>
    <w:p w14:paraId="056784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F5E4F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vsa redna vzdrževalna dela, investicijska dela in plačilo porabljene električne energije.</w:t>
      </w:r>
    </w:p>
    <w:p w14:paraId="1023FB0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4F61877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prostorskem načrtovanju,  Zakon o javnih cestah,  Zakon o gospodarskih javnih službah,  Zakon o graditvi objektov,  Zakon o javnem naročanju,  Zakon o varnosti cestnega prometa, Odlok o občinskih cestah.</w:t>
      </w:r>
    </w:p>
    <w:p w14:paraId="6B96D7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4CB43E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predstavljajo učinkovito delovanje javne razsvetljave in posredno zagotavljanje ustrezne prometne varnosti vseh udeležencev v prometu.</w:t>
      </w:r>
    </w:p>
    <w:p w14:paraId="54F8D6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Racionalizacijo porabe električne energije z uvajanjem sodobnih in varčnih svetilnih teles v skladu z Uredbo o zmanjšanju svetlobnega onesnaževanja.</w:t>
      </w:r>
    </w:p>
    <w:p w14:paraId="694BAC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72D21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odzivni čas za odpravo izrednih dogodkov, delovanje svetlobnih teles, število zamenjanih žarnic in zamenjanih oz. vzdrževanih drogov javne razsvetljave,  strošek tokovine , novozgrajena javna razsvetljava, število svetilnih teles, ki so skladna z Uredbo o zmanjšanju svetlobnega onesnaževanja.</w:t>
      </w:r>
    </w:p>
    <w:p w14:paraId="39776A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3CA7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13007 - CESTNA (JAVNA) RAZSVETLJAVA - TOKOVINA</w:t>
      </w:r>
      <w:bookmarkStart w:id="174" w:name="PP_13007_A_201630"/>
      <w:bookmarkEnd w:id="174"/>
    </w:p>
    <w:p w14:paraId="72F104E0" w14:textId="72B3731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BC7BD7">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000 €</w:t>
      </w:r>
    </w:p>
    <w:p w14:paraId="2354E9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B8541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izključno plačevanju porabljene električne energije javne razsvetljave na območju celotne občine.</w:t>
      </w:r>
    </w:p>
    <w:p w14:paraId="122AB7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BC5F4B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44AB74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0164DBC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cene tokovine ter številu novih luči.</w:t>
      </w:r>
    </w:p>
    <w:p w14:paraId="1DBB777D" w14:textId="77777777"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952753E" w14:textId="1BBB42C7"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zniža za 1.000 EUR glede na manjšo realizacijo v letu 2022.  </w:t>
      </w:r>
    </w:p>
    <w:p w14:paraId="79FD98F1" w14:textId="77777777" w:rsidR="00D0640F" w:rsidRDefault="00D0640F"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4DA01CA" w14:textId="6B32A2B1" w:rsidR="00D0640F" w:rsidRPr="00AC2696" w:rsidRDefault="00D0640F" w:rsidP="00D0640F">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w:t>
      </w:r>
      <w:r>
        <w:rPr>
          <w:rFonts w:ascii="Times New Roman" w:eastAsia="Times New Roman" w:hAnsi="Times New Roman" w:cs="Times New Roman"/>
          <w:b/>
          <w:iCs/>
          <w:color w:val="000000"/>
          <w:sz w:val="28"/>
          <w:szCs w:val="20"/>
        </w:rPr>
        <w:t>20</w:t>
      </w:r>
      <w:r w:rsidRPr="00AC2696">
        <w:rPr>
          <w:rFonts w:ascii="Times New Roman" w:eastAsia="Times New Roman" w:hAnsi="Times New Roman" w:cs="Times New Roman"/>
          <w:b/>
          <w:iCs/>
          <w:color w:val="000000"/>
          <w:sz w:val="28"/>
          <w:szCs w:val="20"/>
        </w:rPr>
        <w:t xml:space="preserve"> </w:t>
      </w:r>
      <w:r>
        <w:rPr>
          <w:rFonts w:ascii="Times New Roman" w:eastAsia="Times New Roman" w:hAnsi="Times New Roman" w:cs="Times New Roman"/>
          <w:b/>
          <w:iCs/>
          <w:color w:val="000000"/>
          <w:sz w:val="28"/>
          <w:szCs w:val="20"/>
        </w:rPr>
        <w:t>–</w:t>
      </w:r>
      <w:r w:rsidRPr="00AC2696">
        <w:rPr>
          <w:rFonts w:ascii="Times New Roman" w:eastAsia="Times New Roman" w:hAnsi="Times New Roman" w:cs="Times New Roman"/>
          <w:b/>
          <w:iCs/>
          <w:color w:val="000000"/>
          <w:sz w:val="28"/>
          <w:szCs w:val="20"/>
        </w:rPr>
        <w:t xml:space="preserve"> </w:t>
      </w:r>
      <w:r>
        <w:rPr>
          <w:rFonts w:ascii="Times New Roman" w:eastAsia="Times New Roman" w:hAnsi="Times New Roman" w:cs="Times New Roman"/>
          <w:b/>
          <w:iCs/>
          <w:color w:val="000000"/>
          <w:sz w:val="28"/>
          <w:szCs w:val="20"/>
        </w:rPr>
        <w:t>POSTAVITEV NOVIH LUČI - NRP</w:t>
      </w:r>
    </w:p>
    <w:p w14:paraId="6A83A967" w14:textId="3B42058F" w:rsidR="00D0640F" w:rsidRPr="00AC2696" w:rsidRDefault="00D0640F" w:rsidP="00D0640F">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Pr>
          <w:rFonts w:ascii="Times New Roman" w:eastAsia="Times New Roman" w:hAnsi="Times New Roman" w:cs="Times New Roman"/>
          <w:b/>
          <w:color w:val="000000"/>
          <w:sz w:val="20"/>
          <w:szCs w:val="20"/>
        </w:rPr>
        <w:t>5.000</w:t>
      </w:r>
      <w:r w:rsidRPr="00AC2696">
        <w:rPr>
          <w:rFonts w:ascii="Times New Roman" w:eastAsia="Times New Roman" w:hAnsi="Times New Roman" w:cs="Times New Roman"/>
          <w:b/>
          <w:color w:val="000000"/>
          <w:sz w:val="20"/>
          <w:szCs w:val="20"/>
        </w:rPr>
        <w:t xml:space="preserve"> €</w:t>
      </w:r>
    </w:p>
    <w:p w14:paraId="5806BA8B" w14:textId="77777777" w:rsidR="00D0640F" w:rsidRPr="00AC2696" w:rsidRDefault="00D0640F" w:rsidP="00D0640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52F5671" w14:textId="61B3F1B5" w:rsidR="00D0640F" w:rsidRPr="00AC2696"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8C74DB">
        <w:rPr>
          <w:rFonts w:ascii="Times New Roman" w:eastAsia="Times New Roman" w:hAnsi="Times New Roman" w:cs="Times New Roman"/>
          <w:color w:val="000000"/>
          <w:sz w:val="20"/>
          <w:szCs w:val="20"/>
        </w:rPr>
        <w:t>Proračunska postavka je namenjena postavitvi novih luči.</w:t>
      </w:r>
      <w:r w:rsidR="008C74DB" w:rsidRPr="008C74DB">
        <w:rPr>
          <w:rFonts w:ascii="Times New Roman" w:hAnsi="Times New Roman" w:cs="Times New Roman"/>
          <w:sz w:val="20"/>
          <w:szCs w:val="20"/>
        </w:rPr>
        <w:t xml:space="preserve"> Na postavki novih luči se v letošnjem letu postavi nove luči po potrebi v skladu s prioritetami, ki jih predlaga Odbor pristojen za komunalno področje.</w:t>
      </w:r>
    </w:p>
    <w:p w14:paraId="5413EEC3" w14:textId="77777777" w:rsidR="00D0640F" w:rsidRPr="00AC2696" w:rsidRDefault="00D0640F" w:rsidP="00D0640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3B89F8A" w14:textId="6ACCC45C" w:rsidR="00B146A7" w:rsidRDefault="00B146A7" w:rsidP="00B146A7">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w:t>
      </w:r>
      <w:r>
        <w:rPr>
          <w:rFonts w:ascii="Times New Roman" w:eastAsia="Times New Roman" w:hAnsi="Times New Roman" w:cs="Times New Roman"/>
          <w:color w:val="000000"/>
          <w:sz w:val="20"/>
          <w:szCs w:val="20"/>
        </w:rPr>
        <w:t>10-0014 Postavitev novih luči</w:t>
      </w:r>
    </w:p>
    <w:p w14:paraId="4C95F7A1" w14:textId="77777777" w:rsidR="00B146A7" w:rsidRDefault="00B146A7" w:rsidP="00B146A7">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062F191A" w14:textId="77777777" w:rsidR="00D0640F" w:rsidRPr="00AC2696" w:rsidRDefault="00D0640F" w:rsidP="00D0640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7E29CC3" w14:textId="77777777"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BA4C606" w14:textId="77777777"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4D9E35" w14:textId="3ED6C15F"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doda nova proračunska postavka.  </w:t>
      </w:r>
    </w:p>
    <w:p w14:paraId="154F5C3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091B9C5" w14:textId="07031336"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13021</w:t>
      </w:r>
      <w:r w:rsidR="00BC7BD7">
        <w:rPr>
          <w:rFonts w:ascii="Times New Roman" w:eastAsia="Times New Roman" w:hAnsi="Times New Roman" w:cs="Times New Roman"/>
          <w:b/>
          <w:iCs/>
          <w:color w:val="000000"/>
          <w:sz w:val="28"/>
          <w:szCs w:val="20"/>
        </w:rPr>
        <w:t xml:space="preserve"> -</w:t>
      </w:r>
      <w:r w:rsidRPr="00AC2696">
        <w:rPr>
          <w:rFonts w:ascii="Times New Roman" w:eastAsia="Times New Roman" w:hAnsi="Times New Roman" w:cs="Times New Roman"/>
          <w:b/>
          <w:iCs/>
          <w:color w:val="000000"/>
          <w:sz w:val="28"/>
          <w:szCs w:val="20"/>
        </w:rPr>
        <w:t xml:space="preserve"> SANACIJA STARIH LUČI IN PRIŽIGALIŠČ </w:t>
      </w:r>
    </w:p>
    <w:p w14:paraId="11908F5A" w14:textId="7BCC4D6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BC7BD7">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.000 €</w:t>
      </w:r>
    </w:p>
    <w:p w14:paraId="71D8242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BF0EEE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sanaciji starih luči in prižigališč, saj so nekatere že zelo dotrajane.</w:t>
      </w:r>
    </w:p>
    <w:p w14:paraId="350A3BF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4ABF62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40E4A0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33B8414" w14:textId="67C26FD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29486118" w14:textId="58C1AA16" w:rsidR="00BC7BD7" w:rsidRDefault="00BC7BD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920C522" w14:textId="32B038A6" w:rsidR="00BC7BD7" w:rsidRDefault="00BC7BD7" w:rsidP="00BC7BD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5.000 EUR.  </w:t>
      </w:r>
    </w:p>
    <w:p w14:paraId="3D46C550" w14:textId="77777777" w:rsidR="00AC2696" w:rsidRPr="00AC2696" w:rsidRDefault="00AC2696" w:rsidP="00BC7BD7">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F0C63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13011 - CESTNA (JAVNA) RAZSVETLJAVA - VZDRŽEVANJE</w:t>
      </w:r>
      <w:bookmarkStart w:id="175" w:name="PP_13011_A_201630"/>
      <w:bookmarkEnd w:id="175"/>
    </w:p>
    <w:p w14:paraId="79628171" w14:textId="38C4FD9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BC7BD7">
        <w:rPr>
          <w:rFonts w:ascii="Times New Roman" w:eastAsia="Times New Roman" w:hAnsi="Times New Roman" w:cs="Times New Roman"/>
          <w:b/>
          <w:color w:val="000000"/>
          <w:sz w:val="20"/>
          <w:szCs w:val="20"/>
        </w:rPr>
        <w:t>20.000</w:t>
      </w:r>
      <w:r w:rsidRPr="00AC2696">
        <w:rPr>
          <w:rFonts w:ascii="Times New Roman" w:eastAsia="Times New Roman" w:hAnsi="Times New Roman" w:cs="Times New Roman"/>
          <w:b/>
          <w:color w:val="000000"/>
          <w:sz w:val="20"/>
          <w:szCs w:val="20"/>
        </w:rPr>
        <w:t xml:space="preserve"> €</w:t>
      </w:r>
    </w:p>
    <w:p w14:paraId="530CC00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B30205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investicijskemu vzdrževanju javne razsvetljave, manjšim popravilom ter elektroinštalacijskim storitvam, ki so povezane z javno razsvetljavo.</w:t>
      </w:r>
    </w:p>
    <w:p w14:paraId="70567CB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0FBEF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C2C15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2490F4D" w14:textId="6C203D69"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BE0E593" w14:textId="6DD3F8C3" w:rsidR="00D0640F" w:rsidRDefault="00D0640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8C02E0" w14:textId="1DD6649E"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4.500 EUR.  </w:t>
      </w:r>
    </w:p>
    <w:p w14:paraId="77FB522A" w14:textId="77777777" w:rsidR="00D0640F" w:rsidRPr="00AC2696" w:rsidRDefault="00D0640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D24C9F2" w14:textId="77777777" w:rsidR="00BC7BD7" w:rsidRPr="00AC2696" w:rsidRDefault="00BC7BD7" w:rsidP="00D0640F">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ED6337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76" w:name="_Toc64524475"/>
      <w:bookmarkStart w:id="177" w:name="_Toc114832525"/>
      <w:r w:rsidRPr="00AC2696">
        <w:rPr>
          <w:rFonts w:ascii="Times New Roman" w:eastAsia="Times New Roman" w:hAnsi="Times New Roman" w:cs="Times New Roman"/>
          <w:b/>
          <w:iCs/>
          <w:color w:val="000000"/>
          <w:sz w:val="32"/>
          <w:szCs w:val="20"/>
        </w:rPr>
        <w:t>1306 – Telekomunikacije in pošta</w:t>
      </w:r>
      <w:bookmarkEnd w:id="176"/>
      <w:bookmarkEnd w:id="177"/>
    </w:p>
    <w:p w14:paraId="5A8197A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5.500 €</w:t>
      </w:r>
    </w:p>
    <w:p w14:paraId="38A2B9D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55BFD8A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zajema vključitev sredstev za investicijska vlaganja v telekomunikacijo in pošto, sredstva za vlaganje v javne internetno WI-FI omrežje. </w:t>
      </w:r>
    </w:p>
    <w:p w14:paraId="3BE741F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1DA0BD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zagotavljanje boljše širokopasovne povezave za občane, hiter dostop do interneta.</w:t>
      </w:r>
    </w:p>
    <w:p w14:paraId="150483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943391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zagotovitev ustreznih sredstev za izgradnjo, vzdrževati sistem dostopa do interneta</w:t>
      </w:r>
    </w:p>
    <w:p w14:paraId="52F2A4C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w:t>
      </w:r>
    </w:p>
    <w:p w14:paraId="41A7B285"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WI-FI točk</w:t>
      </w:r>
    </w:p>
    <w:p w14:paraId="59785E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9CC3C3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2B2EED0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- 13069001 Investicijska vlaganja v telekomunikacijsko omrežje</w:t>
      </w:r>
    </w:p>
    <w:p w14:paraId="42485134" w14:textId="2AA881A1"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D81B6D0" w14:textId="77777777" w:rsidR="00D0640F" w:rsidRPr="00AC2696" w:rsidRDefault="00D0640F"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B60170C"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78" w:name="_Toc64524476"/>
      <w:bookmarkStart w:id="179" w:name="_Toc114832526"/>
      <w:r w:rsidRPr="00AC2696">
        <w:rPr>
          <w:rFonts w:ascii="Times New Roman" w:eastAsia="Times New Roman" w:hAnsi="Times New Roman" w:cs="Times New Roman"/>
          <w:b/>
          <w:bCs/>
          <w:color w:val="000000"/>
          <w:sz w:val="28"/>
          <w:szCs w:val="20"/>
        </w:rPr>
        <w:t>13069001 – Investicijska vlaganja v telekomunikacijsko omrežje</w:t>
      </w:r>
      <w:bookmarkEnd w:id="178"/>
      <w:bookmarkEnd w:id="179"/>
    </w:p>
    <w:p w14:paraId="60611B6C"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5.500 €</w:t>
      </w:r>
    </w:p>
    <w:p w14:paraId="0865E60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4835CA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investicijska vlaganja v telekomunikacijo in pošto: sofinanciranje projektov na področju telekomunikacij, sredstva za vzpostavitev in vzdrževanje dostopnih točk brezžičnega omrežja WI-FI.</w:t>
      </w:r>
    </w:p>
    <w:p w14:paraId="52A72A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21491A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javnih cestah, Zakon o varnosti cestnega prometa, Odlok o občinskih cestah.</w:t>
      </w:r>
    </w:p>
    <w:p w14:paraId="1A25D5D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8898F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zagotoviti čim večjemu število občanov dostop do brezžičnega omrežja Wi- Fi oz. do hitrega interneta ter zagotovitev kakovostnega signala Wi- Fi.</w:t>
      </w:r>
    </w:p>
    <w:p w14:paraId="104A0EB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422D18E"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ohranitev vseh dostopnih  točk za brezžično omrežje Wi- Fi.</w:t>
      </w:r>
    </w:p>
    <w:p w14:paraId="46CDF6F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število WI-FI točk.</w:t>
      </w:r>
    </w:p>
    <w:p w14:paraId="31EB8C6A" w14:textId="77777777" w:rsidR="00D0640F" w:rsidRPr="00AC2696" w:rsidRDefault="00D0640F" w:rsidP="004D0661">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E7FE1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13030 - VZPOSTAVITEV IN VZDRŽEVANJE BREZŽIČNEGA </w:t>
      </w:r>
      <w:r w:rsidRPr="00AC2696">
        <w:rPr>
          <w:rFonts w:ascii="Times New Roman" w:eastAsia="Times New Roman" w:hAnsi="Times New Roman" w:cs="Times New Roman"/>
          <w:b/>
          <w:iCs/>
          <w:sz w:val="28"/>
          <w:szCs w:val="20"/>
        </w:rPr>
        <w:t>WI-FI</w:t>
      </w:r>
      <w:r w:rsidRPr="00AC2696">
        <w:rPr>
          <w:rFonts w:ascii="Times New Roman" w:eastAsia="Times New Roman" w:hAnsi="Times New Roman" w:cs="Times New Roman"/>
          <w:b/>
          <w:iCs/>
          <w:color w:val="000000"/>
          <w:sz w:val="28"/>
          <w:szCs w:val="20"/>
        </w:rPr>
        <w:t xml:space="preserve"> OMREŽJA </w:t>
      </w:r>
    </w:p>
    <w:p w14:paraId="2B019C4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5.500 €</w:t>
      </w:r>
    </w:p>
    <w:p w14:paraId="77D49E30" w14:textId="77777777" w:rsidR="00AC2696" w:rsidRPr="00AC2696" w:rsidRDefault="00AC2696" w:rsidP="00AC2696">
      <w:pPr>
        <w:keepNext/>
        <w:keepLines/>
        <w:tabs>
          <w:tab w:val="left" w:pos="8042"/>
        </w:tab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color w:val="000000"/>
          <w:sz w:val="20"/>
          <w:szCs w:val="20"/>
        </w:rPr>
        <w:t xml:space="preserve">Obrazložitev dejavnosti v okviru </w:t>
      </w:r>
      <w:r w:rsidRPr="00AC2696">
        <w:rPr>
          <w:rFonts w:ascii="Times New Roman" w:eastAsia="Times New Roman" w:hAnsi="Times New Roman" w:cs="Times New Roman"/>
          <w:b/>
          <w:i/>
          <w:sz w:val="20"/>
          <w:szCs w:val="20"/>
        </w:rPr>
        <w:t>proračunske postavke</w:t>
      </w:r>
      <w:r w:rsidRPr="00AC2696">
        <w:rPr>
          <w:rFonts w:ascii="Times New Roman" w:eastAsia="Times New Roman" w:hAnsi="Times New Roman" w:cs="Times New Roman"/>
          <w:b/>
          <w:i/>
          <w:sz w:val="20"/>
          <w:szCs w:val="20"/>
        </w:rPr>
        <w:tab/>
      </w:r>
    </w:p>
    <w:p w14:paraId="32C58E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sz w:val="20"/>
          <w:szCs w:val="20"/>
        </w:rPr>
        <w:t>Proračunska postavka je namenjena vzpostavitvi wi-fi omrežja</w:t>
      </w:r>
      <w:r w:rsidRPr="00AC2696">
        <w:rPr>
          <w:rFonts w:ascii="Times New Roman" w:eastAsia="Times New Roman" w:hAnsi="Times New Roman" w:cs="Times New Roman"/>
          <w:color w:val="000000"/>
          <w:sz w:val="20"/>
          <w:szCs w:val="20"/>
        </w:rPr>
        <w:t xml:space="preserve"> na območju javnih površin v Turjaku, na Trubarjevi domačiji na Rašici in v Velikih Laščah, ter njihovemu vzdrževanju. </w:t>
      </w:r>
    </w:p>
    <w:p w14:paraId="5FED10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4A3724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D64422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A4A67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Izračun temelji na pogodbi, sklenjeni z izvajalcem in skrbnikom omrežja. </w:t>
      </w:r>
    </w:p>
    <w:p w14:paraId="1369B0F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0034E85" w14:textId="77777777"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8B7C6C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51BD9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80" w:name="_Toc114832527"/>
      <w:r w:rsidRPr="00AC2696">
        <w:rPr>
          <w:rFonts w:ascii="Times New Roman" w:eastAsia="Times New Roman" w:hAnsi="Times New Roman" w:cs="Times New Roman"/>
          <w:b/>
          <w:color w:val="000000"/>
          <w:sz w:val="32"/>
          <w:szCs w:val="20"/>
        </w:rPr>
        <w:t>14 - GOSPODARSTVO</w:t>
      </w:r>
      <w:bookmarkEnd w:id="180"/>
    </w:p>
    <w:p w14:paraId="63E27EDA" w14:textId="7362CE8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0640F">
        <w:rPr>
          <w:rFonts w:ascii="Times New Roman" w:eastAsia="Times New Roman" w:hAnsi="Times New Roman" w:cs="Times New Roman"/>
          <w:b/>
          <w:color w:val="000000"/>
          <w:sz w:val="20"/>
          <w:szCs w:val="20"/>
        </w:rPr>
        <w:t>341</w:t>
      </w:r>
      <w:r w:rsidRPr="00AC2696">
        <w:rPr>
          <w:rFonts w:ascii="Times New Roman" w:eastAsia="Times New Roman" w:hAnsi="Times New Roman" w:cs="Times New Roman"/>
          <w:b/>
          <w:color w:val="000000"/>
          <w:sz w:val="20"/>
          <w:szCs w:val="20"/>
        </w:rPr>
        <w:t>.100 €</w:t>
      </w:r>
    </w:p>
    <w:p w14:paraId="032951D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6335FE2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To področje obsega predvsem področje spodbujanja malega gospodarstva preko informiranja in svetovanja na področju registracij, informiranja o javnih razpisih, ter področje promocije preko spodbujanja izvajanja različnih aktivnosti iz področja turizma.</w:t>
      </w:r>
    </w:p>
    <w:p w14:paraId="2964BF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1926543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Program ukrepov za spodbujanje podjetništva in konkurenčnosti za obdobje 2014 - 2020, MGRT, </w:t>
      </w:r>
    </w:p>
    <w:p w14:paraId="6E7A36E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Operativni program krepitve regionalnih razvojnih potencialov za obdobje 2014 - 2020, MGRT.</w:t>
      </w:r>
    </w:p>
    <w:p w14:paraId="6199CD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646428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716FDA6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pospeševati nastajanje novih podjetij in ohranjanje obstoječih podjetij malega gospodarstva s pomočjo prestrukturiranja in s povečevanjem konkurenčnosti ter prepoznavnosti podjetij, </w:t>
      </w:r>
    </w:p>
    <w:p w14:paraId="6B1B78F6"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uvajanje novih tehnoloških in drugih znanj v poslovne aktivnosti podjetij ter spodbujanje inovativnosti in podpornega okolja za malo gospodarstvo, </w:t>
      </w:r>
    </w:p>
    <w:p w14:paraId="17FC6ED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zniževanje brezposelnosti na lokalnem in regionalnem nivoju, </w:t>
      </w:r>
    </w:p>
    <w:p w14:paraId="4A347F6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promocija kraja in turistične ponudbe. </w:t>
      </w:r>
    </w:p>
    <w:p w14:paraId="5B094C3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0EBDCF1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- 1402 - pospeševanje in podpora gospodarske dejavnosti, </w:t>
      </w:r>
    </w:p>
    <w:p w14:paraId="22BEA1E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- 1403 - promocija Slovenije, razvoj turizma in gostinstva. </w:t>
      </w:r>
    </w:p>
    <w:p w14:paraId="065556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F5D88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81" w:name="_Toc114832528"/>
      <w:r w:rsidRPr="00AC2696">
        <w:rPr>
          <w:rFonts w:ascii="Times New Roman" w:eastAsia="Times New Roman" w:hAnsi="Times New Roman" w:cs="Times New Roman"/>
          <w:b/>
          <w:iCs/>
          <w:color w:val="000000"/>
          <w:sz w:val="32"/>
          <w:szCs w:val="20"/>
        </w:rPr>
        <w:t>1402 - Pospeševanje in podpora gospodarski dejavnosti</w:t>
      </w:r>
      <w:bookmarkEnd w:id="181"/>
    </w:p>
    <w:p w14:paraId="7C7FD574" w14:textId="13893A4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0640F">
        <w:rPr>
          <w:rFonts w:ascii="Times New Roman" w:eastAsia="Times New Roman" w:hAnsi="Times New Roman" w:cs="Times New Roman"/>
          <w:b/>
          <w:color w:val="000000"/>
          <w:sz w:val="20"/>
          <w:szCs w:val="20"/>
        </w:rPr>
        <w:t>321</w:t>
      </w:r>
      <w:r w:rsidRPr="00AC2696">
        <w:rPr>
          <w:rFonts w:ascii="Times New Roman" w:eastAsia="Times New Roman" w:hAnsi="Times New Roman" w:cs="Times New Roman"/>
          <w:b/>
          <w:color w:val="000000"/>
          <w:sz w:val="20"/>
          <w:szCs w:val="20"/>
        </w:rPr>
        <w:t>.100 €</w:t>
      </w:r>
    </w:p>
    <w:p w14:paraId="4F2CC85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040F702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zajema sredstva za spodbujanje razvoja malega gospodarstva in turizma. </w:t>
      </w:r>
    </w:p>
    <w:p w14:paraId="5F4D5B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5B79D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w:t>
      </w:r>
    </w:p>
    <w:p w14:paraId="60292FA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spodbujanje razvoja malega gospodarstva s pomočjo uvajanja novih tehnologij in znanj ter promocije, </w:t>
      </w:r>
    </w:p>
    <w:p w14:paraId="27169EF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spodbujanje delovanja podpornega okolja za malo gospodarstvo, </w:t>
      </w:r>
    </w:p>
    <w:p w14:paraId="29DC6C0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ustreznega podpornega okolja za razvoj podjetništva in turizma, </w:t>
      </w:r>
    </w:p>
    <w:p w14:paraId="08281DC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razvoj lokalne turistične infrastrukture. </w:t>
      </w:r>
    </w:p>
    <w:p w14:paraId="060B5D1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7CFE461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cilji so: </w:t>
      </w:r>
    </w:p>
    <w:p w14:paraId="41D3D64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uspešno izvedeni zastavljeni projekti, </w:t>
      </w:r>
    </w:p>
    <w:p w14:paraId="76D0D17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spodbujanje razvoja malega gospodarstva s pomočjo uvajanja novih tehnologij in znanj ter promocije, </w:t>
      </w:r>
    </w:p>
    <w:p w14:paraId="440184D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spodbujanje delovanja podpornega okolja za malo gospodarstvo, </w:t>
      </w:r>
    </w:p>
    <w:p w14:paraId="09533E8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ustreznega podpornega okolja za razvoj podjetništva in turizma, - razvoj lokalne turistične infrastrukture. </w:t>
      </w:r>
    </w:p>
    <w:p w14:paraId="59934B0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povečana dodana vrednost na zaposlenega v občini,  znižana stopnja brezposelnosti, število podjetij, ki delajo v okviru poslovnih lokacij, število izvedenih podjetniških investicij, število delovnih mest, število delovnih mest na domu, povečanje števila turističnih prireditev. </w:t>
      </w:r>
    </w:p>
    <w:p w14:paraId="02B291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8D77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Podprogrami in proračunski uporabniki znotraj glavnega programa</w:t>
      </w:r>
    </w:p>
    <w:p w14:paraId="29255EB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- 14029001 - Spodbujanje razvoja malega gospodarstva. </w:t>
      </w:r>
    </w:p>
    <w:p w14:paraId="19AFA2B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02399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82" w:name="_Toc114832529"/>
      <w:r w:rsidRPr="00AC2696">
        <w:rPr>
          <w:rFonts w:ascii="Times New Roman" w:eastAsia="Times New Roman" w:hAnsi="Times New Roman" w:cs="Times New Roman"/>
          <w:b/>
          <w:bCs/>
          <w:color w:val="000000"/>
          <w:sz w:val="28"/>
          <w:szCs w:val="20"/>
        </w:rPr>
        <w:t>14029001 - Spodbujanje razvoja malega gospodarstva</w:t>
      </w:r>
      <w:bookmarkStart w:id="183" w:name="PPR_14029001_A_201630"/>
      <w:bookmarkEnd w:id="182"/>
      <w:bookmarkEnd w:id="183"/>
    </w:p>
    <w:p w14:paraId="2A676FE1" w14:textId="440DCAD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0640F">
        <w:rPr>
          <w:rFonts w:ascii="Times New Roman" w:eastAsia="Times New Roman" w:hAnsi="Times New Roman" w:cs="Times New Roman"/>
          <w:b/>
          <w:color w:val="000000"/>
          <w:sz w:val="20"/>
          <w:szCs w:val="20"/>
        </w:rPr>
        <w:t>321</w:t>
      </w:r>
      <w:r w:rsidRPr="00AC2696">
        <w:rPr>
          <w:rFonts w:ascii="Times New Roman" w:eastAsia="Times New Roman" w:hAnsi="Times New Roman" w:cs="Times New Roman"/>
          <w:b/>
          <w:color w:val="000000"/>
          <w:sz w:val="20"/>
          <w:szCs w:val="20"/>
        </w:rPr>
        <w:t>.100 €</w:t>
      </w:r>
    </w:p>
    <w:p w14:paraId="5D3BDC6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C83988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 xml:space="preserve">Podprogram zajema programe pospeševanja razvoja malega gospodarstva  in komunalno ureditev poslovne cone. </w:t>
      </w:r>
    </w:p>
    <w:p w14:paraId="3F7FAB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1FDB28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gospodarskih družbah, Zakon o spremljanju državnih pomoči, Uredba o posredovanju podatkov in poročanju o dodeljenih državnih pomočeh in pomočeh po pravilu "de minimis".</w:t>
      </w:r>
    </w:p>
    <w:p w14:paraId="35B9F28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99B0B8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ustvarjanje pogojev in aktivnosti za razvoj malega gospodarstva želimo ustvariti in pospešiti gospodarsko rast in razvoj ter konkurenčno sposobnost malega gospodarstva in turizma na območju občine Velike Lašče. </w:t>
      </w:r>
    </w:p>
    <w:p w14:paraId="0C1506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D99685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izvajanje programov za pospeševanje gospodarskega razvoja.</w:t>
      </w:r>
    </w:p>
    <w:p w14:paraId="2144EC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C42550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14001 - POSPEŠEVANJE MALEGA GOSPODARSTVA - RAZNI PROGRAMI</w:t>
      </w:r>
      <w:bookmarkStart w:id="184" w:name="PP_14001_A_201630"/>
      <w:bookmarkEnd w:id="184"/>
    </w:p>
    <w:p w14:paraId="47C5D7D2"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70.000 €</w:t>
      </w:r>
    </w:p>
    <w:p w14:paraId="0BF5761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2C14D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dodeljevanju finančnih sredstev za pospeševanje razvoja malega gospodarstva in turizma v občini Velike Lašče. Posamezniki oziroma podjetje, se prijavi na javni razpis za dodelitev finančnih sredstev z namenom razvoja malega gospodarstva in turizma. S pogodbo upravičenci tako pridobijo nepovratna sredstva. </w:t>
      </w:r>
    </w:p>
    <w:p w14:paraId="2CB93B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932BD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A9FA1E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9139554" w14:textId="185ACD94"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6E8D65B4" w14:textId="77777777" w:rsidR="00D0640F" w:rsidRPr="00AC2696" w:rsidRDefault="00D0640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02C2380" w14:textId="77777777"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6F5493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985EE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14002 - PODROČNI CENTER ZA RAZVOJ GOSPODARSTVA- RC Kočevje Ribnica</w:t>
      </w:r>
      <w:bookmarkStart w:id="185" w:name="PP_14002_A_201630"/>
      <w:bookmarkEnd w:id="185"/>
    </w:p>
    <w:p w14:paraId="627CF5E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1.100 €</w:t>
      </w:r>
    </w:p>
    <w:p w14:paraId="6EF30ED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D8D191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dejavnosti RC Kočevje Ribnica.</w:t>
      </w:r>
    </w:p>
    <w:p w14:paraId="29091A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D418D7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6DD54F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410704C" w14:textId="41839A69"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70C776E6" w14:textId="2F293DB5" w:rsidR="00D0640F" w:rsidRDefault="00D0640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C310ECF" w14:textId="0DBDBB16" w:rsidR="00D0640F" w:rsidRPr="00AC2696"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Z rebalansom se vrednost ne spremeni.  </w:t>
      </w:r>
    </w:p>
    <w:p w14:paraId="65B110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4C50A9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14012 POSLOVNA CONA LOČICA - NRP</w:t>
      </w:r>
    </w:p>
    <w:p w14:paraId="2633668C" w14:textId="2B48AC5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826000">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0.000 €</w:t>
      </w:r>
    </w:p>
    <w:p w14:paraId="1CF1C4B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214F2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pridobitvi DGD dokumentacije za gradbeno dovoljenje v drugem delu poslovne cone, pridobitev PZI dokumentacije ter gradnji komunalne infrastrukture v drugemu delu poslovne cone.</w:t>
      </w:r>
    </w:p>
    <w:p w14:paraId="78A53E2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64E2FFD" w14:textId="327E9B61"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OB134-19-0023 Poslovna cona Ločica</w:t>
      </w:r>
      <w:r w:rsidR="00D0640F">
        <w:rPr>
          <w:rFonts w:ascii="Times New Roman" w:eastAsia="Times New Roman" w:hAnsi="Times New Roman" w:cs="Times New Roman"/>
          <w:color w:val="000000"/>
          <w:sz w:val="20"/>
          <w:szCs w:val="20"/>
        </w:rPr>
        <w:t>,</w:t>
      </w:r>
    </w:p>
    <w:p w14:paraId="3E1B9C6C" w14:textId="77777777" w:rsidR="00D0640F" w:rsidRPr="00AC2696" w:rsidRDefault="00D0640F" w:rsidP="00D0640F">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3093FB5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 za del, ki se ne izvršuje preko NRP</w:t>
      </w:r>
    </w:p>
    <w:p w14:paraId="381D166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izkustveni oceni stroška iz preteklih let. </w:t>
      </w:r>
    </w:p>
    <w:p w14:paraId="4EF0A423"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444CC050" w14:textId="215AC057" w:rsidR="00D0640F" w:rsidRDefault="00D0640F" w:rsidP="00D0640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50.000 EUR.  </w:t>
      </w:r>
    </w:p>
    <w:p w14:paraId="00D5BA32"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p>
    <w:p w14:paraId="2254BDB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86" w:name="_Toc114832530"/>
      <w:r w:rsidRPr="00AC2696">
        <w:rPr>
          <w:rFonts w:ascii="Times New Roman" w:eastAsia="Times New Roman" w:hAnsi="Times New Roman" w:cs="Times New Roman"/>
          <w:b/>
          <w:iCs/>
          <w:color w:val="000000"/>
          <w:sz w:val="32"/>
          <w:szCs w:val="20"/>
        </w:rPr>
        <w:t>1403 - Promocija Slovenije, razvoj turizma in gostinstva</w:t>
      </w:r>
      <w:bookmarkEnd w:id="186"/>
    </w:p>
    <w:p w14:paraId="27FF2678" w14:textId="0F9FD10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532499">
        <w:rPr>
          <w:rFonts w:ascii="Times New Roman" w:eastAsia="Times New Roman" w:hAnsi="Times New Roman" w:cs="Times New Roman"/>
          <w:b/>
          <w:color w:val="000000"/>
          <w:sz w:val="20"/>
          <w:szCs w:val="20"/>
        </w:rPr>
        <w:t>20</w:t>
      </w:r>
      <w:r w:rsidRPr="00AC2696">
        <w:rPr>
          <w:rFonts w:ascii="Times New Roman" w:eastAsia="Times New Roman" w:hAnsi="Times New Roman" w:cs="Times New Roman"/>
          <w:b/>
          <w:color w:val="000000"/>
          <w:sz w:val="20"/>
          <w:szCs w:val="20"/>
        </w:rPr>
        <w:t>.000 €</w:t>
      </w:r>
    </w:p>
    <w:p w14:paraId="02739AC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2805A9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program spada promocija Slovenije, razvoj turizma in gostinstva vključuje sredstva za promocijo občine in spodbujanje turizma, izdelavo promocijskega materiala in sofinanciranje programov turističnih društev.</w:t>
      </w:r>
    </w:p>
    <w:p w14:paraId="7C550BA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65AD0C5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zagotovitev ohranjanja kulturne dediščine skozi promocijo, razvoj turizma, uvajanje novih turističnih produktov, povečevanje prepoznavnosti območja občine kot turističnega območja, izvajanje predvidenih razvojnih projektov in aktivnosti na področju razvoja turizma. </w:t>
      </w:r>
    </w:p>
    <w:p w14:paraId="3ABFB28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73103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povečanje prepoznavnost Velikih Lašč kot privlačne turistične destinacije ter uvajanje novih produktov.</w:t>
      </w:r>
    </w:p>
    <w:p w14:paraId="5E5DDF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število turističnih prireditev, večji prihodek od turistične takse, število kmetij z dopolnilno dejavnostjo. </w:t>
      </w:r>
    </w:p>
    <w:p w14:paraId="5251C04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254A2F8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- 14039001 Promocija občine</w:t>
      </w:r>
    </w:p>
    <w:p w14:paraId="2A0ED9D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- 14039002 Spodbujanje razvoja turizma in gostinstva</w:t>
      </w:r>
    </w:p>
    <w:p w14:paraId="16C7C7A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94219A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87" w:name="_Toc114832531"/>
      <w:r w:rsidRPr="00AC2696">
        <w:rPr>
          <w:rFonts w:ascii="Times New Roman" w:eastAsia="Times New Roman" w:hAnsi="Times New Roman" w:cs="Times New Roman"/>
          <w:b/>
          <w:bCs/>
          <w:color w:val="000000"/>
          <w:sz w:val="28"/>
          <w:szCs w:val="20"/>
        </w:rPr>
        <w:t>14039001 - Promocija občine</w:t>
      </w:r>
      <w:bookmarkStart w:id="188" w:name="PPR_14039001_A_201630"/>
      <w:bookmarkEnd w:id="187"/>
      <w:bookmarkEnd w:id="188"/>
    </w:p>
    <w:p w14:paraId="47DEA496" w14:textId="0A683A2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532499">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435CD99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C1390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sredstva za izvedbo promocijskih aktivnosti občine na prireditvah (na primer sodelovanje občine na sejmih), predstavitev kulturne dediščine (premične in nepremične), naravne dediščine ter druge promocijske aktivnosti (karte, zloženke, razglednice, spletne promocije). </w:t>
      </w:r>
    </w:p>
    <w:p w14:paraId="75893C2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CD5755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spodbujanju razvoja turizma. </w:t>
      </w:r>
    </w:p>
    <w:p w14:paraId="1402737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D14DB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kakovostno in strokovno izdelan promocijski material ter zastopanje na promocijskih aktivnostih. </w:t>
      </w:r>
    </w:p>
    <w:p w14:paraId="6422540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Letni izvedbeni cilji podprograma in kazalci, s katerimi se bo merilo doseganje zastavljenih ciljev</w:t>
      </w:r>
    </w:p>
    <w:p w14:paraId="13FDB5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zagotavljanje promocijskega materiala občine (fotografije, razglednice, prospekti, itd..), udeležba na turističnih prireditvah. </w:t>
      </w:r>
    </w:p>
    <w:p w14:paraId="07319B15" w14:textId="5B8C1FA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je število udeležb na turističnih prireditev, število turistov v občini, število nočitev. </w:t>
      </w:r>
    </w:p>
    <w:p w14:paraId="1517276F" w14:textId="77777777" w:rsidR="00AC2696" w:rsidRPr="00AC2696" w:rsidRDefault="00AC2696" w:rsidP="00532499">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45086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14004 - PROMOCIJA OBČINE (SEJMI, RAZSTAVE, PROSPEKTI, RAZGLEDNICE...)</w:t>
      </w:r>
      <w:bookmarkStart w:id="189" w:name="PP_14004_A_201630"/>
      <w:bookmarkEnd w:id="189"/>
    </w:p>
    <w:p w14:paraId="104A400F" w14:textId="08BBC91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C0574">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.000 €</w:t>
      </w:r>
    </w:p>
    <w:p w14:paraId="0B884A4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697576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izvedbi promocijskih aktivnosti občine na sejmih, razstavah. Prav tako se znotraj proračunske postavke financirajo najrazličnejše brošure, prospekti, razglednice, trganke, zgibanke, ki občino naredijo prepoznavnejšo predvsem na področju turizma in kulture.</w:t>
      </w:r>
    </w:p>
    <w:p w14:paraId="77018FD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1F8217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729B84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690B13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0B0A9380" w14:textId="77777777" w:rsidR="006C0574" w:rsidRDefault="006C0574" w:rsidP="006C057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706D67" w14:textId="0E8D96F5" w:rsidR="00D04389" w:rsidRPr="00D04389" w:rsidRDefault="006C0574"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themeColor="text1"/>
          <w:sz w:val="20"/>
          <w:szCs w:val="20"/>
        </w:rPr>
      </w:pPr>
      <w:r w:rsidRPr="00D04389">
        <w:rPr>
          <w:rFonts w:ascii="Times New Roman" w:eastAsia="Times New Roman" w:hAnsi="Times New Roman" w:cs="Times New Roman"/>
          <w:color w:val="000000" w:themeColor="text1"/>
          <w:sz w:val="20"/>
          <w:szCs w:val="20"/>
        </w:rPr>
        <w:t xml:space="preserve">Z rebalansom se vrednost poveča za 5.000 EUR zaradi pogodbe z turizmom ter </w:t>
      </w:r>
      <w:r w:rsidR="00D04389" w:rsidRPr="00D04389">
        <w:rPr>
          <w:rFonts w:ascii="Times New Roman" w:eastAsia="Times New Roman" w:hAnsi="Times New Roman" w:cs="Times New Roman"/>
          <w:color w:val="000000" w:themeColor="text1"/>
          <w:sz w:val="20"/>
          <w:szCs w:val="20"/>
        </w:rPr>
        <w:t>pomoč govedorejskemu društvu Velike Lašče za organizacijo govedorejske razstave ob 110 letnici Kmetijske zadruge.</w:t>
      </w:r>
    </w:p>
    <w:p w14:paraId="47EBC1BB" w14:textId="7921F3F0" w:rsidR="00AC2696" w:rsidRPr="00D04389"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themeColor="text1"/>
          <w:sz w:val="20"/>
          <w:szCs w:val="20"/>
        </w:rPr>
      </w:pPr>
    </w:p>
    <w:p w14:paraId="3A73FD9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90" w:name="_Toc114832532"/>
      <w:r w:rsidRPr="00AC2696">
        <w:rPr>
          <w:rFonts w:ascii="Times New Roman" w:eastAsia="Times New Roman" w:hAnsi="Times New Roman" w:cs="Times New Roman"/>
          <w:b/>
          <w:bCs/>
          <w:color w:val="000000"/>
          <w:sz w:val="28"/>
          <w:szCs w:val="20"/>
        </w:rPr>
        <w:t>14039002 - Spodbujanje razvoja turizma in gostinstva</w:t>
      </w:r>
      <w:bookmarkStart w:id="191" w:name="PPR_14039002_A_201630"/>
      <w:bookmarkEnd w:id="190"/>
      <w:bookmarkEnd w:id="191"/>
    </w:p>
    <w:p w14:paraId="0ED4A82F" w14:textId="25853DE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D04389">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.000 €</w:t>
      </w:r>
    </w:p>
    <w:p w14:paraId="0F44BF2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B654DB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sredstva za sofinanciranje programov in prireditev turističnih društev ter drugih turističnih organizacij, razvoj turistične infrastrukture (turistični znaki in kažipoti), tekoče vzdrževanje ter investicije in investicijsko vzdrževanje turističnih znamenitosti. </w:t>
      </w:r>
    </w:p>
    <w:p w14:paraId="5862976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95740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spodbujanju razvoja turizma v Sloveniji.</w:t>
      </w:r>
    </w:p>
    <w:p w14:paraId="0349D94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32171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so uvajanje novih turističnih produktov, povečevanje prepoznavnosti občine kot turističnega območja. </w:t>
      </w:r>
    </w:p>
    <w:p w14:paraId="7517AC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284A31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nadgradnja ključnih elementov turistične ponudbe.</w:t>
      </w:r>
    </w:p>
    <w:p w14:paraId="415D356A"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FD6E8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color w:val="000000"/>
          <w:sz w:val="28"/>
          <w:szCs w:val="28"/>
        </w:rPr>
      </w:pPr>
      <w:r w:rsidRPr="00AC2696">
        <w:rPr>
          <w:rFonts w:ascii="Times New Roman" w:eastAsia="Times New Roman" w:hAnsi="Times New Roman" w:cs="Times New Roman"/>
          <w:b/>
          <w:bCs/>
          <w:color w:val="000000"/>
          <w:sz w:val="28"/>
          <w:szCs w:val="28"/>
        </w:rPr>
        <w:t>14006 - SOFINANCIRANJE TURISTIČNIH PRIREDITEV IN PROGRAMOV DRUŠTEV IN ORGANIZACIJ</w:t>
      </w:r>
      <w:bookmarkStart w:id="192" w:name="PP_14006_A_201630"/>
      <w:bookmarkEnd w:id="192"/>
    </w:p>
    <w:p w14:paraId="62B1544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7.000 €</w:t>
      </w:r>
    </w:p>
    <w:p w14:paraId="47FC409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3472EF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Proračunska postavka je namenjena sofinanciranju programov turističnih društev in organizaciji turističnih prireditev. Sredstva se društvom in organizacijam dodelijo na podlagi javnega razpisa in sklenjene pogodbe o sofinanciranju prireditev oz. programov ter na podlagi predloženega poročila o izvedbi programa/prireditve.</w:t>
      </w:r>
    </w:p>
    <w:p w14:paraId="4CE2479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FE282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FC62B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008A04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Planirana sredstva temeljijo na realizaciji iz preteklega leta. </w:t>
      </w:r>
    </w:p>
    <w:p w14:paraId="49E32297" w14:textId="03A477DA"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40C86DB" w14:textId="77777777"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151EE0AF" w14:textId="77777777" w:rsidR="00D04389" w:rsidRPr="00AC2696" w:rsidRDefault="00D04389"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9B2D359" w14:textId="59DC9A3E"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14013 - VZDRŽEVANJE PARKIRIŠČA ZA AVTODOME TER KOLES</w:t>
      </w:r>
    </w:p>
    <w:p w14:paraId="4C62D021" w14:textId="0B8770D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04389">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.000 €</w:t>
      </w:r>
    </w:p>
    <w:p w14:paraId="05D750D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04418B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Sredstva na proračunski postavki so namenjena vzdrževanju parkirišča za avtodome v Turjaku. Med stroške spadajo elektrika, voda, zavarovanje in vključitev v mrežo postajališč po Sloveniji. </w:t>
      </w:r>
    </w:p>
    <w:p w14:paraId="3F745C6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E0998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13CE78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88B3D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preteklega leta.</w:t>
      </w:r>
    </w:p>
    <w:p w14:paraId="767C6629" w14:textId="77777777" w:rsidR="00D04389"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5FFE7D4" w14:textId="5E81C5E1"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1.000 EUR zaradi zavarovanja koles.  </w:t>
      </w:r>
    </w:p>
    <w:p w14:paraId="30B0E93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DF0E19B"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color w:val="000000"/>
          <w:sz w:val="28"/>
          <w:szCs w:val="28"/>
        </w:rPr>
      </w:pPr>
      <w:r w:rsidRPr="00AC2696">
        <w:rPr>
          <w:rFonts w:ascii="Times New Roman" w:eastAsia="Times New Roman" w:hAnsi="Times New Roman" w:cs="Times New Roman"/>
          <w:b/>
          <w:bCs/>
          <w:color w:val="000000"/>
          <w:sz w:val="28"/>
          <w:szCs w:val="28"/>
        </w:rPr>
        <w:t>14007 – LAS PROJEKT: TURISTIČNA KOLESA</w:t>
      </w:r>
    </w:p>
    <w:p w14:paraId="6D0BAC9E"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3.000 €</w:t>
      </w:r>
    </w:p>
    <w:p w14:paraId="73EA1F85" w14:textId="77777777" w:rsidR="00AC2696" w:rsidRPr="00AC2696" w:rsidRDefault="00AC2696" w:rsidP="00AC2696">
      <w:pPr>
        <w:keepNext/>
        <w:keepLines/>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7C82C1F"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Proračunska postavka je namenjena sofinanciranju LAS projekta S kolesom od nature do kulture, ki je bil odobren na 7. pozivu LAS. Obsega vodenje in koordinacijo, informiranje projekta preko medijev, analizo stanja  - preglede obstoječih kolesarskih poti, oblikovanj novih inovativnih turističnih programov in izdelava digitalnih kolesarskih turističnih vodnikov, predstavitev kolesarskih turističnih vodnikov in nove storitve mreže izposoje e-koles,…</w:t>
      </w:r>
    </w:p>
    <w:p w14:paraId="55519660"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602B71E"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137D65D" w14:textId="77777777" w:rsidR="00AC2696" w:rsidRPr="00AC2696" w:rsidRDefault="00AC2696" w:rsidP="00AC2696">
      <w:pPr>
        <w:keepNext/>
        <w:keepLines/>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62766CD" w14:textId="77777777" w:rsidR="00AC2696" w:rsidRPr="00AC2696"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Planirana sredstva temeljijo na podlagi predloga prijave in sklepa o izboru projekta LAS. </w:t>
      </w:r>
    </w:p>
    <w:p w14:paraId="609FCF71" w14:textId="33913BE7" w:rsid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2B3C61F" w14:textId="77777777"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65B3EDB9" w14:textId="77777777" w:rsidR="00D04389" w:rsidRPr="00AC2696" w:rsidRDefault="00D04389"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DE5FD6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193" w:name="_Toc114832533"/>
      <w:r w:rsidRPr="00AC2696">
        <w:rPr>
          <w:rFonts w:ascii="Times New Roman" w:eastAsia="Times New Roman" w:hAnsi="Times New Roman" w:cs="Times New Roman"/>
          <w:b/>
          <w:color w:val="000000"/>
          <w:sz w:val="32"/>
          <w:szCs w:val="20"/>
        </w:rPr>
        <w:t>15 - VAROVANJE OKOLJA IN NARAVNE DEDIŠČINE</w:t>
      </w:r>
      <w:bookmarkEnd w:id="193"/>
    </w:p>
    <w:p w14:paraId="2B36A8EA" w14:textId="09615CE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D04389">
        <w:rPr>
          <w:rFonts w:ascii="Times New Roman" w:eastAsia="Times New Roman" w:hAnsi="Times New Roman" w:cs="Times New Roman"/>
          <w:b/>
          <w:color w:val="000000"/>
          <w:sz w:val="20"/>
          <w:szCs w:val="20"/>
        </w:rPr>
        <w:t>75</w:t>
      </w:r>
      <w:r w:rsidRPr="00AC2696">
        <w:rPr>
          <w:rFonts w:ascii="Times New Roman" w:eastAsia="Times New Roman" w:hAnsi="Times New Roman" w:cs="Times New Roman"/>
          <w:b/>
          <w:color w:val="000000"/>
          <w:sz w:val="20"/>
          <w:szCs w:val="20"/>
        </w:rPr>
        <w:t>.500 €</w:t>
      </w:r>
    </w:p>
    <w:p w14:paraId="6AFAEC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75D4A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naloge za izboljšanje stanja okolja in naloge v zvezi z varovanjem naravne dediščine. </w:t>
      </w:r>
    </w:p>
    <w:p w14:paraId="110D5727"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Področje ureja varstvo okolja pred obremenjevanjem kot temeljni pogoj za trajnostni razvoj ter temeljna načela varstva okolja, ukrepe varstva okolja, spremljanje stanja okolja in informacije o okolju, ekonomske in finančne inštrumente varstva okolja, javne službe okolja in druge z varstvom okolja povezana vprašanja. Namen je spodbujanje in usmerjanje takšnega družbenega razvoja, ki omogoča dolgoročne pogoje za človekovo zdravje, počutje in kakovost njegovega življenja ter ohranjanje biotske raznovrstnosti.</w:t>
      </w:r>
    </w:p>
    <w:p w14:paraId="47D5315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58D367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Zakon o varstvu okolja, Zakon o gospodarskih javnih službah in podzakonski predpisi.</w:t>
      </w:r>
    </w:p>
    <w:p w14:paraId="4127DBC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Dolgoročni cilji področja proračunske porabe</w:t>
      </w:r>
    </w:p>
    <w:p w14:paraId="3127B1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izboljšanje stanja okolja in naloge v zvezi z varovanjem naravne dediščine, izboljšanje stanja okolja, ureditev kanalizacijskega omrežja, gradnja čistilnih naprav za odpadne vode iz naselij. </w:t>
      </w:r>
    </w:p>
    <w:p w14:paraId="5ADD8C2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005747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- 1502 – Zmanjševanje onesnaženja, kontrola in nadzor</w:t>
      </w:r>
    </w:p>
    <w:p w14:paraId="2F5A34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9ADBF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194" w:name="_Toc114832534"/>
      <w:r w:rsidRPr="00AC2696">
        <w:rPr>
          <w:rFonts w:ascii="Times New Roman" w:eastAsia="Times New Roman" w:hAnsi="Times New Roman" w:cs="Times New Roman"/>
          <w:b/>
          <w:iCs/>
          <w:color w:val="000000"/>
          <w:sz w:val="32"/>
          <w:szCs w:val="20"/>
        </w:rPr>
        <w:t>1502 - Zmanjševanje onesnaženja, kontrola in nadzor</w:t>
      </w:r>
      <w:bookmarkEnd w:id="194"/>
    </w:p>
    <w:p w14:paraId="79F4B5AB" w14:textId="5CAB598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D04389">
        <w:rPr>
          <w:rFonts w:ascii="Times New Roman" w:eastAsia="Times New Roman" w:hAnsi="Times New Roman" w:cs="Times New Roman"/>
          <w:b/>
          <w:color w:val="000000"/>
          <w:sz w:val="20"/>
          <w:szCs w:val="20"/>
        </w:rPr>
        <w:t>75</w:t>
      </w:r>
      <w:r w:rsidRPr="00AC2696">
        <w:rPr>
          <w:rFonts w:ascii="Times New Roman" w:eastAsia="Times New Roman" w:hAnsi="Times New Roman" w:cs="Times New Roman"/>
          <w:b/>
          <w:color w:val="000000"/>
          <w:sz w:val="20"/>
          <w:szCs w:val="20"/>
        </w:rPr>
        <w:t>.500 €</w:t>
      </w:r>
    </w:p>
    <w:p w14:paraId="3BEA4A65"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2634E67A"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projekte in aktivnosti, ki so usmerjeni v zmanjševanje onesnaževanja okolja predvsem zaradi učinkovanja načel trajnostnega razvoja, celovitosti in preventive. V okviru glavnega programa se izvaja kontrola in nadzor nad posegi v okolje in nad povzročitelji obremenitve okolja, nad stanjem kakovosti odpadkov, nad rabo javnih dobrin ter nad izvajanjem predpisanih ali odrejenih ukrepov varstva okolja. V okviru glavnega programa se izvaja tudi vzdrževanje, čiščenje in urejanje zelenih in ostalih javnih površin.</w:t>
      </w:r>
    </w:p>
    <w:p w14:paraId="567A8B5E"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6418611"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preprečitev in zmanjšanje obremenjevanja okolja, ohranjanje in izboljšanje kakovosti okolja, trajnostna raba naravnih virov, zmanjšanje rabe energije in večja uporaba obnovljivih virov energije, odpravljanje posledic obremenjevanje okolja.</w:t>
      </w:r>
    </w:p>
    <w:p w14:paraId="0AC109C1"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 doseganje ciljev se bo spodbujala proizvodnja in potrošnja, ki bosta prispevali k zmanjšanju obremenjevanja okolja, spodbujal se bo razvoj in uporaba tehnologij, ki preprečujejo, odpravljajo ali zmanjšujejo obremenjevanje okolja. Vsak poseg v okolje mora biti načrtovan in izveden tako, da povzroči čim manjše obremenjevanje okolja in prav tako morajo biti zasnovane mejne vrednosti emisije, standardi kakovosti okolja, pravila ravnanja in drugi ukrepi varstva okolja. </w:t>
      </w:r>
    </w:p>
    <w:p w14:paraId="2A9FE0D8"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52818CFE"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cilji so preprečitev in zmanjšanje obremenjevanja okolja, ohranjanje in izboljšanje kakovosti okolja,  odpravljanje posledic obremenjevanje okolja. </w:t>
      </w:r>
    </w:p>
    <w:p w14:paraId="4F0AD3E6"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standardi kakovosti okolja, opozorilne in kritične vrednosti, merila občutljivosti, ranljivosti ali obremenjenosti okolja, na podlagi katerih se deli okolja ali posamezna območja uvrščajo v razrede ali stopnje in so posegi dovoljeni le, če se ne poslabša obremenjenost okolja. </w:t>
      </w:r>
    </w:p>
    <w:p w14:paraId="6D70006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CCC9E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- 15029001 Zbiranje in ravnanje z odpadki</w:t>
      </w:r>
    </w:p>
    <w:p w14:paraId="50EA678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- 15029002 Ravnanje z odpadno vodo</w:t>
      </w:r>
    </w:p>
    <w:p w14:paraId="4B936337"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0520A6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95" w:name="_Toc114832535"/>
      <w:r w:rsidRPr="00AC2696">
        <w:rPr>
          <w:rFonts w:ascii="Times New Roman" w:eastAsia="Times New Roman" w:hAnsi="Times New Roman" w:cs="Times New Roman"/>
          <w:b/>
          <w:bCs/>
          <w:color w:val="000000"/>
          <w:sz w:val="28"/>
          <w:szCs w:val="20"/>
        </w:rPr>
        <w:t>15029001 - Zbiranje in ravnanje z odpadki</w:t>
      </w:r>
      <w:bookmarkStart w:id="196" w:name="PPR_15029001_A_201630"/>
      <w:bookmarkEnd w:id="195"/>
      <w:bookmarkEnd w:id="196"/>
    </w:p>
    <w:p w14:paraId="1665C798" w14:textId="4C636F1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D04389">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.000 €</w:t>
      </w:r>
    </w:p>
    <w:p w14:paraId="59A6D2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FDDF9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Gospodarjenje z odpadki predstavlja, skupaj s sistemom javne kanalizacije, infrastrukturno ogrodje javne higiene in zdravja. Zato je nemoteno delovanje in razvoj sistema predpogoj za zagotavljanje kvalitete življenja in bivanja ter temelj kakršnegakoli napredka v občini.  Nabava posod za odpadke, odvoz kosovnih odpadkov, odvoz posebnih odpadkov, odškodnine (rente) za komunalno deponijo.</w:t>
      </w:r>
    </w:p>
    <w:p w14:paraId="31BDAD4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Nacionalni program varstva okolja in Operativni program odstranjevanja odpadkov zastavljata prioritetne cilje: </w:t>
      </w:r>
    </w:p>
    <w:p w14:paraId="54ACCA3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preprečiti nastajanje odpadkov in izvajati programe minimizacije, </w:t>
      </w:r>
    </w:p>
    <w:p w14:paraId="03D688E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zagotoviti ponovno uporabo in snovno izrabo odpadkov, </w:t>
      </w:r>
    </w:p>
    <w:p w14:paraId="584E04F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inertizirati odpadke pred odlaganjem, </w:t>
      </w:r>
    </w:p>
    <w:p w14:paraId="442160C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zagotoviti obdelavo odpadkov ter varno odstranjevanje preostanka odpadkov. </w:t>
      </w:r>
    </w:p>
    <w:p w14:paraId="4F8AA57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 temeljnih ciljev EU izhajajo izvedbeni cilji ravnanja z odpadki, ki so usmerjeni v: </w:t>
      </w:r>
    </w:p>
    <w:p w14:paraId="14FA5A5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zmanjšanje količin odloženih odpadkov ter </w:t>
      </w:r>
    </w:p>
    <w:p w14:paraId="63677C9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zmanjšanje nevarnostnega potenciala v odloženih odpadkih. </w:t>
      </w:r>
    </w:p>
    <w:p w14:paraId="14246C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xml:space="preserve">Pomen operacionalizacije glavnih strateških ciljev na področju ravnanja z odpadki, je v zmanjševanju nastajanja količin nevarnega potenciala odpadkov na izvoru, povečanje ponovne uporabe, predelave in recikliranja odpadkov, energetski izrabi odpadkov, zmanjševanju emisij TGP, preusmeritvi odpadkov z odlagališč prednostno v postopke predelave, odlaganju preostankov odpadkov ter vzpostavitvi celovitega in učinkovitega sistema ravnanja z odpadki. </w:t>
      </w:r>
    </w:p>
    <w:p w14:paraId="546EBF2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7A8FED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 xml:space="preserve">Zakon o lokalni samoupravi, Nacionalni program varstva okolja, Zakon o varstvu okolja in podzakonski predpisi. </w:t>
      </w:r>
    </w:p>
    <w:p w14:paraId="69460B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F3E7A3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 programom celostnega ravnanja s komunalnimi odpadki in z uveljavitvijo strategije minimizacije odpadkov želimo vzpostaviti sistem popolnega ločenega zbiranja odpadkov, in s tem zagotoviti zmanjšanje količin odpadkov, ki so namenjeni odlaganju. </w:t>
      </w:r>
    </w:p>
    <w:p w14:paraId="5AE2FD7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celotnem sistemu celostnega ravnanja z odpadki predstavlja ustrezno ločeno zbiranje odpadkov na izvoru najpomembnejšo vlogo v sistemu. </w:t>
      </w:r>
    </w:p>
    <w:p w14:paraId="5122E9F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se nanaša na nemoteno delovanje sistema ravnanja z odpadki in zagotoviti zakonsko usklajen ter ekološko in ekonomski uravnovešen razvoj celovitega ravnanja z odpadki.</w:t>
      </w:r>
    </w:p>
    <w:p w14:paraId="43768E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3653578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cilji se bodo izvajali skladno z določili državne zakonodaje, zakonskih in podzakonskih aktov in vseh predpisov, ki urejajo to področje. Ugotavlja se stopnja realizacije zakonskih predpisov, pravilnikov in občinskih odlokov.</w:t>
      </w:r>
    </w:p>
    <w:p w14:paraId="3650B19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je delež gospodinjstev, vključenih v organiziran odvoz odpadkov. </w:t>
      </w:r>
    </w:p>
    <w:p w14:paraId="50B939B4"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8"/>
          <w:szCs w:val="20"/>
        </w:rPr>
      </w:pPr>
    </w:p>
    <w:p w14:paraId="6CE79E6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15007 - OBČINSKI ZBIRNI CENTER ZA ODPADKE - NRP</w:t>
      </w:r>
    </w:p>
    <w:p w14:paraId="0CB4EAD4" w14:textId="0E78B30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826000">
        <w:rPr>
          <w:rFonts w:ascii="Times New Roman" w:eastAsia="Times New Roman" w:hAnsi="Times New Roman" w:cs="Times New Roman"/>
          <w:b/>
          <w:color w:val="000000"/>
          <w:sz w:val="20"/>
          <w:szCs w:val="20"/>
        </w:rPr>
        <w:t>0</w:t>
      </w:r>
      <w:r w:rsidR="00D04389">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.000 €</w:t>
      </w:r>
    </w:p>
    <w:p w14:paraId="13A181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6047883" w14:textId="74CABD85"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izgradnji občinskega zbirnega centra za odpadke. V omenjenem letu načrtujemo </w:t>
      </w:r>
      <w:r w:rsidR="008C74DB">
        <w:rPr>
          <w:rFonts w:ascii="Times New Roman" w:eastAsia="Times New Roman" w:hAnsi="Times New Roman" w:cs="Times New Roman"/>
          <w:color w:val="000000"/>
          <w:sz w:val="20"/>
          <w:szCs w:val="20"/>
        </w:rPr>
        <w:t>gradnjo</w:t>
      </w:r>
      <w:r w:rsidRPr="00AC2696">
        <w:rPr>
          <w:rFonts w:ascii="Times New Roman" w:eastAsia="Times New Roman" w:hAnsi="Times New Roman" w:cs="Times New Roman"/>
          <w:color w:val="000000"/>
          <w:sz w:val="20"/>
          <w:szCs w:val="20"/>
        </w:rPr>
        <w:t>.</w:t>
      </w:r>
    </w:p>
    <w:p w14:paraId="64901C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7B06457" w14:textId="4F4C8D09"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OB134-10-0019 Občinski zbirni center za odpadke</w:t>
      </w:r>
    </w:p>
    <w:p w14:paraId="46CB7BC5" w14:textId="77777777" w:rsidR="008C74DB" w:rsidRPr="00AC2696" w:rsidRDefault="008C74DB" w:rsidP="008C74DB">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1506227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765064D" w14:textId="3C1CF4BC"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w:t>
      </w:r>
    </w:p>
    <w:p w14:paraId="3DE5A4AB" w14:textId="2DEAFBD4" w:rsidR="00D04389" w:rsidRDefault="00D0438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6AB077B" w14:textId="2567E739"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poveča za 15.000 EUR.  </w:t>
      </w:r>
    </w:p>
    <w:p w14:paraId="69AF6DFE" w14:textId="77777777" w:rsidR="00AC2696" w:rsidRPr="00AC2696" w:rsidRDefault="00AC2696" w:rsidP="004D0661">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A1BA8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15002 – ZBIRNI CENTER - STROŠKI</w:t>
      </w:r>
    </w:p>
    <w:p w14:paraId="620AE173" w14:textId="3B221C8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D04389">
        <w:rPr>
          <w:rFonts w:ascii="Times New Roman" w:eastAsia="Times New Roman" w:hAnsi="Times New Roman" w:cs="Times New Roman"/>
          <w:b/>
          <w:color w:val="000000"/>
          <w:sz w:val="20"/>
          <w:szCs w:val="20"/>
        </w:rPr>
        <w:t>10</w:t>
      </w:r>
      <w:r w:rsidRPr="00AC2696">
        <w:rPr>
          <w:rFonts w:ascii="Times New Roman" w:eastAsia="Times New Roman" w:hAnsi="Times New Roman" w:cs="Times New Roman"/>
          <w:b/>
          <w:color w:val="000000"/>
          <w:sz w:val="20"/>
          <w:szCs w:val="20"/>
        </w:rPr>
        <w:t>.000 €</w:t>
      </w:r>
    </w:p>
    <w:p w14:paraId="5677D3B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E02E72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v zvezi z čistilnimi akcijami in zbirnim centrom na Turjaku (odvoz smeti). Največji strošek predstavlja varovanje in pomoč pri organizaciji ločevanja odpadkov  v zbirnem centru Turjak, ki ga izvaja Ogrinc varovanje 1 d.o.o. na podlagi pogodbe, najem zaščitne ograje, stroški čistilne akcije,...</w:t>
      </w:r>
    </w:p>
    <w:p w14:paraId="6069C54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4C27BB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411723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C57E4DF" w14:textId="1D63717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FCC4FC4" w14:textId="77777777" w:rsidR="00D04389"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B041F57" w14:textId="2ECB69D6"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Z rebalansom se vrednost poveča za 2.000 EUR zaradi najema ograje,</w:t>
      </w:r>
      <w:r w:rsidR="00326CFA">
        <w:rPr>
          <w:rFonts w:ascii="Times New Roman" w:eastAsia="Times New Roman" w:hAnsi="Times New Roman" w:cs="Times New Roman"/>
          <w:color w:val="000000"/>
          <w:sz w:val="20"/>
          <w:szCs w:val="20"/>
        </w:rPr>
        <w:t xml:space="preserve"> dokupitve poškodovane ograje, ki jo imamo v najemu</w:t>
      </w:r>
      <w:r>
        <w:rPr>
          <w:rFonts w:ascii="Times New Roman" w:eastAsia="Times New Roman" w:hAnsi="Times New Roman" w:cs="Times New Roman"/>
          <w:color w:val="000000"/>
          <w:sz w:val="20"/>
          <w:szCs w:val="20"/>
        </w:rPr>
        <w:t xml:space="preserve">...  </w:t>
      </w:r>
    </w:p>
    <w:p w14:paraId="0B045A4B" w14:textId="410898FB" w:rsidR="00D04389" w:rsidRDefault="00D0438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F43BFF" w14:textId="77777777" w:rsidR="00AC2696" w:rsidRPr="00AC2696" w:rsidRDefault="00AC2696" w:rsidP="00D04389">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EAE583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197" w:name="_Toc114832536"/>
      <w:r w:rsidRPr="00AC2696">
        <w:rPr>
          <w:rFonts w:ascii="Times New Roman" w:eastAsia="Times New Roman" w:hAnsi="Times New Roman" w:cs="Times New Roman"/>
          <w:b/>
          <w:bCs/>
          <w:color w:val="000000"/>
          <w:sz w:val="28"/>
          <w:szCs w:val="20"/>
        </w:rPr>
        <w:t>15029002 - Ravnanje z odpadno vodo</w:t>
      </w:r>
      <w:bookmarkStart w:id="198" w:name="PPR_15029002_A_201630"/>
      <w:bookmarkEnd w:id="197"/>
      <w:bookmarkEnd w:id="198"/>
    </w:p>
    <w:p w14:paraId="317B00C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60.500 €</w:t>
      </w:r>
    </w:p>
    <w:p w14:paraId="56D90E0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FFC36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je namenjen preprečitvi onesnaževanja okolja zaradi odvajanja odpadnih voda. </w:t>
      </w:r>
    </w:p>
    <w:p w14:paraId="69D308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FF11C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Uredba o okoljski dajatvi za onesnaževanje okolja zaradi odvajanje odpadnih voda.</w:t>
      </w:r>
    </w:p>
    <w:p w14:paraId="3FDC67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0589D3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da se z izgradnjo kanalizacijskega omrežja prepreči onesnaževanje okolja zaradi odvajanja odpadnih voda. Zmanjšanje nekontroliranega prelivanja odpadne vode preko prelivnih objektov.</w:t>
      </w:r>
    </w:p>
    <w:p w14:paraId="1392B1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7DB686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izgradnja oziroma sofinanciranje objektov in naprav kanalizacijskega omrežja v lokalni skupnosti, </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zagotavljanje redno vzdrževanje obstoječe infrastrukture za zbiranje, odvajanje in čiščene odpadnih vod v okviru letnih zagotovljenih sredstev.</w:t>
      </w:r>
    </w:p>
    <w:p w14:paraId="5E50AC6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priključenih objektov na kanalizacijsko omrežje.</w:t>
      </w:r>
    </w:p>
    <w:p w14:paraId="57F23E3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34A6F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15009 – KANALIZACIJA VELIKE LAŠČE - NRP</w:t>
      </w:r>
    </w:p>
    <w:p w14:paraId="59ABC8B8"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30.000 €</w:t>
      </w:r>
    </w:p>
    <w:p w14:paraId="2E40188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BF8FF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izgradnji kanalizacije v Velikih Laščah. V omenjenem letu gre za pripravo projektne dokumentacije in vseh potrebnih soglasij. Projekt je večleten.</w:t>
      </w:r>
    </w:p>
    <w:p w14:paraId="4A748D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47851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6E99082" w14:textId="20D5817E"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OB134-08-0075 Kanalizacija in ČN Velike Lašče</w:t>
      </w:r>
    </w:p>
    <w:p w14:paraId="39D58116" w14:textId="77777777" w:rsidR="008C74DB" w:rsidRPr="00AC2696" w:rsidRDefault="008C74DB" w:rsidP="00326CFA">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0959A39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EE4D1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546533F0" w14:textId="77777777" w:rsidR="00D04389"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6AC3CBC" w14:textId="38A2B0CB"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B436E69" w14:textId="77777777" w:rsidR="00AC2696" w:rsidRPr="00AC2696" w:rsidRDefault="00AC2696" w:rsidP="00AC2696">
      <w:pPr>
        <w:keepNext/>
        <w:keepLines/>
        <w:overflowPunct w:val="0"/>
        <w:autoSpaceDE w:val="0"/>
        <w:autoSpaceDN w:val="0"/>
        <w:adjustRightInd w:val="0"/>
        <w:spacing w:before="120" w:after="120" w:line="240" w:lineRule="auto"/>
        <w:jc w:val="both"/>
        <w:textAlignment w:val="baseline"/>
        <w:outlineLvl w:val="8"/>
        <w:rPr>
          <w:rFonts w:ascii="Times New Roman" w:eastAsia="Times New Roman" w:hAnsi="Times New Roman" w:cs="Times New Roman"/>
          <w:b/>
          <w:iCs/>
          <w:color w:val="000000"/>
          <w:sz w:val="28"/>
          <w:szCs w:val="20"/>
        </w:rPr>
      </w:pPr>
    </w:p>
    <w:p w14:paraId="24EF78E1"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15004 - SUBVENCIJE MALIH ČISTILNIH NAPRAV</w:t>
      </w:r>
      <w:bookmarkStart w:id="199" w:name="PP_15004_A_201630"/>
      <w:bookmarkEnd w:id="199"/>
    </w:p>
    <w:p w14:paraId="11FD153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30.000 €</w:t>
      </w:r>
    </w:p>
    <w:p w14:paraId="3523079D"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BE7F3D2"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oziroma subvencioniranju gradenj malih komunalnih čistilnih naprav na območju občine Velike Lašče. Posamezniki, ki so zgradili malo čistilno napravo lahko na podlagi javnega razpisa pridobijo občinsko subvencijo.</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V skladu s pravilnikom se upravičencu dodelijo finančna sredstva v višini 50 % upravičenih stroškov postavitve male komunalne čistilne naprave, vendar največ:</w:t>
      </w:r>
    </w:p>
    <w:p w14:paraId="2C81745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- 1300 €/MKČN z nazivno zmogljivostjo 1-6 PE </w:t>
      </w:r>
    </w:p>
    <w:p w14:paraId="7D58F82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w:t>
      </w:r>
      <w:r w:rsidRPr="00AC2696">
        <w:rPr>
          <w:rFonts w:ascii="Times New Roman" w:eastAsia="Times New Roman" w:hAnsi="Times New Roman" w:cs="Times New Roman"/>
          <w:color w:val="000000"/>
          <w:sz w:val="14"/>
          <w:szCs w:val="14"/>
        </w:rPr>
        <w:t xml:space="preserve"> </w:t>
      </w:r>
      <w:r w:rsidRPr="00AC2696">
        <w:rPr>
          <w:rFonts w:ascii="Times New Roman" w:eastAsia="Times New Roman" w:hAnsi="Times New Roman" w:cs="Times New Roman"/>
          <w:color w:val="000000"/>
          <w:sz w:val="20"/>
          <w:szCs w:val="20"/>
        </w:rPr>
        <w:t xml:space="preserve">1800 €/MKČN z nazivno zmogljivostjo 7-20 PE </w:t>
      </w:r>
    </w:p>
    <w:p w14:paraId="59350C7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w:t>
      </w:r>
      <w:r w:rsidRPr="00AC2696">
        <w:rPr>
          <w:rFonts w:ascii="Times New Roman" w:eastAsia="Times New Roman" w:hAnsi="Times New Roman" w:cs="Times New Roman"/>
          <w:color w:val="000000"/>
          <w:sz w:val="14"/>
          <w:szCs w:val="14"/>
        </w:rPr>
        <w:t> </w:t>
      </w:r>
      <w:r w:rsidRPr="00AC2696">
        <w:rPr>
          <w:rFonts w:ascii="Times New Roman" w:eastAsia="Times New Roman" w:hAnsi="Times New Roman" w:cs="Times New Roman"/>
          <w:color w:val="000000"/>
          <w:sz w:val="20"/>
          <w:szCs w:val="20"/>
        </w:rPr>
        <w:t>2300 €/MKČN z nazivno zmogljivostjo 21-50 PE</w:t>
      </w:r>
    </w:p>
    <w:p w14:paraId="632C2DD6"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Upravičen strošek subvencioniranja investicije je nakup in vgradnja čistilne naprave, pri čemer DDV ni upravičen strošek.   </w:t>
      </w:r>
    </w:p>
    <w:p w14:paraId="30E74734"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3A37547"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0D6E10A"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E83F19B"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ter predvidenega števila prosilcev oziroma upravičencev.</w:t>
      </w:r>
    </w:p>
    <w:p w14:paraId="56D8B142"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p>
    <w:p w14:paraId="521504D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15010 – VZDRŽEVANJE EKOLOŠKIH OTOKOV</w:t>
      </w:r>
    </w:p>
    <w:p w14:paraId="0B66CFF2"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500 €</w:t>
      </w:r>
    </w:p>
    <w:p w14:paraId="024440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F73A9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popravilom obstoječih ekoloških otokov.</w:t>
      </w:r>
    </w:p>
    <w:p w14:paraId="6338ECC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9E1A2F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036529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F0B82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w:t>
      </w:r>
    </w:p>
    <w:p w14:paraId="78179311" w14:textId="77777777" w:rsidR="00D04389"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865002" w14:textId="40B8440E" w:rsidR="00D04389" w:rsidRPr="00AC2696" w:rsidRDefault="00D04389" w:rsidP="00D0438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78C484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FF0000"/>
          <w:sz w:val="20"/>
          <w:szCs w:val="20"/>
        </w:rPr>
      </w:pPr>
    </w:p>
    <w:p w14:paraId="1BBE23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5F708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00" w:name="_Toc114832537"/>
      <w:r w:rsidRPr="00AC2696">
        <w:rPr>
          <w:rFonts w:ascii="Times New Roman" w:eastAsia="Times New Roman" w:hAnsi="Times New Roman" w:cs="Times New Roman"/>
          <w:b/>
          <w:color w:val="000000"/>
          <w:sz w:val="32"/>
          <w:szCs w:val="20"/>
        </w:rPr>
        <w:t>16 - PROSTORSKO PLANIRANJE IN STANOVANJSKO KOMUNALNA DEJAVNOST</w:t>
      </w:r>
      <w:bookmarkEnd w:id="200"/>
    </w:p>
    <w:p w14:paraId="306C479A" w14:textId="65E5D131" w:rsidR="00AC2696" w:rsidRPr="00826000"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color w:val="000000"/>
          <w:sz w:val="20"/>
          <w:szCs w:val="20"/>
        </w:rPr>
        <w:t>Vrednost</w:t>
      </w:r>
      <w:r w:rsidRPr="00826000">
        <w:rPr>
          <w:rFonts w:ascii="Times New Roman" w:eastAsia="Times New Roman" w:hAnsi="Times New Roman" w:cs="Times New Roman"/>
          <w:b/>
          <w:sz w:val="20"/>
          <w:szCs w:val="20"/>
        </w:rPr>
        <w:t xml:space="preserve">: </w:t>
      </w:r>
      <w:r w:rsidR="00826000" w:rsidRPr="00826000">
        <w:rPr>
          <w:rFonts w:ascii="Times New Roman" w:eastAsia="Times New Roman" w:hAnsi="Times New Roman" w:cs="Times New Roman"/>
          <w:b/>
          <w:sz w:val="20"/>
          <w:szCs w:val="20"/>
        </w:rPr>
        <w:t>9</w:t>
      </w:r>
      <w:r w:rsidR="007E2BAD">
        <w:rPr>
          <w:rFonts w:ascii="Times New Roman" w:eastAsia="Times New Roman" w:hAnsi="Times New Roman" w:cs="Times New Roman"/>
          <w:b/>
          <w:sz w:val="20"/>
          <w:szCs w:val="20"/>
        </w:rPr>
        <w:t>53</w:t>
      </w:r>
      <w:r w:rsidR="00826000" w:rsidRPr="00826000">
        <w:rPr>
          <w:rFonts w:ascii="Times New Roman" w:eastAsia="Times New Roman" w:hAnsi="Times New Roman" w:cs="Times New Roman"/>
          <w:b/>
          <w:sz w:val="20"/>
          <w:szCs w:val="20"/>
        </w:rPr>
        <w:t xml:space="preserve">.430 </w:t>
      </w:r>
      <w:r w:rsidRPr="00826000">
        <w:rPr>
          <w:rFonts w:ascii="Times New Roman" w:eastAsia="Times New Roman" w:hAnsi="Times New Roman" w:cs="Times New Roman"/>
          <w:b/>
          <w:sz w:val="20"/>
          <w:szCs w:val="20"/>
        </w:rPr>
        <w:t>€</w:t>
      </w:r>
    </w:p>
    <w:p w14:paraId="4503BC0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B50632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prostorsko načrtovanje in razvoj ter načrtovanje poselitve v prostoru (stanovanjska dejavnost, gospodarjenje z zemljišči in komunalna dejavnost). </w:t>
      </w:r>
    </w:p>
    <w:p w14:paraId="15F7D0F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Zagotavljati prebivalcem neoporečno pitno vodo v zadostnih količinah ter zagotavljati pogoje za nemoteno delovanje na področju urejanja pokopališč in pogrebne dejavnosti, urejanje in čiščenje občinskih cest, pokopališč, zelenih površin in otroških igrišč ter odvajanje in čiščenje padavinskih voda iz javnih površin.</w:t>
      </w:r>
    </w:p>
    <w:p w14:paraId="5F19583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6A5B36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Odlok o strategiji prostorskega razvoja Slovenije, Uredba o prostorskem redu Slovenije, Nacionalni program varstva okolja, Resolucija o nacionalnem programu varstva okolja, Operativni program oskrbe s pitno vodo, Nacionalni stanovanjski program, Zakon o urejanju prostora.</w:t>
      </w:r>
    </w:p>
    <w:p w14:paraId="484CE0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483CAA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Naloge s področja prostorskega načrtovanja se izvajajo v daljšem časovnem obdobju skozi več let. </w:t>
      </w:r>
    </w:p>
    <w:p w14:paraId="5A66689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izvajanje aktivne zemljiške politike in ustvarjanje prostorskih pogojev za učinkovito gospodarjenje z nepremičninami tako, da občina spodbuja vzdržen prostorski razvoj ter s tem zagotavlja pogoje za skladen in celovit razvoj poselitvenih območij na teritoriju občine. </w:t>
      </w:r>
    </w:p>
    <w:p w14:paraId="25C72C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64F53F43"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- 1602 - Prostorsko in podeželsko planiranje in administracija,</w:t>
      </w:r>
    </w:p>
    <w:p w14:paraId="2F88D38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- 1603 - Komunalna dejavnost,</w:t>
      </w:r>
    </w:p>
    <w:p w14:paraId="2F284C0C"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- 1605 - Spodbujanje stanovanjske gradnje.</w:t>
      </w:r>
    </w:p>
    <w:p w14:paraId="37FA25F4" w14:textId="77777777" w:rsidR="00AC2696" w:rsidRPr="00AC2696" w:rsidRDefault="00AC2696" w:rsidP="00AC2696">
      <w:pPr>
        <w:spacing w:after="0" w:line="240" w:lineRule="auto"/>
        <w:rPr>
          <w:rFonts w:ascii="Times New Roman" w:eastAsia="Times New Roman" w:hAnsi="Times New Roman" w:cs="Times New Roman"/>
          <w:b/>
          <w:iCs/>
          <w:color w:val="000000"/>
          <w:sz w:val="32"/>
          <w:szCs w:val="20"/>
        </w:rPr>
      </w:pPr>
    </w:p>
    <w:p w14:paraId="128EC0F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01" w:name="_Toc114832538"/>
      <w:r w:rsidRPr="00AC2696">
        <w:rPr>
          <w:rFonts w:ascii="Times New Roman" w:eastAsia="Times New Roman" w:hAnsi="Times New Roman" w:cs="Times New Roman"/>
          <w:b/>
          <w:iCs/>
          <w:color w:val="000000"/>
          <w:sz w:val="32"/>
          <w:szCs w:val="20"/>
        </w:rPr>
        <w:lastRenderedPageBreak/>
        <w:t>1602 - Prostorsko in podeželsko planiranje in administracija</w:t>
      </w:r>
      <w:bookmarkEnd w:id="201"/>
    </w:p>
    <w:p w14:paraId="098D3D24" w14:textId="661DBF3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5E510C">
        <w:rPr>
          <w:rFonts w:ascii="Times New Roman" w:eastAsia="Times New Roman" w:hAnsi="Times New Roman" w:cs="Times New Roman"/>
          <w:b/>
          <w:color w:val="000000"/>
          <w:sz w:val="20"/>
          <w:szCs w:val="20"/>
        </w:rPr>
        <w:t>53</w:t>
      </w:r>
      <w:r w:rsidRPr="00AC2696">
        <w:rPr>
          <w:rFonts w:ascii="Times New Roman" w:eastAsia="Times New Roman" w:hAnsi="Times New Roman" w:cs="Times New Roman"/>
          <w:b/>
          <w:color w:val="000000"/>
          <w:sz w:val="20"/>
          <w:szCs w:val="20"/>
        </w:rPr>
        <w:t>.600 €</w:t>
      </w:r>
    </w:p>
    <w:p w14:paraId="0A6F422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949B5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Izvajanje prostorskega planiranja in načrtovanja je stalna naloga s ciljem omogočanje skladnega in trajnostnega razvoja prostora na območju občine Velike Lašče, ki vključuje načrtovanje posegov v prostor in prostorskih ureditev z usklajevanjem različnih potreb in interesov razvoja z javnimi sredstvi. </w:t>
      </w:r>
    </w:p>
    <w:p w14:paraId="4BBA2A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zajema širok spekter aktivnosti na področju prostorskega načrtovanja, kot je priprava različnih prostorskih aktov, strokovnih podlag, izvedba natečajev, informiranje javnosti o prostorskih zadevah, izdajanje lokacijskih informacij in potrdil o namenski rabi, evidenco stavbnih zemljišč.</w:t>
      </w:r>
    </w:p>
    <w:p w14:paraId="3FFCF4F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664FB09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w:t>
      </w:r>
    </w:p>
    <w:p w14:paraId="1A3604B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trajnostnega in prostorskega razvoja občine, </w:t>
      </w:r>
    </w:p>
    <w:p w14:paraId="255FD0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podlag za realizacijo investicijskih namer, </w:t>
      </w:r>
    </w:p>
    <w:p w14:paraId="67C8C77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sodelovanje strokovne in ostale javnosti pri kreiranju prostorskega razvoja.</w:t>
      </w:r>
    </w:p>
    <w:p w14:paraId="1C97FD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0DD60A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nadaljevanje priprave sprememb in dopolnitev Odloka občinskega prostorskega načrta Občine Velike Lašče ter priprava in sprejem Odloka o spremembah in dopolnitvah odloka o  občinskem podrobnem prostorskem načrtu za območje VP 25/1 Ločica in drugih podlag za pomembne projekte občine.</w:t>
      </w:r>
    </w:p>
    <w:p w14:paraId="6769C02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5EFC81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- 16029001 Urejanje in nadzor na področju geodetskih evidenc</w:t>
      </w:r>
    </w:p>
    <w:p w14:paraId="17FD87A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- 16029003 Prostorsko načrtovanje</w:t>
      </w:r>
    </w:p>
    <w:p w14:paraId="744A5B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3A60A8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02" w:name="_Toc114832539"/>
      <w:r w:rsidRPr="00AC2696">
        <w:rPr>
          <w:rFonts w:ascii="Times New Roman" w:eastAsia="Times New Roman" w:hAnsi="Times New Roman" w:cs="Times New Roman"/>
          <w:b/>
          <w:bCs/>
          <w:color w:val="000000"/>
          <w:sz w:val="28"/>
          <w:szCs w:val="20"/>
        </w:rPr>
        <w:t>16029001 - Urejanje in nadzor na področju geodetskih evidenc</w:t>
      </w:r>
      <w:bookmarkStart w:id="203" w:name="PPR_16029001_A_201630"/>
      <w:bookmarkEnd w:id="202"/>
      <w:bookmarkEnd w:id="203"/>
    </w:p>
    <w:p w14:paraId="73EFD28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3.600 €</w:t>
      </w:r>
    </w:p>
    <w:p w14:paraId="526DA4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33F045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vzdrževanje evidence oziroma programske opreme za NUSZ.</w:t>
      </w:r>
    </w:p>
    <w:p w14:paraId="33977D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5BDA6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stavbnih zemljiščih</w:t>
      </w:r>
    </w:p>
    <w:p w14:paraId="679EB80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F064D1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povezani z vzdrževanjem in ažuriranjem evidence za odmero NUSZ.</w:t>
      </w:r>
    </w:p>
    <w:p w14:paraId="3FC84A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1EAF7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sprotno ažuriranje evidence za odmero NUSZ.</w:t>
      </w:r>
    </w:p>
    <w:p w14:paraId="2E17D0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62B724C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16001 - VZDRŽEVANJE EVIDENC NUSZ</w:t>
      </w:r>
      <w:bookmarkStart w:id="204" w:name="PP_16001_A_201630"/>
      <w:bookmarkEnd w:id="204"/>
    </w:p>
    <w:p w14:paraId="270B1A3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3.600 €</w:t>
      </w:r>
    </w:p>
    <w:p w14:paraId="6FF8CE9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719B2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v zvezi z vzdrževanjem programsko opremo za vodenje evidenc, ki so osnova za odmero nadomestila za uporabo stavbnega zemljišča v občini Velike Lašče.</w:t>
      </w:r>
    </w:p>
    <w:p w14:paraId="6FD420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7DEF1D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EF15C0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C65B52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in podpisani pogodbi.</w:t>
      </w:r>
    </w:p>
    <w:p w14:paraId="5ABEBD14" w14:textId="77777777" w:rsidR="005E510C"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E3CBA08" w14:textId="1AB988B8" w:rsidR="005E510C" w:rsidRPr="00AC2696"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Z rebalansom se vrednost ne spremeni.  </w:t>
      </w:r>
    </w:p>
    <w:p w14:paraId="34E407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EFE5D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05" w:name="_Toc114832540"/>
      <w:r w:rsidRPr="00AC2696">
        <w:rPr>
          <w:rFonts w:ascii="Times New Roman" w:eastAsia="Times New Roman" w:hAnsi="Times New Roman" w:cs="Times New Roman"/>
          <w:b/>
          <w:bCs/>
          <w:color w:val="000000"/>
          <w:sz w:val="28"/>
          <w:szCs w:val="20"/>
        </w:rPr>
        <w:t>16029003 - Prostorsko načrtovanje</w:t>
      </w:r>
      <w:bookmarkStart w:id="206" w:name="PPR_16029003_A_201630"/>
      <w:bookmarkEnd w:id="205"/>
      <w:bookmarkEnd w:id="206"/>
    </w:p>
    <w:p w14:paraId="5051AB65" w14:textId="619B71B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5E510C">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0.000 €</w:t>
      </w:r>
    </w:p>
    <w:p w14:paraId="68291B4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0C09627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okviru pristojnosti občine področje prostorskega načrtovanja obsega: organiziranje priprave prostorskih aktov za območje Občine Velike Lašče, sodelovanje in vključevanje interesov občine pri pripravi prostorskih aktov.</w:t>
      </w:r>
    </w:p>
    <w:p w14:paraId="5F1354F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3B014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prostorskem načrtovanju, Zakon o urejanju prostora, Zakon o graditvi objektov.</w:t>
      </w:r>
    </w:p>
    <w:p w14:paraId="1514FA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0DF89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A9EF80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zagotavljanje trajnostnega in vzdržnega prostorskega razvoja občine, zagotavljanje podlag za realizacijo investicijskih namer, sodelovanje strokovne in ostale javnosti pri kreiranju prostorskega razvoja izvedba čim večjega obsega planiranih postopkov priprave in sprejema posamičnih prostorskih aktov ter pridobitev potrebnih dokumentov za manjše prostorske ureditve. </w:t>
      </w:r>
    </w:p>
    <w:p w14:paraId="3F9F60C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05123A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Naloge prostorskega planiranja se praviloma izvajajo v daljšem časovnem obdobju skozi več let.</w:t>
      </w:r>
    </w:p>
    <w:p w14:paraId="23D100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nadaljevanje priprave sprememb in dopolnitev OPN občine Velike Lašče ter priprava in sprejem SD OPPN za območje VP 25/1 Ločica in drugih podlag za pomembne projekte občine.</w:t>
      </w:r>
    </w:p>
    <w:p w14:paraId="240E0C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4A0202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16002 - PROSTORSKO NAČRTOVANJE </w:t>
      </w:r>
      <w:bookmarkStart w:id="207" w:name="PP_16002_A_201630"/>
      <w:bookmarkEnd w:id="207"/>
    </w:p>
    <w:p w14:paraId="4A1D7891" w14:textId="2B295956" w:rsidR="00AC2696" w:rsidRPr="00A43E8E"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43E8E">
        <w:rPr>
          <w:rFonts w:ascii="Times New Roman" w:eastAsia="Times New Roman" w:hAnsi="Times New Roman" w:cs="Times New Roman"/>
          <w:b/>
          <w:sz w:val="20"/>
          <w:szCs w:val="20"/>
        </w:rPr>
        <w:t>Vrednost: 1</w:t>
      </w:r>
      <w:r w:rsidR="005E510C" w:rsidRPr="00A43E8E">
        <w:rPr>
          <w:rFonts w:ascii="Times New Roman" w:eastAsia="Times New Roman" w:hAnsi="Times New Roman" w:cs="Times New Roman"/>
          <w:b/>
          <w:sz w:val="20"/>
          <w:szCs w:val="20"/>
        </w:rPr>
        <w:t>5</w:t>
      </w:r>
      <w:r w:rsidRPr="00A43E8E">
        <w:rPr>
          <w:rFonts w:ascii="Times New Roman" w:eastAsia="Times New Roman" w:hAnsi="Times New Roman" w:cs="Times New Roman"/>
          <w:b/>
          <w:sz w:val="20"/>
          <w:szCs w:val="20"/>
        </w:rPr>
        <w:t>0.000 €</w:t>
      </w:r>
    </w:p>
    <w:p w14:paraId="67A71D4D"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Obrazložitev dejavnosti v okviru proračunske postavke</w:t>
      </w:r>
    </w:p>
    <w:p w14:paraId="111C0FE2"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Proračunska postavka je namenjena dokončanju postopka spremembam in dopolnitvam Občinskega prostorskega načrta SD OPN 2 za čistilno napravo Rašica, začetek naslednji sprememb in dopolnitev občinskega podrobnega prostorskega načrta za območje VP 25/1 Ločica SD OPPN6, ter izdelava strokovnih podlag za začetek naslednjih sprememb in dopolnitev OPN, naloge občinskega urbanista po pogodbi.</w:t>
      </w:r>
    </w:p>
    <w:p w14:paraId="7C99FCB5"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Navezava na projekte v okviru proračunske postavke</w:t>
      </w:r>
    </w:p>
    <w:p w14:paraId="3A80A104"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Ni naveze na konkretne projekte.</w:t>
      </w:r>
    </w:p>
    <w:p w14:paraId="73ADFAA1"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Izhodišča, na katerih temeljijo izračuni predlogov pravic porabe</w:t>
      </w:r>
    </w:p>
    <w:p w14:paraId="7474ED11"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Planirana sredstva temeljijo na oceni preteklih let.</w:t>
      </w:r>
    </w:p>
    <w:p w14:paraId="316FDA23" w14:textId="77777777" w:rsidR="005E510C" w:rsidRPr="00A43E8E"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C550B7C" w14:textId="6C18F6C1" w:rsidR="005E510C" w:rsidRPr="00A43E8E"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 xml:space="preserve">Z rebalansom se vrednost poveča za 50.000 EUR.  </w:t>
      </w:r>
    </w:p>
    <w:p w14:paraId="5541C11F" w14:textId="77777777" w:rsidR="00AC2696" w:rsidRPr="00AC2696" w:rsidRDefault="00AC2696" w:rsidP="005E510C">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69AA1B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08" w:name="_Toc114832541"/>
      <w:r w:rsidRPr="00AC2696">
        <w:rPr>
          <w:rFonts w:ascii="Times New Roman" w:eastAsia="Times New Roman" w:hAnsi="Times New Roman" w:cs="Times New Roman"/>
          <w:b/>
          <w:iCs/>
          <w:color w:val="000000"/>
          <w:sz w:val="32"/>
          <w:szCs w:val="20"/>
        </w:rPr>
        <w:t>1603 - Komunalna dejavnost</w:t>
      </w:r>
      <w:bookmarkEnd w:id="208"/>
    </w:p>
    <w:p w14:paraId="053AF96C" w14:textId="500C4914" w:rsidR="00AC2696" w:rsidRPr="00F10B42"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F10B42">
        <w:rPr>
          <w:rFonts w:ascii="Times New Roman" w:eastAsia="Times New Roman" w:hAnsi="Times New Roman" w:cs="Times New Roman"/>
          <w:b/>
          <w:sz w:val="20"/>
          <w:szCs w:val="20"/>
        </w:rPr>
        <w:t xml:space="preserve">Vrednost: </w:t>
      </w:r>
      <w:r w:rsidR="00F10B42" w:rsidRPr="00F10B42">
        <w:rPr>
          <w:rFonts w:ascii="Times New Roman" w:eastAsia="Times New Roman" w:hAnsi="Times New Roman" w:cs="Times New Roman"/>
          <w:b/>
          <w:sz w:val="20"/>
          <w:szCs w:val="20"/>
        </w:rPr>
        <w:t>7</w:t>
      </w:r>
      <w:r w:rsidR="007E2BAD">
        <w:rPr>
          <w:rFonts w:ascii="Times New Roman" w:eastAsia="Times New Roman" w:hAnsi="Times New Roman" w:cs="Times New Roman"/>
          <w:b/>
          <w:sz w:val="20"/>
          <w:szCs w:val="20"/>
        </w:rPr>
        <w:t>90</w:t>
      </w:r>
      <w:r w:rsidRPr="00F10B42">
        <w:rPr>
          <w:rFonts w:ascii="Times New Roman" w:eastAsia="Times New Roman" w:hAnsi="Times New Roman" w:cs="Times New Roman"/>
          <w:b/>
          <w:sz w:val="20"/>
          <w:szCs w:val="20"/>
        </w:rPr>
        <w:t>.</w:t>
      </w:r>
      <w:r w:rsidR="00F10B42" w:rsidRPr="00F10B42">
        <w:rPr>
          <w:rFonts w:ascii="Times New Roman" w:eastAsia="Times New Roman" w:hAnsi="Times New Roman" w:cs="Times New Roman"/>
          <w:b/>
          <w:sz w:val="20"/>
          <w:szCs w:val="20"/>
        </w:rPr>
        <w:t>330</w:t>
      </w:r>
      <w:r w:rsidRPr="00F10B42">
        <w:rPr>
          <w:rFonts w:ascii="Times New Roman" w:eastAsia="Times New Roman" w:hAnsi="Times New Roman" w:cs="Times New Roman"/>
          <w:b/>
          <w:sz w:val="20"/>
          <w:szCs w:val="20"/>
        </w:rPr>
        <w:t xml:space="preserve"> €</w:t>
      </w:r>
    </w:p>
    <w:p w14:paraId="427F551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29F0175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oskrbo naselij z vodo, urejanje pokopališč, objektov za rekreacijo v naseljih, sredstva za praznično urejanje naselij in druge komunalne dejavnosti.</w:t>
      </w:r>
    </w:p>
    <w:p w14:paraId="7ABB4E9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7EC32B0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je preprečitev in zmanjšanje obremenjevanja okolja.</w:t>
      </w:r>
    </w:p>
    <w:p w14:paraId="2057B2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Glavni letni izvedbeni cilji in kazalci, s katerimi se bo merilo doseganje zastavljenih ciljev</w:t>
      </w:r>
    </w:p>
    <w:p w14:paraId="5F658AB7"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Letni izvedbeni cilji so:</w:t>
      </w:r>
    </w:p>
    <w:p w14:paraId="55877D6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izboljšanje trenutnega stanja oskrbe s pitno vodo z gradnjo novih vodovodnih sistemov ter posodabljanjem obstoječih, </w:t>
      </w:r>
    </w:p>
    <w:p w14:paraId="49E19F1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izboljševanje standarda oskrbe s pitno vodo, </w:t>
      </w:r>
    </w:p>
    <w:p w14:paraId="6FA23A8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posodobitev obstoječih vodovodnih sistemov s ciljem zmanjševanja vodnih izgub, </w:t>
      </w:r>
    </w:p>
    <w:p w14:paraId="3DAC5E2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upravljanje in vzdrževanje ter gradnja in investicijsko vzdrževanje objektov za rekreacijo, </w:t>
      </w:r>
    </w:p>
    <w:p w14:paraId="18A5DE6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upravljanje in vzdrževanje ter gradnja in investicijsko vzdrževanje pokopališč in mrliških vežic. </w:t>
      </w:r>
    </w:p>
    <w:p w14:paraId="2E5211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1D762D8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- 16039001 Oskrba z vodo</w:t>
      </w:r>
    </w:p>
    <w:p w14:paraId="59BE29B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- 16039002 Urejanje pokopališč in pogrebna dejavnost</w:t>
      </w:r>
    </w:p>
    <w:p w14:paraId="6F53A48D"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- 16039003 Objekti za rekreacijo</w:t>
      </w:r>
    </w:p>
    <w:p w14:paraId="76DCA93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- 16039004 Praznično urejanje naselij</w:t>
      </w:r>
    </w:p>
    <w:p w14:paraId="0A545D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- 16039005 Druge komunalne dejavnosti</w:t>
      </w:r>
    </w:p>
    <w:p w14:paraId="618E0C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217CBD8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09" w:name="_Toc114832542"/>
      <w:r w:rsidRPr="00AC2696">
        <w:rPr>
          <w:rFonts w:ascii="Times New Roman" w:eastAsia="Times New Roman" w:hAnsi="Times New Roman" w:cs="Times New Roman"/>
          <w:b/>
          <w:bCs/>
          <w:color w:val="000000"/>
          <w:sz w:val="28"/>
          <w:szCs w:val="20"/>
        </w:rPr>
        <w:t>16039001 - Oskrba z vodo</w:t>
      </w:r>
      <w:bookmarkStart w:id="210" w:name="PPR_16039001_A_201630"/>
      <w:bookmarkEnd w:id="209"/>
      <w:bookmarkEnd w:id="210"/>
    </w:p>
    <w:p w14:paraId="4980906E" w14:textId="0E7286B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E2BAD">
        <w:rPr>
          <w:rFonts w:ascii="Times New Roman" w:eastAsia="Times New Roman" w:hAnsi="Times New Roman" w:cs="Times New Roman"/>
          <w:b/>
          <w:color w:val="000000"/>
          <w:sz w:val="20"/>
          <w:szCs w:val="20"/>
        </w:rPr>
        <w:t>704</w:t>
      </w:r>
      <w:r w:rsidRPr="00AC2696">
        <w:rPr>
          <w:rFonts w:ascii="Times New Roman" w:eastAsia="Times New Roman" w:hAnsi="Times New Roman" w:cs="Times New Roman"/>
          <w:b/>
          <w:color w:val="000000"/>
          <w:sz w:val="20"/>
          <w:szCs w:val="20"/>
        </w:rPr>
        <w:t>.</w:t>
      </w:r>
      <w:r w:rsidR="005E510C">
        <w:rPr>
          <w:rFonts w:ascii="Times New Roman" w:eastAsia="Times New Roman" w:hAnsi="Times New Roman" w:cs="Times New Roman"/>
          <w:b/>
          <w:color w:val="000000"/>
          <w:sz w:val="20"/>
          <w:szCs w:val="20"/>
        </w:rPr>
        <w:t>530</w:t>
      </w:r>
      <w:r w:rsidRPr="00AC2696">
        <w:rPr>
          <w:rFonts w:ascii="Times New Roman" w:eastAsia="Times New Roman" w:hAnsi="Times New Roman" w:cs="Times New Roman"/>
          <w:b/>
          <w:color w:val="000000"/>
          <w:sz w:val="20"/>
          <w:szCs w:val="20"/>
        </w:rPr>
        <w:t xml:space="preserve"> €</w:t>
      </w:r>
    </w:p>
    <w:p w14:paraId="6431AD5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0D4CE15"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se nanaša na zagotavlja oskrba s pitno vodo stavb ter gradbenih inženirskih objektov, če se v njih zadržujejo ljudje ali se pitna voda uporablja za oskrbo živali. Skladno z veljavno zakonodajo mora občina zagotavljati izvajanje storitev javne službe na vseh poselitvenih območjih na njenem območju, razen na območjih, ki so nad 1500 m nadmorske višine, in poselitvenih območjih, kjer se oskrbuje iz posameznega vodnega vira manj kot 50 prebivalcev s stalnim prebivališčem, oziroma je letna povprečna zmogljivost oskrbe s pitno vodo manj kot 10 m3 pitne vode na dan. Glede na navedene zakonske obveznosti občine je potrebno skrbeti za kontinuiran razvoj dejavnosti, kar je osnovni predpogoj za nemoteno izvedbo oskrbe s pitno vodo. Iz tega tudi izhajajo vsakoletne finančne potrebe za uresničitev vseh nalog iz tega področja. </w:t>
      </w:r>
    </w:p>
    <w:p w14:paraId="5EF2DA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Glavna značilnost podprograma je gradnja in vzdrževanje vodovodnih sistemov (vključno s hidrantnim omrežjem).</w:t>
      </w:r>
    </w:p>
    <w:p w14:paraId="25C0451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C271E5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vodah,  Odlok o oskrbi s pitno vodo, Pravilnik o pitni vodi, Pravilnik o oskrbi s pitno vodo.</w:t>
      </w:r>
    </w:p>
    <w:p w14:paraId="63C3655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A1398D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s premišljenimi investicijskimi vložki zmanjšati možnost izpadov v redni oskrbi s pitno vodo in zmanjšati tveganja glede morebitnega lokalnega onesnaženja pitne vode.</w:t>
      </w:r>
    </w:p>
    <w:p w14:paraId="3CDC43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Število priključenih gospodinjstev na vodovodno omrežje, število ustreznih vzorcev ob analizah pitne vode. </w:t>
      </w:r>
    </w:p>
    <w:p w14:paraId="6914AB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914AD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cilji so: s premišljenimi investicijskimi vložki zmanjšati možnost izpadov v redni oskrbi s pitno vodo in zmanjšati tveganja glede morebitnega lokalnega onesnaženja pitne vode, zagotavljati fazno gradnjo oziroma obnovo lokalnih vodooskrbnih sistemov.</w:t>
      </w:r>
    </w:p>
    <w:p w14:paraId="095C008B" w14:textId="3CBE38C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Število in stroški okvar na vodovodnih sistemih, število novo</w:t>
      </w:r>
      <w:r w:rsidR="007E2BAD">
        <w:rPr>
          <w:rFonts w:ascii="Times New Roman" w:eastAsia="Times New Roman" w:hAnsi="Times New Roman" w:cs="Times New Roman"/>
          <w:color w:val="000000"/>
          <w:sz w:val="20"/>
          <w:szCs w:val="20"/>
        </w:rPr>
        <w:t>-</w:t>
      </w:r>
      <w:r w:rsidRPr="00AC2696">
        <w:rPr>
          <w:rFonts w:ascii="Times New Roman" w:eastAsia="Times New Roman" w:hAnsi="Times New Roman" w:cs="Times New Roman"/>
          <w:color w:val="000000"/>
          <w:sz w:val="20"/>
          <w:szCs w:val="20"/>
        </w:rPr>
        <w:t>priključenih objektov na vodovodno omrežje.</w:t>
      </w:r>
    </w:p>
    <w:p w14:paraId="298D86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355B707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16004 - SUBVENCIONIRANJE VODE</w:t>
      </w:r>
      <w:bookmarkStart w:id="211" w:name="PP_16004_A_201630"/>
      <w:bookmarkEnd w:id="211"/>
    </w:p>
    <w:p w14:paraId="0FF76339" w14:textId="6625370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w:t>
      </w:r>
      <w:r w:rsidR="007E2BAD">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.000 €</w:t>
      </w:r>
    </w:p>
    <w:p w14:paraId="20A646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5DFA06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subvencioniranju oskrbe z pitno vodo glede na sprejet Sklep o določitvi  višine subvencioniranja cene storitve obvezne občinske gospodarske javne službe oskrbe s pitno vodo in o cenah oskrbe s pitno vodo na območju Občine Velike Lašče.</w:t>
      </w:r>
    </w:p>
    <w:p w14:paraId="0F18E6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9611B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D6A9BD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6DE909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E0D14D4" w14:textId="77777777" w:rsidR="005E510C"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3D54004" w14:textId="5FA36BD4" w:rsidR="005E510C" w:rsidRPr="00AC2696"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w:t>
      </w:r>
      <w:r w:rsidR="00E36312">
        <w:rPr>
          <w:rFonts w:ascii="Times New Roman" w:eastAsia="Times New Roman" w:hAnsi="Times New Roman" w:cs="Times New Roman"/>
          <w:color w:val="000000"/>
          <w:sz w:val="20"/>
          <w:szCs w:val="20"/>
        </w:rPr>
        <w:t>ne spremeni</w:t>
      </w:r>
      <w:r>
        <w:rPr>
          <w:rFonts w:ascii="Times New Roman" w:eastAsia="Times New Roman" w:hAnsi="Times New Roman" w:cs="Times New Roman"/>
          <w:color w:val="000000"/>
          <w:sz w:val="20"/>
          <w:szCs w:val="20"/>
        </w:rPr>
        <w:t xml:space="preserve">.  </w:t>
      </w:r>
    </w:p>
    <w:p w14:paraId="2015CC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6260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16009 - EVIDENTIRANJE VODOVODOV VPIS, GJI</w:t>
      </w:r>
    </w:p>
    <w:p w14:paraId="7C28A31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3E0584B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4C064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evidentiranju vodovodov, ki še niso vrisani v karto gospodarske infrastrukture, kar od nas zahteva zakonodaja.</w:t>
      </w:r>
    </w:p>
    <w:p w14:paraId="13D59ED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53A89A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1C06BD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DF607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5C2B09D8" w14:textId="77777777" w:rsidR="005E510C"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8BA5E2" w14:textId="02679E28" w:rsidR="005E510C" w:rsidRPr="00AC2696" w:rsidRDefault="005E510C" w:rsidP="005E510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228D5E8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24704F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16020 VODOVOD VELIKE LAŠČE - NRP</w:t>
      </w:r>
    </w:p>
    <w:p w14:paraId="03B49D9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100.000 €</w:t>
      </w:r>
    </w:p>
    <w:p w14:paraId="430D73B4" w14:textId="77777777" w:rsidR="00AC2696" w:rsidRPr="00326CFA"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26CFA">
        <w:rPr>
          <w:rFonts w:ascii="Times New Roman" w:eastAsia="Times New Roman" w:hAnsi="Times New Roman" w:cs="Times New Roman"/>
          <w:b/>
          <w:i/>
          <w:color w:val="000000"/>
          <w:sz w:val="20"/>
          <w:szCs w:val="20"/>
        </w:rPr>
        <w:t>Obrazložitev dejavnosti v okviru proračunske postavke</w:t>
      </w:r>
    </w:p>
    <w:p w14:paraId="42DDBEC8" w14:textId="11F9D5A4" w:rsidR="00326CFA" w:rsidRPr="00326CFA" w:rsidRDefault="00AC2696" w:rsidP="00326CFA">
      <w:pPr>
        <w:ind w:left="284"/>
        <w:rPr>
          <w:rFonts w:ascii="Times New Roman" w:hAnsi="Times New Roman" w:cs="Times New Roman"/>
          <w:sz w:val="20"/>
          <w:szCs w:val="20"/>
        </w:rPr>
      </w:pPr>
      <w:r w:rsidRPr="00326CFA">
        <w:rPr>
          <w:rFonts w:ascii="Times New Roman" w:eastAsia="Times New Roman" w:hAnsi="Times New Roman" w:cs="Times New Roman"/>
          <w:color w:val="000000"/>
          <w:sz w:val="20"/>
          <w:szCs w:val="20"/>
        </w:rPr>
        <w:t xml:space="preserve">Proračunska postavka je namenjena obnovi vodovoda Velike Lašče. Za zagotavljanje pitne vode je potrebno sisteme vseskozi primerno vzdrževati. </w:t>
      </w:r>
      <w:r w:rsidR="00326CFA" w:rsidRPr="00326CFA">
        <w:rPr>
          <w:rFonts w:ascii="Times New Roman" w:eastAsia="Times New Roman" w:hAnsi="Times New Roman" w:cs="Times New Roman"/>
          <w:color w:val="000000"/>
          <w:sz w:val="20"/>
          <w:szCs w:val="20"/>
        </w:rPr>
        <w:t xml:space="preserve">V letošnjem letu </w:t>
      </w:r>
      <w:r w:rsidR="00326CFA" w:rsidRPr="00326CFA">
        <w:rPr>
          <w:rFonts w:ascii="Times New Roman" w:hAnsi="Times New Roman" w:cs="Times New Roman"/>
          <w:sz w:val="20"/>
          <w:szCs w:val="20"/>
        </w:rPr>
        <w:t xml:space="preserve">je 100.000 eur namenjeno izgradnji povezovalnega cevovoda med Gradiščem in Dolščaki, ki bo omogočal odcepitev od vodovodnega sistema Dobrepolje. </w:t>
      </w:r>
    </w:p>
    <w:p w14:paraId="44D0DE86" w14:textId="4FECE36F" w:rsidR="00AC2696" w:rsidRPr="00AC2696" w:rsidRDefault="00AC2696" w:rsidP="00326CF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BF59E1D" w14:textId="7A258ED7"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OB134-10-0054 Vodovod Velike Lašče</w:t>
      </w:r>
    </w:p>
    <w:p w14:paraId="0DE5CA1D" w14:textId="77777777" w:rsidR="005E510C" w:rsidRPr="00AC2696" w:rsidRDefault="005E510C" w:rsidP="005E510C">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38BF736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3BC4C4E" w14:textId="77922CBF"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3DCB9838" w14:textId="469B677F" w:rsidR="00895870" w:rsidRDefault="0089587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36032F5" w14:textId="77777777" w:rsidR="00895870" w:rsidRPr="00AC2696"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09C82428"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E1FC18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16022 VODOVOD TURJAK - NRP</w:t>
      </w:r>
    </w:p>
    <w:p w14:paraId="034F9429" w14:textId="05AF575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895870">
        <w:rPr>
          <w:rFonts w:ascii="Times New Roman" w:eastAsia="Times New Roman" w:hAnsi="Times New Roman" w:cs="Times New Roman"/>
          <w:b/>
          <w:color w:val="000000"/>
          <w:sz w:val="20"/>
          <w:szCs w:val="20"/>
        </w:rPr>
        <w:t>75</w:t>
      </w:r>
      <w:r w:rsidRPr="00AC2696">
        <w:rPr>
          <w:rFonts w:ascii="Times New Roman" w:eastAsia="Times New Roman" w:hAnsi="Times New Roman" w:cs="Times New Roman"/>
          <w:b/>
          <w:color w:val="000000"/>
          <w:sz w:val="20"/>
          <w:szCs w:val="20"/>
        </w:rPr>
        <w:t>.000 €</w:t>
      </w:r>
    </w:p>
    <w:p w14:paraId="1EF3AD0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60A8467" w14:textId="77777777" w:rsidR="00326CFA" w:rsidRPr="00326CFA" w:rsidRDefault="00AC2696" w:rsidP="00326CFA">
      <w:pPr>
        <w:ind w:left="284"/>
        <w:rPr>
          <w:rFonts w:ascii="Times New Roman" w:hAnsi="Times New Roman" w:cs="Times New Roman"/>
          <w:sz w:val="20"/>
          <w:szCs w:val="20"/>
        </w:rPr>
      </w:pPr>
      <w:r w:rsidRPr="00AC2696">
        <w:rPr>
          <w:rFonts w:ascii="Times New Roman" w:eastAsia="Times New Roman" w:hAnsi="Times New Roman" w:cs="Times New Roman"/>
          <w:color w:val="000000"/>
          <w:sz w:val="20"/>
          <w:szCs w:val="20"/>
        </w:rPr>
        <w:t xml:space="preserve">Proračunska postavka je namenjena obnovi vodovoda </w:t>
      </w:r>
      <w:r w:rsidRPr="00326CFA">
        <w:rPr>
          <w:rFonts w:ascii="Times New Roman" w:eastAsia="Times New Roman" w:hAnsi="Times New Roman" w:cs="Times New Roman"/>
          <w:color w:val="000000"/>
          <w:sz w:val="20"/>
          <w:szCs w:val="20"/>
        </w:rPr>
        <w:t xml:space="preserve">Turjak. </w:t>
      </w:r>
      <w:r w:rsidR="00326CFA" w:rsidRPr="00326CFA">
        <w:rPr>
          <w:rFonts w:ascii="Times New Roman" w:hAnsi="Times New Roman" w:cs="Times New Roman"/>
          <w:sz w:val="20"/>
          <w:szCs w:val="20"/>
        </w:rPr>
        <w:t>V letu 2023 se nameni 75.000 eur v nujno sanacijo odkopanih vodovodnih cevi pod naseljem Mali Ločnik ter v sočasno gradnjo vodovoda skupaj z elektro omrežjem, ki ga bo izvedel Elektro Kočevje. Dela zajemajo vgradnjo vodovoda ter asfaltiranje središča vasi.</w:t>
      </w:r>
    </w:p>
    <w:p w14:paraId="247D6132" w14:textId="2C861E17" w:rsidR="00AC2696" w:rsidRPr="00AC2696" w:rsidRDefault="00AC2696" w:rsidP="00326CFA">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90686C3" w14:textId="32B6DA75"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OB134-08-0089 Vodovod Turjak </w:t>
      </w:r>
    </w:p>
    <w:p w14:paraId="2BE78E46" w14:textId="77777777" w:rsidR="00895870" w:rsidRPr="00AC2696" w:rsidRDefault="00895870" w:rsidP="00895870">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0A6CF19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07DB0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7F17B2D8" w14:textId="77777777" w:rsidR="00895870"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E24F812" w14:textId="2FBA3C55" w:rsidR="00895870" w:rsidRPr="00326CFA"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26CFA">
        <w:rPr>
          <w:rFonts w:ascii="Times New Roman" w:eastAsia="Times New Roman" w:hAnsi="Times New Roman" w:cs="Times New Roman"/>
          <w:sz w:val="20"/>
          <w:szCs w:val="20"/>
        </w:rPr>
        <w:t xml:space="preserve">Z rebalansom se vrednost poveča za 55.000 EUR zaradi nujne obnove ne Malem Ločniku. </w:t>
      </w:r>
    </w:p>
    <w:p w14:paraId="40E6661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E7836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16023 NEPREDVIDENA DELA V VODOVODU</w:t>
      </w:r>
    </w:p>
    <w:p w14:paraId="09A8FAB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32A6C7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3535E1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nepredvidenim delom v komunali, kamor sodijo morebitne prestavitve omrežja, nepredvidene okvare in podobno.</w:t>
      </w:r>
    </w:p>
    <w:p w14:paraId="704DC47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276EBD5" w14:textId="032FADA8"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OB134-14-0007 Vodovod – nepredvidena dela</w:t>
      </w:r>
    </w:p>
    <w:p w14:paraId="5725BF33" w14:textId="77777777" w:rsidR="00895870" w:rsidRPr="00AC2696" w:rsidRDefault="00895870"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488D7CD3" w14:textId="76FA80E4" w:rsidR="00895870" w:rsidRPr="00AC2696" w:rsidRDefault="00AC2696" w:rsidP="00895870">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56D854B" w14:textId="16A9486C"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774C0BE8" w14:textId="3B71B7B8" w:rsidR="00895870" w:rsidRDefault="0089587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3D46424" w14:textId="77777777" w:rsidR="00895870" w:rsidRPr="00AC2696"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59F428B" w14:textId="77777777" w:rsidR="00AC2696" w:rsidRPr="00AC2696" w:rsidRDefault="00AC2696" w:rsidP="00326CFA">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9C8C6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16024 OBNOVA HIDRANTNEGA OMREŽJA - NRP</w:t>
      </w:r>
    </w:p>
    <w:p w14:paraId="2672490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09675E6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D9CF08D" w14:textId="4E0BA98A"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obnovi hidrantnega omrežja, saj je potrebno okvarjene in dotrajane hidrante periodično menjati oziroma popraviti</w:t>
      </w:r>
      <w:r w:rsidR="00326CFA">
        <w:rPr>
          <w:rFonts w:ascii="Times New Roman" w:eastAsia="Times New Roman" w:hAnsi="Times New Roman" w:cs="Times New Roman"/>
          <w:color w:val="000000"/>
          <w:sz w:val="20"/>
          <w:szCs w:val="20"/>
        </w:rPr>
        <w:t>.</w:t>
      </w:r>
    </w:p>
    <w:p w14:paraId="68C5435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2B52C94" w14:textId="303D1473"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OB134-10-0048 Obnova hidrantnega omrežja</w:t>
      </w:r>
    </w:p>
    <w:p w14:paraId="32464D2E" w14:textId="77777777" w:rsidR="00326CFA" w:rsidRPr="00AC2696" w:rsidRDefault="00326CFA"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2B7C310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67114A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4B335A2F" w14:textId="261290F9"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20FA53A" w14:textId="77777777" w:rsidR="00895870" w:rsidRPr="00AC2696"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31505668" w14:textId="77777777" w:rsidR="00895870" w:rsidRPr="00AC2696" w:rsidRDefault="0089587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C17AA6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16025 – UREDITEV POTI DO VODOVODNIH OBJEKTOV</w:t>
      </w:r>
    </w:p>
    <w:p w14:paraId="02F0BF0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68DE582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4E972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ureditvi dostopnih poti do vodovodnih objektov , saj so le te mestoma zaraščene in praktično neprevozne.</w:t>
      </w:r>
    </w:p>
    <w:p w14:paraId="7AE97C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A60EF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3D509C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EE472B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6CCF80BC" w14:textId="77777777" w:rsidR="00895870"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D428CEB" w14:textId="5D24EE1C" w:rsidR="00895870" w:rsidRPr="00AC2696"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5D12313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F62D0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16032 – VODOHRAN PODSTRMEC - NRP</w:t>
      </w:r>
    </w:p>
    <w:p w14:paraId="0829FB33" w14:textId="7A87A4A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895870">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.000 €</w:t>
      </w:r>
    </w:p>
    <w:p w14:paraId="4D9699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D05F000" w14:textId="121F7724" w:rsidR="00AC2696" w:rsidRPr="00326CFA" w:rsidRDefault="00AC2696" w:rsidP="00326CFA">
      <w:pPr>
        <w:ind w:left="284"/>
        <w:rPr>
          <w:rFonts w:ascii="Times New Roman" w:hAnsi="Times New Roman" w:cs="Times New Roman"/>
          <w:sz w:val="20"/>
          <w:szCs w:val="20"/>
          <w:highlight w:val="yellow"/>
        </w:rPr>
      </w:pPr>
      <w:r w:rsidRPr="00AC2696">
        <w:rPr>
          <w:rFonts w:ascii="Times New Roman" w:eastAsia="Times New Roman" w:hAnsi="Times New Roman" w:cs="Times New Roman"/>
          <w:color w:val="000000"/>
          <w:sz w:val="20"/>
          <w:szCs w:val="20"/>
        </w:rPr>
        <w:t xml:space="preserve">Proračunska postavka je namenjena izgradnji novega vodohrana v Podstrmecu. </w:t>
      </w:r>
      <w:r w:rsidRPr="00AC2696">
        <w:rPr>
          <w:rFonts w:ascii="Times New Roman" w:eastAsia="Times New Roman" w:hAnsi="Times New Roman" w:cs="Times New Roman"/>
          <w:sz w:val="20"/>
          <w:szCs w:val="20"/>
        </w:rPr>
        <w:t xml:space="preserve">Za leto 2023 se predvidi dodatnih </w:t>
      </w:r>
      <w:r w:rsidR="00326CFA" w:rsidRPr="00326CFA">
        <w:rPr>
          <w:rFonts w:ascii="Times New Roman" w:eastAsia="Times New Roman" w:hAnsi="Times New Roman" w:cs="Times New Roman"/>
          <w:sz w:val="20"/>
          <w:szCs w:val="20"/>
        </w:rPr>
        <w:t>15.000</w:t>
      </w:r>
      <w:r w:rsidRPr="00326CFA">
        <w:rPr>
          <w:rFonts w:ascii="Times New Roman" w:eastAsia="Times New Roman" w:hAnsi="Times New Roman" w:cs="Times New Roman"/>
          <w:sz w:val="20"/>
          <w:szCs w:val="20"/>
        </w:rPr>
        <w:t xml:space="preserve"> evrov </w:t>
      </w:r>
      <w:r w:rsidR="00326CFA" w:rsidRPr="00326CFA">
        <w:rPr>
          <w:rFonts w:ascii="Times New Roman" w:hAnsi="Times New Roman" w:cs="Times New Roman"/>
          <w:sz w:val="20"/>
          <w:szCs w:val="20"/>
        </w:rPr>
        <w:t>opremo vodohrana (elektronika) ter postavitev zaščitne varovalne ograje.</w:t>
      </w:r>
    </w:p>
    <w:p w14:paraId="07D4E9E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E1EC5E0" w14:textId="40C3CE77"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OB134-16-0016 Vodohran Podstrmec</w:t>
      </w:r>
    </w:p>
    <w:p w14:paraId="32D48F90" w14:textId="77777777" w:rsidR="00895870" w:rsidRPr="00AC2696" w:rsidRDefault="00895870" w:rsidP="00895870">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4D99CC4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03DEE6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1865BCA1" w14:textId="77777777" w:rsidR="00895870"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F94431C" w14:textId="51479950" w:rsidR="00895870" w:rsidRPr="00AC2696" w:rsidRDefault="00895870" w:rsidP="0089587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w:t>
      </w:r>
      <w:r w:rsidR="009B0C11">
        <w:rPr>
          <w:rFonts w:ascii="Times New Roman" w:eastAsia="Times New Roman" w:hAnsi="Times New Roman" w:cs="Times New Roman"/>
          <w:color w:val="000000"/>
          <w:sz w:val="20"/>
          <w:szCs w:val="20"/>
        </w:rPr>
        <w:t>zmanjša za 5.000 EUR</w:t>
      </w:r>
      <w:r>
        <w:rPr>
          <w:rFonts w:ascii="Times New Roman" w:eastAsia="Times New Roman" w:hAnsi="Times New Roman" w:cs="Times New Roman"/>
          <w:color w:val="000000"/>
          <w:sz w:val="20"/>
          <w:szCs w:val="20"/>
        </w:rPr>
        <w:t xml:space="preserve">.  </w:t>
      </w:r>
    </w:p>
    <w:p w14:paraId="02F0750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DC69E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16043 – VRTINA TURJAK - NRP</w:t>
      </w:r>
    </w:p>
    <w:p w14:paraId="27CAEC72" w14:textId="7EC02C2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w:t>
      </w:r>
      <w:r w:rsidR="009B0C11">
        <w:rPr>
          <w:rFonts w:ascii="Times New Roman" w:eastAsia="Times New Roman" w:hAnsi="Times New Roman" w:cs="Times New Roman"/>
          <w:b/>
          <w:color w:val="000000"/>
          <w:sz w:val="20"/>
          <w:szCs w:val="20"/>
        </w:rPr>
        <w:t xml:space="preserve"> 5</w:t>
      </w:r>
      <w:r w:rsidRPr="00AC2696">
        <w:rPr>
          <w:rFonts w:ascii="Times New Roman" w:eastAsia="Times New Roman" w:hAnsi="Times New Roman" w:cs="Times New Roman"/>
          <w:b/>
          <w:color w:val="000000"/>
          <w:sz w:val="20"/>
          <w:szCs w:val="20"/>
        </w:rPr>
        <w:t>.000 €</w:t>
      </w:r>
    </w:p>
    <w:p w14:paraId="2EDDAAC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8EE6F11" w14:textId="387E874F" w:rsidR="00AC2696" w:rsidRPr="004D0661" w:rsidRDefault="00AC2696" w:rsidP="004D0661">
      <w:pPr>
        <w:ind w:left="284"/>
        <w:rPr>
          <w:rFonts w:ascii="Times New Roman" w:hAnsi="Times New Roman" w:cs="Times New Roman"/>
          <w:sz w:val="20"/>
          <w:szCs w:val="20"/>
        </w:rPr>
      </w:pPr>
      <w:r w:rsidRPr="004D0661">
        <w:rPr>
          <w:rFonts w:ascii="Times New Roman" w:eastAsia="Times New Roman" w:hAnsi="Times New Roman" w:cs="Times New Roman"/>
          <w:color w:val="000000"/>
          <w:sz w:val="20"/>
          <w:szCs w:val="20"/>
        </w:rPr>
        <w:t>Proračunska postavka je namenjena izgradnji nove vrtine v Turjaku</w:t>
      </w:r>
      <w:r w:rsidR="004D0661" w:rsidRPr="004D0661">
        <w:rPr>
          <w:rFonts w:ascii="Times New Roman" w:eastAsia="Times New Roman" w:hAnsi="Times New Roman" w:cs="Times New Roman"/>
          <w:color w:val="000000"/>
          <w:sz w:val="20"/>
          <w:szCs w:val="20"/>
        </w:rPr>
        <w:t xml:space="preserve"> na Gradežu</w:t>
      </w:r>
      <w:r w:rsidRPr="004D0661">
        <w:rPr>
          <w:rFonts w:ascii="Times New Roman" w:eastAsia="Times New Roman" w:hAnsi="Times New Roman" w:cs="Times New Roman"/>
          <w:color w:val="000000"/>
          <w:sz w:val="20"/>
          <w:szCs w:val="20"/>
        </w:rPr>
        <w:t xml:space="preserve">. </w:t>
      </w:r>
      <w:r w:rsidRPr="004D0661">
        <w:rPr>
          <w:rFonts w:ascii="Times New Roman" w:eastAsia="Times New Roman" w:hAnsi="Times New Roman" w:cs="Times New Roman"/>
          <w:sz w:val="20"/>
          <w:szCs w:val="20"/>
        </w:rPr>
        <w:t>Za zagotavljanje pitne vode je nujno potrebna.</w:t>
      </w:r>
      <w:r w:rsidR="004D0661" w:rsidRPr="004D0661">
        <w:rPr>
          <w:rFonts w:ascii="Times New Roman" w:hAnsi="Times New Roman" w:cs="Times New Roman"/>
          <w:sz w:val="20"/>
          <w:szCs w:val="20"/>
        </w:rPr>
        <w:t xml:space="preserve"> Vrtina pod Gradežem se je izkazala za premalo izdatno. Ker se je črpalni preizkus izvajal v času največje suše se predvidi 5.000 eur za ponoven črpalni preizkus spomladi.</w:t>
      </w:r>
    </w:p>
    <w:p w14:paraId="3E2784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D157AA8" w14:textId="2D6A396C"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OB134-21-0001 Vrtina Turjak</w:t>
      </w:r>
    </w:p>
    <w:p w14:paraId="5F299DB4" w14:textId="77777777" w:rsidR="009B0C11" w:rsidRPr="00AC2696" w:rsidRDefault="009B0C11" w:rsidP="00326CFA">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0C0F398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F1FAAB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6F407053" w14:textId="77777777" w:rsidR="009B0C11" w:rsidRDefault="009B0C11" w:rsidP="009B0C1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BC4F2A" w14:textId="4EF630E0" w:rsidR="009B0C11" w:rsidRPr="004D0661" w:rsidRDefault="009B0C11" w:rsidP="009B0C1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4D0661">
        <w:rPr>
          <w:rFonts w:ascii="Times New Roman" w:eastAsia="Times New Roman" w:hAnsi="Times New Roman" w:cs="Times New Roman"/>
          <w:sz w:val="20"/>
          <w:szCs w:val="20"/>
        </w:rPr>
        <w:t xml:space="preserve">Z rebalansom se vrednost zmanjša za </w:t>
      </w:r>
      <w:r w:rsidR="009C5DEF" w:rsidRPr="004D0661">
        <w:rPr>
          <w:rFonts w:ascii="Times New Roman" w:eastAsia="Times New Roman" w:hAnsi="Times New Roman" w:cs="Times New Roman"/>
          <w:sz w:val="20"/>
          <w:szCs w:val="20"/>
        </w:rPr>
        <w:t>35.000</w:t>
      </w:r>
      <w:r w:rsidRPr="004D0661">
        <w:rPr>
          <w:rFonts w:ascii="Times New Roman" w:eastAsia="Times New Roman" w:hAnsi="Times New Roman" w:cs="Times New Roman"/>
          <w:sz w:val="20"/>
          <w:szCs w:val="20"/>
        </w:rPr>
        <w:t xml:space="preserve"> EUR</w:t>
      </w:r>
      <w:r w:rsidR="004D0661">
        <w:rPr>
          <w:rFonts w:ascii="Times New Roman" w:eastAsia="Times New Roman" w:hAnsi="Times New Roman" w:cs="Times New Roman"/>
          <w:sz w:val="20"/>
          <w:szCs w:val="20"/>
        </w:rPr>
        <w:t>, ker se namesto gradnje sredstva predvidevajo za črpalni preizkus.</w:t>
      </w:r>
      <w:r w:rsidRPr="004D0661">
        <w:rPr>
          <w:rFonts w:ascii="Times New Roman" w:eastAsia="Times New Roman" w:hAnsi="Times New Roman" w:cs="Times New Roman"/>
          <w:sz w:val="20"/>
          <w:szCs w:val="20"/>
        </w:rPr>
        <w:t xml:space="preserve">  </w:t>
      </w:r>
    </w:p>
    <w:p w14:paraId="4B5E7260" w14:textId="77777777" w:rsidR="009B0C11" w:rsidRPr="00AC2696" w:rsidRDefault="009B0C11" w:rsidP="004D0661">
      <w:pPr>
        <w:keepNext/>
        <w:keepLines/>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8"/>
          <w:szCs w:val="20"/>
        </w:rPr>
      </w:pPr>
    </w:p>
    <w:p w14:paraId="611A3B3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16043 – GRADNJA VODOVODNEGA ODSEKA MALA SLEVICA – PRILESJE - NRP</w:t>
      </w:r>
    </w:p>
    <w:p w14:paraId="465DED84" w14:textId="74CE74C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C5DEF">
        <w:rPr>
          <w:rFonts w:ascii="Times New Roman" w:eastAsia="Times New Roman" w:hAnsi="Times New Roman" w:cs="Times New Roman"/>
          <w:b/>
          <w:color w:val="000000"/>
          <w:sz w:val="20"/>
          <w:szCs w:val="20"/>
        </w:rPr>
        <w:t>50.</w:t>
      </w:r>
      <w:r w:rsidRPr="00AC2696">
        <w:rPr>
          <w:rFonts w:ascii="Times New Roman" w:eastAsia="Times New Roman" w:hAnsi="Times New Roman" w:cs="Times New Roman"/>
          <w:b/>
          <w:color w:val="000000"/>
          <w:sz w:val="20"/>
          <w:szCs w:val="20"/>
        </w:rPr>
        <w:t>000 €</w:t>
      </w:r>
    </w:p>
    <w:p w14:paraId="1C6DC09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F5A06AA" w14:textId="77777777" w:rsidR="004D0661" w:rsidRPr="00353988" w:rsidRDefault="00AC2696" w:rsidP="004D0661">
      <w:pPr>
        <w:ind w:left="284"/>
        <w:rPr>
          <w:rFonts w:ascii="Times New Roman" w:hAnsi="Times New Roman" w:cs="Times New Roman"/>
          <w:sz w:val="20"/>
          <w:szCs w:val="20"/>
          <w:highlight w:val="yellow"/>
        </w:rPr>
      </w:pPr>
      <w:r w:rsidRPr="00AC2696">
        <w:rPr>
          <w:rFonts w:ascii="Times New Roman" w:eastAsia="Times New Roman" w:hAnsi="Times New Roman" w:cs="Times New Roman"/>
          <w:color w:val="000000"/>
          <w:sz w:val="20"/>
          <w:szCs w:val="20"/>
        </w:rPr>
        <w:t>Proračunska postavka je namenjena izgradnji oziroma obnovi vodovodnega odsek</w:t>
      </w:r>
      <w:r w:rsidRPr="004D0661">
        <w:rPr>
          <w:rFonts w:ascii="Times New Roman" w:eastAsia="Times New Roman" w:hAnsi="Times New Roman" w:cs="Times New Roman"/>
          <w:color w:val="000000"/>
          <w:sz w:val="20"/>
          <w:szCs w:val="20"/>
        </w:rPr>
        <w:t xml:space="preserve">a Mala Slevica – Prilesje, ki je potreben zaradi dotrajanosti omenjenega odseka in se ob enem predvidevajo sredstva na razpisu. </w:t>
      </w:r>
      <w:r w:rsidR="004D0661" w:rsidRPr="004D0661">
        <w:rPr>
          <w:rFonts w:ascii="Times New Roman" w:hAnsi="Times New Roman" w:cs="Times New Roman"/>
          <w:sz w:val="20"/>
          <w:szCs w:val="20"/>
        </w:rPr>
        <w:t>V letošnjem letu se predvidi 50.000 eur za dokončanje projektiranja in prijavo na razpis.</w:t>
      </w:r>
    </w:p>
    <w:p w14:paraId="2A86EED8" w14:textId="7BBE747B" w:rsidR="00AC2696" w:rsidRPr="00AC2696" w:rsidRDefault="00AC2696" w:rsidP="004D066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585992E" w14:textId="37050159"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OB134-22-0001 </w:t>
      </w:r>
      <w:r w:rsidR="009C5DEF">
        <w:rPr>
          <w:rFonts w:ascii="Times New Roman" w:eastAsia="Times New Roman" w:hAnsi="Times New Roman" w:cs="Times New Roman"/>
          <w:color w:val="000000"/>
          <w:sz w:val="20"/>
          <w:szCs w:val="20"/>
          <w:lang w:eastAsia="sl-SI"/>
        </w:rPr>
        <w:t xml:space="preserve">Obnova vodovodnega </w:t>
      </w:r>
      <w:r w:rsidRPr="00AC2696">
        <w:rPr>
          <w:rFonts w:ascii="Times New Roman" w:eastAsia="Times New Roman" w:hAnsi="Times New Roman" w:cs="Times New Roman"/>
          <w:color w:val="000000"/>
          <w:sz w:val="20"/>
          <w:szCs w:val="20"/>
          <w:lang w:eastAsia="sl-SI"/>
        </w:rPr>
        <w:t>omrežj</w:t>
      </w:r>
      <w:r w:rsidR="009C5DEF">
        <w:rPr>
          <w:rFonts w:ascii="Times New Roman" w:eastAsia="Times New Roman" w:hAnsi="Times New Roman" w:cs="Times New Roman"/>
          <w:color w:val="000000"/>
          <w:sz w:val="20"/>
          <w:szCs w:val="20"/>
          <w:lang w:eastAsia="sl-SI"/>
        </w:rPr>
        <w:t>a</w:t>
      </w:r>
      <w:r w:rsidRPr="00AC2696">
        <w:rPr>
          <w:rFonts w:ascii="Times New Roman" w:eastAsia="Times New Roman" w:hAnsi="Times New Roman" w:cs="Times New Roman"/>
          <w:color w:val="000000"/>
          <w:sz w:val="20"/>
          <w:szCs w:val="20"/>
          <w:lang w:eastAsia="sl-SI"/>
        </w:rPr>
        <w:t xml:space="preserve">  Mala Slevica,…, Prilesje</w:t>
      </w:r>
    </w:p>
    <w:p w14:paraId="415242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BDB16B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F0401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31304067" w14:textId="77777777" w:rsidR="009C5DEF"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F63022F" w14:textId="175E1803"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490.000 EUR, saj se gradnja zamakne na leto 2024 zaradi pridobivanja vseh potrebnih soglasij in dovoljenj.  </w:t>
      </w:r>
    </w:p>
    <w:p w14:paraId="07CC28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E2CA49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16047 – VRTINA RUTE - NRP</w:t>
      </w:r>
    </w:p>
    <w:p w14:paraId="51B37246"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40.000 €</w:t>
      </w:r>
    </w:p>
    <w:p w14:paraId="6C33C87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99E3953" w14:textId="30B7E7D2" w:rsidR="00AC2696" w:rsidRPr="003C5E28" w:rsidRDefault="00AC2696" w:rsidP="003C5E28">
      <w:pPr>
        <w:tabs>
          <w:tab w:val="left" w:pos="284"/>
        </w:tabs>
        <w:ind w:left="284"/>
        <w:rPr>
          <w:rFonts w:ascii="Times New Roman" w:hAnsi="Times New Roman" w:cs="Times New Roman"/>
          <w:sz w:val="20"/>
          <w:szCs w:val="20"/>
        </w:rPr>
      </w:pPr>
      <w:r w:rsidRPr="00AC2696">
        <w:rPr>
          <w:rFonts w:ascii="Times New Roman" w:eastAsia="Times New Roman" w:hAnsi="Times New Roman" w:cs="Times New Roman"/>
          <w:color w:val="000000"/>
          <w:sz w:val="20"/>
          <w:szCs w:val="20"/>
        </w:rPr>
        <w:t xml:space="preserve">Proračunska postavka je namenjena izgradnji nove vrtine v Rutah. </w:t>
      </w:r>
      <w:r w:rsidRPr="00AC2696">
        <w:rPr>
          <w:rFonts w:ascii="Times New Roman" w:eastAsia="Times New Roman" w:hAnsi="Times New Roman" w:cs="Times New Roman"/>
          <w:sz w:val="20"/>
          <w:szCs w:val="20"/>
        </w:rPr>
        <w:t xml:space="preserve">Za zagotavljanje pitne vode je nujno potrebna, saj je izdatnost pred sušo v dveh mesecih padla za 35 %. </w:t>
      </w:r>
      <w:r w:rsidR="003C5E28" w:rsidRPr="003C5E28">
        <w:rPr>
          <w:rFonts w:ascii="Times New Roman" w:hAnsi="Times New Roman" w:cs="Times New Roman"/>
          <w:sz w:val="20"/>
          <w:szCs w:val="20"/>
        </w:rPr>
        <w:t xml:space="preserve">V letu 2023 se v vzdrževanje ne namenja dodatnih sredstev, saj je vodovodno omrežje Rute razen krajšega odseka pri Kališčah v zadovoljivem stanju. </w:t>
      </w:r>
    </w:p>
    <w:p w14:paraId="6609F2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6B0BD28" w14:textId="0FCBE550"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OB134-22-0001 Vrtina Rute</w:t>
      </w:r>
    </w:p>
    <w:p w14:paraId="1C28E6B6" w14:textId="77777777" w:rsidR="009C5DEF" w:rsidRPr="00AC2696" w:rsidRDefault="009C5DEF" w:rsidP="004D0661">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000000"/>
          <w:sz w:val="20"/>
          <w:szCs w:val="20"/>
        </w:rPr>
      </w:pPr>
    </w:p>
    <w:p w14:paraId="6555723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A0C45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137D114A" w14:textId="77777777" w:rsidR="009C5DEF"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2793E1" w14:textId="6055057B"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0EA83B69" w14:textId="77777777" w:rsidR="009C5DEF" w:rsidRDefault="009C5DEF" w:rsidP="009C5DEF">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05D1B038" w14:textId="6ADFE5F4" w:rsidR="009C5DEF" w:rsidRPr="00AC2696" w:rsidRDefault="009C5DEF" w:rsidP="009C5DEF">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16043 – GRADNJA VODOVODNEGA ODSEKA </w:t>
      </w:r>
      <w:r>
        <w:rPr>
          <w:rFonts w:ascii="Times New Roman" w:eastAsia="Times New Roman" w:hAnsi="Times New Roman" w:cs="Times New Roman"/>
          <w:b/>
          <w:iCs/>
          <w:color w:val="000000"/>
          <w:sz w:val="28"/>
          <w:szCs w:val="20"/>
        </w:rPr>
        <w:t>VELIKI OSOLNIK</w:t>
      </w:r>
      <w:r w:rsidRPr="00AC2696">
        <w:rPr>
          <w:rFonts w:ascii="Times New Roman" w:eastAsia="Times New Roman" w:hAnsi="Times New Roman" w:cs="Times New Roman"/>
          <w:b/>
          <w:iCs/>
          <w:color w:val="000000"/>
          <w:sz w:val="28"/>
          <w:szCs w:val="20"/>
        </w:rPr>
        <w:t xml:space="preserve"> – </w:t>
      </w:r>
      <w:r>
        <w:rPr>
          <w:rFonts w:ascii="Times New Roman" w:eastAsia="Times New Roman" w:hAnsi="Times New Roman" w:cs="Times New Roman"/>
          <w:b/>
          <w:iCs/>
          <w:color w:val="000000"/>
          <w:sz w:val="28"/>
          <w:szCs w:val="20"/>
        </w:rPr>
        <w:t>TURJAK</w:t>
      </w:r>
      <w:r w:rsidRPr="00AC2696">
        <w:rPr>
          <w:rFonts w:ascii="Times New Roman" w:eastAsia="Times New Roman" w:hAnsi="Times New Roman" w:cs="Times New Roman"/>
          <w:b/>
          <w:iCs/>
          <w:color w:val="000000"/>
          <w:sz w:val="28"/>
          <w:szCs w:val="20"/>
        </w:rPr>
        <w:t xml:space="preserve"> - NRP</w:t>
      </w:r>
    </w:p>
    <w:p w14:paraId="58620622" w14:textId="71C2B207" w:rsidR="009C5DEF" w:rsidRPr="00AC2696" w:rsidRDefault="009C5DEF" w:rsidP="009C5DEF">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64E46">
        <w:rPr>
          <w:rFonts w:ascii="Times New Roman" w:eastAsia="Times New Roman" w:hAnsi="Times New Roman" w:cs="Times New Roman"/>
          <w:b/>
          <w:color w:val="000000"/>
          <w:sz w:val="20"/>
          <w:szCs w:val="20"/>
        </w:rPr>
        <w:t>314</w:t>
      </w:r>
      <w:r>
        <w:rPr>
          <w:rFonts w:ascii="Times New Roman" w:eastAsia="Times New Roman" w:hAnsi="Times New Roman" w:cs="Times New Roman"/>
          <w:b/>
          <w:color w:val="000000"/>
          <w:sz w:val="20"/>
          <w:szCs w:val="20"/>
        </w:rPr>
        <w:t>.</w:t>
      </w:r>
      <w:r w:rsidR="00764E46">
        <w:rPr>
          <w:rFonts w:ascii="Times New Roman" w:eastAsia="Times New Roman" w:hAnsi="Times New Roman" w:cs="Times New Roman"/>
          <w:b/>
          <w:color w:val="000000"/>
          <w:sz w:val="20"/>
          <w:szCs w:val="20"/>
        </w:rPr>
        <w:t>530</w:t>
      </w:r>
      <w:r w:rsidRPr="00AC2696">
        <w:rPr>
          <w:rFonts w:ascii="Times New Roman" w:eastAsia="Times New Roman" w:hAnsi="Times New Roman" w:cs="Times New Roman"/>
          <w:b/>
          <w:color w:val="000000"/>
          <w:sz w:val="20"/>
          <w:szCs w:val="20"/>
        </w:rPr>
        <w:t xml:space="preserve"> €</w:t>
      </w:r>
    </w:p>
    <w:p w14:paraId="439227DF" w14:textId="77777777" w:rsidR="009C5DEF" w:rsidRPr="00AC2696" w:rsidRDefault="009C5DEF" w:rsidP="009C5DE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9106C2E" w14:textId="7DFD8BAB"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5E28">
        <w:rPr>
          <w:rFonts w:ascii="Times New Roman" w:eastAsia="Times New Roman" w:hAnsi="Times New Roman" w:cs="Times New Roman"/>
          <w:color w:val="000000"/>
          <w:sz w:val="20"/>
          <w:szCs w:val="20"/>
        </w:rPr>
        <w:t xml:space="preserve">Proračunska postavka je namenjena izgradnji oziroma vodovodnega odseka </w:t>
      </w:r>
      <w:r w:rsidR="00764E46" w:rsidRPr="003C5E28">
        <w:rPr>
          <w:rFonts w:ascii="Times New Roman" w:eastAsia="Times New Roman" w:hAnsi="Times New Roman" w:cs="Times New Roman"/>
          <w:color w:val="000000"/>
          <w:sz w:val="20"/>
          <w:szCs w:val="20"/>
        </w:rPr>
        <w:t>Veliki Osolnik - Turjak</w:t>
      </w:r>
      <w:r w:rsidRPr="003C5E28">
        <w:rPr>
          <w:rFonts w:ascii="Times New Roman" w:eastAsia="Times New Roman" w:hAnsi="Times New Roman" w:cs="Times New Roman"/>
          <w:color w:val="000000"/>
          <w:sz w:val="20"/>
          <w:szCs w:val="20"/>
        </w:rPr>
        <w:t xml:space="preserve">, ki je potreben zaradi </w:t>
      </w:r>
      <w:r w:rsidR="00764E46" w:rsidRPr="003C5E28">
        <w:rPr>
          <w:rFonts w:ascii="Times New Roman" w:eastAsia="Times New Roman" w:hAnsi="Times New Roman" w:cs="Times New Roman"/>
          <w:color w:val="000000"/>
          <w:sz w:val="20"/>
          <w:szCs w:val="20"/>
        </w:rPr>
        <w:t>pomanjkanja količine vode na območju Turjaka.</w:t>
      </w:r>
      <w:r w:rsidRPr="003C5E28">
        <w:rPr>
          <w:rFonts w:ascii="Times New Roman" w:eastAsia="Times New Roman" w:hAnsi="Times New Roman" w:cs="Times New Roman"/>
          <w:color w:val="000000"/>
          <w:sz w:val="20"/>
          <w:szCs w:val="20"/>
        </w:rPr>
        <w:t xml:space="preserve"> </w:t>
      </w:r>
      <w:r w:rsidR="003C5E28" w:rsidRPr="003C5E28">
        <w:rPr>
          <w:rFonts w:ascii="Times New Roman" w:eastAsia="Times New Roman" w:hAnsi="Times New Roman" w:cs="Times New Roman"/>
          <w:color w:val="000000"/>
          <w:sz w:val="20"/>
          <w:szCs w:val="20"/>
        </w:rPr>
        <w:t>.</w:t>
      </w:r>
      <w:r w:rsidR="003C5E28" w:rsidRPr="003C5E28">
        <w:rPr>
          <w:rFonts w:ascii="Times New Roman" w:hAnsi="Times New Roman" w:cs="Times New Roman"/>
          <w:sz w:val="20"/>
          <w:szCs w:val="20"/>
        </w:rPr>
        <w:t xml:space="preserve"> Da se zagotovi dovoljšna količina vode na območju Turjaka ter predvsem nove obrtne cone bo verjetno potrebno povečati dimenzije obstoječih dovodnih cevi v dolžini skoraj 4km. Občina sicer trenutno proučuje še nekoliko drugačne in cenejše rešitve, ki pa še niso strokovno potrjene. </w:t>
      </w:r>
      <w:r w:rsidRPr="003C5E28">
        <w:rPr>
          <w:rFonts w:ascii="Times New Roman" w:eastAsia="Times New Roman" w:hAnsi="Times New Roman" w:cs="Times New Roman"/>
          <w:color w:val="000000"/>
          <w:sz w:val="20"/>
          <w:szCs w:val="20"/>
        </w:rPr>
        <w:t>V letu 2023 je predvidena pridobitev dovoljenj in dokumentacije</w:t>
      </w:r>
      <w:r w:rsidR="00764E46" w:rsidRPr="003C5E28">
        <w:rPr>
          <w:rFonts w:ascii="Times New Roman" w:eastAsia="Times New Roman" w:hAnsi="Times New Roman" w:cs="Times New Roman"/>
          <w:color w:val="000000"/>
          <w:sz w:val="20"/>
          <w:szCs w:val="20"/>
        </w:rPr>
        <w:t xml:space="preserve"> ter del gradnje</w:t>
      </w:r>
      <w:r w:rsidRPr="003C5E28">
        <w:rPr>
          <w:rFonts w:ascii="Times New Roman" w:eastAsia="Times New Roman" w:hAnsi="Times New Roman" w:cs="Times New Roman"/>
          <w:color w:val="000000"/>
          <w:sz w:val="20"/>
          <w:szCs w:val="20"/>
        </w:rPr>
        <w:t>.</w:t>
      </w:r>
    </w:p>
    <w:p w14:paraId="6612F634" w14:textId="77777777" w:rsidR="009C5DEF" w:rsidRPr="00AC2696" w:rsidRDefault="009C5DEF" w:rsidP="009C5DE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07C0C66" w14:textId="7F91F130" w:rsidR="009C5DEF" w:rsidRPr="003C5E28" w:rsidRDefault="009C5DEF" w:rsidP="009C5DEF">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3C5E28">
        <w:rPr>
          <w:rFonts w:ascii="Times New Roman" w:eastAsia="Times New Roman" w:hAnsi="Times New Roman" w:cs="Times New Roman"/>
          <w:sz w:val="20"/>
          <w:szCs w:val="20"/>
        </w:rPr>
        <w:t>OB134-2</w:t>
      </w:r>
      <w:r w:rsidR="003C5E28" w:rsidRPr="003C5E28">
        <w:rPr>
          <w:rFonts w:ascii="Times New Roman" w:eastAsia="Times New Roman" w:hAnsi="Times New Roman" w:cs="Times New Roman"/>
          <w:sz w:val="20"/>
          <w:szCs w:val="20"/>
        </w:rPr>
        <w:t>3</w:t>
      </w:r>
      <w:r w:rsidRPr="003C5E28">
        <w:rPr>
          <w:rFonts w:ascii="Times New Roman" w:eastAsia="Times New Roman" w:hAnsi="Times New Roman" w:cs="Times New Roman"/>
          <w:sz w:val="20"/>
          <w:szCs w:val="20"/>
        </w:rPr>
        <w:t>-000</w:t>
      </w:r>
      <w:r w:rsidR="003C5E28" w:rsidRPr="003C5E28">
        <w:rPr>
          <w:rFonts w:ascii="Times New Roman" w:eastAsia="Times New Roman" w:hAnsi="Times New Roman" w:cs="Times New Roman"/>
          <w:sz w:val="20"/>
          <w:szCs w:val="20"/>
        </w:rPr>
        <w:t>3</w:t>
      </w:r>
      <w:r w:rsidRPr="003C5E28">
        <w:rPr>
          <w:rFonts w:ascii="Times New Roman" w:eastAsia="Times New Roman" w:hAnsi="Times New Roman" w:cs="Times New Roman"/>
          <w:sz w:val="20"/>
          <w:szCs w:val="20"/>
        </w:rPr>
        <w:t xml:space="preserve"> </w:t>
      </w:r>
      <w:r w:rsidR="003C5E28" w:rsidRPr="003C5E28">
        <w:rPr>
          <w:rFonts w:ascii="Times New Roman" w:eastAsia="Times New Roman" w:hAnsi="Times New Roman" w:cs="Times New Roman"/>
          <w:sz w:val="20"/>
          <w:szCs w:val="20"/>
          <w:lang w:eastAsia="sl-SI"/>
        </w:rPr>
        <w:t>Gradnja vodovodnega odseka V. Osolnik - Turjak</w:t>
      </w:r>
    </w:p>
    <w:p w14:paraId="31F460EC" w14:textId="77777777"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7371C99" w14:textId="77777777" w:rsidR="009C5DEF" w:rsidRPr="00AC2696" w:rsidRDefault="009C5DEF" w:rsidP="009C5DE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850D6E9" w14:textId="77777777"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pridobljenih ponudbenih predračunih.</w:t>
      </w:r>
    </w:p>
    <w:p w14:paraId="0051891E" w14:textId="77777777" w:rsidR="009C5DEF"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306053C" w14:textId="3B9D392F" w:rsidR="009C5DEF" w:rsidRPr="00AC2696" w:rsidRDefault="009C5DEF" w:rsidP="009C5DE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w:t>
      </w:r>
      <w:r w:rsidR="003C5E28">
        <w:rPr>
          <w:rFonts w:ascii="Times New Roman" w:eastAsia="Times New Roman" w:hAnsi="Times New Roman" w:cs="Times New Roman"/>
          <w:color w:val="000000"/>
          <w:sz w:val="20"/>
          <w:szCs w:val="20"/>
        </w:rPr>
        <w:t xml:space="preserve"> se </w:t>
      </w:r>
      <w:r w:rsidR="00764E46">
        <w:rPr>
          <w:rFonts w:ascii="Times New Roman" w:eastAsia="Times New Roman" w:hAnsi="Times New Roman" w:cs="Times New Roman"/>
          <w:color w:val="000000"/>
          <w:sz w:val="20"/>
          <w:szCs w:val="20"/>
        </w:rPr>
        <w:t>doda nova proračunska postavka.</w:t>
      </w:r>
    </w:p>
    <w:p w14:paraId="63CBB58C"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900B18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12" w:name="_Toc114832543"/>
      <w:r w:rsidRPr="00AC2696">
        <w:rPr>
          <w:rFonts w:ascii="Times New Roman" w:eastAsia="Times New Roman" w:hAnsi="Times New Roman" w:cs="Times New Roman"/>
          <w:b/>
          <w:bCs/>
          <w:color w:val="000000"/>
          <w:sz w:val="28"/>
          <w:szCs w:val="20"/>
        </w:rPr>
        <w:t>16039002 - Urejanje pokopališč in pogrebna dejavnost</w:t>
      </w:r>
      <w:bookmarkStart w:id="213" w:name="PPR_16039002_A_201630"/>
      <w:bookmarkEnd w:id="212"/>
      <w:bookmarkEnd w:id="213"/>
    </w:p>
    <w:p w14:paraId="4AA635B8"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200 €</w:t>
      </w:r>
    </w:p>
    <w:p w14:paraId="6567B2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6453B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gradnjo in vzdrževanje pokopališč in mrliških vežic, vzdrževanje socialnih grobov…</w:t>
      </w:r>
    </w:p>
    <w:p w14:paraId="3901A8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Skladno z veljavno zakonodajo mora občina zagotavljati izvajanje storitev javne službe na celotnem območju, iz česar izhaja obveznost po zagotovitvi primerne infrastrukture za izvajanje te dejavnosti. </w:t>
      </w:r>
    </w:p>
    <w:p w14:paraId="0FB2F60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5F9490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pokopališki in pogrebni dejavnosti, Zakon o varstvu okolja, Odlok o gospodarskih javnih službah.</w:t>
      </w:r>
    </w:p>
    <w:p w14:paraId="61664C8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C93F8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izboljšanje infrastrukture za izvajanje pogrebnih dejavnosti, zagotavljanje ustreznih prostorov za poslovilne obrede, urejanje okolic objektov. </w:t>
      </w:r>
    </w:p>
    <w:p w14:paraId="43C409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Letni izvedbeni cilji podprograma in kazalci, s katerimi se bo merilo doseganje zastavljenih ciljev</w:t>
      </w:r>
    </w:p>
    <w:p w14:paraId="52AB978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Vzdrževanje površin v skladu s predvidenim programom.</w:t>
      </w:r>
    </w:p>
    <w:p w14:paraId="1BE127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 xml:space="preserve">Letni cilj je sanacija zelenih površinah ob pokopališčih, ki tvorijo pomemben element v smislu urejanja zelenic na javnih površinah. </w:t>
      </w:r>
    </w:p>
    <w:p w14:paraId="27C5A20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w:t>
      </w:r>
    </w:p>
    <w:p w14:paraId="63E6258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urejenost pokopališč,</w:t>
      </w:r>
    </w:p>
    <w:p w14:paraId="0F3AD2B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urejenost zelenih površin,</w:t>
      </w:r>
    </w:p>
    <w:p w14:paraId="5EB15C3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stanje infrastrukturnih objektov pokopališč.</w:t>
      </w:r>
    </w:p>
    <w:p w14:paraId="552B7F3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0BD88D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16014 - VZDRŽEVANJE VOJNIH GROBIŠČ</w:t>
      </w:r>
      <w:bookmarkStart w:id="214" w:name="PP_16014_A_201630"/>
      <w:bookmarkEnd w:id="214"/>
    </w:p>
    <w:p w14:paraId="0237DB6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200 €</w:t>
      </w:r>
    </w:p>
    <w:p w14:paraId="33E9C25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9D125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vključuje stroške vzdrževanja vojnih grobišč na območju Velikih Lašč.</w:t>
      </w:r>
    </w:p>
    <w:p w14:paraId="578A6A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41BC4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bookmarkStart w:id="215" w:name="_Hlk87264930"/>
      <w:r w:rsidRPr="00AC2696">
        <w:rPr>
          <w:rFonts w:ascii="Times New Roman" w:eastAsia="Times New Roman" w:hAnsi="Times New Roman" w:cs="Times New Roman"/>
          <w:color w:val="000000"/>
          <w:sz w:val="20"/>
          <w:szCs w:val="20"/>
        </w:rPr>
        <w:t>Ni naveze na konkretne projekte.</w:t>
      </w:r>
    </w:p>
    <w:bookmarkEnd w:id="215"/>
    <w:p w14:paraId="6844B20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E6F7E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0E8258C" w14:textId="34F528B4" w:rsidR="00764E4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BD8157" w14:textId="24C411B5" w:rsidR="00764E46" w:rsidRPr="00AC269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065AB60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05A02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16" w:name="_Toc114832544"/>
      <w:r w:rsidRPr="00AC2696">
        <w:rPr>
          <w:rFonts w:ascii="Times New Roman" w:eastAsia="Times New Roman" w:hAnsi="Times New Roman" w:cs="Times New Roman"/>
          <w:b/>
          <w:bCs/>
          <w:color w:val="000000"/>
          <w:sz w:val="28"/>
          <w:szCs w:val="20"/>
        </w:rPr>
        <w:t>16039003 - Objekti za rekreacijo</w:t>
      </w:r>
      <w:bookmarkStart w:id="217" w:name="PPR_16039003_A_201630"/>
      <w:bookmarkEnd w:id="216"/>
      <w:bookmarkEnd w:id="217"/>
    </w:p>
    <w:p w14:paraId="2FDCE250" w14:textId="3127AD4E" w:rsidR="00AC2696" w:rsidRPr="00F10B42"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F10B42">
        <w:rPr>
          <w:rFonts w:ascii="Times New Roman" w:eastAsia="Times New Roman" w:hAnsi="Times New Roman" w:cs="Times New Roman"/>
          <w:b/>
          <w:sz w:val="20"/>
          <w:szCs w:val="20"/>
        </w:rPr>
        <w:t>Vrednost: 1</w:t>
      </w:r>
      <w:r w:rsidR="00764E46" w:rsidRPr="00F10B42">
        <w:rPr>
          <w:rFonts w:ascii="Times New Roman" w:eastAsia="Times New Roman" w:hAnsi="Times New Roman" w:cs="Times New Roman"/>
          <w:b/>
          <w:sz w:val="20"/>
          <w:szCs w:val="20"/>
        </w:rPr>
        <w:t>9</w:t>
      </w:r>
      <w:r w:rsidRPr="00F10B42">
        <w:rPr>
          <w:rFonts w:ascii="Times New Roman" w:eastAsia="Times New Roman" w:hAnsi="Times New Roman" w:cs="Times New Roman"/>
          <w:b/>
          <w:sz w:val="20"/>
          <w:szCs w:val="20"/>
        </w:rPr>
        <w:t>.000 €</w:t>
      </w:r>
    </w:p>
    <w:p w14:paraId="47E2E6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66A2B23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upravljanje in vzdrževanje objektov za rekreacijo (zelenice, parki, otroška igrišča, kampi, ipd.) ter gradnja in investicijsko vzdrževanje objektov za rekreacijo. </w:t>
      </w:r>
    </w:p>
    <w:p w14:paraId="0A9BAC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11484A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urejanju prostora, Zakon o graditvi objektov, Zakon o gospodarskih javnih službah,  Zakon o varstvu okolja. </w:t>
      </w:r>
    </w:p>
    <w:p w14:paraId="1D6EC72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DDAFC5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zagotovitev ustreznih površin za rekreacijo in igro otrok ter zagotovitev urejenosti javnih zelenih površin in igrišč. </w:t>
      </w:r>
    </w:p>
    <w:p w14:paraId="150F28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193F4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hortikulturna ureditev površin v urbanem okolju, ureditev otroških igrišč in dopolnitev obstoječih zasaditev na javnih zelenih površinah. </w:t>
      </w:r>
    </w:p>
    <w:p w14:paraId="2414EA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urejenih otroških igrišč in drugih javnih površin.</w:t>
      </w:r>
    </w:p>
    <w:p w14:paraId="51811903"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0A9593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16050 - RO-VZDRŽEVANJE JAVNIH POVRŠIN</w:t>
      </w:r>
      <w:bookmarkStart w:id="218" w:name="PP_16050_A_201630"/>
      <w:bookmarkEnd w:id="218"/>
    </w:p>
    <w:p w14:paraId="5BCFD83C"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15.000 €</w:t>
      </w:r>
    </w:p>
    <w:p w14:paraId="4FA766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410CA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vzdrževanju javnih površin, kamor sodijo najrazličnejše storitve, kot so vrtnarske storitve - za urejanje parkov in travnatih površin, najrazličnejša popravila (popravila strojev, ki se uporabljajo tako v letnem kot zimskem času - popravilo kosilnic, snežne rolbe), čiščenje jaškov, obrezovanje dreves, odvoz smeti, ter nakup manjšega blaga ter materiala.</w:t>
      </w:r>
    </w:p>
    <w:p w14:paraId="7338299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4CA15F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5D6A7F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6F5D6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79731A0" w14:textId="77777777" w:rsidR="00764E4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C2747C0" w14:textId="5FF29E1E" w:rsidR="00764E4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ne spremeni.  </w:t>
      </w:r>
    </w:p>
    <w:p w14:paraId="79A8E120" w14:textId="5ED18EF8" w:rsidR="00764E4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71A4A3C" w14:textId="5C865139" w:rsidR="00764E46" w:rsidRPr="00AC2696" w:rsidRDefault="00764E46" w:rsidP="00764E4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w:t>
      </w:r>
      <w:r w:rsidR="003C5E28">
        <w:rPr>
          <w:rFonts w:ascii="Times New Roman" w:eastAsia="Times New Roman" w:hAnsi="Times New Roman" w:cs="Times New Roman"/>
          <w:b/>
          <w:iCs/>
          <w:color w:val="000000"/>
          <w:sz w:val="28"/>
          <w:szCs w:val="20"/>
        </w:rPr>
        <w:t>61</w:t>
      </w:r>
      <w:r w:rsidRPr="00AC2696">
        <w:rPr>
          <w:rFonts w:ascii="Times New Roman" w:eastAsia="Times New Roman" w:hAnsi="Times New Roman" w:cs="Times New Roman"/>
          <w:b/>
          <w:iCs/>
          <w:color w:val="000000"/>
          <w:sz w:val="28"/>
          <w:szCs w:val="20"/>
        </w:rPr>
        <w:t xml:space="preserve"> </w:t>
      </w:r>
      <w:r>
        <w:rPr>
          <w:rFonts w:ascii="Times New Roman" w:eastAsia="Times New Roman" w:hAnsi="Times New Roman" w:cs="Times New Roman"/>
          <w:b/>
          <w:iCs/>
          <w:color w:val="000000"/>
          <w:sz w:val="28"/>
          <w:szCs w:val="20"/>
        </w:rPr>
        <w:t>–</w:t>
      </w:r>
      <w:r w:rsidRPr="00AC2696">
        <w:rPr>
          <w:rFonts w:ascii="Times New Roman" w:eastAsia="Times New Roman" w:hAnsi="Times New Roman" w:cs="Times New Roman"/>
          <w:b/>
          <w:iCs/>
          <w:color w:val="000000"/>
          <w:sz w:val="28"/>
          <w:szCs w:val="20"/>
        </w:rPr>
        <w:t xml:space="preserve"> </w:t>
      </w:r>
      <w:r>
        <w:rPr>
          <w:rFonts w:ascii="Times New Roman" w:eastAsia="Times New Roman" w:hAnsi="Times New Roman" w:cs="Times New Roman"/>
          <w:b/>
          <w:iCs/>
          <w:color w:val="000000"/>
          <w:sz w:val="28"/>
          <w:szCs w:val="20"/>
        </w:rPr>
        <w:t>ŠPORTNI PARK - NRP</w:t>
      </w:r>
    </w:p>
    <w:p w14:paraId="169EA243" w14:textId="6670332F" w:rsidR="00764E46" w:rsidRPr="00AC2696" w:rsidRDefault="00764E46" w:rsidP="00764E4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3C5E28">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.000 €</w:t>
      </w:r>
    </w:p>
    <w:p w14:paraId="5EC39C3C" w14:textId="77777777" w:rsidR="00764E46" w:rsidRPr="00AC2696" w:rsidRDefault="00764E46" w:rsidP="00764E4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14D96F8" w14:textId="32A5311F" w:rsidR="00764E46" w:rsidRPr="00AC269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w:t>
      </w:r>
      <w:r w:rsidR="00571B86">
        <w:rPr>
          <w:rFonts w:ascii="Times New Roman" w:eastAsia="Times New Roman" w:hAnsi="Times New Roman" w:cs="Times New Roman"/>
          <w:color w:val="000000"/>
          <w:sz w:val="20"/>
          <w:szCs w:val="20"/>
        </w:rPr>
        <w:t>izgradnji športnega parka</w:t>
      </w:r>
      <w:r w:rsidR="00C11318">
        <w:rPr>
          <w:rFonts w:ascii="Times New Roman" w:eastAsia="Times New Roman" w:hAnsi="Times New Roman" w:cs="Times New Roman"/>
          <w:color w:val="000000"/>
          <w:sz w:val="20"/>
          <w:szCs w:val="20"/>
        </w:rPr>
        <w:t>. V letu 2023</w:t>
      </w:r>
      <w:r w:rsidR="00E168E1">
        <w:rPr>
          <w:rFonts w:ascii="Times New Roman" w:eastAsia="Times New Roman" w:hAnsi="Times New Roman" w:cs="Times New Roman"/>
          <w:color w:val="000000"/>
          <w:sz w:val="20"/>
          <w:szCs w:val="20"/>
        </w:rPr>
        <w:t xml:space="preserve"> se bo pripravila potrebna dokumentacija.</w:t>
      </w:r>
    </w:p>
    <w:p w14:paraId="68A57485" w14:textId="77777777" w:rsidR="00764E46" w:rsidRPr="00AC2696" w:rsidRDefault="00764E46" w:rsidP="00764E4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C116585" w14:textId="41A8C445" w:rsidR="003C5E28" w:rsidRPr="00F10B42" w:rsidRDefault="003C5E28" w:rsidP="003C5E28">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F10B42">
        <w:rPr>
          <w:rFonts w:ascii="Times New Roman" w:eastAsia="Times New Roman" w:hAnsi="Times New Roman" w:cs="Times New Roman"/>
          <w:sz w:val="20"/>
          <w:szCs w:val="20"/>
        </w:rPr>
        <w:t xml:space="preserve">OB134-19-0042 </w:t>
      </w:r>
      <w:r w:rsidR="00F10B42" w:rsidRPr="00F10B42">
        <w:rPr>
          <w:rFonts w:ascii="Times New Roman" w:eastAsia="Times New Roman" w:hAnsi="Times New Roman" w:cs="Times New Roman"/>
          <w:sz w:val="20"/>
          <w:szCs w:val="20"/>
          <w:lang w:eastAsia="sl-SI"/>
        </w:rPr>
        <w:t>Športni park</w:t>
      </w:r>
    </w:p>
    <w:p w14:paraId="1BCB9469" w14:textId="77777777" w:rsidR="003C5E28" w:rsidRPr="003C5E28" w:rsidRDefault="003C5E28" w:rsidP="003C5E28">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sz w:val="20"/>
          <w:szCs w:val="20"/>
        </w:rPr>
      </w:pPr>
    </w:p>
    <w:p w14:paraId="31C9FA19" w14:textId="77777777" w:rsidR="00764E46" w:rsidRPr="00AC2696" w:rsidRDefault="00764E46" w:rsidP="00764E4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C8C68F9" w14:textId="77777777" w:rsidR="00764E46" w:rsidRPr="00AC269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21A3F4C5" w14:textId="77777777" w:rsidR="00764E4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F1FB04" w14:textId="7AB5DFC5" w:rsidR="00764E46" w:rsidRPr="00AC269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doda nova proračunska postavka.  </w:t>
      </w:r>
    </w:p>
    <w:p w14:paraId="2866B429" w14:textId="77777777" w:rsidR="00764E46" w:rsidRPr="00AC2696" w:rsidRDefault="00764E46" w:rsidP="00764E4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0316E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35A5B7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19" w:name="_Toc114832545"/>
      <w:r w:rsidRPr="00AC2696">
        <w:rPr>
          <w:rFonts w:ascii="Times New Roman" w:eastAsia="Times New Roman" w:hAnsi="Times New Roman" w:cs="Times New Roman"/>
          <w:b/>
          <w:bCs/>
          <w:color w:val="000000"/>
          <w:sz w:val="28"/>
          <w:szCs w:val="20"/>
        </w:rPr>
        <w:t>16039004 - Praznično urejanje naselij</w:t>
      </w:r>
      <w:bookmarkStart w:id="220" w:name="PPR_16039004_A_201630"/>
      <w:bookmarkEnd w:id="219"/>
      <w:bookmarkEnd w:id="220"/>
    </w:p>
    <w:p w14:paraId="0C74245A" w14:textId="6A08CAF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64E46">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.000 €</w:t>
      </w:r>
    </w:p>
    <w:p w14:paraId="5EA339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36E8AF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praznično okrasitev naselij.</w:t>
      </w:r>
    </w:p>
    <w:p w14:paraId="17ABA6B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F28141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gospodarskih javnih službah, Zakon o varstvu okolja.</w:t>
      </w:r>
    </w:p>
    <w:p w14:paraId="2F96E2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A8DCAD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praznične okrasitve naselij.</w:t>
      </w:r>
    </w:p>
    <w:p w14:paraId="3CAB5AE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4CBC7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praznične okrasitve naselij.</w:t>
      </w:r>
    </w:p>
    <w:p w14:paraId="68BC1866" w14:textId="50405D76"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A79868" w14:textId="77777777" w:rsidR="00E168E1" w:rsidRPr="00AC2696"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300EB9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16017 - VZDRŽEVANJE NOVOLETNE RAZSVETLJAVE</w:t>
      </w:r>
      <w:bookmarkStart w:id="221" w:name="PP_16017_A_201630"/>
      <w:bookmarkEnd w:id="221"/>
    </w:p>
    <w:p w14:paraId="255B5807" w14:textId="15EE891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64E46">
        <w:rPr>
          <w:rFonts w:ascii="Times New Roman" w:eastAsia="Times New Roman" w:hAnsi="Times New Roman" w:cs="Times New Roman"/>
          <w:b/>
          <w:color w:val="000000"/>
          <w:sz w:val="20"/>
          <w:szCs w:val="20"/>
        </w:rPr>
        <w:t>15</w:t>
      </w:r>
      <w:r w:rsidRPr="00AC2696">
        <w:rPr>
          <w:rFonts w:ascii="Times New Roman" w:eastAsia="Times New Roman" w:hAnsi="Times New Roman" w:cs="Times New Roman"/>
          <w:b/>
          <w:color w:val="000000"/>
          <w:sz w:val="20"/>
          <w:szCs w:val="20"/>
        </w:rPr>
        <w:t>.000 €</w:t>
      </w:r>
    </w:p>
    <w:p w14:paraId="3C4CB9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66D474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vzdrževanju novoletne razsvetljave torej nakupu le te ter postavitvi ter nato pospravljanju. Zaradi dotrajanosti je potrebno vsako leto nekaj svetlobnih teles dokupiti oziroma jih popraviti.</w:t>
      </w:r>
    </w:p>
    <w:p w14:paraId="0954C1F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3A10F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4CEDB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EB66F0B" w14:textId="7B0E3CE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770EC3D4" w14:textId="77777777" w:rsidR="00E168E1"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E80D2A8" w14:textId="46125831" w:rsidR="00E168E1"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8.000 EUR zaradi delne obnove razsvetljave</w:t>
      </w:r>
      <w:r w:rsidR="003C5E28">
        <w:rPr>
          <w:rFonts w:ascii="Times New Roman" w:eastAsia="Times New Roman" w:hAnsi="Times New Roman" w:cs="Times New Roman"/>
          <w:color w:val="000000"/>
          <w:sz w:val="20"/>
          <w:szCs w:val="20"/>
        </w:rPr>
        <w:t xml:space="preserve"> - nakup</w:t>
      </w:r>
      <w:r>
        <w:rPr>
          <w:rFonts w:ascii="Times New Roman" w:eastAsia="Times New Roman" w:hAnsi="Times New Roman" w:cs="Times New Roman"/>
          <w:color w:val="000000"/>
          <w:sz w:val="20"/>
          <w:szCs w:val="20"/>
        </w:rPr>
        <w:t>.</w:t>
      </w:r>
    </w:p>
    <w:p w14:paraId="6C425170" w14:textId="77777777" w:rsidR="00764E46" w:rsidRPr="00AC2696" w:rsidRDefault="00764E4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CED3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48F4C8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22" w:name="_Toc114832546"/>
      <w:r w:rsidRPr="00AC2696">
        <w:rPr>
          <w:rFonts w:ascii="Times New Roman" w:eastAsia="Times New Roman" w:hAnsi="Times New Roman" w:cs="Times New Roman"/>
          <w:b/>
          <w:bCs/>
          <w:color w:val="000000"/>
          <w:sz w:val="28"/>
          <w:szCs w:val="20"/>
        </w:rPr>
        <w:t>16039005 - Druge komunalne dejavnosti</w:t>
      </w:r>
      <w:bookmarkStart w:id="223" w:name="PPR_16039005_A_201630"/>
      <w:bookmarkEnd w:id="222"/>
      <w:bookmarkEnd w:id="223"/>
    </w:p>
    <w:p w14:paraId="4876FA22" w14:textId="74328AA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764E46">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1.</w:t>
      </w:r>
      <w:r w:rsidR="00764E46">
        <w:rPr>
          <w:rFonts w:ascii="Times New Roman" w:eastAsia="Times New Roman" w:hAnsi="Times New Roman" w:cs="Times New Roman"/>
          <w:b/>
          <w:color w:val="000000"/>
          <w:sz w:val="20"/>
          <w:szCs w:val="20"/>
        </w:rPr>
        <w:t>6</w:t>
      </w:r>
      <w:r w:rsidRPr="00AC2696">
        <w:rPr>
          <w:rFonts w:ascii="Times New Roman" w:eastAsia="Times New Roman" w:hAnsi="Times New Roman" w:cs="Times New Roman"/>
          <w:b/>
          <w:color w:val="000000"/>
          <w:sz w:val="20"/>
          <w:szCs w:val="20"/>
        </w:rPr>
        <w:t>00 €</w:t>
      </w:r>
    </w:p>
    <w:p w14:paraId="1766BB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B286CF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urejanje poplavnega območja, ureditev vaških središč itd.</w:t>
      </w:r>
    </w:p>
    <w:p w14:paraId="38EA217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912C0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varstvu okolja, Zakon o urejanju prostora.</w:t>
      </w:r>
    </w:p>
    <w:p w14:paraId="2F653D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9F235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zagotavljanje izvajanja komunalne dejavnosti skladno s potrebami občine Velike Lašče.</w:t>
      </w:r>
    </w:p>
    <w:p w14:paraId="3BFEEE7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3E1055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zagotoviti izvedbo komunalnih dejavnosti v okviru denarnih možnosti.</w:t>
      </w:r>
    </w:p>
    <w:p w14:paraId="13B2C78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C9C5F8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16010 - DRUGA NEPREDVIDENA DELA V KOMUNALI </w:t>
      </w:r>
      <w:bookmarkStart w:id="224" w:name="PP_16010_A_201630"/>
      <w:bookmarkEnd w:id="224"/>
    </w:p>
    <w:p w14:paraId="260A8D3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11.000 €</w:t>
      </w:r>
    </w:p>
    <w:p w14:paraId="7DD7A35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4A2E55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sredstvom za nepredvidena dela v komunali, katerih ni mogoče določiti ob sprejemu proračuna.</w:t>
      </w:r>
    </w:p>
    <w:p w14:paraId="08457AF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C8A7A2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77D9E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942474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0EB59E6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88B8C7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bookmarkStart w:id="225" w:name="_Hlk87265664"/>
      <w:r w:rsidRPr="00AC2696">
        <w:rPr>
          <w:rFonts w:ascii="Times New Roman" w:eastAsia="Times New Roman" w:hAnsi="Times New Roman" w:cs="Times New Roman"/>
          <w:b/>
          <w:iCs/>
          <w:sz w:val="28"/>
          <w:szCs w:val="20"/>
        </w:rPr>
        <w:t>16040 – UREDITEV TRUBARJEVEGA PARKA - NRP</w:t>
      </w:r>
    </w:p>
    <w:p w14:paraId="4C97CAE1" w14:textId="287FA58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Vrednost: </w:t>
      </w:r>
      <w:r w:rsidR="00E168E1">
        <w:rPr>
          <w:rFonts w:ascii="Times New Roman" w:eastAsia="Times New Roman" w:hAnsi="Times New Roman" w:cs="Times New Roman"/>
          <w:b/>
          <w:sz w:val="20"/>
          <w:szCs w:val="20"/>
        </w:rPr>
        <w:t>6</w:t>
      </w:r>
      <w:r w:rsidRPr="00AC2696">
        <w:rPr>
          <w:rFonts w:ascii="Times New Roman" w:eastAsia="Times New Roman" w:hAnsi="Times New Roman" w:cs="Times New Roman"/>
          <w:b/>
          <w:sz w:val="20"/>
          <w:szCs w:val="20"/>
        </w:rPr>
        <w:t>.</w:t>
      </w:r>
      <w:r w:rsidR="00E168E1">
        <w:rPr>
          <w:rFonts w:ascii="Times New Roman" w:eastAsia="Times New Roman" w:hAnsi="Times New Roman" w:cs="Times New Roman"/>
          <w:b/>
          <w:sz w:val="20"/>
          <w:szCs w:val="20"/>
        </w:rPr>
        <w:t>6</w:t>
      </w:r>
      <w:r w:rsidRPr="00AC2696">
        <w:rPr>
          <w:rFonts w:ascii="Times New Roman" w:eastAsia="Times New Roman" w:hAnsi="Times New Roman" w:cs="Times New Roman"/>
          <w:b/>
          <w:sz w:val="20"/>
          <w:szCs w:val="20"/>
        </w:rPr>
        <w:t>00 €</w:t>
      </w:r>
    </w:p>
    <w:p w14:paraId="764EEE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Obrazložitev dejavnosti v okviru proračunske postavke</w:t>
      </w:r>
    </w:p>
    <w:p w14:paraId="4D310E75" w14:textId="6FDCF4F1"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sz w:val="20"/>
          <w:szCs w:val="20"/>
        </w:rPr>
        <w:t xml:space="preserve">Proračunska postavka je namenjena obnovi Trubarjevega parka </w:t>
      </w:r>
      <w:r w:rsidRPr="00AC2696">
        <w:rPr>
          <w:rFonts w:ascii="Times New Roman" w:eastAsia="Times New Roman" w:hAnsi="Times New Roman" w:cs="Times New Roman"/>
          <w:color w:val="000000"/>
          <w:sz w:val="20"/>
          <w:szCs w:val="20"/>
        </w:rPr>
        <w:t>(peskanje in barvanje vseh stebrov, saniranje temeljev in razsvetljave.) V letu 2023 se predvideva dokončanje</w:t>
      </w:r>
      <w:r w:rsidR="003C5E28">
        <w:rPr>
          <w:rFonts w:ascii="Times New Roman" w:eastAsia="Times New Roman" w:hAnsi="Times New Roman" w:cs="Times New Roman"/>
          <w:color w:val="000000"/>
          <w:sz w:val="20"/>
          <w:szCs w:val="20"/>
        </w:rPr>
        <w:t>, ki se je začelo že v predhodnjem letu</w:t>
      </w:r>
      <w:r w:rsidRPr="00AC2696">
        <w:rPr>
          <w:rFonts w:ascii="Times New Roman" w:eastAsia="Times New Roman" w:hAnsi="Times New Roman" w:cs="Times New Roman"/>
          <w:sz w:val="20"/>
          <w:szCs w:val="20"/>
        </w:rPr>
        <w:t xml:space="preserve">.  </w:t>
      </w:r>
    </w:p>
    <w:p w14:paraId="6E046A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A8430EB" w14:textId="0C7BA49D"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OB134-20-0006 Ureditev Trubarjevega parka</w:t>
      </w:r>
    </w:p>
    <w:p w14:paraId="7E66D39A" w14:textId="77777777" w:rsidR="00E168E1" w:rsidRPr="00AC2696" w:rsidRDefault="00E168E1" w:rsidP="00E168E1">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7C558DC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92DB08F" w14:textId="4BCF42C1"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predračunih.</w:t>
      </w:r>
    </w:p>
    <w:p w14:paraId="6940B16A" w14:textId="6E0BDB2F" w:rsidR="00E168E1"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7E48FEF" w14:textId="0F2B82D8" w:rsidR="00E168E1" w:rsidRPr="00AC2696"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1.600 EUR-</w:t>
      </w:r>
    </w:p>
    <w:bookmarkEnd w:id="225"/>
    <w:p w14:paraId="4267538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0FC8F6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C2696">
        <w:rPr>
          <w:rFonts w:ascii="Times New Roman" w:eastAsia="Times New Roman" w:hAnsi="Times New Roman" w:cs="Times New Roman"/>
          <w:b/>
          <w:iCs/>
          <w:sz w:val="28"/>
          <w:szCs w:val="20"/>
        </w:rPr>
        <w:t>16045 – UREDITEV JAVNIH POVRŠIN - NRP</w:t>
      </w:r>
    </w:p>
    <w:p w14:paraId="44172E93" w14:textId="6D9426E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Vrednost: 2</w:t>
      </w:r>
      <w:r w:rsidR="00E168E1">
        <w:rPr>
          <w:rFonts w:ascii="Times New Roman" w:eastAsia="Times New Roman" w:hAnsi="Times New Roman" w:cs="Times New Roman"/>
          <w:b/>
          <w:sz w:val="20"/>
          <w:szCs w:val="20"/>
        </w:rPr>
        <w:t>8</w:t>
      </w:r>
      <w:r w:rsidRPr="00AC2696">
        <w:rPr>
          <w:rFonts w:ascii="Times New Roman" w:eastAsia="Times New Roman" w:hAnsi="Times New Roman" w:cs="Times New Roman"/>
          <w:b/>
          <w:sz w:val="20"/>
          <w:szCs w:val="20"/>
        </w:rPr>
        <w:t>.000 €</w:t>
      </w:r>
    </w:p>
    <w:p w14:paraId="48629F6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lastRenderedPageBreak/>
        <w:t>Obrazložitev dejavnosti v okviru proračunske postavke</w:t>
      </w:r>
    </w:p>
    <w:p w14:paraId="0A8A491A" w14:textId="5AE5CB46"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Proračunska postavka je namenjena urejanju javnih površin v občini.  V letu 2023 je predvidena ureditev okolice v Turjaku. </w:t>
      </w:r>
      <w:r w:rsidR="00D63E32" w:rsidRPr="00D63E32">
        <w:rPr>
          <w:rFonts w:ascii="Times New Roman" w:eastAsia="Times New Roman" w:hAnsi="Times New Roman" w:cs="Times New Roman"/>
          <w:sz w:val="20"/>
          <w:szCs w:val="20"/>
        </w:rPr>
        <w:t>Predvidena je izvedba vseh del za priključitev Doma krajanov na čistilno napravo PŠ Turjak</w:t>
      </w:r>
      <w:r w:rsidR="00D63E32">
        <w:rPr>
          <w:rFonts w:ascii="Times New Roman" w:eastAsia="Times New Roman" w:hAnsi="Times New Roman" w:cs="Times New Roman"/>
          <w:sz w:val="20"/>
          <w:szCs w:val="20"/>
        </w:rPr>
        <w:t xml:space="preserve"> </w:t>
      </w:r>
      <w:r w:rsidR="003C5E28">
        <w:rPr>
          <w:rFonts w:ascii="Times New Roman" w:eastAsia="Times New Roman" w:hAnsi="Times New Roman" w:cs="Times New Roman"/>
          <w:sz w:val="20"/>
          <w:szCs w:val="20"/>
        </w:rPr>
        <w:t>(25.000 EUR)</w:t>
      </w:r>
      <w:r w:rsidR="00E168E1">
        <w:rPr>
          <w:rFonts w:ascii="Times New Roman" w:eastAsia="Times New Roman" w:hAnsi="Times New Roman" w:cs="Times New Roman"/>
          <w:sz w:val="20"/>
          <w:szCs w:val="20"/>
        </w:rPr>
        <w:t>, prav tako se sredstva namenijo za ureditev javne površine pri glasbeni šoli</w:t>
      </w:r>
      <w:r w:rsidR="003C5E28">
        <w:rPr>
          <w:rFonts w:ascii="Times New Roman" w:eastAsia="Times New Roman" w:hAnsi="Times New Roman" w:cs="Times New Roman"/>
          <w:sz w:val="20"/>
          <w:szCs w:val="20"/>
        </w:rPr>
        <w:t xml:space="preserve"> v višini 3.000 EUR za dokumentacijo</w:t>
      </w:r>
      <w:r w:rsidRPr="00AC2696">
        <w:rPr>
          <w:rFonts w:ascii="Times New Roman" w:eastAsia="Times New Roman" w:hAnsi="Times New Roman" w:cs="Times New Roman"/>
          <w:sz w:val="20"/>
          <w:szCs w:val="20"/>
        </w:rPr>
        <w:t>.</w:t>
      </w:r>
    </w:p>
    <w:p w14:paraId="762328A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DDAC5EA" w14:textId="1EC58CA2" w:rsidR="00AC2696" w:rsidRPr="003C5E28"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3C5E28">
        <w:rPr>
          <w:rFonts w:ascii="Times New Roman" w:eastAsia="Times New Roman" w:hAnsi="Times New Roman" w:cs="Times New Roman"/>
          <w:sz w:val="20"/>
          <w:szCs w:val="20"/>
        </w:rPr>
        <w:t xml:space="preserve">OB134-22-0003 </w:t>
      </w:r>
      <w:r w:rsidR="003C5E28" w:rsidRPr="003C5E28">
        <w:rPr>
          <w:rFonts w:ascii="Times New Roman" w:eastAsia="Times New Roman" w:hAnsi="Times New Roman" w:cs="Times New Roman"/>
          <w:sz w:val="20"/>
          <w:szCs w:val="20"/>
        </w:rPr>
        <w:t>Ureditev j</w:t>
      </w:r>
      <w:r w:rsidRPr="003C5E28">
        <w:rPr>
          <w:rFonts w:ascii="Times New Roman" w:eastAsia="Times New Roman" w:hAnsi="Times New Roman" w:cs="Times New Roman"/>
          <w:sz w:val="20"/>
          <w:szCs w:val="20"/>
        </w:rPr>
        <w:t>avnih površin na Turjaku</w:t>
      </w:r>
    </w:p>
    <w:p w14:paraId="30C659C3" w14:textId="0167FEEB" w:rsidR="00E168E1" w:rsidRPr="003C5E28" w:rsidRDefault="00E168E1"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3C5E28">
        <w:rPr>
          <w:rFonts w:ascii="Times New Roman" w:eastAsia="Times New Roman" w:hAnsi="Times New Roman" w:cs="Times New Roman"/>
          <w:sz w:val="20"/>
          <w:szCs w:val="20"/>
        </w:rPr>
        <w:t>OB134-</w:t>
      </w:r>
      <w:r w:rsidR="003C5E28" w:rsidRPr="003C5E28">
        <w:rPr>
          <w:rFonts w:ascii="Times New Roman" w:eastAsia="Times New Roman" w:hAnsi="Times New Roman" w:cs="Times New Roman"/>
          <w:sz w:val="20"/>
          <w:szCs w:val="20"/>
        </w:rPr>
        <w:t xml:space="preserve">17-0003 Javna površina pri glasbeni šoli </w:t>
      </w:r>
    </w:p>
    <w:p w14:paraId="0DAB211E" w14:textId="77777777" w:rsidR="003C5E28" w:rsidRPr="003C5E28" w:rsidRDefault="003C5E28" w:rsidP="003C5E28">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sz w:val="20"/>
          <w:szCs w:val="20"/>
        </w:rPr>
      </w:pPr>
    </w:p>
    <w:p w14:paraId="0CE76D9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564DE14" w14:textId="67A51EB8"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predračunih.</w:t>
      </w:r>
    </w:p>
    <w:p w14:paraId="449858AD" w14:textId="238ECAE7" w:rsidR="00E168E1"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80AC288" w14:textId="3AD95B9A" w:rsidR="00E168E1" w:rsidRPr="00AC2696"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3.000 EUR zaradi priprave potrebne dokumentacije pri ureditvi igrišča oziroma javne površine pri glasbeni šoli.</w:t>
      </w:r>
    </w:p>
    <w:p w14:paraId="29A86807" w14:textId="7243A82D"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1A6750F" w14:textId="2BD944C4" w:rsidR="00E168E1" w:rsidRPr="00AC2696" w:rsidRDefault="00E168E1" w:rsidP="00E168E1">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C2696">
        <w:rPr>
          <w:rFonts w:ascii="Times New Roman" w:eastAsia="Times New Roman" w:hAnsi="Times New Roman" w:cs="Times New Roman"/>
          <w:b/>
          <w:iCs/>
          <w:sz w:val="28"/>
          <w:szCs w:val="20"/>
        </w:rPr>
        <w:t>1604</w:t>
      </w:r>
      <w:r>
        <w:rPr>
          <w:rFonts w:ascii="Times New Roman" w:eastAsia="Times New Roman" w:hAnsi="Times New Roman" w:cs="Times New Roman"/>
          <w:b/>
          <w:iCs/>
          <w:sz w:val="28"/>
          <w:szCs w:val="20"/>
        </w:rPr>
        <w:t>8</w:t>
      </w:r>
      <w:r w:rsidRPr="00AC2696">
        <w:rPr>
          <w:rFonts w:ascii="Times New Roman" w:eastAsia="Times New Roman" w:hAnsi="Times New Roman" w:cs="Times New Roman"/>
          <w:b/>
          <w:iCs/>
          <w:sz w:val="28"/>
          <w:szCs w:val="20"/>
        </w:rPr>
        <w:t xml:space="preserve"> – </w:t>
      </w:r>
      <w:r>
        <w:rPr>
          <w:rFonts w:ascii="Times New Roman" w:eastAsia="Times New Roman" w:hAnsi="Times New Roman" w:cs="Times New Roman"/>
          <w:b/>
          <w:iCs/>
          <w:sz w:val="28"/>
          <w:szCs w:val="20"/>
        </w:rPr>
        <w:t>SPOMINSKI PARK DVORSKA VAS</w:t>
      </w:r>
      <w:r w:rsidRPr="00AC2696">
        <w:rPr>
          <w:rFonts w:ascii="Times New Roman" w:eastAsia="Times New Roman" w:hAnsi="Times New Roman" w:cs="Times New Roman"/>
          <w:b/>
          <w:iCs/>
          <w:sz w:val="28"/>
          <w:szCs w:val="20"/>
        </w:rPr>
        <w:t xml:space="preserve"> - NRP</w:t>
      </w:r>
    </w:p>
    <w:p w14:paraId="79E5A0F4" w14:textId="676A3B09" w:rsidR="00E168E1" w:rsidRPr="00AC2696" w:rsidRDefault="00E168E1" w:rsidP="00E168E1">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C2696">
        <w:rPr>
          <w:rFonts w:ascii="Times New Roman" w:eastAsia="Times New Roman" w:hAnsi="Times New Roman" w:cs="Times New Roman"/>
          <w:b/>
          <w:sz w:val="20"/>
          <w:szCs w:val="20"/>
        </w:rPr>
        <w:t xml:space="preserve">Vrednost: </w:t>
      </w:r>
      <w:r>
        <w:rPr>
          <w:rFonts w:ascii="Times New Roman" w:eastAsia="Times New Roman" w:hAnsi="Times New Roman" w:cs="Times New Roman"/>
          <w:b/>
          <w:sz w:val="20"/>
          <w:szCs w:val="20"/>
        </w:rPr>
        <w:t>6.000</w:t>
      </w:r>
      <w:r w:rsidRPr="00AC2696">
        <w:rPr>
          <w:rFonts w:ascii="Times New Roman" w:eastAsia="Times New Roman" w:hAnsi="Times New Roman" w:cs="Times New Roman"/>
          <w:b/>
          <w:sz w:val="20"/>
          <w:szCs w:val="20"/>
        </w:rPr>
        <w:t xml:space="preserve"> €</w:t>
      </w:r>
    </w:p>
    <w:p w14:paraId="795CAF0B" w14:textId="77777777" w:rsidR="00E168E1" w:rsidRPr="00AC2696" w:rsidRDefault="00E168E1" w:rsidP="00E168E1">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Obrazložitev dejavnosti v okviru proračunske postavke</w:t>
      </w:r>
    </w:p>
    <w:p w14:paraId="73B42351" w14:textId="0F50DC13" w:rsidR="00E168E1" w:rsidRPr="00AC2696"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Proračunska postavka je namenjena </w:t>
      </w:r>
      <w:r>
        <w:rPr>
          <w:rFonts w:ascii="Times New Roman" w:eastAsia="Times New Roman" w:hAnsi="Times New Roman" w:cs="Times New Roman"/>
          <w:sz w:val="20"/>
          <w:szCs w:val="20"/>
        </w:rPr>
        <w:t>ureditvi spominskega parka v Dvorski vasi.</w:t>
      </w:r>
    </w:p>
    <w:p w14:paraId="60BBD109" w14:textId="77777777" w:rsidR="00E168E1" w:rsidRPr="00AC2696" w:rsidRDefault="00E168E1" w:rsidP="00E168E1">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04F34CB" w14:textId="5E3D5E7C" w:rsidR="00E168E1" w:rsidRPr="00D63E32" w:rsidRDefault="00E168E1" w:rsidP="00E168E1">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D63E32">
        <w:rPr>
          <w:rFonts w:ascii="Times New Roman" w:eastAsia="Times New Roman" w:hAnsi="Times New Roman" w:cs="Times New Roman"/>
          <w:sz w:val="20"/>
          <w:szCs w:val="20"/>
        </w:rPr>
        <w:t>OB134-2</w:t>
      </w:r>
      <w:r w:rsidR="00D63E32" w:rsidRPr="00D63E32">
        <w:rPr>
          <w:rFonts w:ascii="Times New Roman" w:eastAsia="Times New Roman" w:hAnsi="Times New Roman" w:cs="Times New Roman"/>
          <w:sz w:val="20"/>
          <w:szCs w:val="20"/>
        </w:rPr>
        <w:t>3</w:t>
      </w:r>
      <w:r w:rsidRPr="00D63E32">
        <w:rPr>
          <w:rFonts w:ascii="Times New Roman" w:eastAsia="Times New Roman" w:hAnsi="Times New Roman" w:cs="Times New Roman"/>
          <w:sz w:val="20"/>
          <w:szCs w:val="20"/>
        </w:rPr>
        <w:t>-000</w:t>
      </w:r>
      <w:r w:rsidR="00D63E32" w:rsidRPr="00D63E32">
        <w:rPr>
          <w:rFonts w:ascii="Times New Roman" w:eastAsia="Times New Roman" w:hAnsi="Times New Roman" w:cs="Times New Roman"/>
          <w:sz w:val="20"/>
          <w:szCs w:val="20"/>
        </w:rPr>
        <w:t>2</w:t>
      </w:r>
      <w:r w:rsidRPr="00D63E32">
        <w:rPr>
          <w:rFonts w:ascii="Times New Roman" w:eastAsia="Times New Roman" w:hAnsi="Times New Roman" w:cs="Times New Roman"/>
          <w:sz w:val="20"/>
          <w:szCs w:val="20"/>
        </w:rPr>
        <w:t xml:space="preserve"> </w:t>
      </w:r>
      <w:r w:rsidR="00D63E32" w:rsidRPr="00D63E32">
        <w:rPr>
          <w:rFonts w:ascii="Times New Roman" w:eastAsia="Times New Roman" w:hAnsi="Times New Roman" w:cs="Times New Roman"/>
          <w:sz w:val="20"/>
          <w:szCs w:val="20"/>
        </w:rPr>
        <w:t>Spominski park Dvorska vas</w:t>
      </w:r>
    </w:p>
    <w:p w14:paraId="65A17166" w14:textId="77777777" w:rsidR="00D63E32" w:rsidRDefault="00D63E32" w:rsidP="00D63E32">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color w:val="FF0000"/>
          <w:sz w:val="20"/>
          <w:szCs w:val="20"/>
        </w:rPr>
      </w:pPr>
    </w:p>
    <w:p w14:paraId="037798AF" w14:textId="77777777" w:rsidR="00E168E1" w:rsidRPr="00AC2696" w:rsidRDefault="00E168E1" w:rsidP="00E168E1">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E29341D" w14:textId="77777777" w:rsidR="00E168E1"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predračunih.</w:t>
      </w:r>
    </w:p>
    <w:p w14:paraId="2DC0FB67" w14:textId="77777777" w:rsidR="00E168E1"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F79611A" w14:textId="73C0FEC6" w:rsidR="00E168E1" w:rsidRPr="00AC2696" w:rsidRDefault="00E168E1" w:rsidP="00E168E1">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doda proračunska postavka, saj projekt ni bil izveden v letu 2022.</w:t>
      </w:r>
    </w:p>
    <w:p w14:paraId="2897B804" w14:textId="5F7B3A0F" w:rsidR="00E168E1"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56F2BAA" w14:textId="77777777" w:rsidR="00E168E1" w:rsidRPr="00AC2696" w:rsidRDefault="00E168E1"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CABA85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26" w:name="_Toc114832547"/>
      <w:r w:rsidRPr="00AC2696">
        <w:rPr>
          <w:rFonts w:ascii="Times New Roman" w:eastAsia="Times New Roman" w:hAnsi="Times New Roman" w:cs="Times New Roman"/>
          <w:b/>
          <w:iCs/>
          <w:color w:val="000000"/>
          <w:sz w:val="32"/>
          <w:szCs w:val="20"/>
        </w:rPr>
        <w:t>1605 - Spodbujanje stanovanjske gradnje</w:t>
      </w:r>
      <w:bookmarkEnd w:id="226"/>
    </w:p>
    <w:p w14:paraId="2064E1C0" w14:textId="34C5B5E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w:t>
      </w:r>
      <w:r w:rsidR="00953EC5">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593550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D64D3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podpore fizičnim osebam za individualno stanovanjsko gradnjo, spodbujanje stanovanjske gradnje in druge programe na stanovanjskem področju.</w:t>
      </w:r>
    </w:p>
    <w:p w14:paraId="5002F5D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1C9D32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tega programa je vzdrževanje stanovanj po programu vzdrževanja ter izgradnja novih stanovanjskih enot v okviru proračunskih zmožnosti. </w:t>
      </w:r>
    </w:p>
    <w:p w14:paraId="55A5A30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4E6CD67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kvalitetno vzdrževanje občinski stanovanj.</w:t>
      </w:r>
    </w:p>
    <w:p w14:paraId="406C0AD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0BE8A6C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- 16059002 Spodbujanje stanovanjske gradnje</w:t>
      </w:r>
    </w:p>
    <w:p w14:paraId="7752335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- 16059003 Drugi programi na stanovanjskem področju</w:t>
      </w:r>
    </w:p>
    <w:p w14:paraId="2788B3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4CABB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r w:rsidRPr="00AC2696">
        <w:rPr>
          <w:rFonts w:ascii="Times New Roman" w:eastAsia="Times New Roman" w:hAnsi="Times New Roman" w:cs="Times New Roman"/>
          <w:b/>
          <w:bCs/>
          <w:color w:val="000000"/>
          <w:sz w:val="28"/>
          <w:szCs w:val="20"/>
        </w:rPr>
        <w:lastRenderedPageBreak/>
        <w:t> </w:t>
      </w:r>
      <w:bookmarkStart w:id="227" w:name="_Toc24436986"/>
      <w:bookmarkStart w:id="228" w:name="_Toc64524498"/>
      <w:bookmarkStart w:id="229" w:name="_Toc114832548"/>
      <w:r w:rsidRPr="00AC2696">
        <w:rPr>
          <w:rFonts w:ascii="Times New Roman" w:eastAsia="Times New Roman" w:hAnsi="Times New Roman" w:cs="Times New Roman"/>
          <w:b/>
          <w:bCs/>
          <w:color w:val="000000"/>
          <w:sz w:val="28"/>
          <w:szCs w:val="20"/>
        </w:rPr>
        <w:t>16059002 - Spodbujanje stanovanjske gradnje</w:t>
      </w:r>
      <w:bookmarkStart w:id="230" w:name="PPR_16059002_A_201630"/>
      <w:bookmarkEnd w:id="227"/>
      <w:bookmarkEnd w:id="228"/>
      <w:bookmarkEnd w:id="229"/>
      <w:bookmarkEnd w:id="230"/>
    </w:p>
    <w:p w14:paraId="1264643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Pr="00AC2696">
        <w:rPr>
          <w:rFonts w:ascii="Times New Roman" w:eastAsia="Times New Roman" w:hAnsi="Times New Roman" w:cs="Times New Roman"/>
          <w:b/>
          <w:color w:val="000000"/>
          <w:sz w:val="20"/>
          <w:szCs w:val="20"/>
          <w:shd w:val="clear" w:color="auto" w:fill="FFFFFF"/>
        </w:rPr>
        <w:t>5.000</w:t>
      </w:r>
      <w:r w:rsidRPr="00AC2696">
        <w:rPr>
          <w:rFonts w:ascii="Times New Roman" w:eastAsia="Times New Roman" w:hAnsi="Times New Roman" w:cs="Times New Roman"/>
          <w:b/>
          <w:color w:val="000000"/>
          <w:sz w:val="20"/>
          <w:szCs w:val="20"/>
        </w:rPr>
        <w:t xml:space="preserve"> €</w:t>
      </w:r>
    </w:p>
    <w:p w14:paraId="3064AE6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1836F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upravljanje in vzdrževanje občinskih stanovanj (obratovalni stroški, zavarovanje, upravljanje).</w:t>
      </w:r>
    </w:p>
    <w:p w14:paraId="4A68932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8E2661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Stanovanjski zakon.</w:t>
      </w:r>
    </w:p>
    <w:p w14:paraId="10740E5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F564AF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investicijsko vzdrževanje in izboljšava stanovanjskega fonda, ki ga bo občina obdržala v trajni lasti. Z investicijskim vzdrževanjem stanovanj se poveča tudi vrednost stanovanj, prav tako pa se zagotovi tudi boljša energetska učinkovitost objektov.</w:t>
      </w:r>
    </w:p>
    <w:p w14:paraId="3C85A94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EBC360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571829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vzdrževanje stanovanj in objektov po letnem programu vzdrževanja in s tem izboljšanje kvalitete bivanja v obstoječem stanovanjskem fondu. </w:t>
      </w:r>
    </w:p>
    <w:p w14:paraId="2EAB787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obnovljenih stanovanj.</w:t>
      </w:r>
    </w:p>
    <w:p w14:paraId="0338CA51" w14:textId="77777777" w:rsidR="00AC2696" w:rsidRPr="00F10B42"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FF0000"/>
          <w:sz w:val="20"/>
          <w:szCs w:val="20"/>
        </w:rPr>
      </w:pPr>
    </w:p>
    <w:p w14:paraId="34B6468A"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43E8E">
        <w:rPr>
          <w:rFonts w:ascii="Times New Roman" w:eastAsia="Times New Roman" w:hAnsi="Times New Roman" w:cs="Times New Roman"/>
          <w:b/>
          <w:iCs/>
          <w:sz w:val="28"/>
          <w:szCs w:val="20"/>
        </w:rPr>
        <w:t>16030– OBNOVA STANOVANJ - NRP</w:t>
      </w:r>
    </w:p>
    <w:p w14:paraId="4FBCF00E" w14:textId="77777777" w:rsidR="00AC2696" w:rsidRPr="00A43E8E"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43E8E">
        <w:rPr>
          <w:rFonts w:ascii="Times New Roman" w:eastAsia="Times New Roman" w:hAnsi="Times New Roman" w:cs="Times New Roman"/>
          <w:b/>
          <w:sz w:val="20"/>
          <w:szCs w:val="20"/>
        </w:rPr>
        <w:t>Vrednost: 5.000 €</w:t>
      </w:r>
    </w:p>
    <w:p w14:paraId="1E52245A"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Obrazložitev dejavnosti v okviru proračunske postavke</w:t>
      </w:r>
    </w:p>
    <w:p w14:paraId="50494D50" w14:textId="39726A5A"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 xml:space="preserve">Proračunska postavka je namenjena obnovi stanovanja na Šolski ulici – </w:t>
      </w:r>
      <w:r w:rsidR="00A43E8E" w:rsidRPr="00A43E8E">
        <w:rPr>
          <w:rFonts w:ascii="Times New Roman" w:eastAsia="Times New Roman" w:hAnsi="Times New Roman" w:cs="Times New Roman"/>
          <w:sz w:val="20"/>
          <w:szCs w:val="20"/>
        </w:rPr>
        <w:t>streha</w:t>
      </w:r>
      <w:r w:rsidRPr="00A43E8E">
        <w:rPr>
          <w:rFonts w:ascii="Times New Roman" w:eastAsia="Times New Roman" w:hAnsi="Times New Roman" w:cs="Times New Roman"/>
          <w:sz w:val="20"/>
          <w:szCs w:val="20"/>
        </w:rPr>
        <w:t xml:space="preserve">. </w:t>
      </w:r>
    </w:p>
    <w:p w14:paraId="2727CDE1"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Navezava na projekte v okviru proračunske postavke</w:t>
      </w:r>
    </w:p>
    <w:p w14:paraId="3D120615" w14:textId="1FDF6816" w:rsidR="00AC2696" w:rsidRPr="00A43E8E"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bookmarkStart w:id="231" w:name="_Hlk87525488"/>
      <w:r w:rsidRPr="00A43E8E">
        <w:rPr>
          <w:rFonts w:ascii="Times New Roman" w:eastAsia="Times New Roman" w:hAnsi="Times New Roman" w:cs="Times New Roman"/>
          <w:sz w:val="20"/>
          <w:szCs w:val="20"/>
        </w:rPr>
        <w:t>OB134-19-0011 Stanovanje Šolska ulica</w:t>
      </w:r>
    </w:p>
    <w:p w14:paraId="58A8C452" w14:textId="77777777" w:rsidR="00953EC5" w:rsidRPr="00A43E8E" w:rsidRDefault="00953EC5"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p>
    <w:bookmarkEnd w:id="231"/>
    <w:p w14:paraId="77802932"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Izhodišča, na katerih temeljijo izračuni predlogov pravic porabe</w:t>
      </w:r>
    </w:p>
    <w:p w14:paraId="0AB94DA4"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Ocena temelji na predračunu izvajalca del. </w:t>
      </w:r>
    </w:p>
    <w:p w14:paraId="01E44467" w14:textId="77777777" w:rsidR="00AC2696" w:rsidRPr="00A43E8E" w:rsidRDefault="00AC2696" w:rsidP="00AC2696">
      <w:pPr>
        <w:shd w:val="clear" w:color="auto" w:fill="FFFFFF"/>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D20E3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BB2B8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32" w:name="_Toc114832549"/>
      <w:r w:rsidRPr="00AC2696">
        <w:rPr>
          <w:rFonts w:ascii="Times New Roman" w:eastAsia="Times New Roman" w:hAnsi="Times New Roman" w:cs="Times New Roman"/>
          <w:b/>
          <w:bCs/>
          <w:color w:val="000000"/>
          <w:sz w:val="28"/>
          <w:szCs w:val="20"/>
        </w:rPr>
        <w:t>16059003 - Drugi programi na stanovanjskem področju</w:t>
      </w:r>
      <w:bookmarkStart w:id="233" w:name="PPR_16059003_A_201630"/>
      <w:bookmarkEnd w:id="232"/>
      <w:bookmarkEnd w:id="233"/>
    </w:p>
    <w:p w14:paraId="6481AEA3" w14:textId="5973457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F10B42">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5E157F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9D5AE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splošne stroške nezasedenih stanovanj, zavarovanje stanovanj.</w:t>
      </w:r>
    </w:p>
    <w:p w14:paraId="15A660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ADD34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Dolgoročni cilji podprograma in kazalci, s katerimi se bo merilo doseganje zastavljenih ciljev</w:t>
      </w:r>
    </w:p>
    <w:p w14:paraId="0334E9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subvencioniranje najemnin za stanovanja.</w:t>
      </w:r>
    </w:p>
    <w:p w14:paraId="1FEF824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26604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financiranje splošnih stroškov stanovanj.</w:t>
      </w:r>
    </w:p>
    <w:p w14:paraId="5ED085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09C6E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16018 - UPRAVLJANJE IN TEKOČE VZDRŽEVANJE STANOVANJ</w:t>
      </w:r>
      <w:bookmarkStart w:id="234" w:name="PP_16018_A_201630"/>
      <w:bookmarkEnd w:id="234"/>
    </w:p>
    <w:p w14:paraId="0C55BED9" w14:textId="0EE1C50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953EC5">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508744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706B2E7D" w14:textId="75B0D254"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upravljanju in tekočemu vzdrževanju občinskih stanovanj</w:t>
      </w:r>
      <w:r w:rsidR="00953EC5">
        <w:rPr>
          <w:rFonts w:ascii="Times New Roman" w:eastAsia="Times New Roman" w:hAnsi="Times New Roman" w:cs="Times New Roman"/>
          <w:color w:val="000000"/>
          <w:sz w:val="20"/>
          <w:szCs w:val="20"/>
        </w:rPr>
        <w:t xml:space="preserve"> ter stanovanja v Ankaranu</w:t>
      </w:r>
      <w:r w:rsidRPr="00AC2696">
        <w:rPr>
          <w:rFonts w:ascii="Times New Roman" w:eastAsia="Times New Roman" w:hAnsi="Times New Roman" w:cs="Times New Roman"/>
          <w:color w:val="000000"/>
          <w:sz w:val="20"/>
          <w:szCs w:val="20"/>
        </w:rPr>
        <w:t>, kamor sodijo električna energija, zavarovanje nepremičnin</w:t>
      </w:r>
      <w:r w:rsidR="00953EC5">
        <w:rPr>
          <w:rFonts w:ascii="Times New Roman" w:eastAsia="Times New Roman" w:hAnsi="Times New Roman" w:cs="Times New Roman"/>
          <w:color w:val="000000"/>
          <w:sz w:val="20"/>
          <w:szCs w:val="20"/>
        </w:rPr>
        <w:t>,…</w:t>
      </w:r>
    </w:p>
    <w:p w14:paraId="5AE36E6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20ECB4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C98E0D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FF6A2F3" w14:textId="1B81D55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EE1D83F" w14:textId="1931D5D6"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E52A44" w14:textId="701D9FE4" w:rsidR="00953EC5" w:rsidRP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300 EUR.</w:t>
      </w:r>
    </w:p>
    <w:p w14:paraId="73D60E1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5E7123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35" w:name="_Toc114832550"/>
      <w:r w:rsidRPr="00AC2696">
        <w:rPr>
          <w:rFonts w:ascii="Times New Roman" w:eastAsia="Times New Roman" w:hAnsi="Times New Roman" w:cs="Times New Roman"/>
          <w:b/>
          <w:color w:val="000000"/>
          <w:sz w:val="32"/>
          <w:szCs w:val="20"/>
        </w:rPr>
        <w:t>17 - ZDRAVSTVENO VARSTVO</w:t>
      </w:r>
      <w:bookmarkEnd w:id="235"/>
    </w:p>
    <w:p w14:paraId="3CB3D3D4" w14:textId="6BE659C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7E2BAD">
        <w:rPr>
          <w:rFonts w:ascii="Times New Roman" w:eastAsia="Times New Roman" w:hAnsi="Times New Roman" w:cs="Times New Roman"/>
          <w:b/>
          <w:color w:val="000000"/>
          <w:sz w:val="20"/>
          <w:szCs w:val="20"/>
        </w:rPr>
        <w:t>33</w:t>
      </w:r>
      <w:r w:rsidRPr="00AC2696">
        <w:rPr>
          <w:rFonts w:ascii="Times New Roman" w:eastAsia="Times New Roman" w:hAnsi="Times New Roman" w:cs="Times New Roman"/>
          <w:b/>
          <w:color w:val="000000"/>
          <w:sz w:val="20"/>
          <w:szCs w:val="20"/>
        </w:rPr>
        <w:t>.457 €</w:t>
      </w:r>
    </w:p>
    <w:p w14:paraId="59D236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708FCE1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Ta program zajema programe na področju primarnega zdravstva, preventivne programe zdravstvenega varstva in področje lekarniške dejavnosti.</w:t>
      </w:r>
    </w:p>
    <w:p w14:paraId="57E25A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21BE0867"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zdravstveni dejavnosti, zakon o zdravstvenem varstvu in zdravstvenem zavarovanju, zakon o lekarniški dejavnosti, Pravilnik o pogojih in načinu opravljanja mrliško pregledne službe, ki občini, poleg finančnih obveznosti, predpisujejo tudi postopkovne in vsebinske obveznosti.</w:t>
      </w:r>
    </w:p>
    <w:p w14:paraId="125511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648F995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73FAFBF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omogočiti neprekinjeno in nemoteno zdravstveno dejavnost v mreži javne zdravstvene službe na primarni ravni, </w:t>
      </w:r>
    </w:p>
    <w:p w14:paraId="7EA03C1E"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skrb za čim boljše prostorske rešitve za izvajanje posameznih dejavnosti zdravstva. </w:t>
      </w:r>
    </w:p>
    <w:p w14:paraId="642F369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024D59A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- 1702 - Primarno zdravstvo</w:t>
      </w:r>
    </w:p>
    <w:p w14:paraId="6C74401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- 1707 - Drugi programi na področju zdravstva</w:t>
      </w:r>
    </w:p>
    <w:p w14:paraId="42CC95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D8DF90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36" w:name="_Toc114832551"/>
      <w:r w:rsidRPr="00AC2696">
        <w:rPr>
          <w:rFonts w:ascii="Times New Roman" w:eastAsia="Times New Roman" w:hAnsi="Times New Roman" w:cs="Times New Roman"/>
          <w:b/>
          <w:iCs/>
          <w:color w:val="000000"/>
          <w:sz w:val="32"/>
          <w:szCs w:val="20"/>
        </w:rPr>
        <w:t>1702 - Primarno zdravstvo</w:t>
      </w:r>
      <w:bookmarkEnd w:id="236"/>
    </w:p>
    <w:p w14:paraId="0A974761" w14:textId="540908A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7E2BAD">
        <w:rPr>
          <w:rFonts w:ascii="Times New Roman" w:eastAsia="Times New Roman" w:hAnsi="Times New Roman" w:cs="Times New Roman"/>
          <w:b/>
          <w:color w:val="000000"/>
          <w:sz w:val="20"/>
          <w:szCs w:val="20"/>
        </w:rPr>
        <w:t>32</w:t>
      </w:r>
      <w:r w:rsidRPr="00AC2696">
        <w:rPr>
          <w:rFonts w:ascii="Times New Roman" w:eastAsia="Times New Roman" w:hAnsi="Times New Roman" w:cs="Times New Roman"/>
          <w:b/>
          <w:color w:val="000000"/>
          <w:sz w:val="20"/>
          <w:szCs w:val="20"/>
        </w:rPr>
        <w:t>.557 €</w:t>
      </w:r>
    </w:p>
    <w:p w14:paraId="689A12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79D0360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financiranje investicijske dejavnosti na področju primarnega zdravstva (zdravstveni domovi) ter sofinanciranje posameznih zdravstvenih dejavnosti. </w:t>
      </w:r>
    </w:p>
    <w:p w14:paraId="43B4EE6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0F29B84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cilje je omogočiti neprekinjeno in nemoteno zdravstveno dejavnost v mreži javne zdravstvene službe na primarni ravni.</w:t>
      </w:r>
    </w:p>
    <w:p w14:paraId="4E8E9E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506695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redno in nemoteno delovanje Zdravstvene postaje Velike Lašče. </w:t>
      </w:r>
    </w:p>
    <w:p w14:paraId="0A80E02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0D2518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17029001 - Dejavnost zdravstvenih domov </w:t>
      </w:r>
    </w:p>
    <w:p w14:paraId="6326237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2CB78C"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37" w:name="_Toc114832552"/>
      <w:r w:rsidRPr="00AC2696">
        <w:rPr>
          <w:rFonts w:ascii="Times New Roman" w:eastAsia="Times New Roman" w:hAnsi="Times New Roman" w:cs="Times New Roman"/>
          <w:b/>
          <w:bCs/>
          <w:color w:val="000000"/>
          <w:sz w:val="28"/>
          <w:szCs w:val="20"/>
        </w:rPr>
        <w:t>17029001 - Dejavnost zdravstvenih domov</w:t>
      </w:r>
      <w:bookmarkStart w:id="238" w:name="PPR_17029001_A_201630"/>
      <w:bookmarkEnd w:id="237"/>
      <w:bookmarkEnd w:id="238"/>
    </w:p>
    <w:p w14:paraId="538A4BB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240.557 €</w:t>
      </w:r>
    </w:p>
    <w:p w14:paraId="7B87FE8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podprograma</w:t>
      </w:r>
    </w:p>
    <w:p w14:paraId="2B3D5B3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investicijsko vzdrževanje zdravstvene postaje, nakup opreme, gradnjo in preventivne ukrepe. </w:t>
      </w:r>
    </w:p>
    <w:p w14:paraId="6BE1075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2E3CE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zdravstveni dejavnosti in druga področna zakonodaja</w:t>
      </w:r>
    </w:p>
    <w:p w14:paraId="686D57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5CF38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nemoteno delovanje zdravstvene dejavnosti ter skrb za čim boljše prostorske rešitve </w:t>
      </w:r>
    </w:p>
    <w:p w14:paraId="39AEFAF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8DDF91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ustrezna ureditev objekta in njegove okolice.</w:t>
      </w:r>
    </w:p>
    <w:p w14:paraId="46AAE09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477FCBE" w14:textId="77777777" w:rsidR="00AC2696" w:rsidRPr="00CF28C9"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CF28C9">
        <w:rPr>
          <w:rFonts w:ascii="Times New Roman" w:eastAsia="Times New Roman" w:hAnsi="Times New Roman" w:cs="Times New Roman"/>
          <w:b/>
          <w:iCs/>
          <w:color w:val="000000"/>
          <w:sz w:val="28"/>
          <w:szCs w:val="20"/>
        </w:rPr>
        <w:t xml:space="preserve">17001 – INVESTICIJSKO VZDRŽEVANJE, NAKUP DEFIBRILATORJEV </w:t>
      </w:r>
    </w:p>
    <w:p w14:paraId="2A27DBB8" w14:textId="611A96D1" w:rsidR="00AC2696" w:rsidRPr="00CF28C9"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CF28C9">
        <w:rPr>
          <w:rFonts w:ascii="Times New Roman" w:eastAsia="Times New Roman" w:hAnsi="Times New Roman" w:cs="Times New Roman"/>
          <w:b/>
          <w:color w:val="000000"/>
          <w:sz w:val="20"/>
          <w:szCs w:val="20"/>
        </w:rPr>
        <w:t xml:space="preserve">Vrednost: </w:t>
      </w:r>
      <w:r w:rsidR="00CF28C9" w:rsidRPr="00CF28C9">
        <w:rPr>
          <w:rFonts w:ascii="Times New Roman" w:eastAsia="Times New Roman" w:hAnsi="Times New Roman" w:cs="Times New Roman"/>
          <w:b/>
          <w:color w:val="000000"/>
          <w:sz w:val="20"/>
          <w:szCs w:val="20"/>
        </w:rPr>
        <w:t>1</w:t>
      </w:r>
      <w:r w:rsidR="00953EC5" w:rsidRPr="00CF28C9">
        <w:rPr>
          <w:rFonts w:ascii="Times New Roman" w:eastAsia="Times New Roman" w:hAnsi="Times New Roman" w:cs="Times New Roman"/>
          <w:b/>
          <w:color w:val="000000"/>
          <w:sz w:val="20"/>
          <w:szCs w:val="20"/>
        </w:rPr>
        <w:t>9</w:t>
      </w:r>
      <w:r w:rsidRPr="00CF28C9">
        <w:rPr>
          <w:rFonts w:ascii="Times New Roman" w:eastAsia="Times New Roman" w:hAnsi="Times New Roman" w:cs="Times New Roman"/>
          <w:b/>
          <w:color w:val="000000"/>
          <w:sz w:val="20"/>
          <w:szCs w:val="20"/>
        </w:rPr>
        <w:t>.000 €</w:t>
      </w:r>
    </w:p>
    <w:p w14:paraId="5624DB63" w14:textId="77777777" w:rsidR="00AC2696" w:rsidRPr="00CF28C9"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CF28C9">
        <w:rPr>
          <w:rFonts w:ascii="Times New Roman" w:eastAsia="Times New Roman" w:hAnsi="Times New Roman" w:cs="Times New Roman"/>
          <w:b/>
          <w:i/>
          <w:color w:val="000000"/>
          <w:sz w:val="20"/>
          <w:szCs w:val="20"/>
        </w:rPr>
        <w:t>Obrazložitev dejavnosti v okviru proračunske postavke</w:t>
      </w:r>
    </w:p>
    <w:p w14:paraId="19ED4884" w14:textId="5506E9E7" w:rsidR="00CF28C9" w:rsidRPr="00CF28C9" w:rsidRDefault="00AC2696" w:rsidP="00CF28C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CF28C9">
        <w:rPr>
          <w:rFonts w:ascii="Times New Roman" w:eastAsia="Times New Roman" w:hAnsi="Times New Roman" w:cs="Times New Roman"/>
          <w:color w:val="000000"/>
          <w:sz w:val="20"/>
          <w:szCs w:val="20"/>
        </w:rPr>
        <w:t xml:space="preserve">Proračunska postavka </w:t>
      </w:r>
      <w:r w:rsidR="00CF28C9" w:rsidRPr="00CF28C9">
        <w:rPr>
          <w:rFonts w:ascii="Times New Roman" w:hAnsi="Times New Roman" w:cs="Times New Roman"/>
          <w:color w:val="000000"/>
          <w:sz w:val="20"/>
          <w:szCs w:val="20"/>
        </w:rPr>
        <w:t xml:space="preserve">je namenjena manjšim investicijam v zdravstvene namene in sicer za nakup defibrilatorjev in omaric za njihovo shranjevanje, menjavi vrat v zdravstveni postaji z zvočno izolacijo, beljenje, razna elektroinštalacijska dela, gradbene storitve, nakup pripomočkov, opreme in naprav. Sredstva se nakažejo Zdravstvenemu domu Ribnica na podlagi poročila o izvedbi ali pa se financirajo direktno izvajalcu storitev. </w:t>
      </w:r>
    </w:p>
    <w:p w14:paraId="50B31566" w14:textId="77777777" w:rsidR="00AC2696" w:rsidRPr="00CF28C9"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CF28C9">
        <w:rPr>
          <w:rFonts w:ascii="Times New Roman" w:eastAsia="Times New Roman" w:hAnsi="Times New Roman" w:cs="Times New Roman"/>
          <w:b/>
          <w:i/>
          <w:color w:val="000000"/>
          <w:sz w:val="20"/>
          <w:szCs w:val="20"/>
        </w:rPr>
        <w:t>Navezava na projekte v okviru proračunske postavke</w:t>
      </w:r>
    </w:p>
    <w:p w14:paraId="0148D6A1" w14:textId="77777777" w:rsidR="00AC2696" w:rsidRPr="00CF28C9"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CF28C9">
        <w:rPr>
          <w:rFonts w:ascii="Times New Roman" w:eastAsia="Times New Roman" w:hAnsi="Times New Roman" w:cs="Times New Roman"/>
          <w:color w:val="000000"/>
          <w:sz w:val="20"/>
          <w:szCs w:val="20"/>
        </w:rPr>
        <w:t>Ni naveze na konkretne projekte.</w:t>
      </w:r>
    </w:p>
    <w:p w14:paraId="625E9988" w14:textId="77777777" w:rsidR="00AC2696" w:rsidRPr="00CF28C9"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6234D557" w14:textId="77777777" w:rsidR="00AC2696" w:rsidRPr="00CF28C9"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CF28C9">
        <w:rPr>
          <w:rFonts w:ascii="Times New Roman" w:eastAsia="Times New Roman" w:hAnsi="Times New Roman" w:cs="Times New Roman"/>
          <w:b/>
          <w:i/>
          <w:color w:val="000000"/>
          <w:sz w:val="20"/>
          <w:szCs w:val="20"/>
        </w:rPr>
        <w:t>Izhodišča, na katerih temeljijo izračuni predlogov pravic porabe</w:t>
      </w:r>
    </w:p>
    <w:p w14:paraId="3DA6B449" w14:textId="33DD1D19" w:rsidR="00953EC5" w:rsidRPr="00CF28C9" w:rsidRDefault="00AC2696"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CF28C9">
        <w:rPr>
          <w:rFonts w:ascii="Times New Roman" w:eastAsia="Times New Roman" w:hAnsi="Times New Roman" w:cs="Times New Roman"/>
          <w:color w:val="000000"/>
          <w:sz w:val="20"/>
          <w:szCs w:val="20"/>
        </w:rPr>
        <w:t>Planirana sredstva temeljijo na oceni in ponudbah.</w:t>
      </w:r>
    </w:p>
    <w:p w14:paraId="44B2066C" w14:textId="7CAD3BDE" w:rsidR="00953EC5" w:rsidRPr="00CF28C9"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CDE9D4D" w14:textId="571A5B13" w:rsidR="00953EC5" w:rsidRP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CF28C9">
        <w:rPr>
          <w:rFonts w:ascii="Times New Roman" w:eastAsia="Times New Roman" w:hAnsi="Times New Roman" w:cs="Times New Roman"/>
          <w:color w:val="000000"/>
          <w:sz w:val="20"/>
          <w:szCs w:val="20"/>
        </w:rPr>
        <w:t>Z rebalansom se vrednost poveča za 1</w:t>
      </w:r>
      <w:r w:rsidR="00CF28C9" w:rsidRPr="00CF28C9">
        <w:rPr>
          <w:rFonts w:ascii="Times New Roman" w:eastAsia="Times New Roman" w:hAnsi="Times New Roman" w:cs="Times New Roman"/>
          <w:color w:val="000000"/>
          <w:sz w:val="20"/>
          <w:szCs w:val="20"/>
        </w:rPr>
        <w:t>1</w:t>
      </w:r>
      <w:r w:rsidRPr="00CF28C9">
        <w:rPr>
          <w:rFonts w:ascii="Times New Roman" w:eastAsia="Times New Roman" w:hAnsi="Times New Roman" w:cs="Times New Roman"/>
          <w:color w:val="000000"/>
          <w:sz w:val="20"/>
          <w:szCs w:val="20"/>
        </w:rPr>
        <w:t>.000 EUR</w:t>
      </w:r>
      <w:r w:rsidR="00CF28C9" w:rsidRPr="00CF28C9">
        <w:rPr>
          <w:rFonts w:ascii="Times New Roman" w:eastAsia="Times New Roman" w:hAnsi="Times New Roman" w:cs="Times New Roman"/>
          <w:color w:val="000000"/>
          <w:sz w:val="20"/>
          <w:szCs w:val="20"/>
        </w:rPr>
        <w:t>, ker se vsa vzdrževanja po novem opravljajo na omenjeni proračunski postavki.</w:t>
      </w:r>
      <w:r w:rsidRPr="00CF28C9">
        <w:rPr>
          <w:rFonts w:ascii="Times New Roman" w:eastAsia="Times New Roman" w:hAnsi="Times New Roman" w:cs="Times New Roman"/>
          <w:color w:val="000000"/>
          <w:sz w:val="20"/>
          <w:szCs w:val="20"/>
        </w:rPr>
        <w:t>.</w:t>
      </w:r>
    </w:p>
    <w:p w14:paraId="40883C58" w14:textId="77777777" w:rsidR="00953EC5" w:rsidRPr="00AC2696" w:rsidRDefault="00953EC5"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642E1BE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17002 – ZDRAVSTVENA POSTAJA - NRP</w:t>
      </w:r>
    </w:p>
    <w:p w14:paraId="57F0CF3F" w14:textId="565CB52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7E2BAD">
        <w:rPr>
          <w:rFonts w:ascii="Times New Roman" w:eastAsia="Times New Roman" w:hAnsi="Times New Roman" w:cs="Times New Roman"/>
          <w:b/>
          <w:color w:val="000000"/>
          <w:sz w:val="20"/>
          <w:szCs w:val="20"/>
        </w:rPr>
        <w:t>73</w:t>
      </w:r>
      <w:r w:rsidRPr="00AC2696">
        <w:rPr>
          <w:rFonts w:ascii="Times New Roman" w:eastAsia="Times New Roman" w:hAnsi="Times New Roman" w:cs="Times New Roman"/>
          <w:b/>
          <w:color w:val="000000"/>
          <w:sz w:val="20"/>
          <w:szCs w:val="20"/>
        </w:rPr>
        <w:t>.857 €</w:t>
      </w:r>
    </w:p>
    <w:p w14:paraId="4C4B80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78A95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ureditvi stanovanja in večnamenskega prostora za izvajanje preventivnih dejavnosti  v mansardi v Zdravstveni postaji Velike Lašče. </w:t>
      </w:r>
    </w:p>
    <w:p w14:paraId="6A9979F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CE94789" w14:textId="729BF874" w:rsid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OB134-08-0102 Zdravstveni dom Velike Lašče – ureditev mansarde</w:t>
      </w:r>
    </w:p>
    <w:p w14:paraId="649778C4" w14:textId="77777777" w:rsidR="00953EC5" w:rsidRPr="00AC2696" w:rsidRDefault="00953EC5" w:rsidP="00953EC5">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3C6A12D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C615AD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in ponudbah.</w:t>
      </w:r>
    </w:p>
    <w:p w14:paraId="649F8E32" w14:textId="77777777"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DE674F8" w14:textId="09228994" w:rsid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w:t>
      </w:r>
      <w:r w:rsidR="00E36312">
        <w:rPr>
          <w:rFonts w:ascii="Times New Roman" w:eastAsia="Times New Roman" w:hAnsi="Times New Roman" w:cs="Times New Roman"/>
          <w:color w:val="000000"/>
          <w:sz w:val="20"/>
          <w:szCs w:val="20"/>
        </w:rPr>
        <w:t>zmanjša za 8.000 EUR</w:t>
      </w:r>
    </w:p>
    <w:p w14:paraId="39D63D69" w14:textId="77777777" w:rsidR="00953EC5" w:rsidRP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2234E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17005 - PREVENTIVNI PROGRAMI</w:t>
      </w:r>
      <w:bookmarkStart w:id="239" w:name="PP_17005_A_201630"/>
      <w:bookmarkEnd w:id="239"/>
    </w:p>
    <w:p w14:paraId="4454171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1.500 €</w:t>
      </w:r>
    </w:p>
    <w:p w14:paraId="6907E99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6F99EE5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preventivnim zdravstvenim programom. Gre za financiranje vaditelja preventivnega programa  "Razgibaj se", ki je namenjen predvsem osebam s težavami s hrbtenico, bolečinami v križu </w:t>
      </w:r>
    </w:p>
    <w:p w14:paraId="7F599CA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BDBA81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4CBF96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02AF094" w14:textId="3E6F212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in se izvršujejo preko podjemne pogodbe.</w:t>
      </w:r>
    </w:p>
    <w:p w14:paraId="48576C19" w14:textId="5CDAC4E3"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FC00F15" w14:textId="6E8C9835" w:rsidR="00953EC5" w:rsidRPr="00AC2696"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4A5C3EA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p>
    <w:p w14:paraId="4FDC3A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17009 – LAS PROJEKT: SKUPAJ ZA VARNI JUTRI</w:t>
      </w:r>
    </w:p>
    <w:p w14:paraId="4EC9864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200 €</w:t>
      </w:r>
    </w:p>
    <w:p w14:paraId="2431DC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7EC25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Las projektu z naslovom »Skupaj za varni jutri » v sklopu katerega bo občina kupila defibrator in izvedla izobraževanje. Projekt bo sofinanciran iz strani LAS-a.</w:t>
      </w:r>
    </w:p>
    <w:p w14:paraId="2977D4B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527F4E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8EB10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CF3E6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3CD57C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in se izvršujejo preko podjemne pogodbe.</w:t>
      </w:r>
    </w:p>
    <w:p w14:paraId="77ADBCC4" w14:textId="23B30E68"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3C7583" w14:textId="1C7924FC" w:rsidR="00953EC5" w:rsidRPr="00AC2696"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F2FA9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298E8E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17007 - SREDSTVA ZA DELOVANJE ZDRAVSTVENE DEJAVNOSTI</w:t>
      </w:r>
      <w:bookmarkStart w:id="240" w:name="PP_17007_A_201630"/>
      <w:bookmarkEnd w:id="240"/>
    </w:p>
    <w:p w14:paraId="7F2C0D9B" w14:textId="51FAAC5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F28C9">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.000 €</w:t>
      </w:r>
    </w:p>
    <w:p w14:paraId="5812E0C7" w14:textId="77777777" w:rsidR="00AC2696" w:rsidRPr="00CF28C9"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CF28C9">
        <w:rPr>
          <w:rFonts w:ascii="Times New Roman" w:eastAsia="Times New Roman" w:hAnsi="Times New Roman" w:cs="Times New Roman"/>
          <w:b/>
          <w:i/>
          <w:color w:val="000000"/>
          <w:sz w:val="20"/>
          <w:szCs w:val="20"/>
        </w:rPr>
        <w:t>Obrazložitev dejavnosti v okviru proračunske postavke</w:t>
      </w:r>
    </w:p>
    <w:p w14:paraId="7C252980" w14:textId="77777777" w:rsidR="00CF28C9" w:rsidRPr="0010430B" w:rsidRDefault="00CF28C9" w:rsidP="00AC2696">
      <w:pPr>
        <w:keepNext/>
        <w:keepLines/>
        <w:overflowPunct w:val="0"/>
        <w:autoSpaceDE w:val="0"/>
        <w:autoSpaceDN w:val="0"/>
        <w:adjustRightInd w:val="0"/>
        <w:spacing w:before="120" w:after="120" w:line="240" w:lineRule="auto"/>
        <w:ind w:left="284"/>
        <w:textAlignment w:val="baseline"/>
        <w:rPr>
          <w:rFonts w:ascii="Times New Roman" w:hAnsi="Times New Roman" w:cs="Times New Roman"/>
          <w:color w:val="000000"/>
          <w:sz w:val="20"/>
          <w:szCs w:val="20"/>
        </w:rPr>
      </w:pPr>
      <w:r w:rsidRPr="00CF28C9">
        <w:rPr>
          <w:rFonts w:ascii="Times New Roman" w:hAnsi="Times New Roman" w:cs="Times New Roman"/>
          <w:color w:val="000000"/>
          <w:sz w:val="20"/>
          <w:szCs w:val="20"/>
        </w:rPr>
        <w:t xml:space="preserve">Proračunska postavka je namenjena za sofinanciranje raznih specializacij (ortodontija, laboratorijska biomedicina in </w:t>
      </w:r>
      <w:r w:rsidRPr="0010430B">
        <w:rPr>
          <w:rFonts w:ascii="Times New Roman" w:hAnsi="Times New Roman" w:cs="Times New Roman"/>
          <w:color w:val="000000"/>
          <w:sz w:val="20"/>
          <w:szCs w:val="20"/>
        </w:rPr>
        <w:t>podobno)</w:t>
      </w:r>
    </w:p>
    <w:p w14:paraId="0779ECF0" w14:textId="38B6205E" w:rsidR="00AC2696" w:rsidRPr="0010430B"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10430B">
        <w:rPr>
          <w:rFonts w:ascii="Times New Roman" w:eastAsia="Times New Roman" w:hAnsi="Times New Roman" w:cs="Times New Roman"/>
          <w:b/>
          <w:i/>
          <w:color w:val="000000"/>
          <w:sz w:val="20"/>
          <w:szCs w:val="20"/>
        </w:rPr>
        <w:t>Navezava na projekte v okviru proračunske postavke</w:t>
      </w:r>
    </w:p>
    <w:p w14:paraId="6B836C5B" w14:textId="77777777" w:rsidR="00AC2696" w:rsidRPr="0010430B"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10430B">
        <w:rPr>
          <w:rFonts w:ascii="Times New Roman" w:eastAsia="Times New Roman" w:hAnsi="Times New Roman" w:cs="Times New Roman"/>
          <w:color w:val="000000"/>
          <w:sz w:val="20"/>
          <w:szCs w:val="20"/>
        </w:rPr>
        <w:t>Ni naveze na konkretne projekte.</w:t>
      </w:r>
    </w:p>
    <w:p w14:paraId="2BE0CF9A" w14:textId="77777777" w:rsidR="00AC2696" w:rsidRPr="0010430B"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10430B">
        <w:rPr>
          <w:rFonts w:ascii="Times New Roman" w:eastAsia="Times New Roman" w:hAnsi="Times New Roman" w:cs="Times New Roman"/>
          <w:b/>
          <w:i/>
          <w:color w:val="000000"/>
          <w:sz w:val="20"/>
          <w:szCs w:val="20"/>
        </w:rPr>
        <w:t>Izhodišča, na katerih temeljijo izračuni predlogov pravic porabe</w:t>
      </w:r>
    </w:p>
    <w:p w14:paraId="6A891A30" w14:textId="39E9F66A" w:rsidR="00AC2696" w:rsidRPr="0010430B"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10430B">
        <w:rPr>
          <w:rFonts w:ascii="Times New Roman" w:eastAsia="Times New Roman" w:hAnsi="Times New Roman" w:cs="Times New Roman"/>
          <w:color w:val="000000"/>
          <w:sz w:val="20"/>
          <w:szCs w:val="20"/>
        </w:rPr>
        <w:t>Planirana sredstva temeljijo na oceni preteklih let in na podlagi finančnega plana zavoda.</w:t>
      </w:r>
    </w:p>
    <w:p w14:paraId="0BDD3063" w14:textId="77777777" w:rsidR="00CF28C9" w:rsidRPr="0010430B" w:rsidRDefault="00CF28C9"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7608761" w14:textId="18B39799"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10430B">
        <w:rPr>
          <w:rFonts w:ascii="Times New Roman" w:eastAsia="Times New Roman" w:hAnsi="Times New Roman" w:cs="Times New Roman"/>
          <w:color w:val="000000"/>
          <w:sz w:val="20"/>
          <w:szCs w:val="20"/>
        </w:rPr>
        <w:t>Z rebalansom se vrednost se vrednost zmanjša za 1</w:t>
      </w:r>
      <w:r w:rsidR="00CF28C9" w:rsidRPr="0010430B">
        <w:rPr>
          <w:rFonts w:ascii="Times New Roman" w:eastAsia="Times New Roman" w:hAnsi="Times New Roman" w:cs="Times New Roman"/>
          <w:color w:val="000000"/>
          <w:sz w:val="20"/>
          <w:szCs w:val="20"/>
        </w:rPr>
        <w:t>1</w:t>
      </w:r>
      <w:r w:rsidRPr="0010430B">
        <w:rPr>
          <w:rFonts w:ascii="Times New Roman" w:eastAsia="Times New Roman" w:hAnsi="Times New Roman" w:cs="Times New Roman"/>
          <w:color w:val="000000"/>
          <w:sz w:val="20"/>
          <w:szCs w:val="20"/>
        </w:rPr>
        <w:t>.000 EUR</w:t>
      </w:r>
      <w:r w:rsidR="00CF28C9" w:rsidRPr="0010430B">
        <w:rPr>
          <w:rFonts w:ascii="Times New Roman" w:eastAsia="Times New Roman" w:hAnsi="Times New Roman" w:cs="Times New Roman"/>
          <w:color w:val="000000"/>
          <w:sz w:val="20"/>
          <w:szCs w:val="20"/>
        </w:rPr>
        <w:t>, ker se vzdrževalni stroški premaknejo na drugo proračunsko postavko</w:t>
      </w:r>
      <w:r w:rsidRPr="0010430B">
        <w:rPr>
          <w:rFonts w:ascii="Times New Roman" w:eastAsia="Times New Roman" w:hAnsi="Times New Roman" w:cs="Times New Roman"/>
          <w:color w:val="000000"/>
          <w:sz w:val="20"/>
          <w:szCs w:val="20"/>
        </w:rPr>
        <w:t>.</w:t>
      </w:r>
    </w:p>
    <w:p w14:paraId="28BE9C13" w14:textId="77777777" w:rsidR="00AC2696" w:rsidRPr="00AC2696" w:rsidRDefault="00AC2696" w:rsidP="00953EC5">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3764950" w14:textId="0A707ABD"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17008 – </w:t>
      </w:r>
      <w:r w:rsidR="00DF69C6">
        <w:rPr>
          <w:rFonts w:ascii="Times New Roman" w:eastAsia="Times New Roman" w:hAnsi="Times New Roman" w:cs="Times New Roman"/>
          <w:b/>
          <w:iCs/>
          <w:color w:val="000000"/>
          <w:sz w:val="28"/>
          <w:szCs w:val="20"/>
        </w:rPr>
        <w:t xml:space="preserve">SOFINANCIRANJE </w:t>
      </w:r>
      <w:r w:rsidRPr="00AC2696">
        <w:rPr>
          <w:rFonts w:ascii="Times New Roman" w:eastAsia="Times New Roman" w:hAnsi="Times New Roman" w:cs="Times New Roman"/>
          <w:b/>
          <w:iCs/>
          <w:color w:val="000000"/>
          <w:sz w:val="28"/>
          <w:szCs w:val="20"/>
        </w:rPr>
        <w:t>NAKUP</w:t>
      </w:r>
      <w:r w:rsidR="00DF69C6">
        <w:rPr>
          <w:rFonts w:ascii="Times New Roman" w:eastAsia="Times New Roman" w:hAnsi="Times New Roman" w:cs="Times New Roman"/>
          <w:b/>
          <w:iCs/>
          <w:color w:val="000000"/>
          <w:sz w:val="28"/>
          <w:szCs w:val="20"/>
        </w:rPr>
        <w:t>A</w:t>
      </w:r>
      <w:r w:rsidRPr="00AC2696">
        <w:rPr>
          <w:rFonts w:ascii="Times New Roman" w:eastAsia="Times New Roman" w:hAnsi="Times New Roman" w:cs="Times New Roman"/>
          <w:b/>
          <w:iCs/>
          <w:color w:val="000000"/>
          <w:sz w:val="28"/>
          <w:szCs w:val="20"/>
        </w:rPr>
        <w:t xml:space="preserve"> REŠEVALNEGA VOZILA</w:t>
      </w:r>
    </w:p>
    <w:p w14:paraId="5BE755A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33.000 €</w:t>
      </w:r>
    </w:p>
    <w:p w14:paraId="54CEE95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0D9EB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reševalnega vozila, ki ga bo sofinanciralo Ministrstvo za zdravje.</w:t>
      </w:r>
    </w:p>
    <w:p w14:paraId="63257E4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306A73AA" w14:textId="0CC553E4" w:rsidR="00AC2696" w:rsidRDefault="00AC2696" w:rsidP="00AC2696">
      <w:pPr>
        <w:numPr>
          <w:ilvl w:val="0"/>
          <w:numId w:val="2"/>
        </w:numPr>
        <w:overflowPunct w:val="0"/>
        <w:autoSpaceDE w:val="0"/>
        <w:autoSpaceDN w:val="0"/>
        <w:adjustRightInd w:val="0"/>
        <w:spacing w:before="60" w:after="120" w:line="240" w:lineRule="auto"/>
        <w:contextualSpacing/>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OB134-19-0047 Nakup reševalnega vozila</w:t>
      </w:r>
      <w:r w:rsidRPr="00AC2696">
        <w:rPr>
          <w:rFonts w:ascii="Times New Roman" w:eastAsia="Times New Roman" w:hAnsi="Times New Roman" w:cs="Times New Roman"/>
          <w:sz w:val="20"/>
          <w:szCs w:val="20"/>
        </w:rPr>
        <w:tab/>
      </w:r>
    </w:p>
    <w:p w14:paraId="093004B5" w14:textId="77777777" w:rsidR="00953EC5" w:rsidRPr="00AC2696" w:rsidRDefault="00953EC5" w:rsidP="00953EC5">
      <w:pPr>
        <w:overflowPunct w:val="0"/>
        <w:autoSpaceDE w:val="0"/>
        <w:autoSpaceDN w:val="0"/>
        <w:adjustRightInd w:val="0"/>
        <w:spacing w:before="60" w:after="120" w:line="240" w:lineRule="auto"/>
        <w:ind w:left="284"/>
        <w:contextualSpacing/>
        <w:textAlignment w:val="baseline"/>
        <w:rPr>
          <w:rFonts w:ascii="Times New Roman" w:eastAsia="Times New Roman" w:hAnsi="Times New Roman" w:cs="Times New Roman"/>
          <w:sz w:val="20"/>
          <w:szCs w:val="20"/>
        </w:rPr>
      </w:pPr>
    </w:p>
    <w:p w14:paraId="7EE3FC9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B5F64F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izračunu deležev občin ustanoviteljic.</w:t>
      </w:r>
    </w:p>
    <w:p w14:paraId="65B1EFE3" w14:textId="7529C48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E644A6D" w14:textId="6F8355A2"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0971FDFF" w14:textId="77777777" w:rsidR="00953EC5" w:rsidRP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64CB738"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41" w:name="_Toc114832553"/>
      <w:r w:rsidRPr="00AC2696">
        <w:rPr>
          <w:rFonts w:ascii="Times New Roman" w:eastAsia="Times New Roman" w:hAnsi="Times New Roman" w:cs="Times New Roman"/>
          <w:b/>
          <w:iCs/>
          <w:color w:val="000000"/>
          <w:sz w:val="32"/>
          <w:szCs w:val="20"/>
        </w:rPr>
        <w:t>1707 - Drugi programi na področju zdravstva</w:t>
      </w:r>
      <w:bookmarkEnd w:id="241"/>
    </w:p>
    <w:p w14:paraId="781DE4C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900 €</w:t>
      </w:r>
    </w:p>
    <w:p w14:paraId="2DDF068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00B42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nujno zdravstveno varstvo in mrliško ogledno službo.</w:t>
      </w:r>
    </w:p>
    <w:p w14:paraId="2AF3314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4EB6C1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543A2CA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zagotavljanje osnovnega zdravstvenega varstva občanov po 21. točki 15. člena Zakona o zdravstvenem varstvu in zdravstvenem zavarovanju, </w:t>
      </w:r>
    </w:p>
    <w:p w14:paraId="56CF420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w:t>
      </w:r>
      <w:r w:rsidRPr="00AC2696">
        <w:rPr>
          <w:rFonts w:ascii="Times New Roman" w:eastAsia="Times New Roman" w:hAnsi="Times New Roman" w:cs="Times New Roman"/>
          <w:strike/>
          <w:color w:val="000000"/>
          <w:sz w:val="20"/>
          <w:szCs w:val="20"/>
        </w:rPr>
        <w:t>z</w:t>
      </w:r>
      <w:r w:rsidRPr="00AC2696">
        <w:rPr>
          <w:rFonts w:ascii="Times New Roman" w:eastAsia="Times New Roman" w:hAnsi="Times New Roman" w:cs="Times New Roman"/>
          <w:color w:val="000000"/>
          <w:sz w:val="20"/>
          <w:szCs w:val="20"/>
        </w:rPr>
        <w:t>agotavljanje potrebnih sredstev za opravljanje mrliško pregledne službe na podlagi  Zakona o zdravstveni dejavnosti</w:t>
      </w:r>
      <w:r w:rsidRPr="00AC2696">
        <w:rPr>
          <w:rFonts w:ascii="Times New Roman" w:eastAsia="Times New Roman" w:hAnsi="Times New Roman" w:cs="Times New Roman"/>
          <w:b/>
          <w:color w:val="000000"/>
          <w:sz w:val="20"/>
          <w:szCs w:val="20"/>
        </w:rPr>
        <w:t xml:space="preserve"> </w:t>
      </w:r>
      <w:r w:rsidRPr="00AC2696">
        <w:rPr>
          <w:rFonts w:ascii="Times New Roman" w:eastAsia="Times New Roman" w:hAnsi="Times New Roman" w:cs="Times New Roman"/>
          <w:color w:val="000000"/>
          <w:sz w:val="20"/>
          <w:szCs w:val="20"/>
        </w:rPr>
        <w:t>in</w:t>
      </w:r>
      <w:r w:rsidRPr="00AC2696">
        <w:rPr>
          <w:rFonts w:ascii="Times New Roman" w:eastAsia="Times New Roman" w:hAnsi="Times New Roman" w:cs="Times New Roman"/>
          <w:b/>
          <w:color w:val="000000"/>
          <w:sz w:val="20"/>
          <w:szCs w:val="20"/>
        </w:rPr>
        <w:t xml:space="preserve"> </w:t>
      </w:r>
      <w:r w:rsidRPr="00AC2696">
        <w:rPr>
          <w:rFonts w:ascii="Times New Roman" w:eastAsia="Times New Roman" w:hAnsi="Times New Roman" w:cs="Times New Roman"/>
          <w:color w:val="000000"/>
          <w:sz w:val="20"/>
          <w:szCs w:val="20"/>
        </w:rPr>
        <w:t>Pravilnika o pogojih in načinu opravljanja mrliško pregledne službe.</w:t>
      </w:r>
    </w:p>
    <w:p w14:paraId="6824039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letni izvedbeni cilji in kazalci, s katerimi se bo merilo doseganje zastavljenih ciljev</w:t>
      </w:r>
    </w:p>
    <w:p w14:paraId="48A9BE6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Letna izvedbena cilja sta zagotavljanje osnovnega zdravstvenega varstva občanov in zagotavljanje sredstev za opravljanje mrliško pregledne službe</w:t>
      </w:r>
    </w:p>
    <w:p w14:paraId="32FA1809"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Kazalniki: </w:t>
      </w:r>
    </w:p>
    <w:p w14:paraId="3F78E7F6"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zavarovancev,</w:t>
      </w:r>
    </w:p>
    <w:p w14:paraId="1C67A847"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mrliških pregledov,</w:t>
      </w:r>
    </w:p>
    <w:p w14:paraId="4FAF72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18C68AA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17079001 Nujno zdravstveno varstvo</w:t>
      </w:r>
    </w:p>
    <w:p w14:paraId="753733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CD377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42" w:name="_Toc114832554"/>
      <w:r w:rsidRPr="00AC2696">
        <w:rPr>
          <w:rFonts w:ascii="Times New Roman" w:eastAsia="Times New Roman" w:hAnsi="Times New Roman" w:cs="Times New Roman"/>
          <w:b/>
          <w:bCs/>
          <w:color w:val="000000"/>
          <w:sz w:val="28"/>
          <w:szCs w:val="20"/>
        </w:rPr>
        <w:t>17079001 - Nujno zdravstveno varstvo</w:t>
      </w:r>
      <w:bookmarkStart w:id="243" w:name="PPR_17079001_A_201630"/>
      <w:bookmarkEnd w:id="242"/>
      <w:bookmarkEnd w:id="243"/>
    </w:p>
    <w:p w14:paraId="18D6BC0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900 €</w:t>
      </w:r>
    </w:p>
    <w:p w14:paraId="00F76D6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F2C9F4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plačilo prispevka za zdravstvene storitve za nezavarovane osebe.</w:t>
      </w:r>
    </w:p>
    <w:p w14:paraId="5DE7034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2752D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zdravstvenem varstvu in zdravstvenem zavarovanju. </w:t>
      </w:r>
    </w:p>
    <w:p w14:paraId="64705D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5CB66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zagotavljanje osnovnega zdravstvenega varstva občanov po 21. točki 15. člena Zakona o zdravstvenem varstvu in zdravstvenem zavarovanju.</w:t>
      </w:r>
    </w:p>
    <w:p w14:paraId="2735A0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F677A2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zagotavljanje osnovnega zdravstvenega varstva občanov po 21. točki 15. člena Zakona o zdravstvenem varstvu in zdravstvenem zavarovanju. </w:t>
      </w:r>
    </w:p>
    <w:p w14:paraId="4FC5BF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Kazalniki:</w:t>
      </w:r>
    </w:p>
    <w:p w14:paraId="705CC815" w14:textId="77777777" w:rsidR="00AC2696" w:rsidRPr="00AC2696"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zavarovancev.</w:t>
      </w:r>
    </w:p>
    <w:p w14:paraId="3274C3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48DC7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17006 - NADSTANDARDNI PROGRAMI -LOGOPEDSKE STORITVE</w:t>
      </w:r>
      <w:bookmarkStart w:id="244" w:name="PP_17006_A_201630"/>
      <w:bookmarkEnd w:id="244"/>
    </w:p>
    <w:p w14:paraId="0E1FB06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900€</w:t>
      </w:r>
    </w:p>
    <w:p w14:paraId="70BFB7E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5FE501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zagotavlja sredstva za del plače logopeda, ki ni sofinanciran iz ZZZS. Logoped nudi strokovno pomoč otrokom z govornimi motnjami.</w:t>
      </w:r>
    </w:p>
    <w:p w14:paraId="085346E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DD460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789612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C621F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predhodnih let (pogodba z ZD Ribnica).</w:t>
      </w:r>
    </w:p>
    <w:p w14:paraId="6B4EA4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853AF54" w14:textId="67B395B6"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430D37C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D20CD8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45" w:name="_Toc114832555"/>
      <w:r w:rsidRPr="00AC2696">
        <w:rPr>
          <w:rFonts w:ascii="Times New Roman" w:eastAsia="Times New Roman" w:hAnsi="Times New Roman" w:cs="Times New Roman"/>
          <w:b/>
          <w:color w:val="000000"/>
          <w:sz w:val="32"/>
          <w:szCs w:val="20"/>
        </w:rPr>
        <w:t>18 - KULTURA, ŠPORT IN NEVLADNE ORGANIZACIJE</w:t>
      </w:r>
      <w:bookmarkEnd w:id="245"/>
    </w:p>
    <w:p w14:paraId="1E7A0C97" w14:textId="549AE83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w:t>
      </w:r>
      <w:r w:rsidR="00953EC5">
        <w:rPr>
          <w:rFonts w:ascii="Times New Roman" w:eastAsia="Times New Roman" w:hAnsi="Times New Roman" w:cs="Times New Roman"/>
          <w:b/>
          <w:color w:val="000000"/>
          <w:sz w:val="20"/>
          <w:szCs w:val="20"/>
        </w:rPr>
        <w:t>6</w:t>
      </w:r>
      <w:r w:rsidR="00FE369A">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w:t>
      </w:r>
      <w:r w:rsidR="00953EC5">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4B41AE3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1C6022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lang w:eastAsia="sl-SI"/>
        </w:rPr>
        <w:t>To področje zajema programe kulture, športa, programe za mladino in financiranje posebnih skupin (veteranske organizacije, generacijska društva in druge posebne skupine).</w:t>
      </w:r>
    </w:p>
    <w:p w14:paraId="144E2B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15EE4F9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varstvu kulturne dediščine, Zakon o uresničevanju javnega interesa na področju kulture, Zakon o športu in Nacionalni program za kulturo, Zakon o knjižničarstvu, Zakon o skladu RS za kulturne dejavnosti, Zakon o športu, Nacionalni program športa, Nacionalni program za mladino, Zakon o društvih …</w:t>
      </w:r>
    </w:p>
    <w:p w14:paraId="726FE8C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4A414E51"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Sofinanciranje kulture, športa in nevladnih organizacij v namen zviševanja ravni kulturnega, športno-rekreativnega in družabnega življenja v občini, kakovostno sožitje različnih generacij, načrtovanje, gradnja in vzdrževanje javne kulturne in športne infrastrukture, zagotavljanje sredstev za realizacijo nacionalnega programa športa, ki se nanaša na lokalne skupnosti. Na področju knjižničarstva je cilj zagotovitev minimalnih sredstev za redno dejavnost knjižnice. </w:t>
      </w:r>
    </w:p>
    <w:p w14:paraId="46664C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5D8CB54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- 1802 - Ohranjanje kulturne dediščine</w:t>
      </w:r>
    </w:p>
    <w:p w14:paraId="7A13135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- 1803 - Programi v kulturi</w:t>
      </w:r>
    </w:p>
    <w:p w14:paraId="48D9294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- 1805 - Šport in prostočasne aktivnosti</w:t>
      </w:r>
    </w:p>
    <w:p w14:paraId="4E113F4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06B4EF9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46" w:name="_Toc114832556"/>
      <w:r w:rsidRPr="00AC2696">
        <w:rPr>
          <w:rFonts w:ascii="Times New Roman" w:eastAsia="Times New Roman" w:hAnsi="Times New Roman" w:cs="Times New Roman"/>
          <w:b/>
          <w:iCs/>
          <w:color w:val="000000"/>
          <w:sz w:val="32"/>
          <w:szCs w:val="20"/>
        </w:rPr>
        <w:t>1803 - Programi v kulturi</w:t>
      </w:r>
      <w:bookmarkEnd w:id="246"/>
    </w:p>
    <w:p w14:paraId="66575BAD" w14:textId="448F5B9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w:t>
      </w:r>
      <w:r w:rsidR="00953EC5">
        <w:rPr>
          <w:rFonts w:ascii="Times New Roman" w:eastAsia="Times New Roman" w:hAnsi="Times New Roman" w:cs="Times New Roman"/>
          <w:b/>
          <w:color w:val="000000"/>
          <w:sz w:val="20"/>
          <w:szCs w:val="20"/>
        </w:rPr>
        <w:t>17</w:t>
      </w:r>
      <w:r w:rsidRPr="00AC2696">
        <w:rPr>
          <w:rFonts w:ascii="Times New Roman" w:eastAsia="Times New Roman" w:hAnsi="Times New Roman" w:cs="Times New Roman"/>
          <w:b/>
          <w:color w:val="000000"/>
          <w:sz w:val="20"/>
          <w:szCs w:val="20"/>
        </w:rPr>
        <w:t>.</w:t>
      </w:r>
      <w:r w:rsidR="00953EC5">
        <w:rPr>
          <w:rFonts w:ascii="Times New Roman" w:eastAsia="Times New Roman" w:hAnsi="Times New Roman" w:cs="Times New Roman"/>
          <w:b/>
          <w:color w:val="000000"/>
          <w:sz w:val="20"/>
          <w:szCs w:val="20"/>
        </w:rPr>
        <w:t>1</w:t>
      </w:r>
      <w:r w:rsidRPr="00AC2696">
        <w:rPr>
          <w:rFonts w:ascii="Times New Roman" w:eastAsia="Times New Roman" w:hAnsi="Times New Roman" w:cs="Times New Roman"/>
          <w:b/>
          <w:color w:val="000000"/>
          <w:sz w:val="20"/>
          <w:szCs w:val="20"/>
        </w:rPr>
        <w:t>00 €</w:t>
      </w:r>
    </w:p>
    <w:p w14:paraId="4064D90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77E7ECC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Programi zajemajo knjižničarstvo in založništvo, umetniške programe, ljubiteljsko kulturo, medije in avdiovizualno kulturo ter druge programe v kulturi (programi na Trubarjevi domačiji itd.)</w:t>
      </w:r>
    </w:p>
    <w:p w14:paraId="1773E1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53910150"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so: </w:t>
      </w:r>
    </w:p>
    <w:p w14:paraId="7CEC2EBA"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vzpostavljanje okoliščin in pogojev za ustvarjanje kvalitetne kulturne podobe ter njene široke dostopnosti,</w:t>
      </w:r>
    </w:p>
    <w:p w14:paraId="0BC99F8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zagotoviti pogoje za usklajen razvoj knjižničarske dejavnosti (povečanje deleža uporabnikov knjižničnega gradiva, rast izposoje),  </w:t>
      </w:r>
    </w:p>
    <w:p w14:paraId="50F94DDD"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ustreznih pogojev za povečanje števila obiskovalcev kulturnih prireditev, </w:t>
      </w:r>
    </w:p>
    <w:p w14:paraId="072CF8FF"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ustreznih pogojev za delovanje ljubiteljske kulturne ustvarjalnosti, </w:t>
      </w:r>
    </w:p>
    <w:p w14:paraId="6358FCB7"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ohranjati interes za vključevanje v dejavnost ljubiteljske kulture, </w:t>
      </w:r>
    </w:p>
    <w:p w14:paraId="67E3ED8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zagotoviti ustrezne prostore za obstoj in razvoj društev na področju kulture,</w:t>
      </w:r>
    </w:p>
    <w:p w14:paraId="2E1BD684" w14:textId="77777777" w:rsidR="00AC2696" w:rsidRPr="00AC2696" w:rsidRDefault="00AC2696" w:rsidP="00AC2696">
      <w:pPr>
        <w:numPr>
          <w:ilvl w:val="0"/>
          <w:numId w:val="2"/>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zagotavljanje kvalitetnih izobraževalnih in drugih programov na Trubarjevi domačiji,</w:t>
      </w:r>
    </w:p>
    <w:p w14:paraId="7D015F9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38BC20CF"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so:</w:t>
      </w:r>
    </w:p>
    <w:p w14:paraId="244364AA"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vključevanje čim več občanov v dejavnosti kulturnih društev,</w:t>
      </w:r>
    </w:p>
    <w:p w14:paraId="4879A1D4"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izvedba vseh kulturnih - umetniških programov, ki jih občina financira - pomembna je udeležba čim večjega števila obiskovalcev prireditev ter njihovo zadovoljstvo,</w:t>
      </w:r>
    </w:p>
    <w:p w14:paraId="7D421435"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ohranjanje ali povečevanje knjižničarke dejavnosti, tj. ustvarjanje pogojev za nadaljnje izboljšanje kulture branja in povečanje dostopnosti do knjige in revij vsem kategorijam prebivalstva, še zlasti mladini, </w:t>
      </w:r>
    </w:p>
    <w:p w14:paraId="6B0E3F6B"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razdelitev sredstev preko javnega razpisa za področje ljubiteljske kulture.</w:t>
      </w:r>
    </w:p>
    <w:p w14:paraId="1CA3E9FA"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w:t>
      </w:r>
    </w:p>
    <w:p w14:paraId="5753EA45"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novi programi, ki zasledujejo trende v razvoju knjižničarstva, </w:t>
      </w:r>
    </w:p>
    <w:p w14:paraId="494F39B9"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delež uporabnikov knjižničnega gradiva,</w:t>
      </w:r>
    </w:p>
    <w:p w14:paraId="7F66542E"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kulturnih prireditev (razstav, podstavitev knjig, ...),</w:t>
      </w:r>
    </w:p>
    <w:p w14:paraId="13B87115"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prijavljenih ljubiteljskih kulturnih društev na javnem razpisu,</w:t>
      </w:r>
    </w:p>
    <w:p w14:paraId="25D6FC96" w14:textId="77777777" w:rsidR="00AC2696" w:rsidRPr="00AC2696" w:rsidRDefault="00AC2696" w:rsidP="00AC2696">
      <w:pPr>
        <w:numPr>
          <w:ilvl w:val="0"/>
          <w:numId w:val="3"/>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udeležencev programov na Trubarjevi domačiji,</w:t>
      </w:r>
    </w:p>
    <w:p w14:paraId="43A4C4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231A3E46"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- 18039001 Knjižničarstvo in založništvo</w:t>
      </w:r>
    </w:p>
    <w:p w14:paraId="40D3CEF5"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- 18039002 Umetniški programi</w:t>
      </w:r>
    </w:p>
    <w:p w14:paraId="18B76A71"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- 18039003 Ljubiteljska kultura</w:t>
      </w:r>
    </w:p>
    <w:p w14:paraId="4F7B37E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- 18039005 Drugi programi v kulturi</w:t>
      </w:r>
    </w:p>
    <w:p w14:paraId="451D9F3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p>
    <w:p w14:paraId="1C72078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47" w:name="_Toc114832557"/>
      <w:r w:rsidRPr="00AC2696">
        <w:rPr>
          <w:rFonts w:ascii="Times New Roman" w:eastAsia="Times New Roman" w:hAnsi="Times New Roman" w:cs="Times New Roman"/>
          <w:b/>
          <w:bCs/>
          <w:color w:val="000000"/>
          <w:sz w:val="28"/>
          <w:szCs w:val="20"/>
        </w:rPr>
        <w:t>18039001 - Knjižničarstvo in založništvo</w:t>
      </w:r>
      <w:bookmarkStart w:id="248" w:name="PPR_18039001_A_201630"/>
      <w:bookmarkEnd w:id="247"/>
      <w:bookmarkEnd w:id="248"/>
    </w:p>
    <w:p w14:paraId="5D988EC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76.300 €</w:t>
      </w:r>
    </w:p>
    <w:p w14:paraId="40A9567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3B679AC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vključuje dejavnost knjižnic, nakup knjig za splošno knjižnico, drugi programi v knjižnicah, izdajanje knjig, brošur, zbornikov, publikacij, itd. </w:t>
      </w:r>
    </w:p>
    <w:p w14:paraId="10A8B1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 xml:space="preserve">Program knjižničarske dejavnosti izvaja MKL, Knjižnica Prežihov Voranc, ki obsega: Knjižnico Frana Levstika Velike Lašče v Levstikovem domu v Velikih Laščah in Amatersko knjižnico v Robu. </w:t>
      </w:r>
    </w:p>
    <w:p w14:paraId="32ABC8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33A22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uresničevanju javnega interesa za kulturo,</w:t>
      </w:r>
      <w:r w:rsidRPr="00AC2696">
        <w:rPr>
          <w:rFonts w:ascii="Helvetica-Bold" w:eastAsia="Times New Roman" w:hAnsi="Helvetica-Bold" w:cs="Times New Roman"/>
          <w:b/>
          <w:bCs/>
          <w:color w:val="000000"/>
          <w:sz w:val="20"/>
          <w:szCs w:val="20"/>
        </w:rPr>
        <w:t> </w:t>
      </w:r>
      <w:r w:rsidRPr="00AC2696">
        <w:rPr>
          <w:rFonts w:ascii="Times New Roman" w:eastAsia="Times New Roman" w:hAnsi="Times New Roman" w:cs="Times New Roman"/>
          <w:color w:val="000000"/>
          <w:sz w:val="20"/>
          <w:szCs w:val="20"/>
        </w:rPr>
        <w:t>Zakon o knjižničarstvu,</w:t>
      </w:r>
      <w:r w:rsidRPr="00AC2696">
        <w:rPr>
          <w:rFonts w:ascii="Helvetica-Bold" w:eastAsia="Times New Roman" w:hAnsi="Helvetica-Bold" w:cs="Times New Roman"/>
          <w:b/>
          <w:bCs/>
          <w:color w:val="000000"/>
          <w:sz w:val="20"/>
          <w:szCs w:val="20"/>
        </w:rPr>
        <w:t> </w:t>
      </w:r>
      <w:r w:rsidRPr="00AC2696">
        <w:rPr>
          <w:rFonts w:ascii="Times New Roman" w:eastAsia="Times New Roman" w:hAnsi="Times New Roman" w:cs="Times New Roman"/>
          <w:color w:val="000000"/>
          <w:sz w:val="20"/>
          <w:szCs w:val="20"/>
        </w:rPr>
        <w:t>Uredba o osnovnih storitvah knjižnic, Uredba o metodologiji za določitev osnov za izračun sredstev za izvajanje javne službe na področju kulture, Pravilnik o pogojih za izvajanje knjižnične dejavnosti kot javne službe,</w:t>
      </w:r>
      <w:r w:rsidRPr="00AC2696">
        <w:rPr>
          <w:rFonts w:ascii="Helvetica-Bold" w:eastAsia="Times New Roman" w:hAnsi="Helvetica-Bold" w:cs="Times New Roman"/>
          <w:b/>
          <w:bCs/>
          <w:color w:val="000000"/>
          <w:sz w:val="20"/>
          <w:szCs w:val="20"/>
        </w:rPr>
        <w:t> </w:t>
      </w:r>
      <w:r w:rsidRPr="00AC2696">
        <w:rPr>
          <w:rFonts w:ascii="Times New Roman" w:eastAsia="Times New Roman" w:hAnsi="Times New Roman" w:cs="Times New Roman"/>
          <w:color w:val="000000"/>
          <w:sz w:val="20"/>
          <w:szCs w:val="20"/>
        </w:rPr>
        <w:t>Pravilnik o načinu določanja skupnih stroškov osrednjih knjižnic, ki zagotavljajo knjižnično dejavnost v več občinah, in stroškov krajevnih knjižnic,</w:t>
      </w:r>
      <w:r w:rsidRPr="00AC2696">
        <w:rPr>
          <w:rFonts w:ascii="Helvetica-Bold" w:eastAsia="Times New Roman" w:hAnsi="Helvetica-Bold" w:cs="Times New Roman"/>
          <w:b/>
          <w:bCs/>
          <w:color w:val="000000"/>
          <w:sz w:val="20"/>
          <w:szCs w:val="20"/>
        </w:rPr>
        <w:t> </w:t>
      </w:r>
      <w:r w:rsidRPr="00AC2696">
        <w:rPr>
          <w:rFonts w:ascii="Times New Roman" w:eastAsia="Times New Roman" w:hAnsi="Times New Roman" w:cs="Times New Roman"/>
          <w:color w:val="000000"/>
          <w:sz w:val="20"/>
          <w:szCs w:val="20"/>
        </w:rPr>
        <w:t>Pravilnik o načinu izvajanja financiranja javnih zavodov, javnih skladov in javnih agencij na področju kulture.</w:t>
      </w:r>
    </w:p>
    <w:p w14:paraId="685C31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3EC77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doseči čim večjo včlanjenost prebivalcev občine v knjižnico, povečati temeljno zalogo knjižničnega gradiva in prirast gradiva, pospeševanje izposoje knjižničnega gradiva, biti posrednik pri razvoju bralne kulture, uporabnikom zagotoviti dostopnost, raznolikost in aktualnost knjižničnih gradiv in storitev v mreži knjižnic in na področju založništva ter neprofitnih dejavnosti s tega področja.</w:t>
      </w:r>
    </w:p>
    <w:p w14:paraId="11BCCC0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2EC69F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cilji so: doseči čim večjo včlanjenost prebivalcev občine v knjižnico, povečati temeljno zalogo knjižničnega gradiva in prirast gradiva, pospeševanje izposoje knjižničnega gradiva, biti posrednik pri razvoju bralne kulture, uporabnikom zagotoviti dostopnost, raznolikost in aktualnost knjižničnih gradiv in storitev v mreži knjižnic in na področju založništva ter neprofitnih dejavnosti s tega področja.</w:t>
      </w:r>
    </w:p>
    <w:p w14:paraId="12A8C88C"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w:t>
      </w:r>
    </w:p>
    <w:p w14:paraId="70226AB7"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delež uporabnikov knjižničnega gradiva,</w:t>
      </w:r>
    </w:p>
    <w:p w14:paraId="7364CFBC"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izposoj knjižničnega gradiva,</w:t>
      </w:r>
    </w:p>
    <w:p w14:paraId="7D8256CE"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lastRenderedPageBreak/>
        <w:t xml:space="preserve">število nabavljenih enot knjižničnega gradiva, </w:t>
      </w:r>
    </w:p>
    <w:p w14:paraId="0C491241"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novih knjižnih izdaj ter obseg in število spremljajočih prireditev,</w:t>
      </w:r>
    </w:p>
    <w:p w14:paraId="6A4DED00" w14:textId="77777777" w:rsidR="00AC2696" w:rsidRPr="00AC2696" w:rsidRDefault="00AC2696" w:rsidP="00AC2696">
      <w:pPr>
        <w:numPr>
          <w:ilvl w:val="0"/>
          <w:numId w:val="4"/>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število obiskovalcev prireditev v organizaciji knjižnice</w:t>
      </w:r>
    </w:p>
    <w:p w14:paraId="4A8A0B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CE1E97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18001 - KNJIŽNICA</w:t>
      </w:r>
      <w:bookmarkStart w:id="249" w:name="PP_18001_A_201630"/>
      <w:bookmarkEnd w:id="249"/>
      <w:r w:rsidRPr="00AC2696">
        <w:rPr>
          <w:rFonts w:ascii="Times New Roman" w:eastAsia="Times New Roman" w:hAnsi="Times New Roman" w:cs="Times New Roman"/>
          <w:b/>
          <w:iCs/>
          <w:color w:val="000000"/>
          <w:sz w:val="28"/>
          <w:szCs w:val="20"/>
        </w:rPr>
        <w:t xml:space="preserve"> - STROŠKI DELA</w:t>
      </w:r>
    </w:p>
    <w:p w14:paraId="71C734E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44.000 €</w:t>
      </w:r>
    </w:p>
    <w:p w14:paraId="024664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17B2A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Mestna knjižnica Ljubljana izvaja knjižnično dejavnost kot javno službo na območju desetih občin, in sicer: Brezovica, Dobrava - Polhov Gradec, Dol pri Ljubljani, Ig, Ljubljana, Velike Lašče, Škofljica, Vodice, Horjul, Medvode ter potujočo knjižnico. Knjižnica tako skupno pokriva 37 knjižnic, med katerimi poteka knjižnična dejavnost  v Velikih Laščah na dveh lokacijah, in sicer v Velikih Laščah (knjižnica Frana Levstika) ter v Robu. </w:t>
      </w:r>
    </w:p>
    <w:p w14:paraId="4D2C005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 tej proračunski  postavki so planirana sredstva, ki se nanašajo na stroške dela zaposlenih, in sicer so to sredstva za plače, prispevke, povračila stroškov in druge prejemke.</w:t>
      </w:r>
    </w:p>
    <w:p w14:paraId="2C1562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B761C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D2C415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5D33045" w14:textId="4AB8F869"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finančnem načrtu MKL (celoletna pogodba); nakazujejo se mesečno.</w:t>
      </w:r>
    </w:p>
    <w:p w14:paraId="351E9E1A" w14:textId="72A409A2"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1282EA" w14:textId="7F302FE1" w:rsidR="00953EC5" w:rsidRPr="00AC2696"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41EFB17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377F96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18002 – KNJIŽNICA - MATERIALNI STROŠKI</w:t>
      </w:r>
      <w:bookmarkStart w:id="250" w:name="PP_18002_A_201630"/>
      <w:bookmarkEnd w:id="250"/>
    </w:p>
    <w:p w14:paraId="4CA694D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w:t>
      </w:r>
    </w:p>
    <w:p w14:paraId="2DA9DCF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88DF0A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materialnim stroškom knjižnice, med katere spadajo predvsem stroški pisarniškega materiala, materiala za opremo gradiva, material za vzdrževanje opreme, elektrike, ogrevanja</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 xml:space="preserve">itd. </w:t>
      </w:r>
    </w:p>
    <w:p w14:paraId="28560E1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Navezava na projekte v okviru proračunske postavke</w:t>
      </w:r>
    </w:p>
    <w:p w14:paraId="0868210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DC8407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65D17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finančnem načrtu MKL (celoletna pogodba); nakazujejo se mesečno.</w:t>
      </w:r>
    </w:p>
    <w:p w14:paraId="5C612B05" w14:textId="49671907"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Posamezne občine pokrivajo omenjene stroške v določenem deležu.</w:t>
      </w:r>
    </w:p>
    <w:p w14:paraId="1337F551" w14:textId="64CADABF"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14A5417" w14:textId="76A9B5E2"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536C5AD" w14:textId="77777777" w:rsidR="00953EC5" w:rsidRP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6BC585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2963FF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18003 - KNJIŽNICA - STROŠKI STORITEV</w:t>
      </w:r>
      <w:bookmarkStart w:id="251" w:name="PP_18003_A_201630"/>
      <w:bookmarkEnd w:id="251"/>
    </w:p>
    <w:p w14:paraId="6922088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8.600 €</w:t>
      </w:r>
    </w:p>
    <w:p w14:paraId="59AE1CA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78E04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za izvajanje storitev, kot so čiščenje, računalniške storitve, stroški literarnih in glasbenih nastopov, obdelave in ostalih storitev Urbana idr. </w:t>
      </w:r>
    </w:p>
    <w:p w14:paraId="6E6055F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0CE91F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FC365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Izhodišča, na katerih temeljijo izračuni predlogov pravic porabe</w:t>
      </w:r>
    </w:p>
    <w:p w14:paraId="561FDA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finančnem načrtu MKL (celoletna pogodba); nakazujejo se mesečno.</w:t>
      </w:r>
    </w:p>
    <w:p w14:paraId="1F10A74F" w14:textId="0B88D2D2"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Posamezne občine pokrivajo omenjene stroške v določenem deležu.</w:t>
      </w:r>
    </w:p>
    <w:p w14:paraId="1B0C7B50" w14:textId="48E3684E"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72553AC" w14:textId="6795F6F6" w:rsidR="00953EC5" w:rsidRPr="00AC2696"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CEF4D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37E06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18004 - NAKUP KNJIŽNIČNEGA GRADIVA</w:t>
      </w:r>
      <w:bookmarkStart w:id="252" w:name="PP_18004_A_201630"/>
      <w:bookmarkEnd w:id="252"/>
    </w:p>
    <w:p w14:paraId="74DEF4A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13.000 €</w:t>
      </w:r>
    </w:p>
    <w:p w14:paraId="285D3F6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C553E7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stroške, ki so povezani z nakupom knjižnega gradiva.</w:t>
      </w:r>
    </w:p>
    <w:p w14:paraId="0D490C2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66325BB"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4AB454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98EC16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podlagi celoletne pogodbe in se mesečno nakazujejo. Izračunajo se na podlagi normativov za izvajanje knjižnične dejavnosti.</w:t>
      </w:r>
    </w:p>
    <w:p w14:paraId="62D54ECB" w14:textId="77777777"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B284289" w14:textId="01C8269F"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149DDD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73690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18005 - AMATERSKA KNJIŽNICA ROB (GRADIVO, DELO)</w:t>
      </w:r>
      <w:bookmarkStart w:id="253" w:name="PP_18005_A_201630"/>
      <w:bookmarkEnd w:id="253"/>
    </w:p>
    <w:p w14:paraId="535032E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3.200 €</w:t>
      </w:r>
    </w:p>
    <w:p w14:paraId="46BD27A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1A5F3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za gradiva in delo, ki se izvaja po podjemni pogodbi v amaterski knjižnici v Robu.</w:t>
      </w:r>
    </w:p>
    <w:p w14:paraId="368C8E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94049E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25F20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6732C1B" w14:textId="2C3CA1BB"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finančnem načrtu MKL (celoletna pogodba); nakazujejo se mesečno.</w:t>
      </w:r>
    </w:p>
    <w:p w14:paraId="2D155090" w14:textId="25C05EAF"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FFD2628" w14:textId="5820EA44" w:rsidR="00953EC5" w:rsidRPr="00AC2696"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1B6FF86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FF0000"/>
          <w:sz w:val="20"/>
          <w:szCs w:val="20"/>
        </w:rPr>
      </w:pPr>
    </w:p>
    <w:p w14:paraId="319A47AA" w14:textId="384CAC4E"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18034 - KNJIŽNIČARSTVO </w:t>
      </w:r>
      <w:r w:rsidR="00D63E32">
        <w:rPr>
          <w:rFonts w:ascii="Times New Roman" w:eastAsia="Times New Roman" w:hAnsi="Times New Roman" w:cs="Times New Roman"/>
          <w:b/>
          <w:iCs/>
          <w:color w:val="000000"/>
          <w:sz w:val="28"/>
          <w:szCs w:val="20"/>
        </w:rPr>
        <w:t xml:space="preserve">- </w:t>
      </w:r>
      <w:r w:rsidR="00624404">
        <w:rPr>
          <w:rFonts w:ascii="Times New Roman" w:eastAsia="Times New Roman" w:hAnsi="Times New Roman" w:cs="Times New Roman"/>
          <w:b/>
          <w:iCs/>
          <w:color w:val="000000"/>
          <w:sz w:val="28"/>
          <w:szCs w:val="20"/>
        </w:rPr>
        <w:t>INVESTICIJE</w:t>
      </w:r>
      <w:r w:rsidRPr="00AC2696">
        <w:rPr>
          <w:rFonts w:ascii="Times New Roman" w:eastAsia="Times New Roman" w:hAnsi="Times New Roman" w:cs="Times New Roman"/>
          <w:b/>
          <w:iCs/>
          <w:color w:val="000000"/>
          <w:sz w:val="28"/>
          <w:szCs w:val="20"/>
        </w:rPr>
        <w:t xml:space="preserve">  </w:t>
      </w:r>
      <w:bookmarkStart w:id="254" w:name="PP_18007_A_201630"/>
      <w:bookmarkEnd w:id="254"/>
    </w:p>
    <w:p w14:paraId="06BC04F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7617917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13511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investicijam v povezavi z knjižničarstvom in založništvom, kamor sodijo predvsem nakupi informacijsko komunikacijske opreme in knjižnične opreme (knjižne omare in police).</w:t>
      </w:r>
    </w:p>
    <w:p w14:paraId="6BE9375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CFC00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AA3B81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5D99CBA" w14:textId="05BBA69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finančnem načrtu MKL in oceni preteklih let. </w:t>
      </w:r>
    </w:p>
    <w:p w14:paraId="0AF19E69" w14:textId="7256C92E" w:rsidR="00953EC5"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B0FFDD" w14:textId="767E5529" w:rsidR="00953EC5" w:rsidRDefault="00953EC5" w:rsidP="00953EC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0670DBE8" w14:textId="77777777" w:rsidR="00953EC5" w:rsidRPr="00AC2696" w:rsidRDefault="00953EC5"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5E4D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4D607D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55" w:name="_Toc114832558"/>
      <w:r w:rsidRPr="00AC2696">
        <w:rPr>
          <w:rFonts w:ascii="Times New Roman" w:eastAsia="Times New Roman" w:hAnsi="Times New Roman" w:cs="Times New Roman"/>
          <w:b/>
          <w:bCs/>
          <w:color w:val="000000"/>
          <w:sz w:val="28"/>
          <w:szCs w:val="20"/>
        </w:rPr>
        <w:t>18039002 - Umetniški programi</w:t>
      </w:r>
      <w:bookmarkStart w:id="256" w:name="PPR_18039002_A_201630"/>
      <w:bookmarkEnd w:id="255"/>
      <w:bookmarkEnd w:id="256"/>
    </w:p>
    <w:p w14:paraId="11F691FA" w14:textId="4B6539D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195</w:t>
      </w:r>
      <w:r w:rsidRPr="00AC2696">
        <w:rPr>
          <w:rFonts w:ascii="Times New Roman" w:eastAsia="Times New Roman" w:hAnsi="Times New Roman" w:cs="Times New Roman"/>
          <w:b/>
          <w:color w:val="000000"/>
          <w:sz w:val="20"/>
          <w:szCs w:val="20"/>
        </w:rPr>
        <w:t>.000 €</w:t>
      </w:r>
    </w:p>
    <w:p w14:paraId="3B4AEE6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44A7A8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dejavnost gledališč in drugih javnih kulturnih zavodov (zavodi za kulturo, kulturni centri), kulturni programi samostojnih kulturnih izvajalcev ali drugih pravnih oseb, abonmajev ter poletnih festivalov.</w:t>
      </w:r>
    </w:p>
    <w:p w14:paraId="6EF619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24B4E8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uresničevanju javnega interesa za kulturo, Nacionalni program kulture.</w:t>
      </w:r>
    </w:p>
    <w:p w14:paraId="4E10C56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471959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zagotavljanje ustreznih pogojev za izvajanje umetniških program.</w:t>
      </w:r>
    </w:p>
    <w:p w14:paraId="4485DE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EA6C0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zagotavljanje ustreznih pogojev za izvajanje umetniških program.</w:t>
      </w:r>
    </w:p>
    <w:p w14:paraId="3E46D4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je število kakovostno izvedenih projektov </w:t>
      </w:r>
    </w:p>
    <w:p w14:paraId="3E62425D"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A98B63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18051 – JAVNI ZAVOD TRUBARJEVI KRAJI – STROŠKI DELA</w:t>
      </w:r>
    </w:p>
    <w:p w14:paraId="2F9319F3"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110.000 €</w:t>
      </w:r>
    </w:p>
    <w:p w14:paraId="39573B1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281F96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stroškom plač, prispevkov in drugi osebnih prejemkov zaposlenih v zavodu, sejninam svetov zavoda in izplačilom plač direktorja javnega zavoda.</w:t>
      </w:r>
    </w:p>
    <w:p w14:paraId="2F4ACD46" w14:textId="77777777" w:rsidR="00AC2696" w:rsidRPr="00AC2696" w:rsidRDefault="00AC2696" w:rsidP="00AC2696">
      <w:pPr>
        <w:keepNext/>
        <w:keepLines/>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3B1C7E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64DC73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0E0B0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4D37B8C8"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568DA34" w14:textId="530DEBEE"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26D81E3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C0CE0B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bookmarkStart w:id="257" w:name="_Hlk87266731"/>
      <w:r w:rsidRPr="00AC2696">
        <w:rPr>
          <w:rFonts w:ascii="Times New Roman" w:eastAsia="Times New Roman" w:hAnsi="Times New Roman" w:cs="Times New Roman"/>
          <w:b/>
          <w:iCs/>
          <w:color w:val="000000"/>
          <w:sz w:val="28"/>
          <w:szCs w:val="20"/>
        </w:rPr>
        <w:t>18052 – JAVNI ZAVOD TRUBARJEVI KRAJI – MATERIALNI STROŠKI</w:t>
      </w:r>
    </w:p>
    <w:p w14:paraId="25152B5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15.000 €</w:t>
      </w:r>
    </w:p>
    <w:p w14:paraId="382D5D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F6FE6A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materialnim stroškom zavoda, stroškom lokalnih turističnih vodnikov ter normalnemu delovanje zavoda za obdobje pol leta.</w:t>
      </w:r>
    </w:p>
    <w:p w14:paraId="42F16E7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327891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EC445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AA928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bookmarkEnd w:id="257"/>
    <w:p w14:paraId="2A9B0600"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DB8B26F" w14:textId="61A24E19"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se vrednost ne spremeni.</w:t>
      </w:r>
    </w:p>
    <w:p w14:paraId="368EA9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0283C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18052 – JAVNI ZAVOD TRUBARJEVI KRAJI – PROGRAMI</w:t>
      </w:r>
    </w:p>
    <w:p w14:paraId="6D858290" w14:textId="36A9C67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0.000 €</w:t>
      </w:r>
    </w:p>
    <w:p w14:paraId="35EECD6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54A519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programom na Tr</w:t>
      </w:r>
      <w:r w:rsidRPr="00AC2696">
        <w:rPr>
          <w:rFonts w:ascii="Times New Roman" w:eastAsia="Times New Roman" w:hAnsi="Times New Roman" w:cs="Times New Roman"/>
          <w:color w:val="00B050"/>
          <w:sz w:val="20"/>
          <w:szCs w:val="20"/>
        </w:rPr>
        <w:t>u</w:t>
      </w:r>
      <w:r w:rsidRPr="00AC2696">
        <w:rPr>
          <w:rFonts w:ascii="Times New Roman" w:eastAsia="Times New Roman" w:hAnsi="Times New Roman" w:cs="Times New Roman"/>
          <w:color w:val="000000"/>
          <w:sz w:val="20"/>
          <w:szCs w:val="20"/>
        </w:rPr>
        <w:t>barjevi domačiji</w:t>
      </w:r>
    </w:p>
    <w:p w14:paraId="2F27F22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A81B12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C7565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ED4299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01B0F4AD"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30C4AA" w14:textId="2D770493"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10.000 EUR.</w:t>
      </w:r>
    </w:p>
    <w:p w14:paraId="3C4D30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856B8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1EC8E7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58" w:name="_Toc114832559"/>
      <w:r w:rsidRPr="00AC2696">
        <w:rPr>
          <w:rFonts w:ascii="Times New Roman" w:eastAsia="Times New Roman" w:hAnsi="Times New Roman" w:cs="Times New Roman"/>
          <w:b/>
          <w:bCs/>
          <w:color w:val="000000"/>
          <w:sz w:val="28"/>
          <w:szCs w:val="20"/>
        </w:rPr>
        <w:t>18039003 - Ljubiteljska kultura</w:t>
      </w:r>
      <w:bookmarkStart w:id="259" w:name="PPR_18039003_A_201630"/>
      <w:bookmarkEnd w:id="258"/>
      <w:bookmarkEnd w:id="259"/>
    </w:p>
    <w:p w14:paraId="5B228FF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14.000 €</w:t>
      </w:r>
    </w:p>
    <w:p w14:paraId="57FB13E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636B4A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sofinanciranje dejavnosti JSKD, OI Ljubljana okolica (revije, srečanja, poklicna gostovanja) in prireditev in programov kulturnih društev in drugih nevladnih organizacij s področja kulture.</w:t>
      </w:r>
    </w:p>
    <w:p w14:paraId="0BBDEF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10A2396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Nacionalni program za kulturo, Zakon o uresničevanju javnega interesa za kulturo, Zakon o društvih, Zakon javnem skladu RS za kulturne dejavnosti.</w:t>
      </w:r>
    </w:p>
    <w:p w14:paraId="3A8079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6DB301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razvoj kulturne dejavnosti in ustvarjalnosti ljubiteljskih skupin in posameznikov ter široka dostopnost kulturnih programov na področju ustvarjalnega preživljanja prostega časa.</w:t>
      </w:r>
    </w:p>
    <w:p w14:paraId="074BE0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05030A9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zagotavljanje ustreznih pogojev za delovanje ljubiteljske kulturne ustvarjalnosti, izvedba vsakoletnih javnih razpisov. </w:t>
      </w:r>
    </w:p>
    <w:p w14:paraId="60B979E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število vključenih posameznikov, število obiskovalcev, obseg in število programov ter projektov, odzivi v medijih in strokovni javnosti.</w:t>
      </w:r>
    </w:p>
    <w:p w14:paraId="4685635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41AA3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18031 - SOFINANCIRANJE KULTURNIH PRIREDITEV IN PROGRAMOV DRUŠTEV</w:t>
      </w:r>
      <w:bookmarkStart w:id="260" w:name="PP_18031_A_201630"/>
      <w:bookmarkEnd w:id="260"/>
    </w:p>
    <w:p w14:paraId="202C1278"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13.000 €</w:t>
      </w:r>
    </w:p>
    <w:p w14:paraId="55CD3D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DB1521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prireditev in programov na področju kulture, ki jih izvajajo društva.  Financiranje poteka na podlagi izvedenega javnega razpisa, zatem sklenjene pogodbe z izbranimi izvajalci ter na podlagi priloženega poročila o izvedbi programa oziroma prireditve.</w:t>
      </w:r>
    </w:p>
    <w:p w14:paraId="56A765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F00A41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6A469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C7762A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preteklega leta.</w:t>
      </w:r>
    </w:p>
    <w:p w14:paraId="7033FACB"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F74342" w14:textId="1FF34795"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3B11433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04D649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18032 - SOFINANCIRANJE JSKD</w:t>
      </w:r>
      <w:bookmarkStart w:id="261" w:name="PP_18032_A_201630"/>
      <w:bookmarkEnd w:id="261"/>
    </w:p>
    <w:p w14:paraId="541897C5"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4E83532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F190EC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delovanju JSKD, OI Ljubljana okolica in se nakazuje na podlagi sklenjene pogodbe.</w:t>
      </w:r>
    </w:p>
    <w:p w14:paraId="1F58B0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87602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24C75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A3FA669" w14:textId="15292526"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Planirana sredstva temeljijo na realizaciji iz preteklega leta. </w:t>
      </w:r>
    </w:p>
    <w:p w14:paraId="6682EFC1" w14:textId="4834ADDB" w:rsidR="00624404" w:rsidRDefault="0062440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FE963B" w14:textId="3D9BE029" w:rsidR="00624404" w:rsidRPr="00AC2696"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6DFEF5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7EEF88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62" w:name="_Toc114832560"/>
      <w:r w:rsidRPr="00AC2696">
        <w:rPr>
          <w:rFonts w:ascii="Times New Roman" w:eastAsia="Times New Roman" w:hAnsi="Times New Roman" w:cs="Times New Roman"/>
          <w:b/>
          <w:bCs/>
          <w:color w:val="000000"/>
          <w:sz w:val="28"/>
          <w:szCs w:val="20"/>
        </w:rPr>
        <w:t>18039005 - Drugi programi v kulturi</w:t>
      </w:r>
      <w:bookmarkStart w:id="263" w:name="PPR_18039005_A_201630"/>
      <w:bookmarkEnd w:id="262"/>
      <w:bookmarkEnd w:id="263"/>
    </w:p>
    <w:p w14:paraId="55C2791D" w14:textId="7E8B95E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24404">
        <w:rPr>
          <w:rFonts w:ascii="Times New Roman" w:eastAsia="Times New Roman" w:hAnsi="Times New Roman" w:cs="Times New Roman"/>
          <w:b/>
          <w:color w:val="000000"/>
          <w:sz w:val="20"/>
          <w:szCs w:val="20"/>
        </w:rPr>
        <w:t>31</w:t>
      </w:r>
      <w:r w:rsidR="00F10B42">
        <w:rPr>
          <w:rFonts w:ascii="Times New Roman" w:eastAsia="Times New Roman" w:hAnsi="Times New Roman" w:cs="Times New Roman"/>
          <w:b/>
          <w:color w:val="000000"/>
          <w:sz w:val="20"/>
          <w:szCs w:val="20"/>
        </w:rPr>
        <w:t>.</w:t>
      </w:r>
      <w:r w:rsidR="00624404">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00 €</w:t>
      </w:r>
    </w:p>
    <w:p w14:paraId="20AD2E5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ED7B38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Drugi programi v kulturi zajemajo upravljanje in tekoče vzdrževanje kulturnih objektov (kulturnih domov in kulturnih centrov, spominskih sob in drugih kulturnih objektov), najemnine za kulturne objekte, nakup, gradnja in investicijsko vzdrževanje javnih kulturnih zavodov (knjižnice, muzeji, galerije, gledališča), nakup, gradnja in investicijsko vzdrževanje kulturnih domov in večnamenskih kulturnih centrov, stroški porok na Trubarjevi domačiji.</w:t>
      </w:r>
    </w:p>
    <w:p w14:paraId="240ECF1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72B235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uresničevanju javnega interesa za kulturo. </w:t>
      </w:r>
    </w:p>
    <w:p w14:paraId="7CF7516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36FA372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ustvarjanje pogojev za nemoteno izvajanje kulturnih in športnih dejavnosti v objektih. </w:t>
      </w:r>
    </w:p>
    <w:p w14:paraId="3823AF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BFFBA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ustvarjanje pogojev za nemoteno izvajanje kulturnih in športnih dejavnosti v objektih. </w:t>
      </w:r>
    </w:p>
    <w:p w14:paraId="2C8F6CE4"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55126F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18061 - TEKOČE VZDRŽEVANJE - LEVSTIKOV DOM</w:t>
      </w:r>
      <w:bookmarkStart w:id="264" w:name="PP_18061_A_201630"/>
      <w:bookmarkEnd w:id="264"/>
    </w:p>
    <w:p w14:paraId="6550BE26" w14:textId="692A3A4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19</w:t>
      </w:r>
      <w:r w:rsidRPr="00AC2696">
        <w:rPr>
          <w:rFonts w:ascii="Times New Roman" w:eastAsia="Times New Roman" w:hAnsi="Times New Roman" w:cs="Times New Roman"/>
          <w:b/>
          <w:color w:val="000000"/>
          <w:sz w:val="20"/>
          <w:szCs w:val="20"/>
        </w:rPr>
        <w:t>.000 €</w:t>
      </w:r>
    </w:p>
    <w:p w14:paraId="659BB1A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0FAA1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Levstikovega doma, kamor spadajo stroški povezani z ogrevanjem, električno energijo, odvozom smeti, čiščenjem, zavarovanjem, tekočim vzdrževanjem opreme, stroški najrazličnejših popravil, nakupom opreme...</w:t>
      </w:r>
    </w:p>
    <w:p w14:paraId="4A0E57B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348C26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956D3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30E8FCF" w14:textId="0D63C5E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preteklih let in načrtovanih vzdrževalnih delih v letu 202</w:t>
      </w:r>
      <w:r w:rsidR="00624404">
        <w:rPr>
          <w:rFonts w:ascii="Times New Roman" w:eastAsia="Times New Roman" w:hAnsi="Times New Roman" w:cs="Times New Roman"/>
          <w:color w:val="000000"/>
          <w:sz w:val="20"/>
          <w:szCs w:val="20"/>
        </w:rPr>
        <w:t>2</w:t>
      </w:r>
      <w:r w:rsidRPr="00AC2696">
        <w:rPr>
          <w:rFonts w:ascii="Times New Roman" w:eastAsia="Times New Roman" w:hAnsi="Times New Roman" w:cs="Times New Roman"/>
          <w:color w:val="000000"/>
          <w:sz w:val="20"/>
          <w:szCs w:val="20"/>
        </w:rPr>
        <w:t>.</w:t>
      </w:r>
    </w:p>
    <w:p w14:paraId="31413B20"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7ABDB93" w14:textId="36A39BC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6.000 EUR zaradi nižje realizacije v letu 2022.</w:t>
      </w:r>
    </w:p>
    <w:p w14:paraId="70AFD3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44A79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18062 - TEKOČE VZDRŽEVANJE - TRUBARJEVA DOMAČIJA</w:t>
      </w:r>
      <w:bookmarkStart w:id="265" w:name="PP_18062_A_201630"/>
      <w:bookmarkEnd w:id="265"/>
    </w:p>
    <w:p w14:paraId="5814E0F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27.000 €</w:t>
      </w:r>
    </w:p>
    <w:p w14:paraId="340659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295860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Trubarjeve domačije, kamor spadajo stroški povezani z ogrevanjem, električno energijo, odvozom smeti, čiščenjem, zavarovanjem, tekočim vzdrževanjem opreme, stroški najrazličnejših popravil, nakup opreme,...</w:t>
      </w:r>
    </w:p>
    <w:p w14:paraId="6D4381D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1DA453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D9E3C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A932F4C" w14:textId="0F8210BA"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0BC86200" w14:textId="216456D8" w:rsidR="00624404" w:rsidRDefault="0062440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16462D4" w14:textId="56849060" w:rsidR="00624404" w:rsidRPr="00AC2696"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7B8A7E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B220E1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18063 - TEKOČE VZDRŽEVANJE - DOM KRAJANOV ROB</w:t>
      </w:r>
      <w:bookmarkStart w:id="266" w:name="PP_18063_A_201630"/>
      <w:bookmarkEnd w:id="266"/>
    </w:p>
    <w:p w14:paraId="348476FB" w14:textId="78BA9DF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w:t>
      </w:r>
      <w:r w:rsidR="00624404">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58D54C1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9D5883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Doma krajanov Rob, kamor spadajo stroški povezani z ogrevanjem, električno energijo, odvozom smeti, čiščenjem, zavarovanjem, tekočim vzdrževanjem opreme, stroški najrazličnejših popravil, nakup opreme,...</w:t>
      </w:r>
    </w:p>
    <w:p w14:paraId="5FD883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03D4C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AB005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DD6F9B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preteklega leta.</w:t>
      </w:r>
    </w:p>
    <w:p w14:paraId="13B63FD0"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4A62B3" w14:textId="3058B781"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1.500 EUR zaradi nižje realizacije v 2022.</w:t>
      </w:r>
    </w:p>
    <w:p w14:paraId="6B35E3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D639F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18065 - TEKOČE VZDRŽEVANJE - DOM KRAJANOV TURJAK</w:t>
      </w:r>
      <w:bookmarkStart w:id="267" w:name="PP_18065_A_201630"/>
      <w:bookmarkEnd w:id="267"/>
    </w:p>
    <w:p w14:paraId="41DF3B13" w14:textId="0EEFB16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w:t>
      </w:r>
      <w:r w:rsidR="00624404">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00 €</w:t>
      </w:r>
    </w:p>
    <w:p w14:paraId="2BEA0F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D6886D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tekočemu vzdrževanju Doma krajanov Turjak, kamor spadajo stroški povezani z ogrevanjem, električno energijo, odvozom smeti, čiščenjem, zavarovanjem, tekočim vzdrževanjem opreme, stroški najrazličnejših popravil, nakup opreme,...</w:t>
      </w:r>
    </w:p>
    <w:p w14:paraId="3E0AA16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8DED3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7628CE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AC3BD73" w14:textId="6D787E6C"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preteklega leta.</w:t>
      </w:r>
    </w:p>
    <w:p w14:paraId="4296D6A4" w14:textId="2FB53083" w:rsidR="00624404" w:rsidRDefault="0062440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2AAC373" w14:textId="5BDC5FEC"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800 EUR zaradi nižje realizacije v 2022.</w:t>
      </w:r>
    </w:p>
    <w:p w14:paraId="4247CE94" w14:textId="77777777" w:rsidR="00AC2696" w:rsidRPr="00AC2696" w:rsidRDefault="00AC2696" w:rsidP="00624404">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7CCC98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18073 DOM KRAJANOV ROB - NRP</w:t>
      </w:r>
    </w:p>
    <w:p w14:paraId="665BF7A3" w14:textId="54CF74E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624404">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 xml:space="preserve"> €</w:t>
      </w:r>
    </w:p>
    <w:p w14:paraId="71381FD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112BB14A" w14:textId="77A9AAFD"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investicijam v povezavi z domom Krajanov v Robu. </w:t>
      </w:r>
    </w:p>
    <w:p w14:paraId="543D205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80EE6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Projekti:</w:t>
      </w:r>
    </w:p>
    <w:p w14:paraId="7EB072F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w:t>
      </w:r>
      <w:r w:rsidRPr="00AC2696">
        <w:rPr>
          <w:rFonts w:ascii="Times New Roman" w:eastAsia="Times New Roman" w:hAnsi="Times New Roman" w:cs="Times New Roman"/>
          <w:color w:val="000000"/>
          <w:sz w:val="20"/>
          <w:szCs w:val="20"/>
        </w:rPr>
        <w:tab/>
        <w:t>OB134-08-0110 Dom krajanov Rob – odkup in legalizacija</w:t>
      </w:r>
    </w:p>
    <w:p w14:paraId="523828B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F7F59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oceni in pridobljenih predračunih. </w:t>
      </w:r>
    </w:p>
    <w:p w14:paraId="09C36349" w14:textId="77777777"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C50B67" w14:textId="2BF47294"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15.000 EUR zaradi ne-realizacije v letu 2023.</w:t>
      </w:r>
    </w:p>
    <w:p w14:paraId="638981F3"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D4B22C4"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A43E8E">
        <w:rPr>
          <w:rFonts w:ascii="Times New Roman" w:eastAsia="Times New Roman" w:hAnsi="Times New Roman" w:cs="Times New Roman"/>
          <w:b/>
          <w:iCs/>
          <w:sz w:val="28"/>
          <w:szCs w:val="20"/>
        </w:rPr>
        <w:t xml:space="preserve">18075 - SAKRALNA IN KULTURNA DEDIŠČINA </w:t>
      </w:r>
    </w:p>
    <w:p w14:paraId="36818ABA" w14:textId="77691EAE" w:rsidR="00AC2696" w:rsidRPr="00A43E8E"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A43E8E">
        <w:rPr>
          <w:rFonts w:ascii="Times New Roman" w:eastAsia="Times New Roman" w:hAnsi="Times New Roman" w:cs="Times New Roman"/>
          <w:b/>
          <w:sz w:val="20"/>
          <w:szCs w:val="20"/>
        </w:rPr>
        <w:t>Vrednost: 1</w:t>
      </w:r>
      <w:r w:rsidR="00624404" w:rsidRPr="00A43E8E">
        <w:rPr>
          <w:rFonts w:ascii="Times New Roman" w:eastAsia="Times New Roman" w:hAnsi="Times New Roman" w:cs="Times New Roman"/>
          <w:b/>
          <w:sz w:val="20"/>
          <w:szCs w:val="20"/>
        </w:rPr>
        <w:t>0</w:t>
      </w:r>
      <w:r w:rsidRPr="00A43E8E">
        <w:rPr>
          <w:rFonts w:ascii="Times New Roman" w:eastAsia="Times New Roman" w:hAnsi="Times New Roman" w:cs="Times New Roman"/>
          <w:b/>
          <w:sz w:val="20"/>
          <w:szCs w:val="20"/>
        </w:rPr>
        <w:t>.000 €</w:t>
      </w:r>
    </w:p>
    <w:p w14:paraId="22B3CD06"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Obrazložitev dejavnosti v okviru proračunske postavke</w:t>
      </w:r>
    </w:p>
    <w:p w14:paraId="66CD35A5" w14:textId="06B383F1"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 xml:space="preserve">Proračunska postavka je namenjena sofinanciranju obnove sakralnih objektov na območju občine Velike Lašče. Sredstva so razdeljena na podlagi javnega razpisa in nato sklenjene pogodbe o sofinanciranju. </w:t>
      </w:r>
    </w:p>
    <w:p w14:paraId="698FEC4E"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A43E8E">
        <w:rPr>
          <w:rFonts w:ascii="Times New Roman" w:eastAsia="Times New Roman" w:hAnsi="Times New Roman" w:cs="Times New Roman"/>
          <w:b/>
          <w:bCs/>
          <w:i/>
          <w:iCs/>
          <w:sz w:val="20"/>
          <w:szCs w:val="20"/>
        </w:rPr>
        <w:t>Navezava na projekte v okviru proračunske postavke</w:t>
      </w:r>
    </w:p>
    <w:p w14:paraId="516965B8"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Ni naveze na konkretne projekte.</w:t>
      </w:r>
    </w:p>
    <w:p w14:paraId="53702793" w14:textId="77777777" w:rsidR="00AC2696" w:rsidRPr="00A43E8E"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Izhodišča, na katerih temeljijo izračuni predlogov pravic porabe</w:t>
      </w:r>
    </w:p>
    <w:p w14:paraId="10AB032E" w14:textId="16CAE39D"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Ocena temelji na projektantski oceni del in oceni preteklih let. </w:t>
      </w:r>
    </w:p>
    <w:p w14:paraId="008AAED1" w14:textId="636144EA" w:rsidR="00624404" w:rsidRPr="00A43E8E" w:rsidRDefault="0062440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FCECF53" w14:textId="01C22090" w:rsidR="00624404" w:rsidRDefault="00624404" w:rsidP="0062440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se vrednost zmanjša za </w:t>
      </w:r>
      <w:r w:rsidR="00275D37">
        <w:rPr>
          <w:rFonts w:ascii="Times New Roman" w:eastAsia="Times New Roman" w:hAnsi="Times New Roman" w:cs="Times New Roman"/>
          <w:color w:val="000000"/>
          <w:sz w:val="20"/>
          <w:szCs w:val="20"/>
        </w:rPr>
        <w:t>3.000</w:t>
      </w:r>
      <w:r>
        <w:rPr>
          <w:rFonts w:ascii="Times New Roman" w:eastAsia="Times New Roman" w:hAnsi="Times New Roman" w:cs="Times New Roman"/>
          <w:color w:val="000000"/>
          <w:sz w:val="20"/>
          <w:szCs w:val="20"/>
        </w:rPr>
        <w:t xml:space="preserve"> EUR.</w:t>
      </w:r>
    </w:p>
    <w:p w14:paraId="259DBFAB" w14:textId="77777777" w:rsidR="00624404" w:rsidRPr="00AC2696" w:rsidRDefault="0062440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C8581E" w14:textId="7B8B92F5" w:rsidR="00275D37" w:rsidRPr="00AC2696" w:rsidRDefault="00275D37" w:rsidP="00275D37">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1807</w:t>
      </w:r>
      <w:r>
        <w:rPr>
          <w:rFonts w:ascii="Times New Roman" w:eastAsia="Times New Roman" w:hAnsi="Times New Roman" w:cs="Times New Roman"/>
          <w:b/>
          <w:iCs/>
          <w:color w:val="000000"/>
          <w:sz w:val="28"/>
          <w:szCs w:val="20"/>
        </w:rPr>
        <w:t>6</w:t>
      </w:r>
      <w:r w:rsidRPr="00AC2696">
        <w:rPr>
          <w:rFonts w:ascii="Times New Roman" w:eastAsia="Times New Roman" w:hAnsi="Times New Roman" w:cs="Times New Roman"/>
          <w:b/>
          <w:iCs/>
          <w:color w:val="000000"/>
          <w:sz w:val="28"/>
          <w:szCs w:val="20"/>
        </w:rPr>
        <w:t xml:space="preserve"> – </w:t>
      </w:r>
      <w:r>
        <w:rPr>
          <w:rFonts w:ascii="Times New Roman" w:eastAsia="Times New Roman" w:hAnsi="Times New Roman" w:cs="Times New Roman"/>
          <w:b/>
          <w:iCs/>
          <w:color w:val="000000"/>
          <w:sz w:val="28"/>
          <w:szCs w:val="20"/>
        </w:rPr>
        <w:t>TRUBARJEVA DOMAČIJA</w:t>
      </w:r>
      <w:r w:rsidRPr="00AC2696">
        <w:rPr>
          <w:rFonts w:ascii="Times New Roman" w:eastAsia="Times New Roman" w:hAnsi="Times New Roman" w:cs="Times New Roman"/>
          <w:b/>
          <w:iCs/>
          <w:color w:val="000000"/>
          <w:sz w:val="28"/>
          <w:szCs w:val="20"/>
        </w:rPr>
        <w:t xml:space="preserve"> - NRP</w:t>
      </w:r>
    </w:p>
    <w:p w14:paraId="3AE958AE" w14:textId="5A611A8E" w:rsidR="00275D37" w:rsidRPr="00AC2696" w:rsidRDefault="00275D37" w:rsidP="00275D37">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99113B">
        <w:rPr>
          <w:rFonts w:ascii="Times New Roman" w:eastAsia="Times New Roman" w:hAnsi="Times New Roman" w:cs="Times New Roman"/>
          <w:b/>
          <w:color w:val="000000"/>
          <w:sz w:val="20"/>
          <w:szCs w:val="20"/>
        </w:rPr>
        <w:t>23.000</w:t>
      </w:r>
      <w:r w:rsidRPr="00AC2696">
        <w:rPr>
          <w:rFonts w:ascii="Times New Roman" w:eastAsia="Times New Roman" w:hAnsi="Times New Roman" w:cs="Times New Roman"/>
          <w:b/>
          <w:color w:val="000000"/>
          <w:sz w:val="20"/>
          <w:szCs w:val="20"/>
        </w:rPr>
        <w:t xml:space="preserve"> €</w:t>
      </w:r>
    </w:p>
    <w:p w14:paraId="24FBE6A0" w14:textId="77777777" w:rsidR="00275D37" w:rsidRPr="00AC2696" w:rsidRDefault="00275D37" w:rsidP="00275D37">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ECB52AD" w14:textId="6EA311C9" w:rsidR="00275D37" w:rsidRPr="00AC2696"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w:t>
      </w:r>
      <w:r>
        <w:rPr>
          <w:rFonts w:ascii="Times New Roman" w:eastAsia="Times New Roman" w:hAnsi="Times New Roman" w:cs="Times New Roman"/>
          <w:color w:val="000000"/>
          <w:sz w:val="20"/>
          <w:szCs w:val="20"/>
        </w:rPr>
        <w:t xml:space="preserve">obnovam na </w:t>
      </w:r>
      <w:r w:rsidRPr="00AC2696">
        <w:rPr>
          <w:rFonts w:ascii="Times New Roman" w:eastAsia="Times New Roman" w:hAnsi="Times New Roman" w:cs="Times New Roman"/>
          <w:color w:val="000000"/>
          <w:sz w:val="20"/>
          <w:szCs w:val="20"/>
        </w:rPr>
        <w:t xml:space="preserve">Trubarjevi domačiji. V omenjenem letu so sredstva namenjena </w:t>
      </w:r>
      <w:r>
        <w:rPr>
          <w:rFonts w:ascii="Times New Roman" w:eastAsia="Times New Roman" w:hAnsi="Times New Roman" w:cs="Times New Roman"/>
          <w:color w:val="000000"/>
          <w:sz w:val="20"/>
          <w:szCs w:val="20"/>
        </w:rPr>
        <w:t xml:space="preserve">obnovi </w:t>
      </w:r>
      <w:r w:rsidR="0099113B">
        <w:rPr>
          <w:rFonts w:ascii="Times New Roman" w:eastAsia="Times New Roman" w:hAnsi="Times New Roman" w:cs="Times New Roman"/>
          <w:color w:val="000000"/>
          <w:sz w:val="20"/>
          <w:szCs w:val="20"/>
        </w:rPr>
        <w:t>žage</w:t>
      </w:r>
      <w:r>
        <w:rPr>
          <w:rFonts w:ascii="Times New Roman" w:eastAsia="Times New Roman" w:hAnsi="Times New Roman" w:cs="Times New Roman"/>
          <w:color w:val="000000"/>
          <w:sz w:val="20"/>
          <w:szCs w:val="20"/>
        </w:rPr>
        <w:t xml:space="preserve"> ter obnov</w:t>
      </w:r>
      <w:r w:rsidR="0099113B">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rPr>
        <w:t xml:space="preserve"> rak in mlinščice</w:t>
      </w:r>
      <w:r w:rsidRPr="00AC2696">
        <w:rPr>
          <w:rFonts w:ascii="Times New Roman" w:eastAsia="Times New Roman" w:hAnsi="Times New Roman" w:cs="Times New Roman"/>
          <w:color w:val="000000"/>
          <w:sz w:val="20"/>
          <w:szCs w:val="20"/>
        </w:rPr>
        <w:t>.</w:t>
      </w:r>
    </w:p>
    <w:p w14:paraId="092FACCA" w14:textId="77777777" w:rsidR="00275D37" w:rsidRPr="00AC2696" w:rsidRDefault="00275D37" w:rsidP="00275D37">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5047144" w14:textId="77777777" w:rsidR="00275D37" w:rsidRPr="00AC2696"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Projekti:</w:t>
      </w:r>
    </w:p>
    <w:p w14:paraId="1679F3CE" w14:textId="1550D73C" w:rsidR="00275D37" w:rsidRPr="005E6436" w:rsidRDefault="00275D37" w:rsidP="00C82613">
      <w:pPr>
        <w:numPr>
          <w:ilvl w:val="0"/>
          <w:numId w:val="4"/>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5E6436">
        <w:rPr>
          <w:rFonts w:ascii="Times New Roman" w:eastAsia="Times New Roman" w:hAnsi="Times New Roman" w:cs="Times New Roman"/>
          <w:sz w:val="20"/>
          <w:szCs w:val="20"/>
        </w:rPr>
        <w:t>OB134-</w:t>
      </w:r>
      <w:r w:rsidR="0099113B" w:rsidRPr="005E6436">
        <w:rPr>
          <w:rFonts w:ascii="Times New Roman" w:eastAsia="Times New Roman" w:hAnsi="Times New Roman" w:cs="Times New Roman"/>
          <w:sz w:val="20"/>
          <w:szCs w:val="20"/>
        </w:rPr>
        <w:t>08-0107 Trubarjeva domačija – žaga, mlin</w:t>
      </w:r>
    </w:p>
    <w:p w14:paraId="595DE55F" w14:textId="68554010" w:rsidR="0099113B" w:rsidRPr="005E6436" w:rsidRDefault="0099113B" w:rsidP="00C82613">
      <w:pPr>
        <w:numPr>
          <w:ilvl w:val="0"/>
          <w:numId w:val="4"/>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5E6436">
        <w:rPr>
          <w:rFonts w:ascii="Times New Roman" w:eastAsia="Times New Roman" w:hAnsi="Times New Roman" w:cs="Times New Roman"/>
          <w:sz w:val="20"/>
          <w:szCs w:val="20"/>
        </w:rPr>
        <w:t>OB134-23-0004 Trubarjeva domačija – obnova rak in mlinščice</w:t>
      </w:r>
    </w:p>
    <w:p w14:paraId="469BEC5D" w14:textId="77777777" w:rsidR="00275D37" w:rsidRPr="00275D37" w:rsidRDefault="00275D37" w:rsidP="0099113B">
      <w:p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FF0000"/>
          <w:sz w:val="20"/>
          <w:szCs w:val="20"/>
        </w:rPr>
      </w:pPr>
    </w:p>
    <w:p w14:paraId="5F8ADEDB" w14:textId="77777777" w:rsidR="00275D37" w:rsidRPr="00AC2696" w:rsidRDefault="00275D37" w:rsidP="00275D37">
      <w:pPr>
        <w:overflowPunct w:val="0"/>
        <w:autoSpaceDE w:val="0"/>
        <w:autoSpaceDN w:val="0"/>
        <w:adjustRightInd w:val="0"/>
        <w:spacing w:before="120" w:after="120" w:line="240" w:lineRule="auto"/>
        <w:ind w:left="568"/>
        <w:contextualSpacing/>
        <w:textAlignment w:val="baseline"/>
        <w:rPr>
          <w:rFonts w:ascii="Times New Roman" w:eastAsia="Times New Roman" w:hAnsi="Times New Roman" w:cs="Times New Roman"/>
          <w:color w:val="000000"/>
          <w:sz w:val="20"/>
          <w:szCs w:val="20"/>
        </w:rPr>
      </w:pPr>
    </w:p>
    <w:p w14:paraId="6D945A29" w14:textId="77777777" w:rsidR="00275D37" w:rsidRPr="00AC2696" w:rsidRDefault="00275D37" w:rsidP="00275D37">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F53D898" w14:textId="77777777" w:rsidR="00275D37" w:rsidRPr="00AC2696"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oceni in pridobljenih predračunih. </w:t>
      </w:r>
    </w:p>
    <w:p w14:paraId="7EA9293D" w14:textId="77777777" w:rsidR="00275D37"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AA00A43" w14:textId="62450294" w:rsidR="00275D37"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23.000 EUR</w:t>
      </w:r>
      <w:r w:rsidR="0099113B">
        <w:rPr>
          <w:rFonts w:ascii="Times New Roman" w:eastAsia="Times New Roman" w:hAnsi="Times New Roman" w:cs="Times New Roman"/>
          <w:color w:val="000000"/>
          <w:sz w:val="20"/>
          <w:szCs w:val="20"/>
        </w:rPr>
        <w:t xml:space="preserve"> – 18.000 EUR je namenjenih obnovi žage, preostalih 5.000 EUR pa rak in mlinščice (poglobitev)</w:t>
      </w:r>
      <w:r>
        <w:rPr>
          <w:rFonts w:ascii="Times New Roman" w:eastAsia="Times New Roman" w:hAnsi="Times New Roman" w:cs="Times New Roman"/>
          <w:color w:val="000000"/>
          <w:sz w:val="20"/>
          <w:szCs w:val="20"/>
        </w:rPr>
        <w:t>.</w:t>
      </w:r>
    </w:p>
    <w:p w14:paraId="0BA5A7D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D24E2C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18078 – LOKAL – TRUBARJEVA DOMAČIJA - NRP</w:t>
      </w:r>
    </w:p>
    <w:p w14:paraId="3B1D0047" w14:textId="72E88B7D"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75D37">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 xml:space="preserve"> €</w:t>
      </w:r>
    </w:p>
    <w:p w14:paraId="62A073B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408512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obnovam, ki se nanašajo na lokal pri Trubarjevi domačiji. V omenjenem letu so sredstva namenjena nakupu novih že dotrajanih klopi, ki se nahajajo na prostem.</w:t>
      </w:r>
    </w:p>
    <w:p w14:paraId="4C2731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6A2E50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Projekti:</w:t>
      </w:r>
    </w:p>
    <w:p w14:paraId="02380141" w14:textId="222DEB4C" w:rsidR="00AC2696" w:rsidRDefault="00AC2696" w:rsidP="00AC2696">
      <w:pPr>
        <w:numPr>
          <w:ilvl w:val="0"/>
          <w:numId w:val="4"/>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OB134-20-0009 Lokal Trubarjeva domačija</w:t>
      </w:r>
    </w:p>
    <w:p w14:paraId="56A8903C" w14:textId="77777777" w:rsidR="00275D37" w:rsidRPr="00AC2696" w:rsidRDefault="00275D37" w:rsidP="00AC2696">
      <w:pPr>
        <w:numPr>
          <w:ilvl w:val="0"/>
          <w:numId w:val="4"/>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3994BC5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A09D8A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oceni in pridobljenih predračunih. </w:t>
      </w:r>
    </w:p>
    <w:p w14:paraId="7EE410CB" w14:textId="77777777" w:rsidR="00275D37"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B22E88" w14:textId="4C038F1F" w:rsidR="00275D37"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15.000 EUR zaradi ne-realizacije v letu 2023.</w:t>
      </w:r>
    </w:p>
    <w:p w14:paraId="3F967300" w14:textId="77777777" w:rsidR="00F10B42" w:rsidRDefault="00F10B42"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D8724B" w14:textId="7AA2D7F3" w:rsidR="00AC2696" w:rsidRPr="005E643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5E6436">
        <w:rPr>
          <w:rFonts w:ascii="Times New Roman" w:eastAsia="Times New Roman" w:hAnsi="Times New Roman" w:cs="Times New Roman"/>
          <w:b/>
          <w:iCs/>
          <w:sz w:val="28"/>
          <w:szCs w:val="20"/>
        </w:rPr>
        <w:t>18093 – GR</w:t>
      </w:r>
      <w:r w:rsidR="0099113B" w:rsidRPr="005E6436">
        <w:rPr>
          <w:rFonts w:ascii="Times New Roman" w:eastAsia="Times New Roman" w:hAnsi="Times New Roman" w:cs="Times New Roman"/>
          <w:b/>
          <w:iCs/>
          <w:sz w:val="28"/>
          <w:szCs w:val="20"/>
        </w:rPr>
        <w:t>OBNA</w:t>
      </w:r>
      <w:r w:rsidRPr="005E6436">
        <w:rPr>
          <w:rFonts w:ascii="Times New Roman" w:eastAsia="Times New Roman" w:hAnsi="Times New Roman" w:cs="Times New Roman"/>
          <w:b/>
          <w:iCs/>
          <w:sz w:val="28"/>
          <w:szCs w:val="20"/>
        </w:rPr>
        <w:t xml:space="preserve"> KAPELA </w:t>
      </w:r>
      <w:r w:rsidR="0099113B" w:rsidRPr="005E6436">
        <w:rPr>
          <w:rFonts w:ascii="Times New Roman" w:eastAsia="Times New Roman" w:hAnsi="Times New Roman" w:cs="Times New Roman"/>
          <w:b/>
          <w:iCs/>
          <w:sz w:val="28"/>
          <w:szCs w:val="20"/>
        </w:rPr>
        <w:t xml:space="preserve"> IN MAVZOLEJ </w:t>
      </w:r>
      <w:r w:rsidRPr="005E6436">
        <w:rPr>
          <w:rFonts w:ascii="Times New Roman" w:eastAsia="Times New Roman" w:hAnsi="Times New Roman" w:cs="Times New Roman"/>
          <w:b/>
          <w:iCs/>
          <w:sz w:val="28"/>
          <w:szCs w:val="20"/>
        </w:rPr>
        <w:t>NA POKOPALIŠČU TURJAK - NRP</w:t>
      </w:r>
    </w:p>
    <w:p w14:paraId="13A56A76" w14:textId="5A66A5B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w:t>
      </w:r>
      <w:r w:rsidR="00275D37">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.000 €</w:t>
      </w:r>
    </w:p>
    <w:p w14:paraId="4BF1E1B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CCFCE5F" w14:textId="1941D0D0" w:rsidR="0099113B" w:rsidRPr="0099113B" w:rsidRDefault="00AC2696" w:rsidP="0099113B">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99113B">
        <w:rPr>
          <w:rFonts w:ascii="Times New Roman" w:eastAsia="Times New Roman" w:hAnsi="Times New Roman" w:cs="Times New Roman"/>
          <w:color w:val="000000"/>
          <w:sz w:val="20"/>
          <w:szCs w:val="20"/>
        </w:rPr>
        <w:t xml:space="preserve">Proračunska postavka je namenjena </w:t>
      </w:r>
      <w:r w:rsidR="0099113B" w:rsidRPr="0099113B">
        <w:rPr>
          <w:rFonts w:ascii="Times New Roman" w:hAnsi="Times New Roman" w:cs="Times New Roman"/>
          <w:sz w:val="20"/>
          <w:szCs w:val="20"/>
        </w:rPr>
        <w:t>prenovi grobne kapele in mavzoleja družine Auersperg na pokopališču Turjak.</w:t>
      </w:r>
      <w:r w:rsidR="0099113B" w:rsidRPr="0099113B">
        <w:rPr>
          <w:rFonts w:ascii="Times New Roman" w:eastAsia="Times New Roman" w:hAnsi="Times New Roman" w:cs="Times New Roman"/>
          <w:sz w:val="20"/>
          <w:szCs w:val="20"/>
        </w:rPr>
        <w:t xml:space="preserve"> Projekt bo prijavljen na razpis Ministrstva za kulturo. Če bo prijava uspešna, bo izveden v letu 2023.</w:t>
      </w:r>
    </w:p>
    <w:p w14:paraId="0E5D53CC" w14:textId="6B2CCA55" w:rsidR="00AC2696" w:rsidRPr="00AC2696" w:rsidRDefault="00AC2696" w:rsidP="0099113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D647A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Projekti:</w:t>
      </w:r>
    </w:p>
    <w:p w14:paraId="02B1B0A1" w14:textId="1DF2AC9B" w:rsidR="00AC2696" w:rsidRDefault="00AC2696" w:rsidP="00AC2696">
      <w:pPr>
        <w:numPr>
          <w:ilvl w:val="0"/>
          <w:numId w:val="4"/>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OB134-21-0003 </w:t>
      </w:r>
      <w:r w:rsidR="0099113B">
        <w:rPr>
          <w:rFonts w:ascii="Times New Roman" w:eastAsia="Times New Roman" w:hAnsi="Times New Roman" w:cs="Times New Roman"/>
          <w:color w:val="000000"/>
          <w:sz w:val="20"/>
          <w:szCs w:val="20"/>
        </w:rPr>
        <w:t>Grobna</w:t>
      </w:r>
      <w:r w:rsidRPr="00AC2696">
        <w:rPr>
          <w:rFonts w:ascii="Times New Roman" w:eastAsia="Times New Roman" w:hAnsi="Times New Roman" w:cs="Times New Roman"/>
          <w:color w:val="000000"/>
          <w:sz w:val="20"/>
          <w:szCs w:val="20"/>
        </w:rPr>
        <w:t xml:space="preserve"> kapela</w:t>
      </w:r>
      <w:r w:rsidR="0099113B">
        <w:rPr>
          <w:rFonts w:ascii="Times New Roman" w:eastAsia="Times New Roman" w:hAnsi="Times New Roman" w:cs="Times New Roman"/>
          <w:color w:val="000000"/>
          <w:sz w:val="20"/>
          <w:szCs w:val="20"/>
        </w:rPr>
        <w:t xml:space="preserve"> in mavzolej</w:t>
      </w:r>
      <w:r w:rsidRPr="00AC2696">
        <w:rPr>
          <w:rFonts w:ascii="Times New Roman" w:eastAsia="Times New Roman" w:hAnsi="Times New Roman" w:cs="Times New Roman"/>
          <w:color w:val="000000"/>
          <w:sz w:val="20"/>
          <w:szCs w:val="20"/>
        </w:rPr>
        <w:t xml:space="preserve"> na pokopališču Turjak</w:t>
      </w:r>
    </w:p>
    <w:p w14:paraId="7FEADFB3" w14:textId="77777777" w:rsidR="00275D37" w:rsidRPr="00AC2696" w:rsidRDefault="00275D37" w:rsidP="00275D37">
      <w:pPr>
        <w:overflowPunct w:val="0"/>
        <w:autoSpaceDE w:val="0"/>
        <w:autoSpaceDN w:val="0"/>
        <w:adjustRightInd w:val="0"/>
        <w:spacing w:before="120" w:after="120" w:line="240" w:lineRule="auto"/>
        <w:ind w:left="568"/>
        <w:contextualSpacing/>
        <w:textAlignment w:val="baseline"/>
        <w:rPr>
          <w:rFonts w:ascii="Times New Roman" w:eastAsia="Times New Roman" w:hAnsi="Times New Roman" w:cs="Times New Roman"/>
          <w:color w:val="000000"/>
          <w:sz w:val="20"/>
          <w:szCs w:val="20"/>
        </w:rPr>
      </w:pPr>
    </w:p>
    <w:p w14:paraId="75D1D4B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DDB8F70" w14:textId="17E2F315"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oceni in pridobljenih predračunih.</w:t>
      </w:r>
    </w:p>
    <w:p w14:paraId="78942233" w14:textId="77777777" w:rsidR="00275D37" w:rsidRPr="00AC2696" w:rsidRDefault="00275D3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EF0664D" w14:textId="07FA57A1" w:rsidR="00275D37" w:rsidRDefault="00275D37" w:rsidP="00275D3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7.000 EUR.</w:t>
      </w:r>
    </w:p>
    <w:p w14:paraId="3B1A8365"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32F8D04"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2418554"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68" w:name="_Toc114832561"/>
      <w:r w:rsidRPr="00AC2696">
        <w:rPr>
          <w:rFonts w:ascii="Times New Roman" w:eastAsia="Times New Roman" w:hAnsi="Times New Roman" w:cs="Times New Roman"/>
          <w:b/>
          <w:iCs/>
          <w:color w:val="000000"/>
          <w:sz w:val="32"/>
          <w:szCs w:val="20"/>
        </w:rPr>
        <w:t>1804 - Podpora posebnim skupinam</w:t>
      </w:r>
      <w:bookmarkEnd w:id="268"/>
    </w:p>
    <w:p w14:paraId="36A4CE2C" w14:textId="7C38478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75D37">
        <w:rPr>
          <w:rFonts w:ascii="Times New Roman" w:eastAsia="Times New Roman" w:hAnsi="Times New Roman" w:cs="Times New Roman"/>
          <w:b/>
          <w:color w:val="000000"/>
          <w:sz w:val="20"/>
          <w:szCs w:val="20"/>
        </w:rPr>
        <w:t>7.000</w:t>
      </w:r>
      <w:r w:rsidRPr="00AC2696">
        <w:rPr>
          <w:rFonts w:ascii="Times New Roman" w:eastAsia="Times New Roman" w:hAnsi="Times New Roman" w:cs="Times New Roman"/>
          <w:b/>
          <w:color w:val="000000"/>
          <w:sz w:val="20"/>
          <w:szCs w:val="20"/>
        </w:rPr>
        <w:t xml:space="preserve"> €</w:t>
      </w:r>
    </w:p>
    <w:p w14:paraId="6B8632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1650BFE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financiranje </w:t>
      </w:r>
      <w:r w:rsidRPr="00AC2696">
        <w:rPr>
          <w:rFonts w:ascii="Times New Roman" w:eastAsia="Times New Roman" w:hAnsi="Times New Roman" w:cs="Times New Roman"/>
          <w:color w:val="000000"/>
          <w:sz w:val="20"/>
          <w:szCs w:val="20"/>
          <w:lang w:eastAsia="sl-SI"/>
        </w:rPr>
        <w:t>programov za mladino in programov posebnih skupin (veteranske organizacije, generacijska društva in druge posebne skupine).</w:t>
      </w:r>
    </w:p>
    <w:p w14:paraId="32DFA98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4978B13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zagotavljanje sredstev za delovanje posebnih skupin. </w:t>
      </w:r>
    </w:p>
    <w:p w14:paraId="36332B6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6415C10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 je zagotavljanje sredstev v skladu z javnim razpisom.</w:t>
      </w:r>
    </w:p>
    <w:p w14:paraId="319AE78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1EB0486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- 18049004 Programi drugih posebnih skupin</w:t>
      </w:r>
    </w:p>
    <w:p w14:paraId="6BD5AF7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BA511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C58A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A5CD59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69" w:name="_Toc114832562"/>
      <w:r w:rsidRPr="00AC2696">
        <w:rPr>
          <w:rFonts w:ascii="Times New Roman" w:eastAsia="Times New Roman" w:hAnsi="Times New Roman" w:cs="Times New Roman"/>
          <w:b/>
          <w:bCs/>
          <w:color w:val="000000"/>
          <w:sz w:val="28"/>
          <w:szCs w:val="20"/>
        </w:rPr>
        <w:lastRenderedPageBreak/>
        <w:t>18049004 - Programi drugih posebnih skupin</w:t>
      </w:r>
      <w:bookmarkStart w:id="270" w:name="PPR_18049004_A_201630"/>
      <w:bookmarkEnd w:id="269"/>
      <w:bookmarkEnd w:id="270"/>
    </w:p>
    <w:p w14:paraId="767BA33A" w14:textId="1F2B9A2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75D37">
        <w:rPr>
          <w:rFonts w:ascii="Times New Roman" w:eastAsia="Times New Roman" w:hAnsi="Times New Roman" w:cs="Times New Roman"/>
          <w:b/>
          <w:color w:val="000000"/>
          <w:sz w:val="20"/>
          <w:szCs w:val="20"/>
        </w:rPr>
        <w:t>7.000</w:t>
      </w:r>
      <w:r w:rsidRPr="00AC2696">
        <w:rPr>
          <w:rFonts w:ascii="Times New Roman" w:eastAsia="Times New Roman" w:hAnsi="Times New Roman" w:cs="Times New Roman"/>
          <w:b/>
          <w:color w:val="000000"/>
          <w:sz w:val="20"/>
          <w:szCs w:val="20"/>
        </w:rPr>
        <w:t xml:space="preserve"> €</w:t>
      </w:r>
    </w:p>
    <w:p w14:paraId="0031D4F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2C2F88C"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rPr>
        <w:t xml:space="preserve">Podprogram zajema sredstva za financiranje </w:t>
      </w:r>
      <w:r w:rsidRPr="00AC2696">
        <w:rPr>
          <w:rFonts w:ascii="Times New Roman" w:eastAsia="Times New Roman" w:hAnsi="Times New Roman" w:cs="Times New Roman"/>
          <w:color w:val="000000"/>
          <w:sz w:val="20"/>
          <w:szCs w:val="20"/>
          <w:lang w:eastAsia="sl-SI"/>
        </w:rPr>
        <w:t>programov za mladino in programov posebnih skupin (veteranske organizacije, generacijska društva in druge posebne skupine). Sredstva za sofinanciranje dejavnosti  se dodelijo na podlagi javnega razpisa.</w:t>
      </w:r>
    </w:p>
    <w:p w14:paraId="5CC5C1E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9AD18E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društvih, Nacionalni program za mladino …</w:t>
      </w:r>
    </w:p>
    <w:p w14:paraId="70A18C1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008757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sofinanciranje dela materialnih stroškov ustanov ter plačilo pogodbenih obveznosti.</w:t>
      </w:r>
    </w:p>
    <w:p w14:paraId="6340DF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AD073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zagotavljanje sredstev v skladu z javnim razpisom. </w:t>
      </w:r>
    </w:p>
    <w:p w14:paraId="39FCAF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DF60CF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18071 - VETERANI VOJNE RS, ZARJA, ZAMOLČANI GROBOVI</w:t>
      </w:r>
      <w:bookmarkStart w:id="271" w:name="PP_18071_A_201630"/>
      <w:bookmarkEnd w:id="271"/>
    </w:p>
    <w:p w14:paraId="535C087E" w14:textId="2FF4D37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275D37">
        <w:rPr>
          <w:rFonts w:ascii="Times New Roman" w:eastAsia="Times New Roman" w:hAnsi="Times New Roman" w:cs="Times New Roman"/>
          <w:b/>
          <w:color w:val="000000"/>
          <w:sz w:val="20"/>
          <w:szCs w:val="20"/>
        </w:rPr>
        <w:t>2.500</w:t>
      </w:r>
      <w:r w:rsidRPr="00AC2696">
        <w:rPr>
          <w:rFonts w:ascii="Times New Roman" w:eastAsia="Times New Roman" w:hAnsi="Times New Roman" w:cs="Times New Roman"/>
          <w:b/>
          <w:color w:val="000000"/>
          <w:sz w:val="20"/>
          <w:szCs w:val="20"/>
        </w:rPr>
        <w:t xml:space="preserve"> €</w:t>
      </w:r>
    </w:p>
    <w:p w14:paraId="0CBE9C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7839C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dejavnosti društvom OZ VVS Velike Lašče, Zarja spominov Velike Lašče, Novi slovenski zavezi itd. za izvedbo prireditev in programov (spominske slovesnosti, vzdrževanje obeležij, druge društvene dejavnosti).</w:t>
      </w:r>
    </w:p>
    <w:p w14:paraId="5F0936A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F8202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99B49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55DA2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442C639F" w14:textId="2EC69822"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3C71FC7" w14:textId="218FB25F" w:rsidR="00275D37" w:rsidRDefault="00275D3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1.500 EUR.</w:t>
      </w:r>
    </w:p>
    <w:p w14:paraId="2C0AA0C6" w14:textId="77777777" w:rsidR="00275D37" w:rsidRPr="00AC2696" w:rsidRDefault="00275D3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5F69D8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18072 - DEJAVNOST RAZNIH DRUŠTEV (UPOKOJENCI, MLADINA, SKAVTI...)</w:t>
      </w:r>
      <w:bookmarkStart w:id="272" w:name="PP_18072_A_201630"/>
      <w:bookmarkEnd w:id="272"/>
    </w:p>
    <w:p w14:paraId="110745C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4.500 €</w:t>
      </w:r>
    </w:p>
    <w:p w14:paraId="5F0C9A1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17F4F8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dejavnosti društev,  kot so: DU Velike Lašče, mladinskim društvom itd. za različna strokovna predavanja, tekmovanja, ekskurzije,...</w:t>
      </w:r>
    </w:p>
    <w:p w14:paraId="0C1B91B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8B2DE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109B8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CEEF16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45B0567F" w14:textId="5055669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74CF708" w14:textId="286020A3" w:rsidR="00275D37" w:rsidRDefault="00275D3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070E72C3" w14:textId="77777777" w:rsidR="00275D37" w:rsidRPr="00AC2696" w:rsidRDefault="00275D37"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8F3264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73" w:name="_Toc114832563"/>
      <w:r w:rsidRPr="00AC2696">
        <w:rPr>
          <w:rFonts w:ascii="Times New Roman" w:eastAsia="Times New Roman" w:hAnsi="Times New Roman" w:cs="Times New Roman"/>
          <w:b/>
          <w:iCs/>
          <w:color w:val="000000"/>
          <w:sz w:val="32"/>
          <w:szCs w:val="20"/>
        </w:rPr>
        <w:t>1805 - Šport in prostočasne aktivnosti</w:t>
      </w:r>
      <w:bookmarkEnd w:id="273"/>
    </w:p>
    <w:p w14:paraId="43117087" w14:textId="52E30EA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3598B">
        <w:rPr>
          <w:rFonts w:ascii="Times New Roman" w:eastAsia="Times New Roman" w:hAnsi="Times New Roman" w:cs="Times New Roman"/>
          <w:b/>
          <w:color w:val="000000"/>
          <w:sz w:val="20"/>
          <w:szCs w:val="20"/>
        </w:rPr>
        <w:t>4</w:t>
      </w:r>
      <w:r w:rsidR="00FE369A">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.000 €</w:t>
      </w:r>
    </w:p>
    <w:p w14:paraId="0F16BD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glavnega programa</w:t>
      </w:r>
    </w:p>
    <w:p w14:paraId="76836FA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program vključuje sredstva za financiranje lokalnega letnega programa športa, ki sloni na nacionalnem letnem programu športa. </w:t>
      </w:r>
    </w:p>
    <w:p w14:paraId="2B5FEE6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Javni interes v športu obsega naloge lokalnega pomena v vseh segmentih športa, ki so opredeljene v Nacionalnem programu športa oz. v programu športa lokalne skupnosti, zlasti na področju: športne vzgoje, športne rekreacije, kakovostnega športa, vrhunskega športa, športa invalidov, pri čemer športna vzgoja otrok in mladine, predstavlja prostovoljno ukvarjanje s športom zunaj obveznega vzgojno-izobraževalnega programa, ne glede na njegovo pojavno obliko, športna rekreacija pomeni športno dejavnost odraslih vseh starosti in družin, kakovostni šport, v smislu priprave in tekmovanj posameznikov, ki nimajo objektivnih strokovnih, organizacijskih in materialnih možnosti za vključitev v program vrhunskega športa in jih program športne rekreacije ne zadovoljuje. Vrhunski šport pa predstavlja pripravo in tekmovanje športnikov, ki imajo status mednarodnega, svetovnega in perspektivnega razreda. Šport invalidov pomeni dejavnost invalidov vseh starosti, ki se prostovoljno ukvarjajo s športom. Šport in prostočasne aktivnosti vključujejo sredstva za financiranje programov na področju športa in programov za mladino.</w:t>
      </w:r>
    </w:p>
    <w:p w14:paraId="1A48D17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769773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Ljudje se na osnovi svojega interesa s športom ukvarjajo prostovoljno, bodisi neorganizirano ali pa organizirano, tako da se vključujejo v društva ali v druge športne organizacije. S športom se ukvarjajo ljudje vseh starostnih obdobij. Po Nacionalnem programu športa pa imajo zaradi vpliva na razvoj mladega človeka prednost športne aktivnosti otrok in mladine. </w:t>
      </w:r>
    </w:p>
    <w:p w14:paraId="2B2890B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Športna vzgoja v vrtcih in šolah mora biti oblikovana kot sestavni del vzgojno izobraževalnega procesa. Športne površine in prostori v vrtcih in šolah morajo biti v bodoče kar najbolje izkoriščeni tudi za potrebe učencev, njihovih staršev in društev izven vzgojnih in šolskih ur, to je popoldan, ob sobotah, nedeljah ter predvsem med počitnicami. </w:t>
      </w:r>
    </w:p>
    <w:p w14:paraId="4E4524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Kakovostna športna vzgoja je osnova vrhunskega športa, kjer je predvsem pomembna priprava mladih usmerjenih v vrhunski in kakovostni šport. Pri tem pa imajo pomembno vlogo društva in njihovi strokovni kadri ter tudi občina, kot lokalna skupnost. </w:t>
      </w:r>
    </w:p>
    <w:p w14:paraId="4D91A44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V zadnjem obdobju je zaznati velik napredek pri športni rekreaciji, na kar kaže veliko povpraševaje po ustreznih prostorih za vadbo. Rekreativno vadbo je treba omogočiti čim širšemu krogu ljudi, tudi z iskanjem novih programov in z zagotovitvijo ustreznih prostorov za njihovo izvajanje. </w:t>
      </w:r>
    </w:p>
    <w:p w14:paraId="67575DF4" w14:textId="77777777" w:rsidR="00AC2696" w:rsidRPr="00AC2696" w:rsidRDefault="00AC2696" w:rsidP="00AC2696">
      <w:pPr>
        <w:numPr>
          <w:ilvl w:val="0"/>
          <w:numId w:val="5"/>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Dolgoročni cilj so:</w:t>
      </w:r>
    </w:p>
    <w:p w14:paraId="1DBC3BA6" w14:textId="77777777" w:rsidR="00AC2696" w:rsidRPr="00AC2696" w:rsidRDefault="00AC2696" w:rsidP="00AC2696">
      <w:pPr>
        <w:numPr>
          <w:ilvl w:val="0"/>
          <w:numId w:val="5"/>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vključevanje občanov v športne dejavnosti.</w:t>
      </w:r>
    </w:p>
    <w:p w14:paraId="59491942" w14:textId="77777777" w:rsidR="00AC2696" w:rsidRPr="00AC2696" w:rsidRDefault="00AC2696" w:rsidP="00AC2696">
      <w:pPr>
        <w:numPr>
          <w:ilvl w:val="0"/>
          <w:numId w:val="5"/>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razvoj vseh področij delovanja mladine ter zagotovitev ustreznih pogojev z zagotavljanjem infrastrukture za mlade, prostorov za izvajalce dejavnosti za mlade.</w:t>
      </w:r>
    </w:p>
    <w:p w14:paraId="645ADD87" w14:textId="77777777" w:rsidR="00AC2696" w:rsidRPr="00AC2696" w:rsidRDefault="00AC2696" w:rsidP="00AC2696">
      <w:pPr>
        <w:numPr>
          <w:ilvl w:val="0"/>
          <w:numId w:val="5"/>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izvajanje in spodbujanje programov in projektov za mlade,</w:t>
      </w:r>
    </w:p>
    <w:p w14:paraId="0CF17B1C" w14:textId="77777777" w:rsidR="00AC2696" w:rsidRPr="00AC2696" w:rsidRDefault="00AC2696" w:rsidP="00AC2696">
      <w:pPr>
        <w:numPr>
          <w:ilvl w:val="0"/>
          <w:numId w:val="5"/>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zagotavljamo sredstva za delovanje športnih in mladinskih organizacij.</w:t>
      </w:r>
    </w:p>
    <w:p w14:paraId="270C865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268A6EAE"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so:</w:t>
      </w:r>
    </w:p>
    <w:p w14:paraId="27C4D018"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izvajanje načrtovanih aktivnosti v okviru zagotavljanja sredstev na področju športa in mladinskih programov,</w:t>
      </w:r>
    </w:p>
    <w:p w14:paraId="446FFC1D"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povečanje števila otrok, mladine in študentov, ki se ukvarjajo s športom, </w:t>
      </w:r>
    </w:p>
    <w:p w14:paraId="1727C4BF"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povečanje oz. ohranjanje števila vrhunskih športnikov, </w:t>
      </w:r>
    </w:p>
    <w:p w14:paraId="6BB38F8D"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povečanje števila športno aktivnih občanov, </w:t>
      </w:r>
    </w:p>
    <w:p w14:paraId="62970EF4"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povečanje števila udeležencev izobraževanj, usposabljanj in izpopolnjevanj strokovnih kadrov v športu.</w:t>
      </w:r>
    </w:p>
    <w:p w14:paraId="582594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34CC9D2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- 18059001 Programi športa</w:t>
      </w:r>
    </w:p>
    <w:p w14:paraId="28B6BEB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- 18059002 Programi za mladino</w:t>
      </w:r>
    </w:p>
    <w:p w14:paraId="05BF0D2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0D68847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DAF516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74" w:name="_Toc114832564"/>
      <w:r w:rsidRPr="00AC2696">
        <w:rPr>
          <w:rFonts w:ascii="Times New Roman" w:eastAsia="Times New Roman" w:hAnsi="Times New Roman" w:cs="Times New Roman"/>
          <w:b/>
          <w:bCs/>
          <w:color w:val="000000"/>
          <w:sz w:val="28"/>
          <w:szCs w:val="20"/>
        </w:rPr>
        <w:t>18059001 - Programi športa</w:t>
      </w:r>
      <w:bookmarkStart w:id="275" w:name="PPR_18059001_A_201630"/>
      <w:bookmarkEnd w:id="274"/>
      <w:bookmarkEnd w:id="275"/>
    </w:p>
    <w:p w14:paraId="49D3AE45" w14:textId="28D9671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63598B">
        <w:rPr>
          <w:rFonts w:ascii="Times New Roman" w:eastAsia="Times New Roman" w:hAnsi="Times New Roman" w:cs="Times New Roman"/>
          <w:b/>
          <w:color w:val="000000"/>
          <w:sz w:val="20"/>
          <w:szCs w:val="20"/>
        </w:rPr>
        <w:t>4</w:t>
      </w:r>
      <w:r w:rsidR="00FE369A">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.000 €</w:t>
      </w:r>
    </w:p>
    <w:p w14:paraId="58D167A7" w14:textId="77777777" w:rsidR="00AC2696" w:rsidRPr="00AC2696" w:rsidRDefault="00AC2696" w:rsidP="00AC2696">
      <w:pPr>
        <w:keepNext/>
        <w:keepLines/>
        <w:overflowPunct w:val="0"/>
        <w:autoSpaceDE w:val="0"/>
        <w:autoSpaceDN w:val="0"/>
        <w:adjustRightInd w:val="0"/>
        <w:spacing w:before="120" w:after="120" w:line="240" w:lineRule="auto"/>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 xml:space="preserve">      Opis podprograma</w:t>
      </w:r>
    </w:p>
    <w:p w14:paraId="748262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Programi športa zajemajo dejavnosti na področju športa in sicer: promocijske športne prireditve, strokovna izobraževanja v športu, financiranje športa v društvih in zvezi (interesna športna vzgoja otrok in mladine, kakovostni šport, vrhunski šport, rekreacija), financiranje športa invalidov, upravljanje in vzdrževanje športnih objektov (dvorana, igrišča - obratovalni stroški, zavarovanje in upravljanje), najemnine športnih objektov (dvorane, telovadnice, igrišča), nakup, gradnja in vzdrževanje športnih objektov.</w:t>
      </w:r>
    </w:p>
    <w:p w14:paraId="490FC3F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7CDCA0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športu, Nacionalni program športa in Izvedbeni načrt nacionalnega programa športa v RS, Pravilnik o merilih za sofinanciranje izvajanje letnega programa športa v občini Velike Lašče.</w:t>
      </w:r>
    </w:p>
    <w:p w14:paraId="36FBF3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7ABFA0E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čim številčnejše vključevanje občanov v športne dejavnosti in zagotavljanje sredstev za tiste programe, od katerih pričakujemo čim boljše rezultate mladih športnikov ter njihovo spremljanje in napredovanje od začetka do končnega rezultata.</w:t>
      </w:r>
    </w:p>
    <w:p w14:paraId="248C266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2FA9A2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povečanje števila aktivnih udeležencev v športu, zagotavljanje prostorskih pogojev za izvajanje športne dejavnosti. </w:t>
      </w:r>
    </w:p>
    <w:p w14:paraId="19DDD9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število programov, število udeležencev, število športnih prireditev.</w:t>
      </w:r>
    </w:p>
    <w:p w14:paraId="6EE893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6B05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18082 - SOFINANCIRANJE </w:t>
      </w:r>
      <w:bookmarkStart w:id="276" w:name="PP_18082_A_201630"/>
      <w:bookmarkEnd w:id="276"/>
      <w:r w:rsidRPr="00AC2696">
        <w:rPr>
          <w:rFonts w:ascii="Times New Roman" w:eastAsia="Times New Roman" w:hAnsi="Times New Roman" w:cs="Times New Roman"/>
          <w:b/>
          <w:iCs/>
          <w:color w:val="000000"/>
          <w:sz w:val="28"/>
          <w:szCs w:val="20"/>
        </w:rPr>
        <w:t>DRUGIH PROGRAMOV ŠPORTA</w:t>
      </w:r>
    </w:p>
    <w:p w14:paraId="03B32CE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0BCE566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5D4DDD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najrazličnejših športnih prireditev, ki jih organizirajo lokalna športna društva in društva, v katera so vključeni naši občani.</w:t>
      </w:r>
    </w:p>
    <w:p w14:paraId="524F85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FB03EE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76A156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BC524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50DB9A5" w14:textId="5763749F"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7DD7D2" w14:textId="213C1128" w:rsidR="0063598B" w:rsidRDefault="0063598B"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spremni.</w:t>
      </w:r>
    </w:p>
    <w:p w14:paraId="43BD7CA4" w14:textId="77777777" w:rsidR="0063598B" w:rsidRPr="00AC2696" w:rsidRDefault="0063598B"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A97C08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18083 - ŠPORTNA IGRIŠČA PO VASEH - VZDRŽEVANJE</w:t>
      </w:r>
      <w:bookmarkStart w:id="277" w:name="PP_18083_A_201630"/>
      <w:bookmarkEnd w:id="277"/>
    </w:p>
    <w:p w14:paraId="7AC2408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4.000 €</w:t>
      </w:r>
    </w:p>
    <w:p w14:paraId="093359F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20DF1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sredstva so namenjena vzdrževanju športnih igrišč po vaseh: igrišča v Turjaku, Dvorski vasi, v Malem Ločniku itd. </w:t>
      </w:r>
    </w:p>
    <w:p w14:paraId="3BEE074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599605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811E2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13DE7A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oceni stroškov.</w:t>
      </w:r>
    </w:p>
    <w:p w14:paraId="7EEC4F59" w14:textId="0E2F9C1E"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384E45E" w14:textId="40F51D81" w:rsidR="0063598B" w:rsidRDefault="0063598B" w:rsidP="0063598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spremni.</w:t>
      </w:r>
    </w:p>
    <w:p w14:paraId="764D4A7D" w14:textId="77777777" w:rsidR="0063598B" w:rsidRPr="00AC2696" w:rsidRDefault="0063598B"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AAD02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18085 - ŠPORTNA DVORANA-VZDRŽEVANJE IN UPRAVLJANJE</w:t>
      </w:r>
      <w:bookmarkStart w:id="278" w:name="PP_18085_A_201630"/>
      <w:bookmarkEnd w:id="278"/>
    </w:p>
    <w:p w14:paraId="6A39EB30"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26.000 €</w:t>
      </w:r>
    </w:p>
    <w:p w14:paraId="4B00850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DFC29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vzdrževanju in upravljanju Športne dvorane Velike Lašče: stroški upravljavca (podjemna pogodba) – koordinacija urnikov najemov dvorane, čiščenje, manjša popravila, čiščenje …</w:t>
      </w:r>
    </w:p>
    <w:p w14:paraId="7DC914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6279F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91FBA3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1377DF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Izračuni temeljijo na podlagi pretekli oceni ter pogodbe z zunanjim izvajalcem, ki je zadolžen za vzdrževanje.</w:t>
      </w:r>
    </w:p>
    <w:p w14:paraId="67E13C65" w14:textId="77777777" w:rsidR="0063598B" w:rsidRDefault="0063598B" w:rsidP="0063598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679A3B3" w14:textId="5389C897" w:rsidR="0063598B" w:rsidRDefault="0063598B" w:rsidP="0063598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spremni.</w:t>
      </w:r>
    </w:p>
    <w:p w14:paraId="38E91A9E"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1AEF2B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18088- IGRIŠČA- NRP</w:t>
      </w:r>
    </w:p>
    <w:p w14:paraId="0FA25616" w14:textId="3F2BB0B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8</w:t>
      </w:r>
      <w:r w:rsidR="00FE369A">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.000 €</w:t>
      </w:r>
    </w:p>
    <w:p w14:paraId="61CD4A4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BA78027" w14:textId="0CF48CDD"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investicijam, ki se nanašajo igrišča. V letu 2023 načrtujemo dokončanje obnove igrišča v Dvorski vasi.</w:t>
      </w:r>
    </w:p>
    <w:p w14:paraId="03EC236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516C19F" w14:textId="77777777" w:rsidR="00AC2696" w:rsidRPr="0099113B" w:rsidRDefault="00AC2696" w:rsidP="00AC2696">
      <w:pPr>
        <w:numPr>
          <w:ilvl w:val="0"/>
          <w:numId w:val="6"/>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sz w:val="20"/>
          <w:szCs w:val="20"/>
        </w:rPr>
      </w:pPr>
      <w:r w:rsidRPr="0099113B">
        <w:rPr>
          <w:rFonts w:ascii="Times New Roman" w:eastAsia="Times New Roman" w:hAnsi="Times New Roman" w:cs="Times New Roman"/>
          <w:sz w:val="20"/>
          <w:szCs w:val="20"/>
        </w:rPr>
        <w:t>OB134-19-0016 Igrišče Dvorska vas</w:t>
      </w:r>
    </w:p>
    <w:p w14:paraId="395C1521" w14:textId="77777777" w:rsidR="0063598B" w:rsidRPr="00AC2696" w:rsidRDefault="0063598B" w:rsidP="0063598B">
      <w:pPr>
        <w:overflowPunct w:val="0"/>
        <w:autoSpaceDE w:val="0"/>
        <w:autoSpaceDN w:val="0"/>
        <w:adjustRightInd w:val="0"/>
        <w:spacing w:before="120" w:after="120" w:line="240" w:lineRule="auto"/>
        <w:ind w:left="568"/>
        <w:contextualSpacing/>
        <w:textAlignment w:val="baseline"/>
        <w:rPr>
          <w:rFonts w:ascii="Times New Roman" w:eastAsia="Times New Roman" w:hAnsi="Times New Roman" w:cs="Times New Roman"/>
          <w:color w:val="000000"/>
          <w:sz w:val="20"/>
          <w:szCs w:val="20"/>
        </w:rPr>
      </w:pPr>
    </w:p>
    <w:p w14:paraId="3D60AE1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 za del, ki se ne izvršuje preko NRP</w:t>
      </w:r>
    </w:p>
    <w:p w14:paraId="4103E360" w14:textId="3DE27153"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33953E95" w14:textId="77777777" w:rsidR="001245A0"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22435C" w14:textId="55BC8E17" w:rsidR="001245A0"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35.000 EUR, zaradi ne-izvedba v letu 2023 se celotna investicija premakne v leto 2023.</w:t>
      </w:r>
    </w:p>
    <w:p w14:paraId="577600F3" w14:textId="7777777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D36C21A"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8C12C5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18091 – OBČINSKA </w:t>
      </w:r>
      <w:bookmarkStart w:id="279" w:name="PP_18086_A_201630"/>
      <w:bookmarkEnd w:id="279"/>
      <w:r w:rsidRPr="00AC2696">
        <w:rPr>
          <w:rFonts w:ascii="Times New Roman" w:eastAsia="Times New Roman" w:hAnsi="Times New Roman" w:cs="Times New Roman"/>
          <w:b/>
          <w:iCs/>
          <w:color w:val="000000"/>
          <w:sz w:val="28"/>
          <w:szCs w:val="20"/>
        </w:rPr>
        <w:t>ŠPORTNA ZVEZA</w:t>
      </w:r>
    </w:p>
    <w:p w14:paraId="35CE2D9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20.000 €</w:t>
      </w:r>
    </w:p>
    <w:p w14:paraId="41B6DD1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F4D2E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športne zveze v Velikih Laščah</w:t>
      </w:r>
    </w:p>
    <w:p w14:paraId="6F0EE7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9D262C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72415B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E626B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Letnem programu športa in lanskoletni realizaciji. </w:t>
      </w:r>
    </w:p>
    <w:p w14:paraId="70C58233" w14:textId="51023B6C" w:rsid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DAE742D" w14:textId="7777777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420C74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280" w:name="_Toc114832565"/>
      <w:r w:rsidRPr="00AC2696">
        <w:rPr>
          <w:rFonts w:ascii="Times New Roman" w:eastAsia="Times New Roman" w:hAnsi="Times New Roman" w:cs="Times New Roman"/>
          <w:b/>
          <w:color w:val="000000"/>
          <w:sz w:val="32"/>
          <w:szCs w:val="20"/>
        </w:rPr>
        <w:t>19 - IZOBRAŽEVANJE</w:t>
      </w:r>
      <w:bookmarkEnd w:id="280"/>
    </w:p>
    <w:p w14:paraId="5889C63C" w14:textId="48073E8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w:t>
      </w:r>
      <w:r w:rsidR="001245A0">
        <w:rPr>
          <w:rFonts w:ascii="Times New Roman" w:eastAsia="Times New Roman" w:hAnsi="Times New Roman" w:cs="Times New Roman"/>
          <w:b/>
          <w:color w:val="000000"/>
          <w:sz w:val="20"/>
          <w:szCs w:val="20"/>
        </w:rPr>
        <w:t>32</w:t>
      </w:r>
      <w:r w:rsidR="00B131A8">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w:t>
      </w:r>
      <w:r w:rsidR="001245A0">
        <w:rPr>
          <w:rFonts w:ascii="Times New Roman" w:eastAsia="Times New Roman" w:hAnsi="Times New Roman" w:cs="Times New Roman"/>
          <w:b/>
          <w:color w:val="000000"/>
          <w:sz w:val="20"/>
          <w:szCs w:val="20"/>
        </w:rPr>
        <w:t>900</w:t>
      </w:r>
      <w:r w:rsidRPr="00AC2696">
        <w:rPr>
          <w:rFonts w:ascii="Times New Roman" w:eastAsia="Times New Roman" w:hAnsi="Times New Roman" w:cs="Times New Roman"/>
          <w:b/>
          <w:color w:val="000000"/>
          <w:sz w:val="20"/>
          <w:szCs w:val="20"/>
        </w:rPr>
        <w:t xml:space="preserve"> €</w:t>
      </w:r>
    </w:p>
    <w:p w14:paraId="3886C4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področja proračunske porabe, poslanstva občine znotraj področja proračunske porabe</w:t>
      </w:r>
    </w:p>
    <w:p w14:paraId="253371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Področje zajema programe na področju predšolske vzgoje, osnovnošolskega izobraževanja, osnovnega glasbenega izobraževanja ter vse druge oblike pomoči šolajočim.</w:t>
      </w:r>
    </w:p>
    <w:p w14:paraId="4198B0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Financira se izvajanje javnega programa vzgoje in varstva predšolskih otrok, stroške, ki morajo biti po zakonu o vrtcih in pravilniku o metodologiji za oblikovanje cen programov v vrtcih, ki izvajajo javno službo izključeni iz cen programov (zlasti investicije in investicijsko vzdrževanje in drugi odhodki) ter financiranje programov v zasebnih vrtcih.</w:t>
      </w:r>
    </w:p>
    <w:p w14:paraId="19AF5D2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77954DF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Zakon o vrtcih,</w:t>
      </w:r>
    </w:p>
    <w:p w14:paraId="35DD3B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Zakon o osnovni šoli,</w:t>
      </w:r>
    </w:p>
    <w:p w14:paraId="0332033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Zakon o organizaciji in financiranju vzgoje in izobraževanja.</w:t>
      </w:r>
    </w:p>
    <w:p w14:paraId="30B2C8A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55C8567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kvalitetno izvajanja nalog, ki jih nalaga zakonodaja s področja vzgoje in izobraževanja. </w:t>
      </w:r>
    </w:p>
    <w:p w14:paraId="01A9A24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Na področju izobraževanja je prednostna naloga zagotavljanje prostorskih in drugih pogojev za izvajanje dejavnosti vrtca, osnovne šole, glasbene šole ter financiranje dodatnih programov in izvajanje dnevnih prevozov učencev.</w:t>
      </w:r>
      <w:r w:rsidRPr="00AC2696">
        <w:rPr>
          <w:rFonts w:ascii="Times New Roman" w:eastAsia="Times New Roman" w:hAnsi="Times New Roman" w:cs="Times New Roman"/>
          <w:strike/>
          <w:color w:val="000000"/>
          <w:sz w:val="20"/>
          <w:szCs w:val="20"/>
        </w:rPr>
        <w:t xml:space="preserve"> </w:t>
      </w:r>
    </w:p>
    <w:p w14:paraId="63C3DE4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Oznaka in nazivi glavnih programov v pristojnosti občine</w:t>
      </w:r>
    </w:p>
    <w:p w14:paraId="6C332B2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- 1902 - Varstvo in vzgoja predšolskih otrok</w:t>
      </w:r>
    </w:p>
    <w:p w14:paraId="020A4E0F"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- 1903 - Primarno in sekundarno izobraževanje</w:t>
      </w:r>
    </w:p>
    <w:p w14:paraId="2D6194C4" w14:textId="1394DB7A" w:rsidR="00E24323" w:rsidRPr="00AC2696" w:rsidRDefault="00AC2696" w:rsidP="00E24323">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- 1906 - Pomoč šolajočim</w:t>
      </w:r>
    </w:p>
    <w:p w14:paraId="0F70FB3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7C6124C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81" w:name="_Toc114832566"/>
      <w:r w:rsidRPr="00AC2696">
        <w:rPr>
          <w:rFonts w:ascii="Times New Roman" w:eastAsia="Times New Roman" w:hAnsi="Times New Roman" w:cs="Times New Roman"/>
          <w:b/>
          <w:iCs/>
          <w:color w:val="000000"/>
          <w:sz w:val="32"/>
          <w:szCs w:val="20"/>
        </w:rPr>
        <w:t>1902 - Varstvo in vzgoja predšolskih otrok</w:t>
      </w:r>
      <w:bookmarkEnd w:id="281"/>
    </w:p>
    <w:p w14:paraId="35CC8C95" w14:textId="14F13C0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w:t>
      </w:r>
      <w:r w:rsidR="001245A0">
        <w:rPr>
          <w:rFonts w:ascii="Times New Roman" w:eastAsia="Times New Roman" w:hAnsi="Times New Roman" w:cs="Times New Roman"/>
          <w:b/>
          <w:color w:val="000000"/>
          <w:sz w:val="20"/>
          <w:szCs w:val="20"/>
        </w:rPr>
        <w:t>65</w:t>
      </w:r>
      <w:r w:rsidRPr="00AC2696">
        <w:rPr>
          <w:rFonts w:ascii="Times New Roman" w:eastAsia="Times New Roman" w:hAnsi="Times New Roman" w:cs="Times New Roman"/>
          <w:b/>
          <w:color w:val="000000"/>
          <w:sz w:val="20"/>
          <w:szCs w:val="20"/>
        </w:rPr>
        <w:t>.</w:t>
      </w:r>
      <w:r w:rsidR="001245A0">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033A031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394CCA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financiranje programov vrtcev in drugih oblik varstva in vzgoje otrok ter investicijsko vzdrževanje na tem področju.</w:t>
      </w:r>
    </w:p>
    <w:p w14:paraId="5E7C6A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 zakonodajo je predpisano financiranje javnih vrtcev in sicer: plače, prispevki delodajalcev, drugi osebni prejemki za delavce in materialni stroški poslovanja. V skladu z Zakonom o vrtcih se programi predšolske vzgoje financirajo iz javnih sredstev in plačil staršev.</w:t>
      </w:r>
    </w:p>
    <w:p w14:paraId="661471C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95E4C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zagotovitev prostorskih pogojev za izvajanje dejavnosti v skladu s predpisanimi normativi in standardi.</w:t>
      </w:r>
    </w:p>
    <w:p w14:paraId="71AA40A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2B7EA18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so:</w:t>
      </w:r>
    </w:p>
    <w:p w14:paraId="3406A81B"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povečati kakovost v vrtcu in ponudbo razširjenih programov za otroke,</w:t>
      </w:r>
    </w:p>
    <w:p w14:paraId="7E6BF044"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zagotoviti prostorske pogoje v skladu z normativi in standardi,</w:t>
      </w:r>
    </w:p>
    <w:p w14:paraId="0DED6674"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zagotoviti vrtcu materialne osnove za čim boljše izvajanje programov,</w:t>
      </w:r>
      <w:r w:rsidRPr="00AC2696">
        <w:rPr>
          <w:rFonts w:ascii="Times New Roman" w:eastAsia="Times New Roman" w:hAnsi="Times New Roman" w:cs="Times New Roman"/>
          <w:strike/>
          <w:color w:val="000000"/>
          <w:sz w:val="20"/>
          <w:szCs w:val="20"/>
        </w:rPr>
        <w:t xml:space="preserve"> </w:t>
      </w:r>
    </w:p>
    <w:p w14:paraId="67802C75"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ohranjati in zagotavljati optimalne možnosti za varstvo in vzgojo predšolskih otrok, </w:t>
      </w:r>
    </w:p>
    <w:p w14:paraId="3B3666CF"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subvencioniranje plačila programov vrtca. </w:t>
      </w:r>
    </w:p>
    <w:p w14:paraId="3112F90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Podprogrami in proračunski uporabniki znotraj glavnega programa</w:t>
      </w:r>
    </w:p>
    <w:p w14:paraId="3FE8559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19029001 Vrtci</w:t>
      </w:r>
    </w:p>
    <w:p w14:paraId="4F293A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BABCD3C"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82" w:name="_Toc114832567"/>
      <w:r w:rsidRPr="00AC2696">
        <w:rPr>
          <w:rFonts w:ascii="Times New Roman" w:eastAsia="Times New Roman" w:hAnsi="Times New Roman" w:cs="Times New Roman"/>
          <w:b/>
          <w:bCs/>
          <w:color w:val="000000"/>
          <w:sz w:val="28"/>
          <w:szCs w:val="20"/>
        </w:rPr>
        <w:t>19029001 - Vrtci</w:t>
      </w:r>
      <w:bookmarkStart w:id="283" w:name="PPR_19029001_A_201630"/>
      <w:bookmarkEnd w:id="282"/>
      <w:bookmarkEnd w:id="283"/>
    </w:p>
    <w:p w14:paraId="08ED74E8" w14:textId="6D1A459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w:t>
      </w:r>
      <w:r w:rsidR="001245A0">
        <w:rPr>
          <w:rFonts w:ascii="Times New Roman" w:eastAsia="Times New Roman" w:hAnsi="Times New Roman" w:cs="Times New Roman"/>
          <w:b/>
          <w:color w:val="000000"/>
          <w:sz w:val="20"/>
          <w:szCs w:val="20"/>
        </w:rPr>
        <w:t>65</w:t>
      </w:r>
      <w:r w:rsidRPr="00AC2696">
        <w:rPr>
          <w:rFonts w:ascii="Times New Roman" w:eastAsia="Times New Roman" w:hAnsi="Times New Roman" w:cs="Times New Roman"/>
          <w:b/>
          <w:color w:val="000000"/>
          <w:sz w:val="20"/>
          <w:szCs w:val="20"/>
        </w:rPr>
        <w:t>.</w:t>
      </w:r>
      <w:r w:rsidR="001245A0">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18AA905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podprograma</w:t>
      </w:r>
    </w:p>
    <w:p w14:paraId="627146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Področje predšolske vzgoje je v izključni pristojnosti lokalne skupnosti, kar pomeni obveznosti pri vzpostavljanju javne mreže, ustanoviteljske pravice in predvsem dolžnosti pri financiranju izvajanja javne službe. Pogoji za izvajanje dejavnosti predšolske vzgoje in pravice tako uporabnikov storitev kot zaposlenih v dejavnosti so zelo natančno definirani v zakonodaji. Občina Velike Lašče zagotavlja sredstva vrtcu na podlagi cene programov, pri čemer občina ustanoviteljica zagotavlja tudi plačilo določnih stroškov, kar predstavlja nadstandard.</w:t>
      </w:r>
    </w:p>
    <w:p w14:paraId="2EB632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Velike Lašče je ustanoviteljica Osnovne šole Primoža Trubarja, ki v okviru svoje dejavnosti izvaja tudi program vzgoje in varstva predšolskih otrok v Vrtcu Sončni žarek. Dejavnost predšolske vzgoje se izvaja v centralnem vrtcu ter v dislocirani enoti na Karlovici v skupaj 13ih oddelkih. Glede na to, da predšolska vzgoja ni obvezna in da lahko starši svoje otroke vpišejo kadarkoli in kamorkoli, je občina dolžna pokrivati razliko med plačili staršev in veljavno ceno programa tudi za otroke, ki imajo stalno prebivališče v občini Velike Lašče in obiskujejo vrtce izven matične občine. Od 1. 9. 2008 naprej so bili starši oproščeni plačila vrtca za drugega in nadaljnje otroke iz iste družine, ki so hkrati vključeni v vrtec, po novi zakonodaji pa so za drugega otroka delno oproščeni plačila, za tretjega in nadaljnje pa popolnoma; plačilo določeno staršem za mlajše otroke v tem primeru krije Ministrstvo za izobraževanje, znanost in šport, razliko do polne cene pa krije občina Velike Lašče, torej se sredstva občinskega proračuna namenjena za plačilo razlike med ceno programov in plačili staršev ne znižujejo.</w:t>
      </w:r>
    </w:p>
    <w:p w14:paraId="1EC837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skladu z veljavno zakonodajo morajo občine v proračunu zagotavljati tudi sredstva za poletne rezervacije in sredstva, za sofinanciranje varstva otrok, ki obiskujejo zasebne vrtce.</w:t>
      </w:r>
    </w:p>
    <w:p w14:paraId="0208A5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Zakonska obveznost ustanovitelja je tudi zagotavljanje sredstev za investicije in investicijsko vzdrževanje prostorov in opreme v javnem vrtcu.</w:t>
      </w:r>
    </w:p>
    <w:p w14:paraId="20D4E5D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Zakonske in druge pravne podlage</w:t>
      </w:r>
    </w:p>
    <w:p w14:paraId="2281C6B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javnih financah, Zakon o vrtcih, Zakon o organizaciji in financiranju vzgoje in izobraževanja, Pravilnik o metodologiji za oblikovanje cen programov v vrtcih, ki izvajajo javno službo, Zakon o uveljavljanju pravic iz javnih sredstev, Zakon o usmerjanju otrok s posebnimi potrebami, Pravilnik o dodatni strokovni in fizični pomoči za otroke in mladostnike s posebnimi potrebami, Odlok o ustanovitvi javnega vzgojno-izobraževalnega zavoda OŠ Primoža Trubarja Velike Lašče, Letni delovni načrt OŠ Primoža Trubarja Velike Lašče, enote Sončni žarek.</w:t>
      </w:r>
    </w:p>
    <w:p w14:paraId="67B13D0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57E70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 slediti ciljem in usmeritvam pristojnega ministrstva in tako še povečati delež vključenih otrok v organizirano obliko varstva, povečati kakovost v vrtcih in ponudbo različnih programov za otroke,</w:t>
      </w:r>
      <w:r w:rsidRPr="00AC2696">
        <w:rPr>
          <w:rFonts w:ascii="TT1DBt00" w:eastAsia="Times New Roman" w:hAnsi="TT1DBt00" w:cs="Times New Roman"/>
          <w:color w:val="000000"/>
          <w:sz w:val="20"/>
          <w:szCs w:val="20"/>
        </w:rPr>
        <w:t> </w:t>
      </w:r>
      <w:r w:rsidRPr="00AC2696">
        <w:rPr>
          <w:rFonts w:ascii="Times New Roman" w:eastAsia="Times New Roman" w:hAnsi="Times New Roman" w:cs="Times New Roman"/>
          <w:color w:val="000000"/>
          <w:sz w:val="20"/>
          <w:szCs w:val="20"/>
        </w:rPr>
        <w:t>pestrejšo in raznovrstnejšo ponudbo na vseh področjih dejavnosti v vrtcu, bolj uravnoteženo ponudbo različnih področij in dejavnosti v vrtcih, ki hkrati ne onemogočajo poglobljenosti na določenem področju, večje omogočanje individualnosti, drugačnosti in izbire, oblikovanje pogojev za večje izražanje in ozaveščanje skupinskih razlik, upoštevanje in spoštovanje zasebnosti in intimnosti otrok in družine, zagotoviti prostorske pogoje v skladu z normativi in standardi za večje število oddelkov prvega starostnega obdobja, večja avtonomnost in strokovna odgovornost strokovnih delavcev vrtca, izboljšanje informiranja in sodelovanja s starši, postopno urejanje in celostna obnova igrišč pri vrtcih.</w:t>
      </w:r>
    </w:p>
    <w:p w14:paraId="2EAD26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43ADA8B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so: zagotavljanje osnovnega programa v vrtcih skladno s predpisanimi normativi in standardi, zagotavljanje sredstev za kritje razlike med ekonomsko ceno in ceno, ki jo plačujejo starši. </w:t>
      </w:r>
    </w:p>
    <w:p w14:paraId="782E9A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EE7EE1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19001 - DOPLAČILO PROGRAMA K CENI VV STORITEV</w:t>
      </w:r>
      <w:bookmarkStart w:id="284" w:name="PP_19001_A_201630"/>
      <w:bookmarkEnd w:id="284"/>
    </w:p>
    <w:p w14:paraId="12A4D653" w14:textId="4FDB7D1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8</w:t>
      </w:r>
      <w:r w:rsidR="001245A0">
        <w:rPr>
          <w:rFonts w:ascii="Times New Roman" w:eastAsia="Times New Roman" w:hAnsi="Times New Roman" w:cs="Times New Roman"/>
          <w:b/>
          <w:color w:val="000000"/>
          <w:sz w:val="20"/>
          <w:szCs w:val="20"/>
        </w:rPr>
        <w:t>0</w:t>
      </w:r>
      <w:r w:rsidRPr="00AC2696">
        <w:rPr>
          <w:rFonts w:ascii="Times New Roman" w:eastAsia="Times New Roman" w:hAnsi="Times New Roman" w:cs="Times New Roman"/>
          <w:b/>
          <w:color w:val="000000"/>
          <w:sz w:val="20"/>
          <w:szCs w:val="20"/>
        </w:rPr>
        <w:t>0.000 €</w:t>
      </w:r>
    </w:p>
    <w:p w14:paraId="58BEE0F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DC8D05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doplačilom razlike med ceno programa in plačilom staršev za otroke, ki obiskujejo vrtec. Prav tako so sredstva namenjena stroške za pokrivanje razlike med dejanskim številom otrok in normiranim številom.</w:t>
      </w:r>
    </w:p>
    <w:p w14:paraId="0BECD84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83199E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1EAB7D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49AB8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Izračuni temeljijo na podlagi sprejete cene za programe v vrtcu in višine plačila, ki ga za program plačajo starši. </w:t>
      </w:r>
    </w:p>
    <w:p w14:paraId="1EB41F95" w14:textId="1E79914D"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8C7F371" w14:textId="5623EFDD"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Z rebalansom se vrednost zmanjša za 40.000 EUR.</w:t>
      </w:r>
    </w:p>
    <w:p w14:paraId="5EB12B0B" w14:textId="7777777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F2C4A4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19002 – VRTCI - DODATNI PROGRAMI</w:t>
      </w:r>
      <w:bookmarkStart w:id="285" w:name="PP_19002_A_201630"/>
      <w:bookmarkEnd w:id="285"/>
    </w:p>
    <w:p w14:paraId="612B6E7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5.500 €</w:t>
      </w:r>
    </w:p>
    <w:p w14:paraId="5A3AE82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0E9478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izvajanju dodatnih programov, ki jih izvaja vrtec v sklopu osnovnega programa. Med dodatne programe spada plavalni tečaj, tečaj angleškega jezika, itd.</w:t>
      </w:r>
    </w:p>
    <w:p w14:paraId="306B0A8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5806F4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B39EF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8A5F33D" w14:textId="7E4664E0"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sklenjeni pogodbi.</w:t>
      </w:r>
    </w:p>
    <w:p w14:paraId="6D98F3BC" w14:textId="1FCB77FF" w:rsidR="001245A0"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BC73F7C" w14:textId="69B7D68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45A9B21F"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A2320A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19003 - VRTCI - DRUGO </w:t>
      </w:r>
      <w:bookmarkStart w:id="286" w:name="PP_19003_A_201630"/>
      <w:bookmarkEnd w:id="286"/>
    </w:p>
    <w:p w14:paraId="50A7CABB" w14:textId="7468453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43</w:t>
      </w:r>
      <w:r w:rsidRPr="00AC2696">
        <w:rPr>
          <w:rFonts w:ascii="Times New Roman" w:eastAsia="Times New Roman" w:hAnsi="Times New Roman" w:cs="Times New Roman"/>
          <w:b/>
          <w:color w:val="000000"/>
          <w:sz w:val="20"/>
          <w:szCs w:val="20"/>
        </w:rPr>
        <w:t>.000 €</w:t>
      </w:r>
    </w:p>
    <w:p w14:paraId="501946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4B7F2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pokrivanju stroškov dejavnosti in nalog, ki niso všteti v ceno programa in jih je ustanovitelj dolžan kriti vrtcu po drugih zakonskih in podzakonskih predpisih.</w:t>
      </w:r>
    </w:p>
    <w:p w14:paraId="4FD3423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6A091C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9061A1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A231229" w14:textId="4CADF07A"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sklenjeni pogodbi.</w:t>
      </w:r>
    </w:p>
    <w:p w14:paraId="47EF66B1" w14:textId="46435D22" w:rsidR="001245A0"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82B5F5" w14:textId="351AFD43"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6.000 EUR.</w:t>
      </w:r>
    </w:p>
    <w:p w14:paraId="3E7C7EC5" w14:textId="77777777" w:rsidR="00AC2696" w:rsidRPr="00AC2696" w:rsidRDefault="00AC2696" w:rsidP="001245A0">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918172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19020 - DOPLAČILO PROGRAMA K CENI VV STORITEV – IZVEN OBČINE</w:t>
      </w:r>
    </w:p>
    <w:p w14:paraId="3C3DB107" w14:textId="384D855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9</w:t>
      </w:r>
      <w:r w:rsidR="001245A0">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.000 €</w:t>
      </w:r>
    </w:p>
    <w:p w14:paraId="25BD1C4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0"/>
          <w:szCs w:val="20"/>
        </w:rPr>
      </w:pPr>
      <w:r w:rsidRPr="00AC2696">
        <w:rPr>
          <w:rFonts w:ascii="Times New Roman" w:eastAsia="Times New Roman" w:hAnsi="Times New Roman" w:cs="Times New Roman"/>
          <w:b/>
          <w:iCs/>
          <w:color w:val="000000"/>
          <w:sz w:val="20"/>
          <w:szCs w:val="20"/>
        </w:rPr>
        <w:t>Obrazložitev dejavnosti v okviru proračunske postavke</w:t>
      </w:r>
    </w:p>
    <w:p w14:paraId="62F3B01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so namenjena doplačilom razlike med ceno programa in plačilom staršev za otroke s stalnim bivališčem v občini Velike Lašče, ki obiskujejo vrtec izven občine stalnega bivališča..</w:t>
      </w:r>
    </w:p>
    <w:p w14:paraId="39B7D87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CF94E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33492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2D3FF8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sklenjeni pogodbi.</w:t>
      </w:r>
    </w:p>
    <w:p w14:paraId="49FF7D3E" w14:textId="1FF3EB08"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8C4E85" w14:textId="3EF35689"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2.000 EUR.</w:t>
      </w:r>
    </w:p>
    <w:p w14:paraId="11DCD77C" w14:textId="7777777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97496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19021 – POPUSTI PRI DOPLAČILU PROGRAMA K CENI VV STORITEV – POLETNE REZERVACIJE</w:t>
      </w:r>
    </w:p>
    <w:p w14:paraId="38B32B33" w14:textId="6E88487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12.0</w:t>
      </w:r>
      <w:r w:rsidRPr="00AC2696">
        <w:rPr>
          <w:rFonts w:ascii="Times New Roman" w:eastAsia="Times New Roman" w:hAnsi="Times New Roman" w:cs="Times New Roman"/>
          <w:b/>
          <w:color w:val="000000"/>
          <w:sz w:val="20"/>
          <w:szCs w:val="20"/>
        </w:rPr>
        <w:t>00 €</w:t>
      </w:r>
    </w:p>
    <w:p w14:paraId="4C8D02F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8B89E5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so namenjena za stroške rezervacije, ki jo imajo starši možnost koristiti v času letnih dopustov.</w:t>
      </w:r>
    </w:p>
    <w:p w14:paraId="3D9F68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76BF7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3F1F88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24D92DF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sklenjeni pogodbi.</w:t>
      </w:r>
    </w:p>
    <w:p w14:paraId="0BB8D380" w14:textId="77777777"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D4FFED3" w14:textId="40905288"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3.500 EUR.</w:t>
      </w:r>
    </w:p>
    <w:p w14:paraId="3AC5103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0B92E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19022 – VRTEC - VZDRŽEVANJE</w:t>
      </w:r>
    </w:p>
    <w:p w14:paraId="1810677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10.000 €</w:t>
      </w:r>
    </w:p>
    <w:p w14:paraId="485EF4A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DDBDCF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Sredstva so namenjena investicijskemu vzdrževanju, ki jih ima vrtec in se izplačujejo na podlagi zahtevkov, ki so določeni z sklenjeno pogodbo.</w:t>
      </w:r>
    </w:p>
    <w:p w14:paraId="76B8E21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DC5AD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13A09C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3A3616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iz preteklih let in sklenjeni pogodbi.</w:t>
      </w:r>
    </w:p>
    <w:p w14:paraId="279666F0" w14:textId="77777777"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BBB00F9" w14:textId="4D3DB04D"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7DDCC0D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8DF3E85"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87" w:name="_Toc114832568"/>
      <w:r w:rsidRPr="00AC2696">
        <w:rPr>
          <w:rFonts w:ascii="Times New Roman" w:eastAsia="Times New Roman" w:hAnsi="Times New Roman" w:cs="Times New Roman"/>
          <w:b/>
          <w:iCs/>
          <w:color w:val="000000"/>
          <w:sz w:val="32"/>
          <w:szCs w:val="20"/>
        </w:rPr>
        <w:t>1903 - Primarno in sekundarno izobraževanje</w:t>
      </w:r>
      <w:bookmarkEnd w:id="287"/>
    </w:p>
    <w:p w14:paraId="476E2731" w14:textId="40072C56"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1.107.000</w:t>
      </w:r>
      <w:r w:rsidRPr="00AC2696">
        <w:rPr>
          <w:rFonts w:ascii="Times New Roman" w:eastAsia="Times New Roman" w:hAnsi="Times New Roman" w:cs="Times New Roman"/>
          <w:b/>
          <w:color w:val="000000"/>
          <w:sz w:val="20"/>
          <w:szCs w:val="20"/>
        </w:rPr>
        <w:t xml:space="preserve"> €</w:t>
      </w:r>
    </w:p>
    <w:p w14:paraId="67E2697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73F45B2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financiranje osnovnih šol, glasbenih šol.</w:t>
      </w:r>
    </w:p>
    <w:p w14:paraId="005918F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organizaciji in financiranju vzgoje in izobraževanja opredeljuje obveznosti občine in države na področju vzgoje in izobraževanja. Obveznosti občine po tem zakonu so zagotavljanje sredstev za pokrivanje dela stroškov osnovne dejavnosti osnovnošolskega izobraževanja - vseh materialnih stroškov, vezanih na uporabo prostora in opreme, stroškov prevoza učencev v osnovne šole, financiranje dodatnega programa osnovne šole ter zagotavljanje prostorskih pogojev za izvajanje osnovnošolskega izobraževanja (investicijsko vzdrževanje objektov, obnova opreme). </w:t>
      </w:r>
    </w:p>
    <w:p w14:paraId="751EBD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3757C8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3DBAE839"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zagotavljanje kvalitetnih prostorskih in drugih pogojev za izvajanje dejavnosti osnovne šole, ki jih je občina kot ustanoviteljica dolžna zagotavljati</w:t>
      </w:r>
    </w:p>
    <w:p w14:paraId="466B95D8"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zagotavljanje drugih pogojev za kvalitetno življenje otrok in mladine,</w:t>
      </w:r>
    </w:p>
    <w:p w14:paraId="28604FB8"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optimizacija šolske mreže glede na demografska gibanja in načrtovanje šolskih okolišev,</w:t>
      </w:r>
    </w:p>
    <w:p w14:paraId="11DF0DEE"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skrb za dvig kakovosti osnovnošolskega izobraževanja,</w:t>
      </w:r>
    </w:p>
    <w:p w14:paraId="35260CE6"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zagotavljanje enakih možnosti vsem učencem z upoštevanjem različnost otrok,</w:t>
      </w:r>
    </w:p>
    <w:p w14:paraId="0FC99831"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financiranje dodatnega programa osnovne šole.</w:t>
      </w:r>
    </w:p>
    <w:p w14:paraId="43E051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FB5331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3576DD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izvedbeni cilji so:</w:t>
      </w:r>
    </w:p>
    <w:p w14:paraId="2C106BBB"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realizacija potrebnih vlaganj v prostor in opremo za izvajanje dejavnosti osnovne šole glede na evidentirane potrebe po investicijskem vzdrževanju in obnovi opreme v šolstvu, </w:t>
      </w:r>
    </w:p>
    <w:p w14:paraId="0D01B0FD"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optimalnih možnosti za vzgojo in izobraževanje učencev, </w:t>
      </w:r>
    </w:p>
    <w:p w14:paraId="14EF9B67" w14:textId="77777777" w:rsidR="00AC2696" w:rsidRPr="00AC2696" w:rsidRDefault="00AC2696" w:rsidP="00AC2696">
      <w:pPr>
        <w:numPr>
          <w:ilvl w:val="0"/>
          <w:numId w:val="6"/>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 dodatnim programom omogočiti izvedbo najrazličnejših dejavnosti, ki izboljšujejo kakovost in standard vzgojno izobraževalnega procesa. </w:t>
      </w:r>
    </w:p>
    <w:p w14:paraId="47296874"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Kazalci so: </w:t>
      </w:r>
    </w:p>
    <w:p w14:paraId="1A990029"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delež učencev, ki so pridobili dodatna znanja, </w:t>
      </w:r>
    </w:p>
    <w:p w14:paraId="7AA7EC73"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obnovljene in vzdrževane površine v m2. </w:t>
      </w:r>
    </w:p>
    <w:p w14:paraId="1726E3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9F36D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1AB5638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- 19039001 Osnovno šolstvo</w:t>
      </w:r>
    </w:p>
    <w:p w14:paraId="3BB877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- 19039002 Glasbeno šolstvo</w:t>
      </w:r>
    </w:p>
    <w:p w14:paraId="2EDDB44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A5A31A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88" w:name="_Toc114832569"/>
      <w:r w:rsidRPr="00AC2696">
        <w:rPr>
          <w:rFonts w:ascii="Times New Roman" w:eastAsia="Times New Roman" w:hAnsi="Times New Roman" w:cs="Times New Roman"/>
          <w:b/>
          <w:bCs/>
          <w:color w:val="000000"/>
          <w:sz w:val="28"/>
          <w:szCs w:val="20"/>
        </w:rPr>
        <w:t>19039001 - Osnovno šolstvo</w:t>
      </w:r>
      <w:bookmarkStart w:id="289" w:name="PPR_19039001_A_201630"/>
      <w:bookmarkEnd w:id="288"/>
      <w:bookmarkEnd w:id="289"/>
    </w:p>
    <w:p w14:paraId="412FCB67" w14:textId="553CDCB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 xml:space="preserve">1.073.500 </w:t>
      </w:r>
      <w:r w:rsidRPr="00AC2696">
        <w:rPr>
          <w:rFonts w:ascii="Times New Roman" w:eastAsia="Times New Roman" w:hAnsi="Times New Roman" w:cs="Times New Roman"/>
          <w:b/>
          <w:color w:val="000000"/>
          <w:sz w:val="20"/>
          <w:szCs w:val="20"/>
        </w:rPr>
        <w:t>€</w:t>
      </w:r>
    </w:p>
    <w:p w14:paraId="619B124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519CC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občini Velike Lašče deluje ena osnovna šola s dvema podružnicama (Turjak in Rob).</w:t>
      </w:r>
    </w:p>
    <w:p w14:paraId="19C0300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pokrivanje materialnih stroškov v osnovnih šolah (za prostore in opremo v osnovnih šolah, nakup materialov in vzdrževanje prostorov).</w:t>
      </w:r>
    </w:p>
    <w:p w14:paraId="7CFFF00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Sredstva se zagotavljajo za: </w:t>
      </w:r>
    </w:p>
    <w:p w14:paraId="01A95608"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plačilo stroškov za uporabo prostora in opreme za osnovne in glasbene šole, </w:t>
      </w:r>
    </w:p>
    <w:p w14:paraId="585617A5"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nadomestila stroškov delavcem v skladu s kolektivno pogodbo glasbenim šolam, </w:t>
      </w:r>
    </w:p>
    <w:p w14:paraId="79D5EB42"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prevoze učencev osnovne šole v skladu s 56. členom Zakona o osnovni šoli, </w:t>
      </w:r>
    </w:p>
    <w:p w14:paraId="1EAF31DF"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investicijsko vzdrževanje nepremičnin in opreme osnovnim in glasbenim šolam, </w:t>
      </w:r>
    </w:p>
    <w:p w14:paraId="42190B42"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dodatne dejavnosti osnovne šole in </w:t>
      </w:r>
    </w:p>
    <w:p w14:paraId="55D1B53F"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investicije za osnovne in glasbene šole. </w:t>
      </w:r>
    </w:p>
    <w:p w14:paraId="69231CA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030F530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organizaciji in financiranju vzgoje in izobraževanja, Zakon o lokalni samoupravi, Zakon o financiranju občin, Zakon o javnih financah, Zakon o osnovni šoli, Zakon o glasbenih šolah, Odlok o proračunu Občine Velike Lašče, odlok o ustanovitvi šole, pogodbe o financiranju osnovne šole, zakon in predpisi iz področja izračunavanja plač in drugih osebnih prejemkov, Zakon o uravnoteženju javnih financ, Pravilnik o normativih za osnovne šole, Zakon o javnih naročilih, Zakon o graditvi objektov. </w:t>
      </w:r>
    </w:p>
    <w:p w14:paraId="7DF08F3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0B294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šoloobveznim otrokom v naši občini zagotoviti optimalne pogoje za njihovo delo, učenje in vsestranski razvoj njihove osebnosti.</w:t>
      </w:r>
    </w:p>
    <w:p w14:paraId="2DE6F00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 katerimi se bo merilo doseganje zastavljenih ciljev:</w:t>
      </w:r>
      <w:r w:rsidRPr="00AC2696">
        <w:rPr>
          <w:rFonts w:ascii="Times New Roman" w:eastAsia="Times New Roman" w:hAnsi="Times New Roman" w:cs="Times New Roman"/>
          <w:b/>
          <w:bCs/>
          <w:color w:val="000000"/>
          <w:sz w:val="20"/>
          <w:szCs w:val="20"/>
        </w:rPr>
        <w:t> </w:t>
      </w:r>
      <w:r w:rsidRPr="00AC2696">
        <w:rPr>
          <w:rFonts w:ascii="Times New Roman" w:eastAsia="Times New Roman" w:hAnsi="Times New Roman" w:cs="Times New Roman"/>
          <w:color w:val="000000"/>
          <w:sz w:val="20"/>
          <w:szCs w:val="20"/>
        </w:rPr>
        <w:t>število učencev, ki so pridobili dodatna znanja, obnovljene in vzdrževane površine v m</w:t>
      </w:r>
      <w:r w:rsidRPr="00AC2696">
        <w:rPr>
          <w:rFonts w:ascii="Times New Roman" w:eastAsia="Times New Roman" w:hAnsi="Times New Roman" w:cs="Times New Roman"/>
          <w:color w:val="000000"/>
          <w:sz w:val="15"/>
          <w:szCs w:val="15"/>
        </w:rPr>
        <w:t>2</w:t>
      </w:r>
      <w:r w:rsidRPr="00AC2696">
        <w:rPr>
          <w:rFonts w:ascii="Times New Roman" w:eastAsia="Times New Roman" w:hAnsi="Times New Roman" w:cs="Times New Roman"/>
          <w:color w:val="000000"/>
          <w:sz w:val="20"/>
          <w:szCs w:val="20"/>
        </w:rPr>
        <w:t>.</w:t>
      </w:r>
    </w:p>
    <w:p w14:paraId="0F92D13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E7156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2D15B0B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 kritje stroškov dodatnega (razširjenega) programa v šolah in s tem večji nivo znanja učencev, kritje stroškov tekočega vzdrževanja, ogrevanja in drugih materialnih stroškov, zagotavljanje pogojev za izvajanje letnega delovnega načrta šole, vzdrževanje prostora in posodabljanje opreme na osnovnih šolah. </w:t>
      </w:r>
    </w:p>
    <w:p w14:paraId="342A10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 število učencev, ki so pridobili dodatna znanja, obnovljene in vzdrževane površine v m</w:t>
      </w:r>
      <w:r w:rsidRPr="001245A0">
        <w:rPr>
          <w:rFonts w:ascii="Times New Roman" w:eastAsia="Times New Roman" w:hAnsi="Times New Roman" w:cs="Times New Roman"/>
          <w:color w:val="000000"/>
          <w:sz w:val="20"/>
          <w:szCs w:val="20"/>
          <w:vertAlign w:val="superscript"/>
        </w:rPr>
        <w:t>2</w:t>
      </w:r>
      <w:r w:rsidRPr="00AC2696">
        <w:rPr>
          <w:rFonts w:ascii="Times New Roman" w:eastAsia="Times New Roman" w:hAnsi="Times New Roman" w:cs="Times New Roman"/>
          <w:color w:val="000000"/>
          <w:sz w:val="20"/>
          <w:szCs w:val="20"/>
        </w:rPr>
        <w:t xml:space="preserve">. </w:t>
      </w:r>
    </w:p>
    <w:p w14:paraId="4CC2811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lastRenderedPageBreak/>
        <w:t> </w:t>
      </w:r>
    </w:p>
    <w:p w14:paraId="5CE06B1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 xml:space="preserve">19005 - </w:t>
      </w:r>
      <w:bookmarkStart w:id="290" w:name="_Hlk87268927"/>
      <w:r w:rsidRPr="00AC2696">
        <w:rPr>
          <w:rFonts w:ascii="Times New Roman" w:eastAsia="Times New Roman" w:hAnsi="Times New Roman" w:cs="Times New Roman"/>
          <w:b/>
          <w:iCs/>
          <w:color w:val="000000"/>
          <w:sz w:val="28"/>
          <w:szCs w:val="20"/>
        </w:rPr>
        <w:t xml:space="preserve">OSNOVNO ŠOLSTVO </w:t>
      </w:r>
      <w:bookmarkEnd w:id="290"/>
      <w:r w:rsidRPr="00AC2696">
        <w:rPr>
          <w:rFonts w:ascii="Times New Roman" w:eastAsia="Times New Roman" w:hAnsi="Times New Roman" w:cs="Times New Roman"/>
          <w:b/>
          <w:iCs/>
          <w:color w:val="000000"/>
          <w:sz w:val="28"/>
          <w:szCs w:val="20"/>
        </w:rPr>
        <w:t xml:space="preserve">- MATERIALNI STROŠKI </w:t>
      </w:r>
      <w:bookmarkStart w:id="291" w:name="PP_19005_A_201630"/>
      <w:bookmarkEnd w:id="291"/>
    </w:p>
    <w:p w14:paraId="28790941" w14:textId="51B11C4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1245A0">
        <w:rPr>
          <w:rFonts w:ascii="Times New Roman" w:eastAsia="Times New Roman" w:hAnsi="Times New Roman" w:cs="Times New Roman"/>
          <w:b/>
          <w:color w:val="000000"/>
          <w:sz w:val="20"/>
          <w:szCs w:val="20"/>
        </w:rPr>
        <w:t>25</w:t>
      </w:r>
      <w:r w:rsidRPr="00AC2696">
        <w:rPr>
          <w:rFonts w:ascii="Times New Roman" w:eastAsia="Times New Roman" w:hAnsi="Times New Roman" w:cs="Times New Roman"/>
          <w:b/>
          <w:color w:val="000000"/>
          <w:sz w:val="20"/>
          <w:szCs w:val="20"/>
        </w:rPr>
        <w:t>.000 €</w:t>
      </w:r>
    </w:p>
    <w:p w14:paraId="4664C9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39000A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financiranju materialnih stroškov šolskega prostora (električna energija, voda, komunalne storitve, ogrevanje, zavarovanje, varovanje, najemnine…) ter se izkazuje na podlagi prejetih računov iz osnovne šole. </w:t>
      </w:r>
    </w:p>
    <w:p w14:paraId="667637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04496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24945A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002DA2A" w14:textId="43568607"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preteklega leta.</w:t>
      </w:r>
    </w:p>
    <w:p w14:paraId="69608A0A" w14:textId="77777777" w:rsidR="001245A0" w:rsidRPr="00AC2696"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96EEDE" w14:textId="11017518"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5.000 EUR.</w:t>
      </w:r>
    </w:p>
    <w:p w14:paraId="587828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4B07C7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19006 - OSNOVNO ŠOLSTVO - DODATNI PROGRAMI</w:t>
      </w:r>
      <w:bookmarkStart w:id="292" w:name="PP_19006_A_201630"/>
      <w:bookmarkEnd w:id="292"/>
    </w:p>
    <w:p w14:paraId="51A348BA" w14:textId="50868E99"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1245A0">
        <w:rPr>
          <w:rFonts w:ascii="Times New Roman" w:eastAsia="Times New Roman" w:hAnsi="Times New Roman" w:cs="Times New Roman"/>
          <w:b/>
          <w:color w:val="000000"/>
          <w:sz w:val="20"/>
          <w:szCs w:val="20"/>
        </w:rPr>
        <w:t>8</w:t>
      </w:r>
      <w:r w:rsidRPr="00AC2696">
        <w:rPr>
          <w:rFonts w:ascii="Times New Roman" w:eastAsia="Times New Roman" w:hAnsi="Times New Roman" w:cs="Times New Roman"/>
          <w:b/>
          <w:color w:val="000000"/>
          <w:sz w:val="20"/>
          <w:szCs w:val="20"/>
        </w:rPr>
        <w:t>.000 €</w:t>
      </w:r>
    </w:p>
    <w:p w14:paraId="0029F8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53182D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dodatnim programom, ki jih izvaja osnovna šola Primoža Trubarja. Med dodatne programe sodijo bralna značka, izleti, tehnični dan, predavanja za starše itd. Izkazujejo se na podlagi zahtevka in prejetih računov iz osnovne šole. </w:t>
      </w:r>
    </w:p>
    <w:p w14:paraId="3775DD8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FC087B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822709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C46EC4F" w14:textId="5551DFA0"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preteklega leta in predlogu za leto 202</w:t>
      </w:r>
      <w:r w:rsidR="001245A0">
        <w:rPr>
          <w:rFonts w:ascii="Times New Roman" w:eastAsia="Times New Roman" w:hAnsi="Times New Roman" w:cs="Times New Roman"/>
          <w:color w:val="000000"/>
          <w:sz w:val="20"/>
          <w:szCs w:val="20"/>
        </w:rPr>
        <w:t>2</w:t>
      </w:r>
      <w:r w:rsidRPr="00AC2696">
        <w:rPr>
          <w:rFonts w:ascii="Times New Roman" w:eastAsia="Times New Roman" w:hAnsi="Times New Roman" w:cs="Times New Roman"/>
          <w:color w:val="000000"/>
          <w:sz w:val="20"/>
          <w:szCs w:val="20"/>
        </w:rPr>
        <w:t>.</w:t>
      </w:r>
    </w:p>
    <w:p w14:paraId="558695D8" w14:textId="77777777"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51964D7" w14:textId="5667987B"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3.000  za 6.000 EUR.</w:t>
      </w:r>
    </w:p>
    <w:p w14:paraId="07E4722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FC521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19017 - DOTACIJA ZA OTROKE (ŠOLSKE POTREBŠČINE)</w:t>
      </w:r>
      <w:bookmarkStart w:id="293" w:name="PP_19017_A_201630"/>
      <w:bookmarkEnd w:id="293"/>
    </w:p>
    <w:p w14:paraId="27E6AD07" w14:textId="0C0BF03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1245A0">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w:t>
      </w:r>
      <w:r w:rsidR="001245A0">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5788A98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0DB8A0A" w14:textId="5CBF29F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pomoči šoloobveznim otrokom s stalnim bivališčem na območju občine Velike Lašče in sicer kot manjši prispevek za nakup šolskih potrebščin. Znesek na učenca znaša </w:t>
      </w:r>
      <w:r w:rsidR="001245A0">
        <w:rPr>
          <w:rFonts w:ascii="Times New Roman" w:eastAsia="Times New Roman" w:hAnsi="Times New Roman" w:cs="Times New Roman"/>
          <w:color w:val="000000"/>
          <w:sz w:val="20"/>
          <w:szCs w:val="20"/>
        </w:rPr>
        <w:t>30</w:t>
      </w:r>
      <w:r w:rsidRPr="00AC2696">
        <w:rPr>
          <w:rFonts w:ascii="Times New Roman" w:eastAsia="Times New Roman" w:hAnsi="Times New Roman" w:cs="Times New Roman"/>
          <w:color w:val="000000"/>
          <w:sz w:val="20"/>
          <w:szCs w:val="20"/>
        </w:rPr>
        <w:t xml:space="preserve"> EUR.</w:t>
      </w:r>
    </w:p>
    <w:p w14:paraId="714B62B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4180D4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9C353F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578CA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številu osnovnošolskih učencev, ki imajo stalno bivališče na območju občine Velike Lašče.</w:t>
      </w:r>
    </w:p>
    <w:p w14:paraId="69BE0307" w14:textId="77777777"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CB9CF3C" w14:textId="1F4A1C4B" w:rsidR="001245A0" w:rsidRPr="00AC2696"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1.700 EUR, ker se je znesek na učenca povišal iz 25 EUR na 30 EUR.</w:t>
      </w:r>
    </w:p>
    <w:p w14:paraId="75EF0B9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E9C4AC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19023 – OSNOVNA ŠOLA - VZDRŽEVANJE</w:t>
      </w:r>
      <w:bookmarkStart w:id="294" w:name="PP_19008_A_201630"/>
      <w:bookmarkEnd w:id="294"/>
    </w:p>
    <w:p w14:paraId="7CEE045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10.000 €</w:t>
      </w:r>
    </w:p>
    <w:p w14:paraId="522A740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Obrazložitev dejavnosti v okviru proračunske postavke</w:t>
      </w:r>
    </w:p>
    <w:p w14:paraId="41B1D6F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investicijskemu vzdrževanju v osnovni šoli Primoža Trubarja v Velikih Laščah in podružnični šoli v Robu. Sredstva so namenjena nakupu razne oprema za osnovano šolo, obnove, vzdrževanja itd.</w:t>
      </w:r>
    </w:p>
    <w:p w14:paraId="5E913BF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4B74CD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70B146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F1B1793" w14:textId="792C32AC"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2FA0F0FD" w14:textId="4C49E12B" w:rsidR="001245A0" w:rsidRDefault="001245A0"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CE319BE" w14:textId="5B1289E9" w:rsidR="001245A0" w:rsidRDefault="001245A0"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71419445" w14:textId="77777777" w:rsidR="00F10B42" w:rsidRPr="00AC2696" w:rsidRDefault="00F10B42" w:rsidP="001245A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0066EEC" w14:textId="137135A3" w:rsidR="00F10B42" w:rsidRPr="00AC2696" w:rsidRDefault="00F10B42" w:rsidP="00F10B42">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w:t>
      </w:r>
      <w:r>
        <w:rPr>
          <w:rFonts w:ascii="Times New Roman" w:eastAsia="Times New Roman" w:hAnsi="Times New Roman" w:cs="Times New Roman"/>
          <w:b/>
          <w:iCs/>
          <w:color w:val="000000"/>
          <w:sz w:val="28"/>
          <w:szCs w:val="20"/>
        </w:rPr>
        <w:t>4</w:t>
      </w:r>
      <w:r w:rsidRPr="00AC2696">
        <w:rPr>
          <w:rFonts w:ascii="Times New Roman" w:eastAsia="Times New Roman" w:hAnsi="Times New Roman" w:cs="Times New Roman"/>
          <w:b/>
          <w:iCs/>
          <w:color w:val="000000"/>
          <w:sz w:val="28"/>
          <w:szCs w:val="20"/>
        </w:rPr>
        <w:t xml:space="preserve"> – </w:t>
      </w:r>
      <w:r>
        <w:rPr>
          <w:rFonts w:ascii="Times New Roman" w:eastAsia="Times New Roman" w:hAnsi="Times New Roman" w:cs="Times New Roman"/>
          <w:b/>
          <w:iCs/>
          <w:color w:val="000000"/>
          <w:sz w:val="28"/>
          <w:szCs w:val="20"/>
        </w:rPr>
        <w:t>NAKUP KOMBIJA - NRP</w:t>
      </w:r>
    </w:p>
    <w:p w14:paraId="11D9FC93" w14:textId="4BC6DD04" w:rsidR="00F10B42" w:rsidRPr="00AC2696" w:rsidRDefault="00F10B42" w:rsidP="00F10B42">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Pr>
          <w:rFonts w:ascii="Times New Roman" w:eastAsia="Times New Roman" w:hAnsi="Times New Roman" w:cs="Times New Roman"/>
          <w:b/>
          <w:color w:val="000000"/>
          <w:sz w:val="20"/>
          <w:szCs w:val="20"/>
        </w:rPr>
        <w:t>45</w:t>
      </w:r>
      <w:r w:rsidRPr="00AC2696">
        <w:rPr>
          <w:rFonts w:ascii="Times New Roman" w:eastAsia="Times New Roman" w:hAnsi="Times New Roman" w:cs="Times New Roman"/>
          <w:b/>
          <w:color w:val="000000"/>
          <w:sz w:val="20"/>
          <w:szCs w:val="20"/>
        </w:rPr>
        <w:t>.000 €</w:t>
      </w:r>
    </w:p>
    <w:p w14:paraId="72BB46A7" w14:textId="77777777" w:rsidR="00F10B42" w:rsidRPr="00AC2696" w:rsidRDefault="00F10B42" w:rsidP="00F10B4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5926575" w14:textId="33FEC1A6" w:rsidR="00F10B42" w:rsidRPr="00AC2696" w:rsidRDefault="00F10B42" w:rsidP="00F10B4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w:t>
      </w:r>
      <w:r w:rsidR="003C24DD">
        <w:rPr>
          <w:rFonts w:ascii="Times New Roman" w:eastAsia="Times New Roman" w:hAnsi="Times New Roman" w:cs="Times New Roman"/>
          <w:color w:val="000000"/>
          <w:sz w:val="20"/>
          <w:szCs w:val="20"/>
        </w:rPr>
        <w:t>nakupu kombija za šolske potrebe</w:t>
      </w:r>
      <w:r w:rsidRPr="00AC2696">
        <w:rPr>
          <w:rFonts w:ascii="Times New Roman" w:eastAsia="Times New Roman" w:hAnsi="Times New Roman" w:cs="Times New Roman"/>
          <w:color w:val="000000"/>
          <w:sz w:val="20"/>
          <w:szCs w:val="20"/>
        </w:rPr>
        <w:t>.</w:t>
      </w:r>
      <w:r w:rsidR="003C24DD">
        <w:rPr>
          <w:rFonts w:ascii="Times New Roman" w:eastAsia="Times New Roman" w:hAnsi="Times New Roman" w:cs="Times New Roman"/>
          <w:color w:val="000000"/>
          <w:sz w:val="20"/>
          <w:szCs w:val="20"/>
        </w:rPr>
        <w:t xml:space="preserve"> Kupil se bo kombi na dvokolesni pogon.</w:t>
      </w:r>
    </w:p>
    <w:p w14:paraId="2C4AF36D" w14:textId="77777777" w:rsidR="00F10B42" w:rsidRPr="00AC2696" w:rsidRDefault="00F10B42" w:rsidP="00F10B4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7B2C0B6" w14:textId="7A7D07BD" w:rsidR="003C24DD" w:rsidRPr="00AC2696" w:rsidRDefault="003C24DD" w:rsidP="003C24DD">
      <w:pPr>
        <w:keepNext/>
        <w:keepLines/>
        <w:numPr>
          <w:ilvl w:val="0"/>
          <w:numId w:val="7"/>
        </w:num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w:t>
      </w:r>
      <w:r>
        <w:rPr>
          <w:rFonts w:ascii="Times New Roman" w:eastAsia="Times New Roman" w:hAnsi="Times New Roman" w:cs="Times New Roman"/>
          <w:color w:val="000000"/>
          <w:sz w:val="20"/>
          <w:szCs w:val="20"/>
        </w:rPr>
        <w:t>19</w:t>
      </w:r>
      <w:r w:rsidRPr="00AC269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Nakup kombija</w:t>
      </w:r>
    </w:p>
    <w:p w14:paraId="2F8A7F8C" w14:textId="77777777" w:rsidR="00F10B42" w:rsidRPr="00AC2696" w:rsidRDefault="00F10B42" w:rsidP="00F10B42">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F4BE5F0" w14:textId="77777777" w:rsidR="00F10B42" w:rsidRDefault="00F10B42" w:rsidP="00F10B4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Ocena temelji na projektantski oceni del in oceni preteklih let. </w:t>
      </w:r>
    </w:p>
    <w:p w14:paraId="4DC11E59" w14:textId="77777777" w:rsidR="00F10B42" w:rsidRDefault="00F10B42" w:rsidP="00F10B4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4B62769" w14:textId="4A867FB0" w:rsidR="00F10B42" w:rsidRPr="00AC2696" w:rsidRDefault="00F10B42" w:rsidP="00F10B4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w:t>
      </w:r>
      <w:r w:rsidR="003C24DD">
        <w:rPr>
          <w:rFonts w:ascii="Times New Roman" w:eastAsia="Times New Roman" w:hAnsi="Times New Roman" w:cs="Times New Roman"/>
          <w:color w:val="000000"/>
          <w:sz w:val="20"/>
          <w:szCs w:val="20"/>
        </w:rPr>
        <w:t>doda proračunska postavka</w:t>
      </w:r>
      <w:r>
        <w:rPr>
          <w:rFonts w:ascii="Times New Roman" w:eastAsia="Times New Roman" w:hAnsi="Times New Roman" w:cs="Times New Roman"/>
          <w:color w:val="000000"/>
          <w:sz w:val="20"/>
          <w:szCs w:val="20"/>
        </w:rPr>
        <w:t>.</w:t>
      </w:r>
    </w:p>
    <w:p w14:paraId="5D643FE9"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8"/>
          <w:szCs w:val="20"/>
        </w:rPr>
      </w:pPr>
    </w:p>
    <w:p w14:paraId="69F4C1D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19025 –KUHINJA OSNOVNA ŠOLA - NRP</w:t>
      </w:r>
    </w:p>
    <w:p w14:paraId="6DBDE432" w14:textId="0D01FD8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3C484D">
        <w:rPr>
          <w:rFonts w:ascii="Times New Roman" w:eastAsia="Times New Roman" w:hAnsi="Times New Roman" w:cs="Times New Roman"/>
          <w:b/>
          <w:color w:val="000000"/>
          <w:sz w:val="20"/>
          <w:szCs w:val="20"/>
        </w:rPr>
        <w:t>118.000</w:t>
      </w:r>
      <w:r w:rsidRPr="00AC2696">
        <w:rPr>
          <w:rFonts w:ascii="Times New Roman" w:eastAsia="Times New Roman" w:hAnsi="Times New Roman" w:cs="Times New Roman"/>
          <w:b/>
          <w:color w:val="000000"/>
          <w:sz w:val="20"/>
          <w:szCs w:val="20"/>
        </w:rPr>
        <w:t xml:space="preserve"> €</w:t>
      </w:r>
    </w:p>
    <w:p w14:paraId="28E832C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EEFA878" w14:textId="71602115"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E24323">
        <w:rPr>
          <w:rFonts w:ascii="Times New Roman" w:eastAsia="Times New Roman" w:hAnsi="Times New Roman" w:cs="Times New Roman"/>
          <w:color w:val="000000"/>
          <w:sz w:val="20"/>
          <w:szCs w:val="20"/>
        </w:rPr>
        <w:t>Proračunska postavka je namenjena stroškom povezanim z izvedbo prenove in širitve kuhinje v OŠ Primoža Trubarja</w:t>
      </w:r>
      <w:r w:rsidR="00E24323" w:rsidRPr="00E24323">
        <w:rPr>
          <w:rFonts w:ascii="Times New Roman" w:eastAsia="Times New Roman" w:hAnsi="Times New Roman" w:cs="Times New Roman"/>
          <w:color w:val="000000"/>
          <w:sz w:val="20"/>
          <w:szCs w:val="20"/>
        </w:rPr>
        <w:t xml:space="preserve">. </w:t>
      </w:r>
      <w:r w:rsidR="00E24323" w:rsidRPr="00E24323">
        <w:rPr>
          <w:rFonts w:ascii="Times New Roman" w:hAnsi="Times New Roman" w:cs="Times New Roman"/>
          <w:sz w:val="20"/>
          <w:szCs w:val="20"/>
        </w:rPr>
        <w:t>Projektna dokumentacija je v izdelavi in bo v letu 2023 dokončana. V tem letu je predvidena objava javnega naročila za izbor izvajalca. Z deli naj bi pričeli konec leta 2023</w:t>
      </w:r>
      <w:r w:rsidR="00E24323">
        <w:rPr>
          <w:rFonts w:ascii="Times New Roman" w:hAnsi="Times New Roman" w:cs="Times New Roman"/>
          <w:sz w:val="20"/>
          <w:szCs w:val="20"/>
        </w:rPr>
        <w:t>.</w:t>
      </w:r>
      <w:r w:rsidRPr="00AC2696">
        <w:rPr>
          <w:rFonts w:ascii="Times New Roman" w:eastAsia="Times New Roman" w:hAnsi="Times New Roman" w:cs="Times New Roman"/>
          <w:color w:val="000000"/>
          <w:sz w:val="20"/>
          <w:szCs w:val="20"/>
        </w:rPr>
        <w:t xml:space="preserve"> </w:t>
      </w:r>
    </w:p>
    <w:p w14:paraId="7B1EF0B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D047BC2" w14:textId="77777777" w:rsidR="00AC2696" w:rsidRPr="00AC2696" w:rsidRDefault="00AC2696" w:rsidP="00AC2696">
      <w:pPr>
        <w:keepNext/>
        <w:keepLines/>
        <w:numPr>
          <w:ilvl w:val="0"/>
          <w:numId w:val="7"/>
        </w:num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OB134-19-0017 Prenova kuhinje osnovna šola</w:t>
      </w:r>
    </w:p>
    <w:p w14:paraId="600CAA0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0E2AA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Vrednost temelji na oceni podobnih projektov. </w:t>
      </w:r>
    </w:p>
    <w:p w14:paraId="629017D1" w14:textId="77777777"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E5DD803" w14:textId="51DF4E11" w:rsidR="003C484D"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2.096.368 EUR, zaradi premika gradnje iz leta 2023 na leto 2024, ker občina nima še vse ustrezne dokumentacije.</w:t>
      </w:r>
    </w:p>
    <w:p w14:paraId="72C03EE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43A5DD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19026 –MANSARDA OSNOVNA ŠOLA - NRP</w:t>
      </w:r>
    </w:p>
    <w:p w14:paraId="5E2DE76D"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22142BE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AE4CE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stroškom povezanim z dokončanjem mansarde v osnovni šoli – pridobitvijo uporabnega dovoljenja. </w:t>
      </w:r>
    </w:p>
    <w:p w14:paraId="36C85F5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Navezava na projekte v okviru proračunske postavke</w:t>
      </w:r>
    </w:p>
    <w:p w14:paraId="3FFE3F2F" w14:textId="77777777" w:rsidR="00AC2696" w:rsidRPr="00AC2696" w:rsidRDefault="00AC2696" w:rsidP="00AC2696">
      <w:pPr>
        <w:keepNext/>
        <w:keepLines/>
        <w:numPr>
          <w:ilvl w:val="0"/>
          <w:numId w:val="7"/>
        </w:num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OB134-19-0018 Mansarda osnovna šola</w:t>
      </w:r>
    </w:p>
    <w:p w14:paraId="17CAB8D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72267A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Vrednost temelji na oceni podobnih projektov. </w:t>
      </w:r>
    </w:p>
    <w:p w14:paraId="3173A834" w14:textId="77777777"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EC2C587" w14:textId="66858EEF" w:rsidR="003C484D"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5DF02193"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044FA6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19027 - POŠ IN VRTEC TURJAK - NRP</w:t>
      </w:r>
    </w:p>
    <w:p w14:paraId="51479191"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40.000 €</w:t>
      </w:r>
    </w:p>
    <w:p w14:paraId="41A8587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255CF0C" w14:textId="4E8AE8B5"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izgradnji šole. V letu 2023 je predvideno </w:t>
      </w:r>
      <w:r w:rsidR="00E24323">
        <w:rPr>
          <w:rFonts w:ascii="Times New Roman" w:eastAsia="Times New Roman" w:hAnsi="Times New Roman" w:cs="Times New Roman"/>
          <w:color w:val="000000"/>
          <w:sz w:val="20"/>
          <w:szCs w:val="20"/>
        </w:rPr>
        <w:t>končna ureditev okolice</w:t>
      </w:r>
      <w:r w:rsidRPr="00AC2696">
        <w:rPr>
          <w:rFonts w:ascii="Times New Roman" w:eastAsia="Times New Roman" w:hAnsi="Times New Roman" w:cs="Times New Roman"/>
          <w:color w:val="000000"/>
          <w:sz w:val="20"/>
          <w:szCs w:val="20"/>
        </w:rPr>
        <w:t>.</w:t>
      </w:r>
    </w:p>
    <w:p w14:paraId="60F504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2A9814D" w14:textId="77777777" w:rsidR="00AC2696" w:rsidRPr="00AC2696" w:rsidRDefault="00AC2696" w:rsidP="00AC2696">
      <w:pPr>
        <w:keepNext/>
        <w:keepLines/>
        <w:numPr>
          <w:ilvl w:val="0"/>
          <w:numId w:val="7"/>
        </w:num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OB134-16-0013 POŠ  in vrtec Turjak</w:t>
      </w:r>
    </w:p>
    <w:p w14:paraId="2BD2364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A77EF7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Višini sredstev temelji na predvideni oceni del. </w:t>
      </w:r>
    </w:p>
    <w:p w14:paraId="501D3981" w14:textId="77777777"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CC959EA" w14:textId="13CAAF6A" w:rsidR="003C484D"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ne spremeni.</w:t>
      </w:r>
    </w:p>
    <w:p w14:paraId="262AAD9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E52D31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19030 – NOVOGRADNJA KOTLOVNICE - NRP</w:t>
      </w:r>
    </w:p>
    <w:p w14:paraId="5A78497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713.000 €</w:t>
      </w:r>
    </w:p>
    <w:p w14:paraId="53A7DBC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69A686C7"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color w:val="000000"/>
          <w:sz w:val="20"/>
          <w:szCs w:val="20"/>
        </w:rPr>
        <w:t xml:space="preserve">Proračunska postavka je namenjena zamenjavi energenta in vzpostavitvi skupne kotlovnice za stavbe osnovne šole, športne dvorane, vrtce in glasbene šole. Trenutno v vrtcu, šoli in dvorani uporabljajo ekstra lahko kurilno olje (ELKO), v glasbeni šoli pa utekočinjen naftni plin (UNP). Slednji velja za najdražji energent. Nova kotlovnica predvideva sistem ogrevanja na lesno biomaso, in sicer na sekance. Osrednja, skupna kotlovnica bo vzpostavljena v deloma neizrabljenem objektu ob športnem igrišču. Za ta objekt je predvidena delna preureditev in nadzidava ter legalizacija. Kotlovnica bo s toplovodi ogrevala šolo, dvorano, vrtec in glasbeno šolo. V letu 2022 so sredstva namenjena </w:t>
      </w:r>
      <w:r w:rsidRPr="00AC2696">
        <w:rPr>
          <w:rFonts w:ascii="Times New Roman" w:eastAsia="Times New Roman" w:hAnsi="Times New Roman" w:cs="Times New Roman"/>
          <w:sz w:val="20"/>
          <w:szCs w:val="20"/>
        </w:rPr>
        <w:t xml:space="preserve">dokončanju projektne dokumentacije. Pridobljenemu gradbenemu dovoljenju bo v letu 2023 sledila gradnja kotlovnice s toplovodi do objektov: vrtca, šole, športne dvorane in glasbene šole. </w:t>
      </w:r>
    </w:p>
    <w:p w14:paraId="348D70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311A75BF" w14:textId="77777777" w:rsidR="00AC2696" w:rsidRPr="00AC2696" w:rsidRDefault="00AC2696" w:rsidP="00AC2696">
      <w:pPr>
        <w:keepNext/>
        <w:keepLines/>
        <w:numPr>
          <w:ilvl w:val="0"/>
          <w:numId w:val="7"/>
        </w:num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OB134-19-0020 Novogradnja kotlovnice osnovna šola</w:t>
      </w:r>
    </w:p>
    <w:p w14:paraId="5F23DB3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D9D4A48" w14:textId="61B835DF"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Višini sredstev temelji na predvideni oceni investicije. </w:t>
      </w:r>
    </w:p>
    <w:p w14:paraId="284533A0" w14:textId="77777777"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63797AE" w14:textId="288FE8A3" w:rsidR="00AC2696"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6DC2BADC"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287832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295" w:name="_Toc114832570"/>
      <w:r w:rsidRPr="00AC2696">
        <w:rPr>
          <w:rFonts w:ascii="Times New Roman" w:eastAsia="Times New Roman" w:hAnsi="Times New Roman" w:cs="Times New Roman"/>
          <w:b/>
          <w:bCs/>
          <w:color w:val="000000"/>
          <w:sz w:val="28"/>
          <w:szCs w:val="20"/>
        </w:rPr>
        <w:t>19039002 - Glasbeno šolstvo</w:t>
      </w:r>
      <w:bookmarkStart w:id="296" w:name="PPR_19039002_A_201630"/>
      <w:bookmarkEnd w:id="295"/>
      <w:bookmarkEnd w:id="296"/>
    </w:p>
    <w:p w14:paraId="03BF6B7A" w14:textId="2BFC253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33.</w:t>
      </w:r>
      <w:r w:rsidR="003C484D">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618AE7E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8EF9F2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 Zakonu o organizaciji in financiranju vzgoje in izobraževanja je lokalna skupnost dolžna kriti del stroškov za nižje glasbeno izobraževanje javnih glasbenih in zasebnih šol, in sicer za materialne stroške glasbenih šol (za prostore in opremo) ter nadomestila delavcem v skladu s kolektivno pogodbo, dodatni program v glasbenih šolah in investicijsko vzdrževanje.</w:t>
      </w:r>
    </w:p>
    <w:p w14:paraId="0BB955E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6021B5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organizaciji in financiranju vzgoje in izobraževanja, Zakon o glasbenih šolah, Zakon o zavodih, Predpisi, ki urejajo sistem pla</w:t>
      </w:r>
      <w:r w:rsidRPr="00AC2696">
        <w:rPr>
          <w:rFonts w:ascii="ArialMT" w:eastAsia="Times New Roman" w:hAnsi="ArialMT" w:cs="Times New Roman"/>
          <w:color w:val="000000"/>
          <w:sz w:val="20"/>
          <w:szCs w:val="20"/>
        </w:rPr>
        <w:t>č v javnem sektorju.</w:t>
      </w:r>
    </w:p>
    <w:p w14:paraId="082C3CD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42610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zagotovitev prostorskih pogojev za optimalno izvajanje dejavnosti nižjega glasbenega izobraževanja v občini Velike Lašče.  </w:t>
      </w:r>
    </w:p>
    <w:p w14:paraId="635381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59049B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zagotavljanje sredstev za kritje drugih osebnih prejemkov in materialnih stroškov, vezanih na prostor. Letni izvedbeni cilj je ohraniti možnost vključitve otrok v programe izobraževanja</w:t>
      </w:r>
    </w:p>
    <w:p w14:paraId="5B67955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vpisanih učencev v glasbeno šolo oz. delež učencev, vključenih v izobraževalne programe osnovnega glasbenega izobraževanja.</w:t>
      </w:r>
    </w:p>
    <w:p w14:paraId="2FD9117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580849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19010 - GLASBENA ŠOLA - MATERIALNI STROŠKI</w:t>
      </w:r>
      <w:bookmarkStart w:id="297" w:name="PP_19010_A_201630"/>
      <w:bookmarkEnd w:id="297"/>
      <w:r w:rsidRPr="00AC2696">
        <w:rPr>
          <w:rFonts w:ascii="Times New Roman" w:eastAsia="Times New Roman" w:hAnsi="Times New Roman" w:cs="Times New Roman"/>
          <w:b/>
          <w:iCs/>
          <w:color w:val="000000"/>
          <w:sz w:val="28"/>
          <w:szCs w:val="20"/>
        </w:rPr>
        <w:t xml:space="preserve"> IN STROŠKI VZDRŽEVANJA</w:t>
      </w:r>
    </w:p>
    <w:p w14:paraId="1E6B2D5C"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16.000 €</w:t>
      </w:r>
    </w:p>
    <w:p w14:paraId="10B7E51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9DD2F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T198t00" w:eastAsia="Times New Roman" w:hAnsi="TT198t00" w:cs="Times New Roman"/>
          <w:color w:val="000000"/>
          <w:sz w:val="20"/>
          <w:szCs w:val="20"/>
        </w:rPr>
      </w:pPr>
      <w:r w:rsidRPr="00AC2696">
        <w:rPr>
          <w:rFonts w:ascii="Times New Roman" w:eastAsia="Times New Roman" w:hAnsi="Times New Roman" w:cs="Times New Roman"/>
          <w:color w:val="000000"/>
          <w:sz w:val="20"/>
          <w:szCs w:val="20"/>
        </w:rPr>
        <w:t>Proračunska postavka je namenjena materialnim stroškom, ki omogočajo nemoteno delovanje le te. Med stroške spadajo predvsem stroški električne energije, vode, stroški za zavarovanje, stroški ogrevanja ter stroški drugih vzdrževanj.</w:t>
      </w:r>
    </w:p>
    <w:p w14:paraId="3586444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AF5B2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EC4416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A0CF11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realizaciji preteklih let.</w:t>
      </w:r>
    </w:p>
    <w:p w14:paraId="08132397" w14:textId="77777777"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32C0C38" w14:textId="00453BCE" w:rsidR="003C484D"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spremni.</w:t>
      </w:r>
    </w:p>
    <w:p w14:paraId="2D89EA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F01A67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19012 – GLASBENA ŠOLA - SREDSTVA ZA NADOMESTILA DELAVCEM</w:t>
      </w:r>
      <w:bookmarkStart w:id="298" w:name="PP_19012_A_201630"/>
      <w:bookmarkEnd w:id="298"/>
    </w:p>
    <w:p w14:paraId="1D5B3371" w14:textId="4860E674"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17.</w:t>
      </w:r>
      <w:r w:rsidR="003C484D">
        <w:rPr>
          <w:rFonts w:ascii="Times New Roman" w:eastAsia="Times New Roman" w:hAnsi="Times New Roman" w:cs="Times New Roman"/>
          <w:b/>
          <w:color w:val="000000"/>
          <w:sz w:val="20"/>
          <w:szCs w:val="20"/>
        </w:rPr>
        <w:t>5</w:t>
      </w:r>
      <w:r w:rsidRPr="00AC2696">
        <w:rPr>
          <w:rFonts w:ascii="Times New Roman" w:eastAsia="Times New Roman" w:hAnsi="Times New Roman" w:cs="Times New Roman"/>
          <w:b/>
          <w:color w:val="000000"/>
          <w:sz w:val="20"/>
          <w:szCs w:val="20"/>
        </w:rPr>
        <w:t>00 €</w:t>
      </w:r>
    </w:p>
    <w:p w14:paraId="4ED1293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927723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porabi sredstev za nadomestila stroškov delavcev v glasbeni šoli. Stroški vključujejo plačilo prevoza na delo in regresa za prehrano.</w:t>
      </w:r>
    </w:p>
    <w:p w14:paraId="09562B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9C8426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2A9297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EA77F5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vsakoletni pogodbi z Glasbeno šolo in se izplačujejo mesečno v enakem znesku na podlagi sklenjene pogodbe.</w:t>
      </w:r>
    </w:p>
    <w:p w14:paraId="0ACDC5D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875BB4B" w14:textId="4388916B" w:rsidR="003C484D" w:rsidRPr="00AC2696"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500 EUR.</w:t>
      </w:r>
    </w:p>
    <w:p w14:paraId="132A8A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1B332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299" w:name="_Toc114832571"/>
      <w:r w:rsidRPr="00AC2696">
        <w:rPr>
          <w:rFonts w:ascii="Times New Roman" w:eastAsia="Times New Roman" w:hAnsi="Times New Roman" w:cs="Times New Roman"/>
          <w:b/>
          <w:iCs/>
          <w:color w:val="000000"/>
          <w:sz w:val="32"/>
          <w:szCs w:val="20"/>
        </w:rPr>
        <w:t>1906 - Pomoči šolajočim</w:t>
      </w:r>
      <w:bookmarkEnd w:id="299"/>
    </w:p>
    <w:p w14:paraId="488591B1" w14:textId="26486B31"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w:t>
      </w:r>
      <w:r w:rsidR="00B131A8">
        <w:rPr>
          <w:rFonts w:ascii="Times New Roman" w:eastAsia="Times New Roman" w:hAnsi="Times New Roman" w:cs="Times New Roman"/>
          <w:b/>
          <w:color w:val="000000"/>
          <w:sz w:val="20"/>
          <w:szCs w:val="20"/>
        </w:rPr>
        <w:t>3</w:t>
      </w:r>
      <w:r w:rsidRPr="00AC2696">
        <w:rPr>
          <w:rFonts w:ascii="Times New Roman" w:eastAsia="Times New Roman" w:hAnsi="Times New Roman" w:cs="Times New Roman"/>
          <w:b/>
          <w:color w:val="000000"/>
          <w:sz w:val="20"/>
          <w:szCs w:val="20"/>
        </w:rPr>
        <w:t>.</w:t>
      </w:r>
      <w:r w:rsidR="003C484D">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00 €</w:t>
      </w:r>
    </w:p>
    <w:p w14:paraId="4733142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glavnega programa</w:t>
      </w:r>
    </w:p>
    <w:p w14:paraId="0D9A2399" w14:textId="61D3DCE0"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kritje stroškov dnevnih prevozov učencev</w:t>
      </w:r>
      <w:r w:rsidR="00F92E8E">
        <w:rPr>
          <w:rFonts w:ascii="Times New Roman" w:eastAsia="Times New Roman" w:hAnsi="Times New Roman" w:cs="Times New Roman"/>
          <w:color w:val="000000"/>
          <w:sz w:val="20"/>
          <w:szCs w:val="20"/>
        </w:rPr>
        <w:t>, štipendije, študijske pomoči.</w:t>
      </w:r>
    </w:p>
    <w:p w14:paraId="6D5453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5722105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w:t>
      </w:r>
    </w:p>
    <w:p w14:paraId="50DA99E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izpolnjevati zakonsko predpisane obveznosti za učence v osnovni šoli.</w:t>
      </w:r>
    </w:p>
    <w:p w14:paraId="6D4FE04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2C5BF3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kritje stroškov za učence v osnovni šoli na podlagi veljavne zakonodaje. </w:t>
      </w:r>
    </w:p>
    <w:p w14:paraId="5E887C9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Kazalci so:</w:t>
      </w:r>
    </w:p>
    <w:p w14:paraId="352157A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 število učencev, ki so upravičeni do proračunskih sredstev. </w:t>
      </w:r>
    </w:p>
    <w:p w14:paraId="5B2D23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6DBD59B0" w14:textId="2BBF0061"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19069001 Pomoč v osnovnem šolstvu</w:t>
      </w:r>
    </w:p>
    <w:p w14:paraId="4A40688C" w14:textId="1EFCEBB6" w:rsidR="00F92E8E" w:rsidRDefault="00F92E8E" w:rsidP="00F92E8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19069003 Štipendije</w:t>
      </w:r>
    </w:p>
    <w:p w14:paraId="67EB6BFF" w14:textId="2D725434" w:rsidR="00F92E8E" w:rsidRPr="00AC2696" w:rsidRDefault="00F92E8E" w:rsidP="00F92E8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19069004 Študijske pomoči</w:t>
      </w:r>
    </w:p>
    <w:p w14:paraId="1426B29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B9E3C3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00" w:name="_Toc114832572"/>
      <w:r w:rsidRPr="00AC2696">
        <w:rPr>
          <w:rFonts w:ascii="Times New Roman" w:eastAsia="Times New Roman" w:hAnsi="Times New Roman" w:cs="Times New Roman"/>
          <w:b/>
          <w:bCs/>
          <w:color w:val="000000"/>
          <w:sz w:val="28"/>
          <w:szCs w:val="20"/>
        </w:rPr>
        <w:t>19069001 - Pomoči v osnovnem šolstvu</w:t>
      </w:r>
      <w:bookmarkStart w:id="301" w:name="PPR_19069001_A_201630"/>
      <w:bookmarkEnd w:id="300"/>
      <w:bookmarkEnd w:id="301"/>
    </w:p>
    <w:p w14:paraId="707929B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250.000 €</w:t>
      </w:r>
    </w:p>
    <w:p w14:paraId="7342A84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5F3F62D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osnovni šoli določa, da imajo učenci pravico do brezplačnega prevoza, če je njihovo prebivališče oddaljeno več kot štiri kilometre od osnovne šole. Učenec pa ima pravico do brezplačnega prevoza ne glede na oddaljenost njegovega prebivališča od osnovne šole v prvem razredu, v ostalih razredih pa, če pristojni organ za preventivo v cestnem prometu ugotovi, da je ogrožena varnost učenca na poti v šolo oz. poteka pot po območju, kjer je bivališče velikih zveri. Prevoze v območju velikih zveri financira Ministrstvo za izobraževanje, znanost in šport. </w:t>
      </w:r>
    </w:p>
    <w:p w14:paraId="1DBEEBD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je namenjen zagotavljamo sredstva za kritje stroškov prevoza učencev. </w:t>
      </w:r>
    </w:p>
    <w:p w14:paraId="406A00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Občina Velike Lašče ima na podlagi izvedenega javnega naročila sklenjeni pogodbi o izvajanju dnevnih prevozov učencev z dvema prevoznikoma. Občina ima za izvajanje prevozov učencev v lasti tudi tri kombije, ki jih daje v  uporabo šoli in v okviru tega programa financira tudi stroške dela zaposlenih voznikov. </w:t>
      </w:r>
    </w:p>
    <w:p w14:paraId="3D95A83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31635F6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organizaciji in financiranju vzgoje in izobraževanja, Zakon o osnovni šoli. </w:t>
      </w:r>
    </w:p>
    <w:p w14:paraId="4C50FF2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A59BF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izenačiti pogoje za vse učence v osnovnošolskem izobraževanju in zagotavljanje varnega prevoza v šolo.</w:t>
      </w:r>
    </w:p>
    <w:p w14:paraId="4024E6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2B9076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omogočanje brezplačnega prevoza šoloobveznim otrokom Osnovne šole Primoža Trubarja Velike Lašče in učencem, ki obiskujejo šole s prilagojenim programom.</w:t>
      </w:r>
    </w:p>
    <w:p w14:paraId="6F5E85F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4"/>
          <w:szCs w:val="24"/>
        </w:rPr>
      </w:pPr>
      <w:r w:rsidRPr="00AC2696">
        <w:rPr>
          <w:rFonts w:ascii="Times New Roman" w:eastAsia="Times New Roman" w:hAnsi="Times New Roman" w:cs="Times New Roman"/>
          <w:color w:val="000000"/>
          <w:sz w:val="20"/>
          <w:szCs w:val="20"/>
        </w:rPr>
        <w:t xml:space="preserve">Kazalec je število učencev, ki so upravičeni do pomoči. </w:t>
      </w:r>
    </w:p>
    <w:p w14:paraId="184706E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77E0137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19009 - PREVOZI UČENCEV</w:t>
      </w:r>
      <w:bookmarkStart w:id="302" w:name="PP_19009_A_201630"/>
      <w:bookmarkEnd w:id="302"/>
    </w:p>
    <w:p w14:paraId="6A58D19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250.000 €</w:t>
      </w:r>
    </w:p>
    <w:p w14:paraId="6C6D81C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0183C5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Sredstva so namenjena prevozu šoloobveznih otrok, ki so znotraj šolskega okoliša od šole oddaljeni 4 km in več, ter učencev, ki so od šole oddaljeni manj kot 4 km in za katere pristojni organ ugotovi, da je na poti v šolo in nazaj domov ogrožena njihova varnost. Sredstva se namenjajo tudi šoloobveznim otrokom s posebnimi potrebami (prevoz v Kočevje in Kamnik), ki so z odločbami o usmeritvi usmerjeni v posebne programe vzgoje in izobraževanja, ki se </w:t>
      </w:r>
      <w:r w:rsidRPr="00AC2696">
        <w:rPr>
          <w:rFonts w:ascii="Times New Roman" w:eastAsia="Times New Roman" w:hAnsi="Times New Roman" w:cs="Times New Roman"/>
          <w:color w:val="000000"/>
          <w:sz w:val="20"/>
          <w:szCs w:val="20"/>
        </w:rPr>
        <w:lastRenderedPageBreak/>
        <w:t>izvajajo v šolah in socialno varstvenih zavodih, ter učencem, ki obiskujejo osnovno šolo izven svojega šolskega okoliša in so po zakonu o osnovni šoli upravičeni do povrnitve stroškov prevoza do šole v svojem šolskem okolišu.</w:t>
      </w:r>
    </w:p>
    <w:p w14:paraId="7CCF53BB"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Prevozi učencev v naše osnovne šole se trenutno izvajajo na sledeči način:</w:t>
      </w:r>
    </w:p>
    <w:p w14:paraId="38CC1862"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 avtobusom prevoznega podjetja Nomago d.o.o.,</w:t>
      </w:r>
    </w:p>
    <w:p w14:paraId="08D02D5D"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 minibusom prevoznika Nomago d.o.o.,</w:t>
      </w:r>
    </w:p>
    <w:p w14:paraId="35690062"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bCs/>
          <w:color w:val="000000"/>
          <w:sz w:val="20"/>
          <w:szCs w:val="20"/>
        </w:rPr>
      </w:pPr>
      <w:r w:rsidRPr="00AC2696">
        <w:rPr>
          <w:rFonts w:ascii="Times New Roman" w:eastAsia="Times New Roman" w:hAnsi="Times New Roman" w:cs="Times New Roman"/>
          <w:bCs/>
          <w:color w:val="000000"/>
          <w:sz w:val="20"/>
          <w:szCs w:val="20"/>
        </w:rPr>
        <w:t>s kombijem prevoznika Borger gremo d.o.o.,</w:t>
      </w:r>
    </w:p>
    <w:p w14:paraId="184080E7" w14:textId="77777777" w:rsidR="00AC2696" w:rsidRPr="00AC2696" w:rsidRDefault="00AC2696" w:rsidP="00AC2696">
      <w:pPr>
        <w:numPr>
          <w:ilvl w:val="0"/>
          <w:numId w:val="7"/>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bCs/>
          <w:color w:val="000000"/>
          <w:sz w:val="20"/>
          <w:szCs w:val="20"/>
        </w:rPr>
        <w:t>s 3 občinskimi</w:t>
      </w:r>
      <w:r w:rsidRPr="00AC2696">
        <w:rPr>
          <w:rFonts w:ascii="Times New Roman" w:eastAsia="Times New Roman" w:hAnsi="Times New Roman" w:cs="Times New Roman"/>
          <w:b/>
          <w:bCs/>
          <w:color w:val="000000"/>
          <w:sz w:val="20"/>
          <w:szCs w:val="20"/>
        </w:rPr>
        <w:t xml:space="preserve"> </w:t>
      </w:r>
      <w:r w:rsidRPr="00AC2696">
        <w:rPr>
          <w:rFonts w:ascii="Times New Roman" w:eastAsia="Times New Roman" w:hAnsi="Times New Roman" w:cs="Times New Roman"/>
          <w:color w:val="000000"/>
          <w:sz w:val="20"/>
          <w:szCs w:val="20"/>
        </w:rPr>
        <w:t>kombiji.</w:t>
      </w:r>
    </w:p>
    <w:p w14:paraId="7D9DD4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 tega delo opravljajo trije vozniki, zaposleni v osnovni šoli Primoža Trubarja, s kombiji, ki so v lasti občine. Ostale prevoze pa opravljajo zunanji izvajalci, izbrani na javnem razpisu.</w:t>
      </w:r>
    </w:p>
    <w:p w14:paraId="2AECBC1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Navezava na projekte v okviru proračunske postavke</w:t>
      </w:r>
    </w:p>
    <w:p w14:paraId="56F77BC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F53F2C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294CD2E"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p>
    <w:p w14:paraId="219002F4" w14:textId="24EE47AE"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in sklenjenih letnih pogodbah.</w:t>
      </w:r>
    </w:p>
    <w:p w14:paraId="64409FEC" w14:textId="77777777" w:rsidR="003C484D" w:rsidRDefault="003C484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9EB22C" w14:textId="0DA242ED" w:rsidR="003C484D" w:rsidRPr="00B131A8" w:rsidRDefault="003C484D" w:rsidP="003C484D">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sz w:val="28"/>
          <w:szCs w:val="20"/>
        </w:rPr>
      </w:pPr>
      <w:r w:rsidRPr="00B131A8">
        <w:rPr>
          <w:rFonts w:ascii="Times New Roman" w:eastAsia="Times New Roman" w:hAnsi="Times New Roman" w:cs="Times New Roman"/>
          <w:b/>
          <w:bCs/>
          <w:sz w:val="28"/>
          <w:szCs w:val="20"/>
        </w:rPr>
        <w:t>190690013 - Štipendiranje</w:t>
      </w:r>
    </w:p>
    <w:p w14:paraId="482615E7" w14:textId="3656DFC8" w:rsidR="003C484D" w:rsidRPr="00B131A8" w:rsidRDefault="003C484D" w:rsidP="003C484D">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B131A8">
        <w:rPr>
          <w:rFonts w:ascii="Times New Roman" w:eastAsia="Times New Roman" w:hAnsi="Times New Roman" w:cs="Times New Roman"/>
          <w:b/>
          <w:sz w:val="20"/>
          <w:szCs w:val="20"/>
        </w:rPr>
        <w:t>Vrednost: 2.400 €</w:t>
      </w:r>
    </w:p>
    <w:p w14:paraId="7823298A" w14:textId="3DD3C83C" w:rsidR="003C484D" w:rsidRPr="00B131A8" w:rsidRDefault="003C484D" w:rsidP="003C484D">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B131A8">
        <w:rPr>
          <w:rFonts w:ascii="Times New Roman" w:eastAsia="Times New Roman" w:hAnsi="Times New Roman" w:cs="Times New Roman"/>
          <w:b/>
          <w:i/>
          <w:sz w:val="20"/>
          <w:szCs w:val="20"/>
        </w:rPr>
        <w:t>Opis podprograma</w:t>
      </w:r>
    </w:p>
    <w:p w14:paraId="270B4AA1" w14:textId="77777777" w:rsidR="00E234EC" w:rsidRPr="00611235" w:rsidRDefault="00E234EC" w:rsidP="00E234E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 xml:space="preserve">Podprogram zajema štipendije za nadarjene dijake in štipendije za izobraževanje deficirarnih poklicev. </w:t>
      </w:r>
    </w:p>
    <w:p w14:paraId="082D81E2" w14:textId="77777777" w:rsidR="00E234EC" w:rsidRPr="00611235" w:rsidRDefault="00E234EC" w:rsidP="00E234EC">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Zakonske in druge pravne podlage</w:t>
      </w:r>
    </w:p>
    <w:p w14:paraId="282BF3CD" w14:textId="77777777" w:rsidR="00E234EC" w:rsidRPr="00611235" w:rsidRDefault="00E234EC" w:rsidP="00E234EC">
      <w:pPr>
        <w:ind w:firstLine="284"/>
        <w:rPr>
          <w:rFonts w:ascii="Times New Roman" w:hAnsi="Times New Roman" w:cs="Times New Roman"/>
          <w:sz w:val="20"/>
          <w:szCs w:val="20"/>
        </w:rPr>
      </w:pPr>
      <w:r w:rsidRPr="00611235">
        <w:rPr>
          <w:rFonts w:ascii="Times New Roman" w:hAnsi="Times New Roman" w:cs="Times New Roman"/>
          <w:sz w:val="20"/>
          <w:szCs w:val="20"/>
        </w:rPr>
        <w:t>Zakon o lokalni samoupravi</w:t>
      </w:r>
    </w:p>
    <w:p w14:paraId="3934CC93" w14:textId="77777777" w:rsidR="00E234EC" w:rsidRPr="00611235" w:rsidRDefault="00E234EC" w:rsidP="00E234E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611235">
        <w:rPr>
          <w:rFonts w:ascii="Times New Roman" w:eastAsia="Times New Roman" w:hAnsi="Times New Roman" w:cs="Times New Roman"/>
          <w:b/>
          <w:bCs/>
          <w:i/>
          <w:iCs/>
          <w:sz w:val="20"/>
          <w:szCs w:val="20"/>
        </w:rPr>
        <w:t>Dolgoročni cilji podprograma in kazalci, s katerimi se bo merilo doseganje zastavljenih ciljev</w:t>
      </w:r>
    </w:p>
    <w:p w14:paraId="3998F9B8" w14:textId="77777777" w:rsidR="00E234EC" w:rsidRPr="00611235" w:rsidRDefault="00E234EC" w:rsidP="00E234E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Zagotavljanje sredstev za štipendije za nadarjene dijake.</w:t>
      </w:r>
    </w:p>
    <w:p w14:paraId="3CB0EB46" w14:textId="77777777" w:rsidR="00E234EC" w:rsidRPr="00B131A8" w:rsidRDefault="00E234EC" w:rsidP="00E234E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B131A8">
        <w:rPr>
          <w:rFonts w:ascii="Times New Roman" w:eastAsia="Times New Roman" w:hAnsi="Times New Roman" w:cs="Times New Roman"/>
          <w:b/>
          <w:bCs/>
          <w:i/>
          <w:iCs/>
          <w:sz w:val="20"/>
          <w:szCs w:val="20"/>
        </w:rPr>
        <w:t>Letni izvedbeni cilji podprograma in kazalci, s katerimi se bo merilo doseganje zastavljenih ciljev</w:t>
      </w:r>
    </w:p>
    <w:p w14:paraId="6A3EB7B1" w14:textId="77777777" w:rsidR="00E234EC" w:rsidRPr="00611235" w:rsidRDefault="00E234EC" w:rsidP="00E234E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Zagotavljanje sredstev za štipendije za nadarjene dijake ter število dodeljenih štipendij.</w:t>
      </w:r>
    </w:p>
    <w:p w14:paraId="457E0631" w14:textId="77777777" w:rsidR="003C484D" w:rsidRPr="00611235"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EC05394" w14:textId="278C383C" w:rsidR="003C484D" w:rsidRPr="00611235" w:rsidRDefault="003C484D" w:rsidP="003C484D">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611235">
        <w:rPr>
          <w:rFonts w:ascii="Times New Roman" w:eastAsia="Times New Roman" w:hAnsi="Times New Roman" w:cs="Times New Roman"/>
          <w:b/>
          <w:iCs/>
          <w:sz w:val="28"/>
          <w:szCs w:val="20"/>
        </w:rPr>
        <w:t>19032 - Štipendiranje</w:t>
      </w:r>
    </w:p>
    <w:p w14:paraId="03531D13" w14:textId="19B5589C" w:rsidR="003C484D" w:rsidRPr="00611235" w:rsidRDefault="003C484D" w:rsidP="003C484D">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611235">
        <w:rPr>
          <w:rFonts w:ascii="Times New Roman" w:eastAsia="Times New Roman" w:hAnsi="Times New Roman" w:cs="Times New Roman"/>
          <w:b/>
          <w:sz w:val="20"/>
          <w:szCs w:val="20"/>
        </w:rPr>
        <w:t>Vrednost: 2.400 €</w:t>
      </w:r>
    </w:p>
    <w:p w14:paraId="268F203F" w14:textId="77777777" w:rsidR="003C484D" w:rsidRPr="00611235" w:rsidRDefault="003C484D" w:rsidP="003C484D">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Obrazložitev dejavnosti v okviru proračunske postavke</w:t>
      </w:r>
    </w:p>
    <w:p w14:paraId="004E4029" w14:textId="77777777" w:rsidR="00611235" w:rsidRPr="00611235" w:rsidRDefault="00611235" w:rsidP="0061123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Proračunska sredstva na tej postavki bodo namenjena za štipendiranje nadarjenih dijakov v občini</w:t>
      </w:r>
    </w:p>
    <w:p w14:paraId="01397DF8" w14:textId="77777777" w:rsidR="00611235" w:rsidRPr="00611235" w:rsidRDefault="00611235" w:rsidP="0061123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Velike Lašče. S tem ukrepom želi občina spodbuditi in motivirati mlade k pridobivanju dodatnih znanj in kompetenc na različnih področjih, hkrati pa tudi javno izpostaviti njihove nadpovprečne dosežke in prizadevanja ter jih tako še bolj aktivno vključiti v lokalno okolje.</w:t>
      </w:r>
    </w:p>
    <w:p w14:paraId="76586AC9" w14:textId="0C21303C" w:rsidR="00611235" w:rsidRPr="00611235" w:rsidRDefault="00611235" w:rsidP="0061123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Prav tako so sredstva namenjena za štipendiranje deficitarnih poklicev v občini Velike Lašče za srednješolske izobraževalne programe in poklicna področja, ki so opredeljena v Politiki štipendiranja Vlade RS. S tem ukrepom želi občina zagotoviti ustrezen kader na trgu delovne sile, glede na povpraševanje delodajalcev v lokalnem okolju ter spodbujati vpis na tiste programe in področja srednješolskega izobraževanja, ki pospešujejo gospodarski razvoj in izboljšujejo zaposljivost mladih v lokalnem okolju.</w:t>
      </w:r>
    </w:p>
    <w:p w14:paraId="1C275737" w14:textId="2A0248BD" w:rsidR="00611235" w:rsidRPr="00611235" w:rsidRDefault="00611235" w:rsidP="00611235">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Predvidena sredstva so namenjena za 4 osebe.</w:t>
      </w:r>
    </w:p>
    <w:p w14:paraId="0D360430" w14:textId="77777777" w:rsidR="003C484D" w:rsidRPr="00611235" w:rsidRDefault="003C484D" w:rsidP="003C484D">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Navezava na projekte v okviru proračunske postavke</w:t>
      </w:r>
    </w:p>
    <w:p w14:paraId="6C4B5431" w14:textId="77777777" w:rsidR="003C484D" w:rsidRPr="00611235"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Ni naveze na konkretne projekte.</w:t>
      </w:r>
    </w:p>
    <w:p w14:paraId="20E9C2D4" w14:textId="77777777" w:rsidR="003C484D" w:rsidRPr="00611235" w:rsidRDefault="003C484D" w:rsidP="003C484D">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Izhodišča, na katerih temeljijo izračuni predlogov pravic porabe</w:t>
      </w:r>
    </w:p>
    <w:p w14:paraId="42E40F90" w14:textId="2F7D65A2" w:rsidR="003C484D" w:rsidRPr="00611235"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Planirana sredstva temeljijo na izračunih.</w:t>
      </w:r>
    </w:p>
    <w:p w14:paraId="4235EB44" w14:textId="77777777" w:rsidR="003C484D" w:rsidRPr="00611235"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98F7562" w14:textId="63E95622" w:rsidR="003C484D" w:rsidRDefault="003C484D"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Z rebalansom se doda proračunska postavka.</w:t>
      </w:r>
    </w:p>
    <w:p w14:paraId="099A4792" w14:textId="77777777" w:rsidR="00F92E8E" w:rsidRPr="00611235" w:rsidRDefault="00F92E8E" w:rsidP="003C48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DAB06E3" w14:textId="35E52908" w:rsidR="00F92E8E" w:rsidRPr="00B131A8" w:rsidRDefault="00F92E8E" w:rsidP="00F92E8E">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sz w:val="28"/>
          <w:szCs w:val="20"/>
        </w:rPr>
      </w:pPr>
      <w:r w:rsidRPr="00B131A8">
        <w:rPr>
          <w:rFonts w:ascii="Times New Roman" w:eastAsia="Times New Roman" w:hAnsi="Times New Roman" w:cs="Times New Roman"/>
          <w:b/>
          <w:bCs/>
          <w:sz w:val="28"/>
          <w:szCs w:val="20"/>
        </w:rPr>
        <w:t>190690013 – Študijske pomoči</w:t>
      </w:r>
    </w:p>
    <w:p w14:paraId="7533EBC8" w14:textId="26E129F1" w:rsidR="00F92E8E" w:rsidRPr="00B131A8" w:rsidRDefault="00F92E8E" w:rsidP="00F92E8E">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B131A8">
        <w:rPr>
          <w:rFonts w:ascii="Times New Roman" w:eastAsia="Times New Roman" w:hAnsi="Times New Roman" w:cs="Times New Roman"/>
          <w:b/>
          <w:sz w:val="20"/>
          <w:szCs w:val="20"/>
        </w:rPr>
        <w:t>Vrednost: 1.000 €</w:t>
      </w:r>
    </w:p>
    <w:p w14:paraId="6C65B088"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B131A8">
        <w:rPr>
          <w:rFonts w:ascii="Times New Roman" w:eastAsia="Times New Roman" w:hAnsi="Times New Roman" w:cs="Times New Roman"/>
          <w:b/>
          <w:bCs/>
          <w:i/>
          <w:iCs/>
          <w:sz w:val="20"/>
          <w:szCs w:val="20"/>
        </w:rPr>
        <w:t>Opis podprograma</w:t>
      </w:r>
    </w:p>
    <w:p w14:paraId="14323C42"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B131A8">
        <w:rPr>
          <w:rFonts w:ascii="Times New Roman" w:eastAsia="Times New Roman" w:hAnsi="Times New Roman" w:cs="Times New Roman"/>
          <w:sz w:val="20"/>
          <w:szCs w:val="20"/>
        </w:rPr>
        <w:t>Podprogram zajema oblike študijske pomoči za dejavnosti, ki potekajo izven sedeža fakultete.</w:t>
      </w:r>
    </w:p>
    <w:p w14:paraId="663E6459"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B131A8">
        <w:rPr>
          <w:rFonts w:ascii="Times New Roman" w:eastAsia="Times New Roman" w:hAnsi="Times New Roman" w:cs="Times New Roman"/>
          <w:sz w:val="20"/>
          <w:szCs w:val="20"/>
        </w:rPr>
        <w:t>Zakonske in druge pravne podlage</w:t>
      </w:r>
    </w:p>
    <w:p w14:paraId="029CA944" w14:textId="5282DCAB"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B131A8">
        <w:rPr>
          <w:rFonts w:ascii="Times New Roman" w:eastAsia="Times New Roman" w:hAnsi="Times New Roman" w:cs="Times New Roman"/>
          <w:b/>
          <w:bCs/>
          <w:i/>
          <w:iCs/>
          <w:sz w:val="20"/>
          <w:szCs w:val="20"/>
        </w:rPr>
        <w:t>Zakon o lokalni samoupravi</w:t>
      </w:r>
    </w:p>
    <w:p w14:paraId="4F163DA4"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B131A8">
        <w:rPr>
          <w:rFonts w:ascii="Times New Roman" w:eastAsia="Times New Roman" w:hAnsi="Times New Roman" w:cs="Times New Roman"/>
          <w:b/>
          <w:bCs/>
          <w:i/>
          <w:iCs/>
          <w:sz w:val="20"/>
          <w:szCs w:val="20"/>
        </w:rPr>
        <w:t>Dolgoročni cilji podprograma in kazalci, s katerimi se bo merilo doseganje zastavljenih ciljev</w:t>
      </w:r>
    </w:p>
    <w:p w14:paraId="23478F4E"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B131A8">
        <w:rPr>
          <w:rFonts w:ascii="Times New Roman" w:eastAsia="Times New Roman" w:hAnsi="Times New Roman" w:cs="Times New Roman"/>
          <w:sz w:val="20"/>
          <w:szCs w:val="20"/>
        </w:rPr>
        <w:t>Dolgoročni cilj je spodbuditev študentov k dokončanju študija.</w:t>
      </w:r>
    </w:p>
    <w:p w14:paraId="0B515BD6"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bCs/>
          <w:i/>
          <w:iCs/>
          <w:sz w:val="20"/>
          <w:szCs w:val="20"/>
        </w:rPr>
      </w:pPr>
      <w:r w:rsidRPr="00B131A8">
        <w:rPr>
          <w:rFonts w:ascii="Times New Roman" w:eastAsia="Times New Roman" w:hAnsi="Times New Roman" w:cs="Times New Roman"/>
          <w:b/>
          <w:bCs/>
          <w:i/>
          <w:iCs/>
          <w:sz w:val="20"/>
          <w:szCs w:val="20"/>
        </w:rPr>
        <w:t>Letni izvedbeni cilji podprograma in kazalci, s katerimi se bo merilo doseganje zastavljenih ciljev</w:t>
      </w:r>
    </w:p>
    <w:p w14:paraId="4B3CD292"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B131A8">
        <w:rPr>
          <w:rFonts w:ascii="Times New Roman" w:eastAsia="Times New Roman" w:hAnsi="Times New Roman" w:cs="Times New Roman"/>
          <w:sz w:val="20"/>
          <w:szCs w:val="20"/>
        </w:rPr>
        <w:t>Letni izvedbeni cilj je sofinanciranje tiska in vezave diplomskih, magistrskih in doktorskih del čim večjemu številu</w:t>
      </w:r>
    </w:p>
    <w:p w14:paraId="7766FCDC" w14:textId="77777777" w:rsidR="00B131A8" w:rsidRPr="00B131A8"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B131A8">
        <w:rPr>
          <w:rFonts w:ascii="Times New Roman" w:eastAsia="Times New Roman" w:hAnsi="Times New Roman" w:cs="Times New Roman"/>
          <w:sz w:val="20"/>
          <w:szCs w:val="20"/>
        </w:rPr>
        <w:t>študentov v Občini Velike Lašče. Z omenjenim ukrepom želi občina spodbujati in motivirati študente k dokončanju študija.</w:t>
      </w:r>
    </w:p>
    <w:p w14:paraId="6368E215" w14:textId="77777777" w:rsidR="003C484D" w:rsidRPr="00AC2696" w:rsidRDefault="003C484D" w:rsidP="00A000D2">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4D22FCBD" w14:textId="7A8297FB" w:rsidR="00B131A8" w:rsidRPr="003C24DD" w:rsidRDefault="00B131A8" w:rsidP="00B131A8">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sz w:val="28"/>
          <w:szCs w:val="20"/>
        </w:rPr>
      </w:pPr>
      <w:r w:rsidRPr="003C24DD">
        <w:rPr>
          <w:rFonts w:ascii="Times New Roman" w:eastAsia="Times New Roman" w:hAnsi="Times New Roman" w:cs="Times New Roman"/>
          <w:b/>
          <w:iCs/>
          <w:sz w:val="28"/>
          <w:szCs w:val="20"/>
        </w:rPr>
        <w:t>19032 – Sofinanciranje lektoriranja, tiska in vezave zaključnih nalog</w:t>
      </w:r>
    </w:p>
    <w:p w14:paraId="5246BAF9" w14:textId="39A1FEFC" w:rsidR="00B131A8" w:rsidRPr="00611235" w:rsidRDefault="00B131A8" w:rsidP="00B131A8">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611235">
        <w:rPr>
          <w:rFonts w:ascii="Times New Roman" w:eastAsia="Times New Roman" w:hAnsi="Times New Roman" w:cs="Times New Roman"/>
          <w:b/>
          <w:sz w:val="20"/>
          <w:szCs w:val="20"/>
        </w:rPr>
        <w:t xml:space="preserve">Vrednost: </w:t>
      </w:r>
      <w:r>
        <w:rPr>
          <w:rFonts w:ascii="Times New Roman" w:eastAsia="Times New Roman" w:hAnsi="Times New Roman" w:cs="Times New Roman"/>
          <w:b/>
          <w:sz w:val="20"/>
          <w:szCs w:val="20"/>
        </w:rPr>
        <w:t>1.000</w:t>
      </w:r>
      <w:r w:rsidRPr="00611235">
        <w:rPr>
          <w:rFonts w:ascii="Times New Roman" w:eastAsia="Times New Roman" w:hAnsi="Times New Roman" w:cs="Times New Roman"/>
          <w:b/>
          <w:sz w:val="20"/>
          <w:szCs w:val="20"/>
        </w:rPr>
        <w:t xml:space="preserve"> €</w:t>
      </w:r>
    </w:p>
    <w:p w14:paraId="7E7FB3E7" w14:textId="77777777" w:rsidR="00B131A8" w:rsidRPr="00611235" w:rsidRDefault="00B131A8" w:rsidP="00B131A8">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Obrazložitev dejavnosti v okviru proračunske postavke</w:t>
      </w:r>
    </w:p>
    <w:p w14:paraId="06DD0976" w14:textId="77777777" w:rsidR="00B131A8" w:rsidRPr="00B131A8" w:rsidRDefault="00B131A8" w:rsidP="00B131A8">
      <w:pPr>
        <w:ind w:left="284"/>
        <w:rPr>
          <w:rFonts w:ascii="Times New Roman" w:hAnsi="Times New Roman" w:cs="Times New Roman"/>
          <w:sz w:val="20"/>
          <w:szCs w:val="20"/>
        </w:rPr>
      </w:pPr>
      <w:r w:rsidRPr="00B131A8">
        <w:rPr>
          <w:rFonts w:ascii="Times New Roman" w:hAnsi="Times New Roman" w:cs="Times New Roman"/>
          <w:sz w:val="20"/>
          <w:szCs w:val="20"/>
        </w:rPr>
        <w:t>Proračunska postavka je namenjena sofinanciranju lektoriranja, tiska in vezave diplomskih nalog (1. bolonjska stopnja), ki se vsebinsko navezujejo na območje občine Velike Lašče ter magistrskih nalog (2. bolonjska stopnja) in doktorskih nalog (3. bolonjska stopnja) z vseh področij.</w:t>
      </w:r>
    </w:p>
    <w:p w14:paraId="69687252" w14:textId="77777777" w:rsidR="00B131A8" w:rsidRPr="00611235" w:rsidRDefault="00B131A8" w:rsidP="00B131A8">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Navezava na projekte v okviru proračunske postavke</w:t>
      </w:r>
    </w:p>
    <w:p w14:paraId="66F6A8FA" w14:textId="77777777" w:rsidR="00B131A8" w:rsidRPr="00611235"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Ni naveze na konkretne projekte.</w:t>
      </w:r>
    </w:p>
    <w:p w14:paraId="1FBD5BF5" w14:textId="77777777" w:rsidR="00B131A8" w:rsidRPr="00611235" w:rsidRDefault="00B131A8" w:rsidP="00B131A8">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611235">
        <w:rPr>
          <w:rFonts w:ascii="Times New Roman" w:eastAsia="Times New Roman" w:hAnsi="Times New Roman" w:cs="Times New Roman"/>
          <w:b/>
          <w:i/>
          <w:sz w:val="20"/>
          <w:szCs w:val="20"/>
        </w:rPr>
        <w:t>Izhodišča, na katerih temeljijo izračuni predlogov pravic porabe</w:t>
      </w:r>
    </w:p>
    <w:p w14:paraId="3E7D9760" w14:textId="77777777" w:rsidR="00B131A8" w:rsidRPr="00611235"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Planirana sredstva temeljijo na izračunih.</w:t>
      </w:r>
    </w:p>
    <w:p w14:paraId="732521C0" w14:textId="77777777" w:rsidR="00B131A8" w:rsidRPr="00611235"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2CCE08AF" w14:textId="7F0D6ABF" w:rsidR="00AC2696"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611235">
        <w:rPr>
          <w:rFonts w:ascii="Times New Roman" w:eastAsia="Times New Roman" w:hAnsi="Times New Roman" w:cs="Times New Roman"/>
          <w:sz w:val="20"/>
          <w:szCs w:val="20"/>
        </w:rPr>
        <w:t>Z rebalansom se doda proračunska postavka</w:t>
      </w:r>
    </w:p>
    <w:p w14:paraId="40C51740" w14:textId="77777777" w:rsidR="00B131A8" w:rsidRPr="00AC2696" w:rsidRDefault="00B131A8" w:rsidP="00B131A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72FFB5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03" w:name="_Toc114832573"/>
      <w:r w:rsidRPr="00AC2696">
        <w:rPr>
          <w:rFonts w:ascii="Times New Roman" w:eastAsia="Times New Roman" w:hAnsi="Times New Roman" w:cs="Times New Roman"/>
          <w:b/>
          <w:color w:val="000000"/>
          <w:sz w:val="32"/>
          <w:szCs w:val="20"/>
        </w:rPr>
        <w:t>20 - SOCIALNO VARSTVO</w:t>
      </w:r>
      <w:bookmarkEnd w:id="303"/>
    </w:p>
    <w:p w14:paraId="06CA0350" w14:textId="031F990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A000D2">
        <w:rPr>
          <w:rFonts w:ascii="Times New Roman" w:eastAsia="Times New Roman" w:hAnsi="Times New Roman" w:cs="Times New Roman"/>
          <w:b/>
          <w:color w:val="000000"/>
          <w:sz w:val="20"/>
          <w:szCs w:val="20"/>
        </w:rPr>
        <w:t>63</w:t>
      </w:r>
      <w:r w:rsidRPr="00AC2696">
        <w:rPr>
          <w:rFonts w:ascii="Times New Roman" w:eastAsia="Times New Roman" w:hAnsi="Times New Roman" w:cs="Times New Roman"/>
          <w:b/>
          <w:color w:val="000000"/>
          <w:sz w:val="20"/>
          <w:szCs w:val="20"/>
        </w:rPr>
        <w:t>.</w:t>
      </w:r>
      <w:r w:rsidR="00A000D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00 €</w:t>
      </w:r>
    </w:p>
    <w:p w14:paraId="0EEDCB4A" w14:textId="77777777" w:rsidR="00AC2696" w:rsidRPr="00AC2696" w:rsidRDefault="00AC2696" w:rsidP="00AC2696">
      <w:pPr>
        <w:keepNext/>
        <w:keepLines/>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539C8456"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Področje zajema programe urejanja sistema socialnega varstva ter programe pomoči, ki so namenjeni varstvu otrok in družine, starejših, najrevnejših slojev prebivalstva, telesno in duševnih prizadetih oseb, zasvojenih oseb in drugih ranljivih skupin. </w:t>
      </w:r>
    </w:p>
    <w:p w14:paraId="368DC8C2"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Občinski program socialnega varstva dopolnjuje program socialnega varstva na nivoju države in predstavlja sistem ukrepov, namenjenih preprečevanju in razreševanju socialne problematike posameznikov, družin in skupin prebivalstva, ki zaradi različnih razlogov zaidejo v socialne stiske in težave ali so v različnih življenjskih situacijah. Njihov položaj in pravice urejajo določila vrste zakonskih in podzakonskih aktov o socialnem varstvu, o zaposlovanju in zavarovanju za primer brezposelnosti, o usposabljanju in izobraževanju invalidnih oseb, o usposabljanju in izobraževanju otrok in mladostnikov v duševnem in telesnem razvoju ter o družinskih prejemkih.</w:t>
      </w:r>
    </w:p>
    <w:p w14:paraId="785B9B6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Dokumenti dolgoročnega razvojnega načrtovanja</w:t>
      </w:r>
    </w:p>
    <w:p w14:paraId="6D66CCCF" w14:textId="77777777" w:rsidR="00AC2696" w:rsidRPr="00AC2696" w:rsidRDefault="00AC2696" w:rsidP="00AC2696">
      <w:pPr>
        <w:autoSpaceDE w:val="0"/>
        <w:autoSpaceDN w:val="0"/>
        <w:adjustRightInd w:val="0"/>
        <w:spacing w:after="0" w:line="240" w:lineRule="auto"/>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4"/>
          <w:szCs w:val="24"/>
          <w:lang w:eastAsia="sl-SI"/>
        </w:rPr>
        <w:t xml:space="preserve">    </w:t>
      </w:r>
      <w:r w:rsidRPr="00AC2696">
        <w:rPr>
          <w:rFonts w:ascii="Times New Roman" w:eastAsia="Times New Roman" w:hAnsi="Times New Roman" w:cs="Times New Roman"/>
          <w:color w:val="000000"/>
          <w:sz w:val="20"/>
          <w:szCs w:val="20"/>
          <w:lang w:eastAsia="sl-SI"/>
        </w:rPr>
        <w:t xml:space="preserve">Zakon o socialnem varstvu, Zakon o Rdečem križu, Odlok o denarni pomoči za novorojence v občini Velike Lašče, </w:t>
      </w:r>
    </w:p>
    <w:p w14:paraId="1BCC1929" w14:textId="77777777" w:rsidR="00AC2696" w:rsidRPr="00AC2696" w:rsidRDefault="00AC2696" w:rsidP="00AC2696">
      <w:pPr>
        <w:autoSpaceDE w:val="0"/>
        <w:autoSpaceDN w:val="0"/>
        <w:adjustRightInd w:val="0"/>
        <w:spacing w:after="0" w:line="240" w:lineRule="auto"/>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lang w:eastAsia="sl-SI"/>
        </w:rPr>
        <w:t xml:space="preserve">     Odlok o dodeljevanju denarnih pomoči v Občini Velike Lašče, Pravilnik o metodologiji za oblikovanje cen </w:t>
      </w:r>
    </w:p>
    <w:p w14:paraId="7FEE0C63" w14:textId="77777777" w:rsidR="00AC2696" w:rsidRPr="00AC2696" w:rsidRDefault="00AC2696" w:rsidP="00AC2696">
      <w:pPr>
        <w:autoSpaceDE w:val="0"/>
        <w:autoSpaceDN w:val="0"/>
        <w:adjustRightInd w:val="0"/>
        <w:spacing w:after="0" w:line="240" w:lineRule="auto"/>
        <w:rPr>
          <w:rFonts w:ascii="Times New Roman" w:eastAsia="Times New Roman" w:hAnsi="Times New Roman" w:cs="Times New Roman"/>
          <w:color w:val="000000"/>
          <w:sz w:val="20"/>
          <w:szCs w:val="20"/>
          <w:lang w:eastAsia="sl-SI"/>
        </w:rPr>
      </w:pPr>
      <w:r w:rsidRPr="00AC2696">
        <w:rPr>
          <w:rFonts w:ascii="Times New Roman" w:eastAsia="Times New Roman" w:hAnsi="Times New Roman" w:cs="Times New Roman"/>
          <w:color w:val="000000"/>
          <w:sz w:val="20"/>
          <w:szCs w:val="20"/>
          <w:lang w:eastAsia="sl-SI"/>
        </w:rPr>
        <w:t xml:space="preserve">     socialnovarstvenih storitev, Pravilnik o standardih in normativih socialnovarstvenih storitev …</w:t>
      </w:r>
    </w:p>
    <w:p w14:paraId="6A5E31A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3AA34E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so:</w:t>
      </w:r>
    </w:p>
    <w:p w14:paraId="25FBCA67" w14:textId="77777777" w:rsidR="00AC2696" w:rsidRPr="00AC2696" w:rsidRDefault="00AC2696" w:rsidP="00AC2696">
      <w:pPr>
        <w:numPr>
          <w:ilvl w:val="0"/>
          <w:numId w:val="8"/>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transparentno in ažurno zagotavljanje informacij glede dostopa do socialnih pravic občanov, ki jih izvaja občina, </w:t>
      </w:r>
    </w:p>
    <w:p w14:paraId="47909D05" w14:textId="77777777" w:rsidR="00AC2696" w:rsidRPr="00AC2696" w:rsidRDefault="00AC2696" w:rsidP="00AC2696">
      <w:pPr>
        <w:numPr>
          <w:ilvl w:val="0"/>
          <w:numId w:val="8"/>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zagotavljanje nujno potrebnih sredstev socialno ogroženim za preživetje ali pokrivanje stroškov socialno varstvenih storitev, ki jih določene skupine uporabnikov nujno potrebujejo,</w:t>
      </w:r>
    </w:p>
    <w:p w14:paraId="11E4AD39" w14:textId="77777777" w:rsidR="00AC2696" w:rsidRPr="00AC2696" w:rsidRDefault="00AC2696" w:rsidP="00AC2696">
      <w:pPr>
        <w:numPr>
          <w:ilvl w:val="0"/>
          <w:numId w:val="8"/>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prispevati k večji socialni vključenosti posameznikov in povezanosti slovenske družbe, izboljšati dostop do storitev in programov ter njihovo kakovost, ter povečati njihovo ciljno usmerjenost in učinkovitost.</w:t>
      </w:r>
    </w:p>
    <w:p w14:paraId="0CD626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0E8E9D5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- 2002 - Varstvo otrok in družine</w:t>
      </w:r>
    </w:p>
    <w:p w14:paraId="1037D5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- 2004 - Izvajanje programov socialnega varstva</w:t>
      </w:r>
    </w:p>
    <w:p w14:paraId="490550E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6BFCC45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04" w:name="_Toc114832574"/>
      <w:r w:rsidRPr="00AC2696">
        <w:rPr>
          <w:rFonts w:ascii="Times New Roman" w:eastAsia="Times New Roman" w:hAnsi="Times New Roman" w:cs="Times New Roman"/>
          <w:b/>
          <w:iCs/>
          <w:color w:val="000000"/>
          <w:sz w:val="32"/>
          <w:szCs w:val="20"/>
        </w:rPr>
        <w:t>2002 - Varstvo otrok in družine</w:t>
      </w:r>
      <w:bookmarkEnd w:id="304"/>
    </w:p>
    <w:p w14:paraId="5B05406E" w14:textId="1823CADF"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29</w:t>
      </w:r>
      <w:r w:rsidRPr="00AC2696">
        <w:rPr>
          <w:rFonts w:ascii="Times New Roman" w:eastAsia="Times New Roman" w:hAnsi="Times New Roman" w:cs="Times New Roman"/>
          <w:b/>
          <w:color w:val="000000"/>
          <w:sz w:val="20"/>
          <w:szCs w:val="20"/>
        </w:rPr>
        <w:t>.500 €</w:t>
      </w:r>
    </w:p>
    <w:p w14:paraId="73859B7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67AB215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Varstvo otrok in družine vključuje sredstva za programe pomoči družini na lokalnem nivoju. Občina želi posredno prispevati tudi k dvigu natalitete ter slediti družinski politiki celotne države, zato v okviru tega programa zagotavljamo sredstva ob rojstvu vsakega novorojenčka, ki ima skupaj z vsaj enim od staršev stalno bivališče v občini Velike Lašče in je slovenski državljan.</w:t>
      </w:r>
    </w:p>
    <w:p w14:paraId="2B29F3A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0375DFC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skladu s cilji nacionalne družinske politike je eden izmed ciljev Občine ustvarjati pogoje za izboljšanje kakovosti življenja vseh družin in ranljivih skupin ter spodbujanje rodnosti.</w:t>
      </w:r>
    </w:p>
    <w:p w14:paraId="5C15D9E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4D54AD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Zagotavljanje sredstev za spodbujanje rodnosti na območju občine, za kar je lahko kazalec število podeljenih pomoči za novorojenčke.</w:t>
      </w:r>
    </w:p>
    <w:p w14:paraId="4480F3BE" w14:textId="77777777" w:rsidR="00AC2696" w:rsidRPr="00AC2696" w:rsidRDefault="00AC2696" w:rsidP="00AC2696">
      <w:pPr>
        <w:keepNext/>
        <w:keepLines/>
        <w:overflowPunct w:val="0"/>
        <w:autoSpaceDE w:val="0"/>
        <w:autoSpaceDN w:val="0"/>
        <w:adjustRightInd w:val="0"/>
        <w:spacing w:before="120" w:after="120" w:line="240" w:lineRule="auto"/>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xml:space="preserve">     Podprogrami in proračunski uporabniki znotraj glavnega programa</w:t>
      </w:r>
    </w:p>
    <w:p w14:paraId="221396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- 20029001 Drugi programi v pomoč družini</w:t>
      </w:r>
    </w:p>
    <w:p w14:paraId="6475AB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1393FC1"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05" w:name="_Toc114832575"/>
      <w:r w:rsidRPr="00AC2696">
        <w:rPr>
          <w:rFonts w:ascii="Times New Roman" w:eastAsia="Times New Roman" w:hAnsi="Times New Roman" w:cs="Times New Roman"/>
          <w:b/>
          <w:bCs/>
          <w:color w:val="000000"/>
          <w:sz w:val="28"/>
          <w:szCs w:val="20"/>
        </w:rPr>
        <w:t>20029001 - Drugi programi v pomoč družini</w:t>
      </w:r>
      <w:bookmarkStart w:id="306" w:name="PPR_20029001_A_201630"/>
      <w:bookmarkEnd w:id="305"/>
      <w:bookmarkEnd w:id="306"/>
    </w:p>
    <w:p w14:paraId="5C4F8AFB" w14:textId="2BB5BC0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29</w:t>
      </w:r>
      <w:r w:rsidRPr="00AC2696">
        <w:rPr>
          <w:rFonts w:ascii="Times New Roman" w:eastAsia="Times New Roman" w:hAnsi="Times New Roman" w:cs="Times New Roman"/>
          <w:b/>
          <w:color w:val="000000"/>
          <w:sz w:val="20"/>
          <w:szCs w:val="20"/>
        </w:rPr>
        <w:t>.500 €</w:t>
      </w:r>
    </w:p>
    <w:p w14:paraId="72939E0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2422E43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izvajaje z namenom reševanja socialne problematike mladih in socialno ogroženih družin. Eden izmed ciljev družinske politike v občini je ustvarjati pogoje za izboljšanje kakovosti življenja vseh družin ter spodbujanje rodnosti na tem območju, zato zagotavljamo sredstva za pomoč staršem ob rojstvu otrok, do katere je upravičen vsak novorojenček, ki ima skupaj z vsaj enim od staršev, stalno bivališče v občini Velike Lašče in je državljan Republike Slovenije.</w:t>
      </w:r>
    </w:p>
    <w:p w14:paraId="6998D75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2789C6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Odlok o denarni pomoči za novorojence v občini Velike Lašče.</w:t>
      </w:r>
    </w:p>
    <w:p w14:paraId="6B846E3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5284DA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kakovostno življenje vseh družin, posebno mladih in socialno ogroženih. </w:t>
      </w:r>
    </w:p>
    <w:p w14:paraId="4DBEFB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Letni izvedbeni cilji podprograma in kazalci, s katerimi se bo merilo doseganje zastavljenih ciljev</w:t>
      </w:r>
    </w:p>
    <w:p w14:paraId="32CAD9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 je zagotavljanje sredstev za enkratno denarno pomoč za vse novorojenčke v občini.</w:t>
      </w:r>
    </w:p>
    <w:p w14:paraId="2B02C99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podeljenih pomoči za novorojence</w:t>
      </w:r>
    </w:p>
    <w:p w14:paraId="24FC6DC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30CA04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20001 - POMOČI STARŠEM OB ROJSTVU OTROK (500 EUR+KNJIGA)</w:t>
      </w:r>
      <w:bookmarkStart w:id="307" w:name="PP_20001_A_201630"/>
      <w:bookmarkEnd w:id="307"/>
    </w:p>
    <w:p w14:paraId="166C5DC4" w14:textId="36CFDF8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27</w:t>
      </w:r>
      <w:r w:rsidRPr="00AC2696">
        <w:rPr>
          <w:rFonts w:ascii="Times New Roman" w:eastAsia="Times New Roman" w:hAnsi="Times New Roman" w:cs="Times New Roman"/>
          <w:b/>
          <w:color w:val="000000"/>
          <w:sz w:val="20"/>
          <w:szCs w:val="20"/>
        </w:rPr>
        <w:t>.000 €</w:t>
      </w:r>
    </w:p>
    <w:p w14:paraId="5655E99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8F032D5"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Velike Lašče namenja denarno pomoč staršem ob rojstvu otroka in sicer v znesku 500 evrov na novega člana. Sredstva ob rojstvu otroka se delijo na podlagi Pravilnika o enkratni denarni pomoči ob rojstvu otroka v občini Velike Lašče. Pravico do denarne pomoči lahko uveljavlja eden od staršev, ki je državljan Republike Slovenije in ima stalno prebivališče v občini Velike Lašče, in je vezana na novorojenca, ki je državljan Republike Slovenije in ima stalno prebivališče v občini Velike Lašče. Ob rojstvu otroka prejmejo starši tudi knjižno darilo.</w:t>
      </w:r>
    </w:p>
    <w:p w14:paraId="71DAE6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 Navezava na projekte v okviru proračunske postavke</w:t>
      </w:r>
    </w:p>
    <w:p w14:paraId="75C7B82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9F052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3A1DFE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Obseg sredstev je določen na osnovi porabe preteklih let, izplačila pa bodo nakazana glede na oddane vloge in izdane odločbe.</w:t>
      </w:r>
    </w:p>
    <w:p w14:paraId="0F41EC25"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8326E37" w14:textId="4F9254BE"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3.000 EUR glede na manjše realizacije v preteklih letih.</w:t>
      </w:r>
    </w:p>
    <w:p w14:paraId="5417FF0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79EB1E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20011 - BOŽIČNO NOVOLETNA OBDARITEV OTROK (PREDŠOLSKI)</w:t>
      </w:r>
      <w:bookmarkStart w:id="308" w:name="PP_20011_A_201630"/>
      <w:bookmarkEnd w:id="308"/>
    </w:p>
    <w:p w14:paraId="5E1B3A3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2.500 €</w:t>
      </w:r>
    </w:p>
    <w:p w14:paraId="559527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61073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obdaritvi predšolskih otrok ob koncu leta. Otroci so povabljeni na gledališko predstavo, kjer vsak izmed njih prejme knjižno darilo.</w:t>
      </w:r>
    </w:p>
    <w:p w14:paraId="50265C7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AB675C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74D2569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451019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317A879E"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BC9E04E" w14:textId="158BFCA2"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72B7388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9FF723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09" w:name="_Toc114832576"/>
      <w:r w:rsidRPr="00AC2696">
        <w:rPr>
          <w:rFonts w:ascii="Times New Roman" w:eastAsia="Times New Roman" w:hAnsi="Times New Roman" w:cs="Times New Roman"/>
          <w:b/>
          <w:iCs/>
          <w:color w:val="000000"/>
          <w:sz w:val="32"/>
          <w:szCs w:val="20"/>
        </w:rPr>
        <w:t>2004 - Izvajanje programov socialnega varstva</w:t>
      </w:r>
      <w:bookmarkEnd w:id="309"/>
    </w:p>
    <w:p w14:paraId="57CEBC84" w14:textId="5C42DEB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A000D2">
        <w:rPr>
          <w:rFonts w:ascii="Times New Roman" w:eastAsia="Times New Roman" w:hAnsi="Times New Roman" w:cs="Times New Roman"/>
          <w:b/>
          <w:color w:val="000000"/>
          <w:sz w:val="20"/>
          <w:szCs w:val="20"/>
        </w:rPr>
        <w:t>33</w:t>
      </w:r>
      <w:r w:rsidRPr="00AC2696">
        <w:rPr>
          <w:rFonts w:ascii="Times New Roman" w:eastAsia="Times New Roman" w:hAnsi="Times New Roman" w:cs="Times New Roman"/>
          <w:b/>
          <w:color w:val="000000"/>
          <w:sz w:val="20"/>
          <w:szCs w:val="20"/>
        </w:rPr>
        <w:t>.</w:t>
      </w:r>
      <w:r w:rsidR="00A000D2">
        <w:rPr>
          <w:rFonts w:ascii="Times New Roman" w:eastAsia="Times New Roman" w:hAnsi="Times New Roman" w:cs="Times New Roman"/>
          <w:b/>
          <w:color w:val="000000"/>
          <w:sz w:val="20"/>
          <w:szCs w:val="20"/>
        </w:rPr>
        <w:t>9</w:t>
      </w:r>
      <w:r w:rsidRPr="00AC2696">
        <w:rPr>
          <w:rFonts w:ascii="Times New Roman" w:eastAsia="Times New Roman" w:hAnsi="Times New Roman" w:cs="Times New Roman"/>
          <w:b/>
          <w:color w:val="000000"/>
          <w:sz w:val="20"/>
          <w:szCs w:val="20"/>
        </w:rPr>
        <w:t>00 €</w:t>
      </w:r>
    </w:p>
    <w:p w14:paraId="312307D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27F1A96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izvajanje programov v centrih za socialno delo, programov v pomoč družini na lokalnem nivoju, sredstva za institucionalno varstvo, pomoč materialno ogroženim, zasvojenim ter drugim ranljivim skupinam.</w:t>
      </w:r>
    </w:p>
    <w:p w14:paraId="7CFD123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13B07F21" w14:textId="77777777" w:rsidR="00AC2696" w:rsidRPr="00AC2696" w:rsidRDefault="00AC2696" w:rsidP="00AC2696">
      <w:pPr>
        <w:overflowPunct w:val="0"/>
        <w:autoSpaceDE w:val="0"/>
        <w:autoSpaceDN w:val="0"/>
        <w:adjustRightInd w:val="0"/>
        <w:spacing w:before="120" w:after="120" w:line="240" w:lineRule="auto"/>
        <w:ind w:left="284"/>
        <w:jc w:val="both"/>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Izboljšanje kakovosti življenja, zagotavljanje aktivnih oblik socialnega varstva, razvoj strokovnih oblik pomoči, vzpostavitev in razvoj pluralnosti dejavnosti, oblikovanje novih pristopov za obvladovanje socialnih stisk.</w:t>
      </w:r>
    </w:p>
    <w:p w14:paraId="7509E2D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Glavni letni izvedbeni cilji in kazalci, s katerimi se bo merilo doseganje zastavljenih ciljev</w:t>
      </w:r>
    </w:p>
    <w:p w14:paraId="175021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Preprečevanje in odpravljanje socialnih stisk in težav posameznikov, družin, otrok, mladostnikov, brezdomcev, žrtev nasilja in drugih. </w:t>
      </w:r>
    </w:p>
    <w:p w14:paraId="781D66F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je število oseb, ki so bili deležni takšne pomoči. </w:t>
      </w:r>
    </w:p>
    <w:p w14:paraId="1B04250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0DCEA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1BE4E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20049001 Centri za socialno delo</w:t>
      </w:r>
    </w:p>
    <w:p w14:paraId="2CD204C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20049003 Socialno varstvo starih</w:t>
      </w:r>
    </w:p>
    <w:p w14:paraId="100D43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20049004 Socialno varstvo materialno ogroženih</w:t>
      </w:r>
    </w:p>
    <w:p w14:paraId="67DF47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20049006 Socialno varstvo drugih ranljivih skupin</w:t>
      </w:r>
    </w:p>
    <w:p w14:paraId="7BB44FA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F6176EA"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10" w:name="_Toc114832577"/>
      <w:r w:rsidRPr="00AC2696">
        <w:rPr>
          <w:rFonts w:ascii="Times New Roman" w:eastAsia="Times New Roman" w:hAnsi="Times New Roman" w:cs="Times New Roman"/>
          <w:b/>
          <w:bCs/>
          <w:color w:val="000000"/>
          <w:sz w:val="28"/>
          <w:szCs w:val="20"/>
        </w:rPr>
        <w:t>20049003 - Socialno varstvo starih</w:t>
      </w:r>
      <w:bookmarkStart w:id="311" w:name="PPR_20049003_A_201630"/>
      <w:bookmarkEnd w:id="310"/>
      <w:bookmarkEnd w:id="311"/>
    </w:p>
    <w:p w14:paraId="691BCB8B" w14:textId="69B3A93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w:t>
      </w:r>
      <w:r w:rsidR="00A000D2">
        <w:rPr>
          <w:rFonts w:ascii="Times New Roman" w:eastAsia="Times New Roman" w:hAnsi="Times New Roman" w:cs="Times New Roman"/>
          <w:b/>
          <w:color w:val="000000"/>
          <w:sz w:val="20"/>
          <w:szCs w:val="20"/>
        </w:rPr>
        <w:t>29</w:t>
      </w:r>
      <w:r w:rsidRPr="00AC2696">
        <w:rPr>
          <w:rFonts w:ascii="Times New Roman" w:eastAsia="Times New Roman" w:hAnsi="Times New Roman" w:cs="Times New Roman"/>
          <w:b/>
          <w:color w:val="000000"/>
          <w:sz w:val="20"/>
          <w:szCs w:val="20"/>
        </w:rPr>
        <w:t>.</w:t>
      </w:r>
      <w:r w:rsidR="00A000D2">
        <w:rPr>
          <w:rFonts w:ascii="Times New Roman" w:eastAsia="Times New Roman" w:hAnsi="Times New Roman" w:cs="Times New Roman"/>
          <w:b/>
          <w:color w:val="000000"/>
          <w:sz w:val="20"/>
          <w:szCs w:val="20"/>
        </w:rPr>
        <w:t>7</w:t>
      </w:r>
      <w:r w:rsidRPr="00AC2696">
        <w:rPr>
          <w:rFonts w:ascii="Times New Roman" w:eastAsia="Times New Roman" w:hAnsi="Times New Roman" w:cs="Times New Roman"/>
          <w:b/>
          <w:color w:val="000000"/>
          <w:sz w:val="20"/>
          <w:szCs w:val="20"/>
        </w:rPr>
        <w:t>00 €</w:t>
      </w:r>
    </w:p>
    <w:p w14:paraId="6A5C79D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8BB585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okviru podprograma se načrtujejo sredstva za financiranje pomoči na domu in subvencioniranje plačila oskrbnin oskrbovancev v domovih, ki so brez premoženja oziroma glede na njihov materialni položaj ne zmorejo plačevati oskrbnin.</w:t>
      </w:r>
    </w:p>
    <w:p w14:paraId="4637F72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C10E0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socialnem varstvu, Pravilnik o metodologiji za oblikovanje cen socialno varstvenih storitev. </w:t>
      </w:r>
    </w:p>
    <w:p w14:paraId="5E73AA8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1661FB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uresničevanje načela socialne pravičnosti, solidarnosti, socialnega vključevanja in spoštovanja pravic uporabnikov. </w:t>
      </w:r>
    </w:p>
    <w:p w14:paraId="47ECAF2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E0951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cilji so:na podlagi veljavne zakonodaje in s pogodbeno prevzetimi obveznostmi zagotavljati finančna sredstva za nemoteno delovanje socialnih programov ter tako izboljšati kakovost življenja uporabnikom teh storitev, izpolnjevanje pravic občanov v skladu z izdanimi odločbami Centra za socialno delo. </w:t>
      </w:r>
    </w:p>
    <w:p w14:paraId="2684A02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število občanov, ki koristijo storitev socialnega varstva starejših.</w:t>
      </w:r>
    </w:p>
    <w:p w14:paraId="4900D9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0B05AF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20004 - DOPLAČILO OSKRBE V DOMOVIH ZA STAREJŠE IN INVALIDE</w:t>
      </w:r>
      <w:bookmarkStart w:id="312" w:name="PP_20004_A_201630"/>
      <w:bookmarkEnd w:id="312"/>
    </w:p>
    <w:p w14:paraId="489DEF13" w14:textId="35EFD4FE"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A000D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0.000 €</w:t>
      </w:r>
    </w:p>
    <w:p w14:paraId="6DE97A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1160EB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trike/>
          <w:color w:val="000000"/>
          <w:sz w:val="20"/>
          <w:szCs w:val="20"/>
        </w:rPr>
      </w:pPr>
      <w:r w:rsidRPr="00AC2696">
        <w:rPr>
          <w:rFonts w:ascii="Times New Roman" w:eastAsia="Times New Roman" w:hAnsi="Times New Roman" w:cs="Times New Roman"/>
          <w:color w:val="000000"/>
          <w:sz w:val="20"/>
          <w:szCs w:val="20"/>
        </w:rPr>
        <w:t>Sredstva so namenjena za varovance v domovih starejših oseb. To so osebe, ki nimajo dovolj lastnih sredstev, da bi si plačevale stroške oskrbe v domovih. V skladu z zakonom o socialnem varstvu so upravičenci in drugi zavezanci storitve institucionalno varstvo dolžni plačati. Na zahtevo upravičenca do storitve pa center za socialno delo, ki je pristojen za upravičenca, odloči o delni ali celotni oprostitvi pri plačilu storitve v skladu z merili.</w:t>
      </w:r>
    </w:p>
    <w:p w14:paraId="363F073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Merila, po katerih se za upravičence in druge zavezance delno ali v celoti določajo oprostitve pri plačilu storitev, so določena v Uredbi o merilih za določanje oprostitev pri plačilu socialno varstvenih storitev. Oprostitev upravičenca se določi kot razlika med vrednostjo storitve in njegovim prispevkom.</w:t>
      </w:r>
    </w:p>
    <w:p w14:paraId="2B041A6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774AF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27C32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1B7F8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ter števila oskrbovancev.</w:t>
      </w:r>
    </w:p>
    <w:p w14:paraId="69C3BF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58AFCC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lastRenderedPageBreak/>
        <w:t>20005 –POMOČ NA DOMU - STORITEV</w:t>
      </w:r>
    </w:p>
    <w:p w14:paraId="1010B57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75.000 €</w:t>
      </w:r>
    </w:p>
    <w:p w14:paraId="6C0F49A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189BC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programa pomoči na domu, ki ga izvaja koncesionar Zavod Pristan. Sredstva se v omenjenem letu povečajo zaradi vse večjih potreb po pomoči na domu.</w:t>
      </w:r>
    </w:p>
    <w:p w14:paraId="3C1707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5A8D08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F8CF6B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0DE2866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Planirana sredstva temeljijo na oceni preteklih let ter letne pogodbe z izvajalcem. </w:t>
      </w:r>
    </w:p>
    <w:p w14:paraId="66D6B07B"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CCAE75E" w14:textId="62A1F372"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20.000 EUR glede na realizacijo v letu 2023.</w:t>
      </w:r>
    </w:p>
    <w:p w14:paraId="464A094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1530B6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20007 - POMOČ NA DOMU (STROŠKI OBČINSKEGA VOZILA)</w:t>
      </w:r>
      <w:bookmarkStart w:id="313" w:name="PP_20007_A_201630"/>
      <w:bookmarkEnd w:id="313"/>
    </w:p>
    <w:p w14:paraId="09E8B4F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5.000 €</w:t>
      </w:r>
    </w:p>
    <w:p w14:paraId="3F729BE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2AD3CD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Proračunska postavka je namenjena stroškom vzdrževanja občinskega vozila za opravljanje storitve pomoč na domu. Stroški se nanašajo na gorivo, redne in izredne servisne preglede vozila, zavarovanje itd. </w:t>
      </w:r>
    </w:p>
    <w:p w14:paraId="1A85464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5E4E3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8EA800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73F0708" w14:textId="35134C61"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40660838" w14:textId="77777777" w:rsidR="00A000D2" w:rsidRPr="00AC2696"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A0536C6" w14:textId="136A5D2D"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67FD79F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3E1F6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20012 - BOŽIČNO NOVOLETNA OBDARITEV STAREJŠIH OBČANOV (NAD 90 LET)</w:t>
      </w:r>
      <w:bookmarkStart w:id="314" w:name="PP_20012_A_201630"/>
      <w:bookmarkEnd w:id="314"/>
    </w:p>
    <w:p w14:paraId="24477E3F"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500 €</w:t>
      </w:r>
    </w:p>
    <w:p w14:paraId="65C309D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065D242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obdaritvi vseh starejših občanov občine Velike Lašče.</w:t>
      </w:r>
    </w:p>
    <w:p w14:paraId="3E406B4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860090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274694D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59C944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07DCA919"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DEC0E46" w14:textId="63ECA0AB"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1945F87B"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C5A3D2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20007 - PROSTOFER</w:t>
      </w:r>
    </w:p>
    <w:p w14:paraId="1CE90365" w14:textId="5209EB12"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9</w:t>
      </w:r>
      <w:r w:rsidRPr="00AC2696">
        <w:rPr>
          <w:rFonts w:ascii="Times New Roman" w:eastAsia="Times New Roman" w:hAnsi="Times New Roman" w:cs="Times New Roman"/>
          <w:b/>
          <w:color w:val="000000"/>
          <w:sz w:val="20"/>
          <w:szCs w:val="20"/>
        </w:rPr>
        <w:t>.</w:t>
      </w:r>
      <w:r w:rsidR="00A000D2">
        <w:rPr>
          <w:rFonts w:ascii="Times New Roman" w:eastAsia="Times New Roman" w:hAnsi="Times New Roman" w:cs="Times New Roman"/>
          <w:b/>
          <w:color w:val="000000"/>
          <w:sz w:val="20"/>
          <w:szCs w:val="20"/>
        </w:rPr>
        <w:t>2</w:t>
      </w:r>
      <w:r w:rsidRPr="00AC2696">
        <w:rPr>
          <w:rFonts w:ascii="Times New Roman" w:eastAsia="Times New Roman" w:hAnsi="Times New Roman" w:cs="Times New Roman"/>
          <w:b/>
          <w:color w:val="000000"/>
          <w:sz w:val="20"/>
          <w:szCs w:val="20"/>
        </w:rPr>
        <w:t>00 €</w:t>
      </w:r>
    </w:p>
    <w:p w14:paraId="323407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AC2696">
        <w:rPr>
          <w:rFonts w:ascii="Times New Roman" w:eastAsia="Times New Roman" w:hAnsi="Times New Roman" w:cs="Times New Roman"/>
          <w:b/>
          <w:i/>
          <w:sz w:val="20"/>
          <w:szCs w:val="20"/>
        </w:rPr>
        <w:t>Obrazložitev dejavnosti v okviru proračunske postavke</w:t>
      </w:r>
    </w:p>
    <w:p w14:paraId="1117EE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rPr>
        <w:t xml:space="preserve">Proračunska postavka je namenjena programu Prostofer – za vožnjo starejših občanov – kamor spadajo vsi stroški najema vozila, stroški klicnega centra itd. Prostofer je </w:t>
      </w:r>
      <w:r w:rsidRPr="00AC2696">
        <w:rPr>
          <w:rFonts w:ascii="Times New Roman" w:eastAsia="Times New Roman" w:hAnsi="Times New Roman" w:cs="Times New Roman"/>
          <w:sz w:val="20"/>
          <w:szCs w:val="20"/>
          <w:shd w:val="clear" w:color="auto" w:fill="FFFFFF"/>
        </w:rPr>
        <w:t xml:space="preserve">trajnostni vseslovenski prostovoljski projekt za mobilnost </w:t>
      </w:r>
      <w:r w:rsidRPr="00AC2696">
        <w:rPr>
          <w:rFonts w:ascii="Times New Roman" w:eastAsia="Times New Roman" w:hAnsi="Times New Roman" w:cs="Times New Roman"/>
          <w:sz w:val="20"/>
          <w:szCs w:val="20"/>
          <w:shd w:val="clear" w:color="auto" w:fill="FFFFFF"/>
        </w:rPr>
        <w:lastRenderedPageBreak/>
        <w:t>starejših, ki povezuje starejše osebe, ki potrebujejo prevoz in ne zmorejo uporabljati javnih in plačljivih prevozov, s starejšimi aktivnimi vozniki, ki pa po drugi strani radi priskočijo na pomoč. </w:t>
      </w:r>
      <w:r w:rsidRPr="00AC2696">
        <w:rPr>
          <w:rFonts w:ascii="Times New Roman" w:eastAsia="Times New Roman" w:hAnsi="Times New Roman" w:cs="Times New Roman"/>
          <w:color w:val="434343"/>
          <w:sz w:val="20"/>
          <w:szCs w:val="20"/>
          <w:shd w:val="clear" w:color="auto" w:fill="FFFFFF"/>
        </w:rPr>
        <w:t>Prostofer je namenjen vsem tistim starejšim, ki ne vozijo sami, nimajo sorodnikov in imajo nižje mesečne dohodke, pa tudi slabše povezave z javnimi prevoznimi sredstvi. Prostofer jim omogoča lažjo dostopnost do zdravniške oskrbe, brezplačne prevoze do javnih ustanov, trgovinskih centrov ipd.</w:t>
      </w:r>
    </w:p>
    <w:p w14:paraId="5E25EFE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0725D3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6E6F0C6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53C9EC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w:t>
      </w:r>
    </w:p>
    <w:p w14:paraId="2DEA2B0E"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18BF0D9" w14:textId="74B5D971"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poveča za 800 EUR glede na preteklo realizacijo.</w:t>
      </w:r>
    </w:p>
    <w:p w14:paraId="71A3B811"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0D94F79"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BCAB2FF"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15" w:name="_Toc114832578"/>
      <w:r w:rsidRPr="00AC2696">
        <w:rPr>
          <w:rFonts w:ascii="Times New Roman" w:eastAsia="Times New Roman" w:hAnsi="Times New Roman" w:cs="Times New Roman"/>
          <w:b/>
          <w:bCs/>
          <w:color w:val="000000"/>
          <w:sz w:val="28"/>
          <w:szCs w:val="20"/>
        </w:rPr>
        <w:t>20049004 - Socialno varstvo materialno ogroženih</w:t>
      </w:r>
      <w:bookmarkStart w:id="316" w:name="PPR_20049004_A_201630"/>
      <w:bookmarkEnd w:id="315"/>
      <w:bookmarkEnd w:id="316"/>
    </w:p>
    <w:p w14:paraId="4A41928A"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509F90E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48790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je namenjen enkratnim socialnim pomočem zaradi materialne ogroženosti, enkratnim pomočem pri uporabi stanovanja (subvencioniranje najemnin) …</w:t>
      </w:r>
    </w:p>
    <w:p w14:paraId="2FD033E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1643A9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socialnem varstvu, Odlok o dodeljevanju denarnih pomoči v Občini Velike Lašče. </w:t>
      </w:r>
    </w:p>
    <w:p w14:paraId="5D29E2D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AEF4BD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Zmanjšanje socialne izključenosti in revščine socialno ogroženih posameznikov in družin v občini.</w:t>
      </w:r>
    </w:p>
    <w:p w14:paraId="393D1766"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Letni izvedbeni cilji podprograma in kazalci, s katerimi se bo merilo doseganje zastavljenih ciljev</w:t>
      </w:r>
    </w:p>
    <w:p w14:paraId="77B788E8" w14:textId="77777777" w:rsidR="00AC2696" w:rsidRPr="003C24DD" w:rsidRDefault="00AC2696" w:rsidP="00AC2696">
      <w:pPr>
        <w:autoSpaceDE w:val="0"/>
        <w:autoSpaceDN w:val="0"/>
        <w:adjustRightInd w:val="0"/>
        <w:spacing w:after="0" w:line="240" w:lineRule="auto"/>
        <w:rPr>
          <w:rFonts w:ascii="Times New Roman" w:eastAsia="Times New Roman" w:hAnsi="Times New Roman" w:cs="Times New Roman"/>
          <w:color w:val="000000"/>
          <w:sz w:val="20"/>
          <w:szCs w:val="20"/>
          <w:lang w:eastAsia="sl-SI"/>
        </w:rPr>
      </w:pPr>
      <w:r w:rsidRPr="003C24DD">
        <w:rPr>
          <w:rFonts w:ascii="Microsoft Sans Serif" w:eastAsia="Times New Roman" w:hAnsi="Microsoft Sans Serif" w:cs="Microsoft Sans Serif"/>
          <w:color w:val="000000"/>
          <w:lang w:eastAsia="sl-SI"/>
        </w:rPr>
        <w:t xml:space="preserve">     </w:t>
      </w:r>
      <w:r w:rsidRPr="003C24DD">
        <w:rPr>
          <w:rFonts w:ascii="Times New Roman" w:eastAsia="Times New Roman" w:hAnsi="Times New Roman" w:cs="Times New Roman"/>
          <w:color w:val="000000"/>
          <w:sz w:val="20"/>
          <w:szCs w:val="20"/>
          <w:lang w:eastAsia="sl-SI"/>
        </w:rPr>
        <w:t xml:space="preserve">Blažitev socialnih stisk najbolj ogroženih z enkratnimi denarnimi pomočmi. </w:t>
      </w:r>
    </w:p>
    <w:p w14:paraId="570C18DA"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r w:rsidRPr="003C24DD">
        <w:rPr>
          <w:rFonts w:ascii="Microsoft Sans Serif" w:eastAsia="Times New Roman" w:hAnsi="Microsoft Sans Serif" w:cs="Microsoft Sans Serif"/>
          <w:color w:val="000000"/>
          <w:lang w:eastAsia="sl-SI"/>
        </w:rPr>
        <w:t xml:space="preserve">     </w:t>
      </w:r>
      <w:r w:rsidRPr="003C24DD">
        <w:rPr>
          <w:rFonts w:ascii="Times New Roman" w:eastAsia="Times New Roman" w:hAnsi="Times New Roman" w:cs="Times New Roman"/>
          <w:color w:val="000000"/>
          <w:sz w:val="20"/>
          <w:szCs w:val="20"/>
        </w:rPr>
        <w:t>Kazalci: Poročila izvajalcev in plačani računi.</w:t>
      </w:r>
    </w:p>
    <w:p w14:paraId="062244A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BB186BF"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3C24DD">
        <w:rPr>
          <w:rFonts w:ascii="Times New Roman" w:eastAsia="Times New Roman" w:hAnsi="Times New Roman" w:cs="Times New Roman"/>
          <w:b/>
          <w:iCs/>
          <w:color w:val="000000"/>
          <w:sz w:val="28"/>
          <w:szCs w:val="20"/>
        </w:rPr>
        <w:t>20009 - POMOČI OBČANOM</w:t>
      </w:r>
      <w:bookmarkStart w:id="317" w:name="PP_20009_A_201630"/>
      <w:bookmarkEnd w:id="317"/>
    </w:p>
    <w:p w14:paraId="148B4ECA"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1.000 €</w:t>
      </w:r>
    </w:p>
    <w:p w14:paraId="3F5A6989"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Obrazložitev dejavnosti v okviru proračunske postavke</w:t>
      </w:r>
    </w:p>
    <w:p w14:paraId="0A8F718F" w14:textId="5500EE4B"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Proračunska postavka je izključno namenjena denarni pomoči občanov za premostitev trenutne materialne ogroženosti.</w:t>
      </w:r>
      <w:r w:rsidR="003C24DD" w:rsidRPr="003C24DD">
        <w:rPr>
          <w:rFonts w:ascii="Times New Roman" w:eastAsia="Times New Roman" w:hAnsi="Times New Roman" w:cs="Times New Roman"/>
          <w:sz w:val="20"/>
          <w:szCs w:val="20"/>
        </w:rPr>
        <w:t xml:space="preserve"> Občina na podlagi premoženjskega stanja ter dodatnih okoliščin zaprosilca določi višino enkratne denarne pomoči, ki je lahko 150, 200 ali 250 EUR.</w:t>
      </w:r>
    </w:p>
    <w:p w14:paraId="3C0424A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06002E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FF4B3A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799D915E" w14:textId="7F63C66C"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31C01F89" w14:textId="32869FD0" w:rsidR="00A000D2"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DC7E5B" w14:textId="77777777"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71ADCE9E" w14:textId="77777777" w:rsidR="00A000D2" w:rsidRPr="00AC2696"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CDEB2B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67B022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18" w:name="_Toc114832579"/>
      <w:r w:rsidRPr="00AC2696">
        <w:rPr>
          <w:rFonts w:ascii="Times New Roman" w:eastAsia="Times New Roman" w:hAnsi="Times New Roman" w:cs="Times New Roman"/>
          <w:b/>
          <w:bCs/>
          <w:color w:val="000000"/>
          <w:sz w:val="28"/>
          <w:szCs w:val="20"/>
        </w:rPr>
        <w:t>20049006 - Socialno varstvo drugih ranljivih skupin</w:t>
      </w:r>
      <w:bookmarkStart w:id="319" w:name="PPR_20049006_A_201630"/>
      <w:bookmarkEnd w:id="318"/>
      <w:bookmarkEnd w:id="319"/>
    </w:p>
    <w:p w14:paraId="680E6CA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3.200 €</w:t>
      </w:r>
    </w:p>
    <w:p w14:paraId="0C6C393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podprograma</w:t>
      </w:r>
    </w:p>
    <w:p w14:paraId="2EDC8D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 ranljivimi skupinami označujemo skupine, pri katerih se prepletajo različne prikrajšanosti (na primer: materialna oziroma finančna, izobrazbena, zaposlitvena, stanovanjska in podobno), in ki so pri dostopu do pomembnih virov (npr. zaposlitev) pogosto v izrazito neugodnem položaju. Gre za skupine, ki so zaradi svojih lastnosti, oviranosti, načina življenja in življenjskih okoliščin pogosto manj fleksibilne pri odzivanju na hitre in dinamične spremembe, ki jih prinaša sodobna družba. </w:t>
      </w:r>
    </w:p>
    <w:p w14:paraId="5E2BB97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je namenjen sodelovanju z nevladnimi organizacijami in institucijami, ki ob javnih pooblastilih izvajajo še druge programe.</w:t>
      </w:r>
    </w:p>
    <w:p w14:paraId="4E76DCA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40FBC50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Zakon o socialnem varstvu, Zakon o društvih, Zakon o Rdečem križu Slovenije. </w:t>
      </w:r>
    </w:p>
    <w:p w14:paraId="15C1F5D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D00BBE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cilji so: izboljšati življenje ranljivih ljudi ter spodbujati in sofinancirati izvajanja posebnih socialnih programov in storitev za reševanje socialnih stisk in težav oz. reševanje socialnih potreb posameznikov in preko različnih organizacij in društev zagotoviti sredstva za izvajanje socialnih programov in s tem prispevati k zmanjševanju socialnih stisk in razlik. </w:t>
      </w:r>
    </w:p>
    <w:p w14:paraId="303475D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679A71E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Letni cilji so: zagotoviti sredstva na podlagi pogodbe in tako omogočiti nemoteno delovanje programa za socialno varstvo drugih ranljivih skupin, objava razpisa za sofinanciranje programov humanitarnih in invalidskih organizacij v občini, s tem pa sofinancirati in spodbujati programe na področju socialnega varstva in zmanjševati socialne razlike med občani.</w:t>
      </w:r>
    </w:p>
    <w:p w14:paraId="2B119EB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Kazalec je število prijavljenih društev, ki delujejo oziroma opravljajo humanitarno dejavnost. </w:t>
      </w:r>
    </w:p>
    <w:p w14:paraId="5E02917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39485C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20010 - HUMANITARNE IN INVALIDSKE ORGANIZACIJE</w:t>
      </w:r>
      <w:bookmarkStart w:id="320" w:name="PP_20010_A_201630"/>
      <w:bookmarkEnd w:id="320"/>
    </w:p>
    <w:p w14:paraId="13DC4E6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2.000 €</w:t>
      </w:r>
    </w:p>
    <w:p w14:paraId="05B8809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22ACD8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socialno varstvenih programov dobrodelnih organizacij, organizacij za samopomoč in društev ter skupin, ki s svojo dejavnostjo preprečujejo, lajšajo in rešujejo socialne stiske in težave posameznikov in drugih ranljivih skupin (npr. osebe s težavami v duševnem zdravju, invalidi, brezdomci). Prav tako je del sredstev namenjen financiranju dejavnosti Rdečega križa, ki ima javno pooblastilo za svoje dejavnosti.</w:t>
      </w:r>
    </w:p>
    <w:p w14:paraId="0F1C246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45ADC4F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669CB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13B6F86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 in se izvajajo na podlagi razpisa.</w:t>
      </w:r>
    </w:p>
    <w:p w14:paraId="57A2994E"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CE845BF" w14:textId="65C87E4F"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6D63368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2F564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20016- SOFINANCIRANJE RK OE LJUBLJANA</w:t>
      </w:r>
    </w:p>
    <w:p w14:paraId="3D0D79B2"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1.000 €</w:t>
      </w:r>
    </w:p>
    <w:p w14:paraId="4902795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EF579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sofinanciranju dejavnosti KORK Velike Lašče (sofinanciranje pomoči potrebnim, izvajanje programov prve pomoči, krvodajalstva, socialna letovanja za otroke, starejše in družine).</w:t>
      </w:r>
    </w:p>
    <w:p w14:paraId="2A3AC35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B64573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4373A45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46737325" w14:textId="13E021CD" w:rsid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87D6E7F" w14:textId="1F04BA62" w:rsidR="00A000D2"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2F64F5A" w14:textId="77777777"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136EF694" w14:textId="77777777" w:rsidR="00A000D2" w:rsidRPr="00AC2696"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615235D" w14:textId="77777777" w:rsidR="00AC2696" w:rsidRPr="00AC2696"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3FA873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20013 - VARNE HIŠE, STANOVANJSKE SKUPNOSTI</w:t>
      </w:r>
      <w:bookmarkStart w:id="321" w:name="PP_20013_A_201630"/>
      <w:bookmarkEnd w:id="321"/>
    </w:p>
    <w:p w14:paraId="3D22406B"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200€</w:t>
      </w:r>
    </w:p>
    <w:p w14:paraId="660E10E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44AA509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doplačilu oskrbe v bivalnih skupnostih za kratkotrajno bivanje zaradi težav, ki jih imajo posamezniki.</w:t>
      </w:r>
    </w:p>
    <w:p w14:paraId="54E1B9C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2A188E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A0DA57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8918BD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9CC3A4A"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964368" w14:textId="26A4C2A7"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ne spremeni.</w:t>
      </w:r>
    </w:p>
    <w:p w14:paraId="1841E90D" w14:textId="77777777" w:rsidR="00A000D2" w:rsidRPr="00AC2696" w:rsidRDefault="00A000D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C82D687"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22" w:name="_Toc114832580"/>
      <w:r w:rsidRPr="00AC2696">
        <w:rPr>
          <w:rFonts w:ascii="Times New Roman" w:eastAsia="Times New Roman" w:hAnsi="Times New Roman" w:cs="Times New Roman"/>
          <w:b/>
          <w:color w:val="000000"/>
          <w:sz w:val="32"/>
          <w:szCs w:val="20"/>
        </w:rPr>
        <w:t>22 - SERVISIRANJE JAVNEGA DOLGA</w:t>
      </w:r>
      <w:bookmarkEnd w:id="322"/>
    </w:p>
    <w:p w14:paraId="026CD535" w14:textId="4CD1B9F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0.000 €</w:t>
      </w:r>
    </w:p>
    <w:p w14:paraId="243C15C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301BCC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Ta program zajema  upravljanje z javnim dolgom na občinski ravni. </w:t>
      </w:r>
    </w:p>
    <w:p w14:paraId="3591B74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3231F3F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Jih ni, vendar se javni dolg (oziroma zadolževanje) prilagaja načrtovanim odhodkom in prihodkom posameznega leta, za financiranje prioritetnih nalog občine. </w:t>
      </w:r>
    </w:p>
    <w:p w14:paraId="41683EC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573CB35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cilj je zagotovitev zanesljivega in cenejšega financiranja proračuna občine Velike Lašče z izvedbo transakcij zadolževanja v skladu s potrebno dinamiko in višino zadolževanja, ki bo izhajala iz projekcije dinamike prihodkov in odhodkov vsakoletnega proračuna. </w:t>
      </w:r>
    </w:p>
    <w:p w14:paraId="4EB96ED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zagotavljanje pravočasnih, zanesljivih in cenovno ugodnih virov financiranja.</w:t>
      </w:r>
    </w:p>
    <w:p w14:paraId="3ADE249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772DAF2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- 2201 Servisiranje javnega dolga</w:t>
      </w:r>
    </w:p>
    <w:p w14:paraId="2EA6761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30E20DC"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23" w:name="_Toc114832581"/>
      <w:r w:rsidRPr="00AC2696">
        <w:rPr>
          <w:rFonts w:ascii="Times New Roman" w:eastAsia="Times New Roman" w:hAnsi="Times New Roman" w:cs="Times New Roman"/>
          <w:b/>
          <w:iCs/>
          <w:color w:val="000000"/>
          <w:sz w:val="32"/>
          <w:szCs w:val="20"/>
        </w:rPr>
        <w:t>2201 - Servisiranje javnega dolga</w:t>
      </w:r>
      <w:bookmarkEnd w:id="323"/>
    </w:p>
    <w:p w14:paraId="100F6819" w14:textId="5DCC727A"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3C24DD">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0.000 €</w:t>
      </w:r>
    </w:p>
    <w:p w14:paraId="3A19483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76F37A1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Upravljanje z javnim dolgom je ena izmed nalog, ki se izvaja</w:t>
      </w:r>
      <w:r w:rsidRPr="00AC2696">
        <w:rPr>
          <w:rFonts w:ascii="Times New Roman" w:eastAsia="Times New Roman" w:hAnsi="Times New Roman" w:cs="Times New Roman"/>
          <w:strike/>
          <w:color w:val="000000"/>
          <w:sz w:val="20"/>
          <w:szCs w:val="20"/>
        </w:rPr>
        <w:t xml:space="preserve"> </w:t>
      </w:r>
      <w:r w:rsidRPr="00AC2696">
        <w:rPr>
          <w:rFonts w:ascii="Times New Roman" w:eastAsia="Times New Roman" w:hAnsi="Times New Roman" w:cs="Times New Roman"/>
          <w:color w:val="000000"/>
          <w:sz w:val="20"/>
          <w:szCs w:val="20"/>
        </w:rPr>
        <w:t xml:space="preserve">v finančni službi občine. Osnovni namen upravljanja je zagotovitev izvrševanja občinskega proračuna z zagotovitvijo pravočasnih, zanesljivih in cenovno ugodnih virov financiranja. Z izvršitvijo osnovnega cilja so povezane naslednje naloge: </w:t>
      </w:r>
    </w:p>
    <w:p w14:paraId="759F6240"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rednega in pravočasnega servisiranja obveznosti občine iz naslova javnega dolga, </w:t>
      </w:r>
    </w:p>
    <w:p w14:paraId="7E891D5E"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ustrezne strukture portfelja dolga, </w:t>
      </w:r>
    </w:p>
    <w:p w14:paraId="6D38A38B"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spremljanje zadolževanja javnega sektorja na občinskem nivoju, </w:t>
      </w:r>
    </w:p>
    <w:p w14:paraId="30E70A33"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optimalne likvidnosti proračuna. </w:t>
      </w:r>
    </w:p>
    <w:p w14:paraId="2A7F265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Dolgoročni cilji glavnega programa</w:t>
      </w:r>
    </w:p>
    <w:p w14:paraId="6AEF7D7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zagotavljanje zanesljivih in cenovno ugodnih virov financiranja. V okviru upravljanja z dolgom občinskega proračuna bodo izvedene transakcije predčasnih odplačil dražjega dolga s cenejšim, v okviru tržnih pogojev. Transakcije upravljanja z dolgom bodo izvršene z namenom izvrševanja cilja dolgoročnega zniževanja stroška servisiranja dolga. </w:t>
      </w:r>
    </w:p>
    <w:p w14:paraId="00AD73F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19455DB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cilj je bil zagotovitev zanesljivega in cenejšega financiranja proračuna Občine Velike Lašče z izvedbo transakcij zadolževanja v skladu s potrebno dinamiko in višino zadolževanja, ki bo izhajala iz projekcije dinamike prihodkov in odhodkov vsakoletnega proračuna. </w:t>
      </w:r>
    </w:p>
    <w:p w14:paraId="1529BAD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CF151E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22021001 Obveznosti iz naslova financiranja izvrševanja proračuna - domače zadolževanje</w:t>
      </w:r>
    </w:p>
    <w:p w14:paraId="50E12A2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91A3696"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24" w:name="_Toc114832582"/>
      <w:r w:rsidRPr="00AC2696">
        <w:rPr>
          <w:rFonts w:ascii="Times New Roman" w:eastAsia="Times New Roman" w:hAnsi="Times New Roman" w:cs="Times New Roman"/>
          <w:b/>
          <w:bCs/>
          <w:color w:val="000000"/>
          <w:sz w:val="28"/>
          <w:szCs w:val="20"/>
        </w:rPr>
        <w:t>22021001 - Obveznosti iz naslova financiranja izvrševanja proračuna - domače zadolževanje</w:t>
      </w:r>
      <w:bookmarkStart w:id="325" w:name="PPR_22019001_A_201630"/>
      <w:bookmarkEnd w:id="324"/>
      <w:bookmarkEnd w:id="325"/>
    </w:p>
    <w:p w14:paraId="2DAD0956" w14:textId="07AAC02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0.000 €</w:t>
      </w:r>
    </w:p>
    <w:p w14:paraId="624BF0D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6638F0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Podprogram zajema odplačilo obveznosti iz naslova financiranja izvrševanja proračuna in sicer odplačila glavnice za dolgoročni kredit, najet na domačem trgu kapitala, odplačila obresti od dolgoročnih in kratkoročnih kreditov, najetih na domačem trgu kapitala.</w:t>
      </w:r>
    </w:p>
    <w:p w14:paraId="04738D8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Zakonske in druge pravne podlage</w:t>
      </w:r>
    </w:p>
    <w:p w14:paraId="60089F5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javnih financah, Zakon o financiranju občin, Pravilnik o postopkih zadolževanja občin. </w:t>
      </w:r>
    </w:p>
    <w:p w14:paraId="45D6F5F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62A731F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financiranje izvrševanja proračuna Občine Velike Lašče in financiranje likvidnosti proračuna občine s čim nižjimi stroški. </w:t>
      </w:r>
    </w:p>
    <w:p w14:paraId="4334A8C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63B77D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Uspešnost zastavljenih ciljev se bo merila z izpolnitvijo predvidenih izplačil vseh obveznosti.</w:t>
      </w:r>
    </w:p>
    <w:p w14:paraId="4270562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AA51B9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22001 - ODPLAČEVANJE OBRESTI KREDITA</w:t>
      </w:r>
      <w:bookmarkStart w:id="326" w:name="PP_22001_A_201630"/>
      <w:bookmarkEnd w:id="326"/>
    </w:p>
    <w:p w14:paraId="5B201D09" w14:textId="1B00BC8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A000D2">
        <w:rPr>
          <w:rFonts w:ascii="Times New Roman" w:eastAsia="Times New Roman" w:hAnsi="Times New Roman" w:cs="Times New Roman"/>
          <w:b/>
          <w:color w:val="000000"/>
          <w:sz w:val="20"/>
          <w:szCs w:val="20"/>
        </w:rPr>
        <w:t>4</w:t>
      </w:r>
      <w:r w:rsidRPr="00AC2696">
        <w:rPr>
          <w:rFonts w:ascii="Times New Roman" w:eastAsia="Times New Roman" w:hAnsi="Times New Roman" w:cs="Times New Roman"/>
          <w:b/>
          <w:color w:val="000000"/>
          <w:sz w:val="20"/>
          <w:szCs w:val="20"/>
        </w:rPr>
        <w:t>0.000 €</w:t>
      </w:r>
    </w:p>
    <w:p w14:paraId="7A06D06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72764CC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Odplačevanje obresti kreditov zajema odplačila obresti od dolgoročnih in kratkoročnih kreditov, najetih na domačem trgu kapitala.</w:t>
      </w:r>
    </w:p>
    <w:p w14:paraId="3F6D034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V letu 2021 bo občina odplačevala tri kredite.</w:t>
      </w:r>
    </w:p>
    <w:p w14:paraId="54248F0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19906C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549838A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6EC2B86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188841BB" w14:textId="77777777" w:rsidR="00A000D2"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4D4324" w14:textId="71017D80"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 rebalansom se vrednost zmanjša za 10.000 EUR, ker se občina v letu 2023 ne bo dodatno zadolževala kot je bilo prvotno načrtovano.</w:t>
      </w:r>
    </w:p>
    <w:p w14:paraId="3F2968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8CF862"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27" w:name="_Toc114832583"/>
      <w:r w:rsidRPr="00AC2696">
        <w:rPr>
          <w:rFonts w:ascii="Times New Roman" w:eastAsia="Times New Roman" w:hAnsi="Times New Roman" w:cs="Times New Roman"/>
          <w:b/>
          <w:color w:val="000000"/>
          <w:sz w:val="32"/>
          <w:szCs w:val="20"/>
        </w:rPr>
        <w:t>23 - INTERVENCIJSKI PROGRAMI IN OBVEZNOSTI</w:t>
      </w:r>
      <w:bookmarkEnd w:id="327"/>
    </w:p>
    <w:p w14:paraId="65219021" w14:textId="4942FFC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FE369A">
        <w:rPr>
          <w:rFonts w:ascii="Times New Roman" w:eastAsia="Times New Roman" w:hAnsi="Times New Roman" w:cs="Times New Roman"/>
          <w:b/>
          <w:color w:val="000000"/>
          <w:sz w:val="20"/>
          <w:szCs w:val="20"/>
        </w:rPr>
        <w:t>4</w:t>
      </w:r>
      <w:r w:rsidR="00F92E8E">
        <w:rPr>
          <w:rFonts w:ascii="Times New Roman" w:eastAsia="Times New Roman" w:hAnsi="Times New Roman" w:cs="Times New Roman"/>
          <w:b/>
          <w:color w:val="000000"/>
          <w:sz w:val="20"/>
          <w:szCs w:val="20"/>
        </w:rPr>
        <w:t>9</w:t>
      </w:r>
      <w:r w:rsidRPr="00AC2696">
        <w:rPr>
          <w:rFonts w:ascii="Times New Roman" w:eastAsia="Times New Roman" w:hAnsi="Times New Roman" w:cs="Times New Roman"/>
          <w:b/>
          <w:color w:val="000000"/>
          <w:sz w:val="20"/>
          <w:szCs w:val="20"/>
        </w:rPr>
        <w:t>.</w:t>
      </w:r>
      <w:r w:rsidR="00A000D2">
        <w:rPr>
          <w:rFonts w:ascii="Times New Roman" w:eastAsia="Times New Roman" w:hAnsi="Times New Roman" w:cs="Times New Roman"/>
          <w:b/>
          <w:color w:val="000000"/>
          <w:sz w:val="20"/>
          <w:szCs w:val="20"/>
        </w:rPr>
        <w:t>300</w:t>
      </w:r>
      <w:r w:rsidRPr="00AC2696">
        <w:rPr>
          <w:rFonts w:ascii="Times New Roman" w:eastAsia="Times New Roman" w:hAnsi="Times New Roman" w:cs="Times New Roman"/>
          <w:b/>
          <w:color w:val="000000"/>
          <w:sz w:val="20"/>
          <w:szCs w:val="20"/>
        </w:rPr>
        <w:t xml:space="preserve"> €</w:t>
      </w:r>
    </w:p>
    <w:p w14:paraId="53A33B9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Opis področja proračunske porabe, poslanstva občine znotraj področja proračunske porabe</w:t>
      </w:r>
    </w:p>
    <w:p w14:paraId="38322ED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To področje zajema sredstva za odpravo posledic naravnih nesreč, kot so potres, poplave, zemeljski plaz, snežni plaz, visok sneg, močan veter, toča, pozeba, suša, množični pojav nalezljive človeške, živalske ali rastlinske bolezni, druge nesreče, ki jih povzročajo naravne sile in ekološke nesreče, ter za finančne rezerve, ki so namenjene zagotavljanju sredstev za naloge, ki niso bile predvidene v sprejetem proračunu in so nujne za izvajanje dogovorjenih nalog.</w:t>
      </w:r>
    </w:p>
    <w:p w14:paraId="783C4B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3C3B3CB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Dokumentov dolgoročnega razvojnega načrtovanja za to področje porabe dejansko ni. Osnova je Zakon o odpravi posledic naravnih nesreč.</w:t>
      </w:r>
    </w:p>
    <w:p w14:paraId="4795073B"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3B43389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 je nemoteno zagotavljanje tekočega izvrševanja proračuna ter sredstev za intervencije v primeru naravnih nesreč, kar omogoča hitrejšo odpravo posledic.</w:t>
      </w:r>
    </w:p>
    <w:p w14:paraId="1CDF417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3BDE493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- 2302 - Posebna proračunska rezerva in programi pomoči v primeru nesreč</w:t>
      </w:r>
    </w:p>
    <w:p w14:paraId="59AABF0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- 2303 - Splošna proračunska rezervacija</w:t>
      </w:r>
    </w:p>
    <w:p w14:paraId="066F74C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w:t>
      </w:r>
    </w:p>
    <w:p w14:paraId="7CDF5B64"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28" w:name="_Toc114832584"/>
      <w:r w:rsidRPr="00AC2696">
        <w:rPr>
          <w:rFonts w:ascii="Times New Roman" w:eastAsia="Times New Roman" w:hAnsi="Times New Roman" w:cs="Times New Roman"/>
          <w:b/>
          <w:iCs/>
          <w:color w:val="000000"/>
          <w:sz w:val="32"/>
          <w:szCs w:val="20"/>
        </w:rPr>
        <w:t>2302 - Posebna proračunska rezerva in programi pomoči v primerih nesreč</w:t>
      </w:r>
      <w:bookmarkEnd w:id="328"/>
    </w:p>
    <w:p w14:paraId="1FC20384"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0 €</w:t>
      </w:r>
    </w:p>
    <w:p w14:paraId="710D9FE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32BCC0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odpravo posledic naravnih nesreč, kot so potres, poplave, zemeljski plaz, snežni plaz, visok sneg, močan veter, toča, pozeba, suša, množični pojav nalezljive človeške, živalske ali rastlinske bolezni, druge nesreče, ki jih povzročajo naravne sile in ekološke nesreče.</w:t>
      </w:r>
    </w:p>
    <w:p w14:paraId="0E2C2FB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502F2BF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Dolgoročni cilji tega programa so:</w:t>
      </w:r>
    </w:p>
    <w:p w14:paraId="3CB75EB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intervenirati v primeru naravnih nesreč in omogočiti cim hitrejšo odpravo posledic naravnih nesreč,</w:t>
      </w:r>
    </w:p>
    <w:p w14:paraId="61B8F8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-nemogoče vrednotiti, saj je poraba sredstev odvisna od naravnih nesreč, ki so se zgodile v preteklosti, oziroma je del sredstev predviden oziroma rezerviran tudi za primere nesreč, ki bi se lahko zgodile v prihodnjem letu.</w:t>
      </w:r>
    </w:p>
    <w:p w14:paraId="101E7F8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7D0F3E6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vsaj delno zagotoviti finančne pogoje za čim hitrejše posredovanje in čim večjo ublažitev posledic škod, ki bi nastale ob naravnih nesrečah. </w:t>
      </w:r>
    </w:p>
    <w:p w14:paraId="4CD9BF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Kazalec je realizacija porabe sredstev glede na predložene programe za odpravo posledic po posamezni naravni nesreči. Pokazatelj doseganja ciljev je tudi dejstvo, koliko proračunskih sredstev, glede na potrebna sredstva, je bilo možno zagotoviti ob pojavu naravnih nesreč.</w:t>
      </w:r>
    </w:p>
    <w:p w14:paraId="589543E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15A048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23029001 Rezerva občine</w:t>
      </w:r>
    </w:p>
    <w:p w14:paraId="256C773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D25B65E"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29" w:name="_Toc114832585"/>
      <w:r w:rsidRPr="00AC2696">
        <w:rPr>
          <w:rFonts w:ascii="Times New Roman" w:eastAsia="Times New Roman" w:hAnsi="Times New Roman" w:cs="Times New Roman"/>
          <w:b/>
          <w:bCs/>
          <w:color w:val="000000"/>
          <w:sz w:val="28"/>
          <w:szCs w:val="20"/>
        </w:rPr>
        <w:t>23029001 - Rezerva občine</w:t>
      </w:r>
      <w:bookmarkStart w:id="330" w:name="PPR_23029001_A_201630"/>
      <w:bookmarkEnd w:id="329"/>
      <w:bookmarkEnd w:id="330"/>
    </w:p>
    <w:p w14:paraId="3AD221FE"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0 €</w:t>
      </w:r>
    </w:p>
    <w:p w14:paraId="2A6EF20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7D48C25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Rezerva občine se oblikuje v skladu z 49. členom Zakona o javnih financah. V rezervo se izloča do 1,5% skupnih letnih prejemkov proračuna. Sredstva se uporabljajo za financiranje izdatkov za odpravo posledic naravnih in drugih nesreč, ki jih povzročajo naravne sile in ekološke nesreče.</w:t>
      </w:r>
    </w:p>
    <w:p w14:paraId="6B53CFAE"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095324D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Zakon o javnih financah, Zakon o odpravi posledic naravnih nesreč.</w:t>
      </w:r>
    </w:p>
    <w:p w14:paraId="55B95C3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312A8F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intervencija v primeru naravnih nesreč in zagotavljanje čim prejšnje sanacije stanja. Proračunska rezerva deluje kot proračunski sklad, v katerega bo občina namenjala sredstva za odpravo posledic postopoma. </w:t>
      </w:r>
    </w:p>
    <w:p w14:paraId="3DE87AB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1AB8DC2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cilj je vsaj delno zagotoviti finančne pogoje za čim hitrejše posredovanje in čim večjo ublažitev posledic škod, ki bi nastale ob naravnih nesrečah. </w:t>
      </w:r>
    </w:p>
    <w:p w14:paraId="40E1BE6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Kazalec je realizacija porabe sredstev glede na predložene programe za odpravo posledic po posamezni naravni nesreči. </w:t>
      </w:r>
    </w:p>
    <w:p w14:paraId="2F53064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F25CCB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23001 - REZERVE ZA ODPRAVO POSLEDIC NARAVNIH NESREČ</w:t>
      </w:r>
      <w:bookmarkStart w:id="331" w:name="PP_23001_A_201630"/>
      <w:bookmarkEnd w:id="331"/>
    </w:p>
    <w:p w14:paraId="082B0497" w14:textId="7777777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0 €</w:t>
      </w:r>
    </w:p>
    <w:p w14:paraId="755BB73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5A91D40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Posebna proračunska rezerva in programi pomoči v primeru naravnih nesreč vključujejo sredstva za odpravo posledic naravnih nesreč, kot so potres, poplave, zemeljski plaz, snežni plaz, visok sneg, močan veter, toča, pozeba, suša, množični pojav nalezljive človeške, živalske ali rastlinske bolezni, druge nesreče, ki jih povzročajo naravne sile in ekološke nesreče.</w:t>
      </w:r>
    </w:p>
    <w:p w14:paraId="278049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7F97DEC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004A12B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4BDE18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738113F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9E6D30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32" w:name="_Toc114832586"/>
      <w:r w:rsidRPr="00AC2696">
        <w:rPr>
          <w:rFonts w:ascii="Times New Roman" w:eastAsia="Times New Roman" w:hAnsi="Times New Roman" w:cs="Times New Roman"/>
          <w:b/>
          <w:iCs/>
          <w:color w:val="000000"/>
          <w:sz w:val="32"/>
          <w:szCs w:val="20"/>
        </w:rPr>
        <w:t>2303 - Splošna proračunska rezervacija</w:t>
      </w:r>
      <w:bookmarkEnd w:id="332"/>
    </w:p>
    <w:p w14:paraId="673987BB" w14:textId="28885405"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FE369A">
        <w:rPr>
          <w:rFonts w:ascii="Times New Roman" w:eastAsia="Times New Roman" w:hAnsi="Times New Roman" w:cs="Times New Roman"/>
          <w:b/>
          <w:color w:val="000000"/>
          <w:sz w:val="20"/>
          <w:szCs w:val="20"/>
        </w:rPr>
        <w:t>4</w:t>
      </w:r>
      <w:r w:rsidR="00F92E8E">
        <w:rPr>
          <w:rFonts w:ascii="Times New Roman" w:eastAsia="Times New Roman" w:hAnsi="Times New Roman" w:cs="Times New Roman"/>
          <w:b/>
          <w:color w:val="000000"/>
          <w:sz w:val="20"/>
          <w:szCs w:val="20"/>
        </w:rPr>
        <w:t>9</w:t>
      </w:r>
      <w:r w:rsidR="00A000D2">
        <w:rPr>
          <w:rFonts w:ascii="Times New Roman" w:eastAsia="Times New Roman" w:hAnsi="Times New Roman" w:cs="Times New Roman"/>
          <w:b/>
          <w:color w:val="000000"/>
          <w:sz w:val="20"/>
          <w:szCs w:val="20"/>
        </w:rPr>
        <w:t>.300</w:t>
      </w:r>
      <w:r w:rsidRPr="00AC2696">
        <w:rPr>
          <w:rFonts w:ascii="Times New Roman" w:eastAsia="Times New Roman" w:hAnsi="Times New Roman" w:cs="Times New Roman"/>
          <w:b/>
          <w:color w:val="000000"/>
          <w:sz w:val="20"/>
          <w:szCs w:val="20"/>
        </w:rPr>
        <w:t xml:space="preserve"> €</w:t>
      </w:r>
    </w:p>
    <w:p w14:paraId="2518FDE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4AD07EA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Glavni program vključuje sredstva za naloge, ki niso bile predvidene v sprejetem proračunu in so nujne za izvajanje dogovorjenih nalog.</w:t>
      </w:r>
    </w:p>
    <w:p w14:paraId="3B968A7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194A652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zagotavljanje nemotenega izvrševanja občinskega proračuna. </w:t>
      </w:r>
    </w:p>
    <w:p w14:paraId="56182B7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78475B7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zagotavljanje finančnih sredstev za tiste naloge, ki so nujne in jih ob pripravi proračuna ni bilo moč planirati. </w:t>
      </w:r>
    </w:p>
    <w:p w14:paraId="648C3CF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730BC90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- 23039001 Splošna proračunska rezervacija</w:t>
      </w:r>
    </w:p>
    <w:p w14:paraId="262C6165"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FA134BD"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33" w:name="_Toc114832587"/>
      <w:r w:rsidRPr="00AC2696">
        <w:rPr>
          <w:rFonts w:ascii="Times New Roman" w:eastAsia="Times New Roman" w:hAnsi="Times New Roman" w:cs="Times New Roman"/>
          <w:b/>
          <w:bCs/>
          <w:color w:val="000000"/>
          <w:sz w:val="28"/>
          <w:szCs w:val="20"/>
        </w:rPr>
        <w:t>23039001 - Splošna proračunska rezervacija</w:t>
      </w:r>
      <w:bookmarkStart w:id="334" w:name="PPR_23039001_A_201630"/>
      <w:bookmarkEnd w:id="333"/>
      <w:bookmarkEnd w:id="334"/>
    </w:p>
    <w:p w14:paraId="3670F05B" w14:textId="172B5B1B"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FE369A">
        <w:rPr>
          <w:rFonts w:ascii="Times New Roman" w:eastAsia="Times New Roman" w:hAnsi="Times New Roman" w:cs="Times New Roman"/>
          <w:b/>
          <w:color w:val="000000"/>
          <w:sz w:val="20"/>
          <w:szCs w:val="20"/>
        </w:rPr>
        <w:t>4</w:t>
      </w:r>
      <w:r w:rsidR="00F92E8E">
        <w:rPr>
          <w:rFonts w:ascii="Times New Roman" w:eastAsia="Times New Roman" w:hAnsi="Times New Roman" w:cs="Times New Roman"/>
          <w:b/>
          <w:color w:val="000000"/>
          <w:sz w:val="20"/>
          <w:szCs w:val="20"/>
        </w:rPr>
        <w:t>9</w:t>
      </w:r>
      <w:r w:rsidR="00A000D2">
        <w:rPr>
          <w:rFonts w:ascii="Times New Roman" w:eastAsia="Times New Roman" w:hAnsi="Times New Roman" w:cs="Times New Roman"/>
          <w:b/>
          <w:color w:val="000000"/>
          <w:sz w:val="20"/>
          <w:szCs w:val="20"/>
        </w:rPr>
        <w:t>.300</w:t>
      </w:r>
      <w:r w:rsidRPr="00AC2696">
        <w:rPr>
          <w:rFonts w:ascii="Times New Roman" w:eastAsia="Times New Roman" w:hAnsi="Times New Roman" w:cs="Times New Roman"/>
          <w:b/>
          <w:color w:val="000000"/>
          <w:sz w:val="20"/>
          <w:szCs w:val="20"/>
        </w:rPr>
        <w:t xml:space="preserve"> €</w:t>
      </w:r>
    </w:p>
    <w:p w14:paraId="25C1A7A8"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11498E4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Splošna proračunska rezervacija vključuje sredstva za naloge, ki niso bile predvidene v sprejetem proračunu in so nujne za izvajanje dogovorjenih nalog. V skladu z 42. členom Zakona o javnih financah sredstva splošno proračunske rezervacije ne smejo presegati 2% prihodkov iz bilance prihodkov in odhodkov.</w:t>
      </w:r>
    </w:p>
    <w:p w14:paraId="4DE4271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44BD5DE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Zakon o javnih financah. </w:t>
      </w:r>
    </w:p>
    <w:p w14:paraId="2FC81CA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2AFFA27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je zagotavljanje nemotenega izvrševanja občinskega proračuna. </w:t>
      </w:r>
    </w:p>
    <w:p w14:paraId="2C093FE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79E50DA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Letni izvedbeni cilj je zagotavljanje finančnih sredstev za tiste naloge, ki so nujne in jih ob pripravi proračuna ni bilo moč planirati. </w:t>
      </w:r>
    </w:p>
    <w:p w14:paraId="6349BB3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EA067C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23002 - SPLOŠNA PRORAČUNSKA REZERVA</w:t>
      </w:r>
      <w:bookmarkStart w:id="335" w:name="PP_23002_A_201630"/>
      <w:bookmarkEnd w:id="335"/>
    </w:p>
    <w:p w14:paraId="0ABA109E" w14:textId="05561178"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FE369A">
        <w:rPr>
          <w:rFonts w:ascii="Times New Roman" w:eastAsia="Times New Roman" w:hAnsi="Times New Roman" w:cs="Times New Roman"/>
          <w:b/>
          <w:color w:val="000000"/>
          <w:sz w:val="20"/>
          <w:szCs w:val="20"/>
        </w:rPr>
        <w:t>4</w:t>
      </w:r>
      <w:r w:rsidR="00F92E8E">
        <w:rPr>
          <w:rFonts w:ascii="Times New Roman" w:eastAsia="Times New Roman" w:hAnsi="Times New Roman" w:cs="Times New Roman"/>
          <w:b/>
          <w:color w:val="000000"/>
          <w:sz w:val="20"/>
          <w:szCs w:val="20"/>
        </w:rPr>
        <w:t>9</w:t>
      </w:r>
      <w:r w:rsidR="00A000D2">
        <w:rPr>
          <w:rFonts w:ascii="Times New Roman" w:eastAsia="Times New Roman" w:hAnsi="Times New Roman" w:cs="Times New Roman"/>
          <w:b/>
          <w:color w:val="000000"/>
          <w:sz w:val="20"/>
          <w:szCs w:val="20"/>
        </w:rPr>
        <w:t>.300</w:t>
      </w:r>
      <w:r w:rsidRPr="00AC2696">
        <w:rPr>
          <w:rFonts w:ascii="Times New Roman" w:eastAsia="Times New Roman" w:hAnsi="Times New Roman" w:cs="Times New Roman"/>
          <w:b/>
          <w:color w:val="000000"/>
          <w:sz w:val="20"/>
          <w:szCs w:val="20"/>
        </w:rPr>
        <w:t xml:space="preserve"> €</w:t>
      </w:r>
    </w:p>
    <w:p w14:paraId="1F1C3047"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1774D416"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Tekoča proračunska rezerva, ki je namenjena za pokrivanje nepredvidenih stroškov - odhodkov, ki jih ni moč napovedati, so pa za določeno sredino naše občine pomembni.</w:t>
      </w:r>
    </w:p>
    <w:p w14:paraId="77F8FD9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2626AE5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naveze na konkretne projekte.</w:t>
      </w:r>
    </w:p>
    <w:p w14:paraId="34FB9A9F"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3679D2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5FC26492" w14:textId="78FEB368" w:rsidR="00A000D2" w:rsidRPr="00AC2696" w:rsidRDefault="00A000D2" w:rsidP="00A000D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rebalansom se vrednost zmanjša za </w:t>
      </w:r>
      <w:r w:rsidR="00F92E8E">
        <w:rPr>
          <w:rFonts w:ascii="Times New Roman" w:eastAsia="Times New Roman" w:hAnsi="Times New Roman" w:cs="Times New Roman"/>
          <w:color w:val="000000"/>
          <w:sz w:val="20"/>
          <w:szCs w:val="20"/>
        </w:rPr>
        <w:t>40</w:t>
      </w:r>
      <w:r>
        <w:rPr>
          <w:rFonts w:ascii="Times New Roman" w:eastAsia="Times New Roman" w:hAnsi="Times New Roman" w:cs="Times New Roman"/>
          <w:color w:val="000000"/>
          <w:sz w:val="20"/>
          <w:szCs w:val="20"/>
        </w:rPr>
        <w:t>.185 EUR.</w:t>
      </w:r>
    </w:p>
    <w:p w14:paraId="2903CCE3" w14:textId="77777777" w:rsidR="00AC2696" w:rsidRPr="00AC2696" w:rsidRDefault="00AC2696" w:rsidP="00AC2696">
      <w:pPr>
        <w:spacing w:after="0" w:line="240" w:lineRule="auto"/>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11D7E866" w14:textId="77777777" w:rsidR="00AC2696" w:rsidRPr="00AC2696" w:rsidRDefault="00AC2696" w:rsidP="00AC2696">
      <w:pPr>
        <w:keepNext/>
        <w:keepLines/>
        <w:spacing w:before="120" w:after="120" w:line="240" w:lineRule="auto"/>
        <w:outlineLvl w:val="2"/>
        <w:rPr>
          <w:rFonts w:ascii="Times New Roman" w:eastAsia="Times New Roman" w:hAnsi="Times New Roman" w:cs="Arial"/>
          <w:b/>
          <w:iCs/>
          <w:color w:val="000000"/>
          <w:spacing w:val="30"/>
          <w:sz w:val="40"/>
          <w:szCs w:val="26"/>
        </w:rPr>
      </w:pPr>
      <w:bookmarkStart w:id="336" w:name="_Toc114832588"/>
      <w:r w:rsidRPr="00AC2696">
        <w:rPr>
          <w:rFonts w:ascii="Times New Roman" w:eastAsia="Times New Roman" w:hAnsi="Times New Roman" w:cs="Arial"/>
          <w:b/>
          <w:iCs/>
          <w:color w:val="000000"/>
          <w:spacing w:val="30"/>
          <w:sz w:val="40"/>
          <w:szCs w:val="26"/>
        </w:rPr>
        <w:lastRenderedPageBreak/>
        <w:t>B - Račun finančnih terjatev in naložb</w:t>
      </w:r>
      <w:bookmarkEnd w:id="336"/>
    </w:p>
    <w:p w14:paraId="22FB52E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Občina Velike Lašče nima nikakršnih finančnih terjatev in naložb.</w:t>
      </w:r>
      <w:r w:rsidRPr="00AC2696">
        <w:rPr>
          <w:rFonts w:ascii="Times New Roman" w:eastAsia="Times New Roman" w:hAnsi="Times New Roman" w:cs="Times New Roman"/>
          <w:color w:val="000000"/>
          <w:sz w:val="20"/>
          <w:szCs w:val="20"/>
        </w:rPr>
        <w:br w:type="page"/>
      </w:r>
    </w:p>
    <w:p w14:paraId="1EA8CE40" w14:textId="77777777" w:rsidR="00AC2696" w:rsidRPr="00AC2696" w:rsidRDefault="00AC2696" w:rsidP="00AC2696">
      <w:pPr>
        <w:keepNext/>
        <w:keepLines/>
        <w:spacing w:before="120" w:after="120" w:line="240" w:lineRule="auto"/>
        <w:outlineLvl w:val="2"/>
        <w:rPr>
          <w:rFonts w:ascii="Times New Roman" w:eastAsia="Times New Roman" w:hAnsi="Times New Roman" w:cs="Arial"/>
          <w:b/>
          <w:iCs/>
          <w:color w:val="000000"/>
          <w:spacing w:val="30"/>
          <w:sz w:val="40"/>
          <w:szCs w:val="26"/>
        </w:rPr>
      </w:pPr>
      <w:bookmarkStart w:id="337" w:name="_Toc114832589"/>
      <w:r w:rsidRPr="00AC2696">
        <w:rPr>
          <w:rFonts w:ascii="Times New Roman" w:eastAsia="Times New Roman" w:hAnsi="Times New Roman" w:cs="Arial"/>
          <w:b/>
          <w:iCs/>
          <w:color w:val="000000"/>
          <w:spacing w:val="30"/>
          <w:sz w:val="40"/>
          <w:szCs w:val="26"/>
        </w:rPr>
        <w:lastRenderedPageBreak/>
        <w:t>C - Račun financiranja</w:t>
      </w:r>
      <w:bookmarkEnd w:id="337"/>
    </w:p>
    <w:p w14:paraId="4CFD2EA9"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4"/>
        <w:rPr>
          <w:rFonts w:ascii="Times New Roman" w:eastAsia="Times New Roman" w:hAnsi="Times New Roman" w:cs="Times New Roman"/>
          <w:b/>
          <w:color w:val="000000"/>
          <w:sz w:val="32"/>
          <w:szCs w:val="20"/>
        </w:rPr>
      </w:pPr>
      <w:bookmarkStart w:id="338" w:name="_Toc114832590"/>
      <w:r w:rsidRPr="00AC2696">
        <w:rPr>
          <w:rFonts w:ascii="Times New Roman" w:eastAsia="Times New Roman" w:hAnsi="Times New Roman" w:cs="Times New Roman"/>
          <w:b/>
          <w:color w:val="000000"/>
          <w:sz w:val="32"/>
          <w:szCs w:val="20"/>
        </w:rPr>
        <w:t>22 - SERVISIRANJE JAVNEGA DOLGA</w:t>
      </w:r>
      <w:bookmarkEnd w:id="338"/>
    </w:p>
    <w:p w14:paraId="27F3F930" w14:textId="4CCFD9C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C155ED">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55AB809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področja proračunske porabe, poslanstva občine znotraj področja proračunske porabe</w:t>
      </w:r>
    </w:p>
    <w:p w14:paraId="2F7074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To področje zajema servisiranje obveznosti iz naslova zadolževanja za financiranje občinskega proračuna ter obveznosti iz naslova upravljanja z občinskim dolgom. </w:t>
      </w:r>
    </w:p>
    <w:p w14:paraId="08435730"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Dokumenti dolgoročnega razvojnega načrtovanja</w:t>
      </w:r>
    </w:p>
    <w:p w14:paraId="1A7475CD"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Jih ni, zato se javni dolg (oziroma zadolževanje) prilagaja načrtovanim odhodkom in prihodkom posameznega leta, za financiranje prioritetnih nalog občine. </w:t>
      </w:r>
    </w:p>
    <w:p w14:paraId="00D7F725"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področja proračunske porabe</w:t>
      </w:r>
    </w:p>
    <w:p w14:paraId="7830E65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področja občinskega proračuna je zagotavljanje pravočasnih, zanesljivih in cenovno ugodnih virov financiranja. </w:t>
      </w:r>
    </w:p>
    <w:p w14:paraId="07023FCD"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Oznaka in nazivi glavnih programov v pristojnosti občine</w:t>
      </w:r>
    </w:p>
    <w:p w14:paraId="7C565B88"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2201 - Servisiranje javnega dolga </w:t>
      </w:r>
    </w:p>
    <w:p w14:paraId="18027C3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646E73"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5"/>
        <w:rPr>
          <w:rFonts w:ascii="Times New Roman" w:eastAsia="Times New Roman" w:hAnsi="Times New Roman" w:cs="Times New Roman"/>
          <w:b/>
          <w:iCs/>
          <w:color w:val="000000"/>
          <w:sz w:val="32"/>
          <w:szCs w:val="20"/>
        </w:rPr>
      </w:pPr>
      <w:bookmarkStart w:id="339" w:name="_Toc114832591"/>
      <w:r w:rsidRPr="00AC2696">
        <w:rPr>
          <w:rFonts w:ascii="Times New Roman" w:eastAsia="Times New Roman" w:hAnsi="Times New Roman" w:cs="Times New Roman"/>
          <w:b/>
          <w:iCs/>
          <w:color w:val="000000"/>
          <w:sz w:val="32"/>
          <w:szCs w:val="20"/>
        </w:rPr>
        <w:t>2201 - Servisiranje javnega dolga</w:t>
      </w:r>
      <w:bookmarkEnd w:id="339"/>
    </w:p>
    <w:p w14:paraId="51EE0027" w14:textId="36AA1620"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C155ED">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3288B1D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glavnega programa</w:t>
      </w:r>
    </w:p>
    <w:p w14:paraId="411C08A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Upravljanje z javnim dolgom je ena izmed nalog, ki se izvajajo v Oddelku za proračun, finance in gospodarstvo. Osnovni namen upravljanja je zagotovitev izvrševanja občinskega proračuna z zagotovitvijo pravočasnih, zanesljivih in cenovno ugodnih virov financiranja. Z izvršitvijo osnovnega cilja so povezane naslednje naloge: </w:t>
      </w:r>
    </w:p>
    <w:p w14:paraId="6B84F6A9"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rednega in pravočasnega servisiranja obveznosti občine iz naslova javnega dolga, </w:t>
      </w:r>
    </w:p>
    <w:p w14:paraId="66F7A53B"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ustrezne strukture portfelja dolga, </w:t>
      </w:r>
    </w:p>
    <w:p w14:paraId="458AC1BE"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spremljanje zadolževanja javnega sektorja na občinskem nivoju, </w:t>
      </w:r>
    </w:p>
    <w:p w14:paraId="773772C8" w14:textId="77777777" w:rsidR="00AC2696" w:rsidRPr="00AC2696" w:rsidRDefault="00AC2696" w:rsidP="00AC2696">
      <w:pPr>
        <w:numPr>
          <w:ilvl w:val="0"/>
          <w:numId w:val="9"/>
        </w:numPr>
        <w:overflowPunct w:val="0"/>
        <w:autoSpaceDE w:val="0"/>
        <w:autoSpaceDN w:val="0"/>
        <w:adjustRightInd w:val="0"/>
        <w:spacing w:before="60" w:after="0" w:line="240" w:lineRule="auto"/>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zagotavljanje optimalne likvidnosti proračuna. </w:t>
      </w:r>
    </w:p>
    <w:p w14:paraId="253B5DEA"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glavnega programa</w:t>
      </w:r>
    </w:p>
    <w:p w14:paraId="718EAC3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izid (cilj) občinskih javnih financ je zagotavljanje pravočasnih, zanesljivih in cenovno ugodnih virov financiranja. </w:t>
      </w:r>
    </w:p>
    <w:p w14:paraId="09712AB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Glavni letni izvedbeni cilji in kazalci, s katerimi se bo merilo doseganje zastavljenih ciljev</w:t>
      </w:r>
    </w:p>
    <w:p w14:paraId="557FC66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Glavni cilj je bil zagotovitev zanesljivega in cenejšega financiranja proračuna ObčineVelike Lašče z izvedbo transakcij zadolževanja v skladu s potrebno dinamiko in višino zadolževanja, ki bo izhajala iz projekcije dinamike prihodkov in odhodkov vsakoletnega proračuna. </w:t>
      </w:r>
    </w:p>
    <w:p w14:paraId="21EB5229"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Podprogrami in proračunski uporabniki znotraj glavnega programa</w:t>
      </w:r>
    </w:p>
    <w:p w14:paraId="5BBBA23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22021002 - Stroški financiranja in upravljanja z dolgom </w:t>
      </w:r>
    </w:p>
    <w:p w14:paraId="484B287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5B58B0"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40" w:name="_Toc114832592"/>
      <w:r w:rsidRPr="00AC2696">
        <w:rPr>
          <w:rFonts w:ascii="Times New Roman" w:eastAsia="Times New Roman" w:hAnsi="Times New Roman" w:cs="Times New Roman"/>
          <w:b/>
          <w:bCs/>
          <w:color w:val="000000"/>
          <w:sz w:val="28"/>
          <w:szCs w:val="20"/>
        </w:rPr>
        <w:t>22021002 - Stroški financiranja in upravljanja z dolgom</w:t>
      </w:r>
      <w:bookmarkStart w:id="341" w:name="PPR_22019002_C_201630"/>
      <w:bookmarkEnd w:id="340"/>
      <w:bookmarkEnd w:id="341"/>
    </w:p>
    <w:p w14:paraId="7965FF0C" w14:textId="7335F4F3"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 xml:space="preserve">Vrednost: </w:t>
      </w:r>
      <w:r w:rsidR="00C155ED">
        <w:rPr>
          <w:rFonts w:ascii="Times New Roman" w:eastAsia="Times New Roman" w:hAnsi="Times New Roman" w:cs="Times New Roman"/>
          <w:b/>
          <w:color w:val="000000"/>
          <w:sz w:val="20"/>
          <w:szCs w:val="20"/>
        </w:rPr>
        <w:t>105</w:t>
      </w:r>
      <w:r w:rsidRPr="00AC2696">
        <w:rPr>
          <w:rFonts w:ascii="Times New Roman" w:eastAsia="Times New Roman" w:hAnsi="Times New Roman" w:cs="Times New Roman"/>
          <w:b/>
          <w:color w:val="000000"/>
          <w:sz w:val="20"/>
          <w:szCs w:val="20"/>
        </w:rPr>
        <w:t>.000 €</w:t>
      </w:r>
    </w:p>
    <w:p w14:paraId="58F66884"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Opis podprograma</w:t>
      </w:r>
    </w:p>
    <w:p w14:paraId="00148538"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Podprogram zajema odplačilo obveznosti iz naslova financiranja izvrševanja proračuna, v okviru bilance odhodkov zajema odplačila obresti pri odplačilih dolgoročnih kreditov, najetih na domačem trgu kapitala ter obresti od kratkoročnih kreditov, najetih na domačem trgu kapitala. </w:t>
      </w:r>
    </w:p>
    <w:p w14:paraId="2E47731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lastRenderedPageBreak/>
        <w:t>Zakonske in druge pravne podlage</w:t>
      </w:r>
    </w:p>
    <w:p w14:paraId="0616E040"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Zakon o javnih financah,</w:t>
      </w:r>
    </w:p>
    <w:p w14:paraId="36A59C6A"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 Zakon o financiranju občin, </w:t>
      </w:r>
    </w:p>
    <w:p w14:paraId="0A6E6BF2" w14:textId="77777777" w:rsidR="00AC2696" w:rsidRPr="00AC2696" w:rsidRDefault="00AC2696" w:rsidP="00AC2696">
      <w:pPr>
        <w:overflowPunct w:val="0"/>
        <w:autoSpaceDE w:val="0"/>
        <w:autoSpaceDN w:val="0"/>
        <w:adjustRightInd w:val="0"/>
        <w:spacing w:after="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Pravilnik o postopkih zadolževanja občin. </w:t>
      </w:r>
    </w:p>
    <w:p w14:paraId="492FE9C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Dolgoročni cilji podprograma in kazalci, s katerimi se bo merilo doseganje zastavljenih ciljev</w:t>
      </w:r>
    </w:p>
    <w:p w14:paraId="4E290A8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Dolgoročni cilj podprograma je financiranje izvrševanja proračuna Občine Velike Lašče. Uspešnost zastavljenih dolgoročnih ciljev se bo merila z izpolnitvijo predvidenih izplačil vseh obveznosti v skladu s kreditnimi pogodbami. </w:t>
      </w:r>
    </w:p>
    <w:p w14:paraId="1784D713"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Letni izvedbeni cilji podprograma in kazalci, s katerimi se bo merilo doseganje zastavljenih ciljev</w:t>
      </w:r>
    </w:p>
    <w:p w14:paraId="5E3BB011"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 xml:space="preserve">- sprotno odplačevanje zapadlih obveznosti v skladu z amortizacijskimi načrti. </w:t>
      </w:r>
    </w:p>
    <w:p w14:paraId="32DE76E9"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B84905A" w14:textId="77777777" w:rsidR="00AC2696" w:rsidRPr="00AC2696" w:rsidRDefault="00AC2696" w:rsidP="00AC2696">
      <w:pPr>
        <w:keepNext/>
        <w:keepLines/>
        <w:overflowPunct w:val="0"/>
        <w:autoSpaceDE w:val="0"/>
        <w:autoSpaceDN w:val="0"/>
        <w:adjustRightInd w:val="0"/>
        <w:spacing w:before="120" w:after="120" w:line="240" w:lineRule="auto"/>
        <w:textAlignment w:val="baseline"/>
        <w:outlineLvl w:val="7"/>
        <w:rPr>
          <w:rFonts w:ascii="Times New Roman" w:eastAsia="Times New Roman" w:hAnsi="Times New Roman" w:cs="Times New Roman"/>
          <w:b/>
          <w:color w:val="000000"/>
          <w:sz w:val="28"/>
          <w:szCs w:val="20"/>
        </w:rPr>
      </w:pPr>
      <w:r w:rsidRPr="00AC2696">
        <w:rPr>
          <w:rFonts w:ascii="Times New Roman" w:eastAsia="Times New Roman" w:hAnsi="Times New Roman" w:cs="Times New Roman"/>
          <w:b/>
          <w:color w:val="000000"/>
          <w:sz w:val="28"/>
          <w:szCs w:val="20"/>
        </w:rPr>
        <w:t>4000 - OBČINSKA UPRAVA</w:t>
      </w:r>
      <w:bookmarkStart w:id="342" w:name="PU_4000_PPR_22019002_C_201630"/>
      <w:bookmarkEnd w:id="342"/>
    </w:p>
    <w:p w14:paraId="47A2A004" w14:textId="7FE1F5B7"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C155ED">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44E192B1"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b/>
          <w:iCs/>
          <w:color w:val="000000"/>
          <w:sz w:val="28"/>
          <w:szCs w:val="20"/>
        </w:rPr>
      </w:pPr>
      <w:r w:rsidRPr="00AC2696">
        <w:rPr>
          <w:rFonts w:ascii="Times New Roman" w:eastAsia="Times New Roman" w:hAnsi="Times New Roman" w:cs="Times New Roman"/>
          <w:b/>
          <w:iCs/>
          <w:color w:val="000000"/>
          <w:sz w:val="28"/>
          <w:szCs w:val="20"/>
        </w:rPr>
        <w:t>22003 - ODPLAČEVANJE KREDITOV DRUGIM DOMAČIM KREDITODAJALCEM</w:t>
      </w:r>
      <w:bookmarkStart w:id="343" w:name="PP_22003_C_201630"/>
      <w:bookmarkEnd w:id="343"/>
    </w:p>
    <w:p w14:paraId="1CC576F4" w14:textId="699706EC" w:rsidR="00AC2696" w:rsidRPr="00AC2696"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C2696">
        <w:rPr>
          <w:rFonts w:ascii="Times New Roman" w:eastAsia="Times New Roman" w:hAnsi="Times New Roman" w:cs="Times New Roman"/>
          <w:b/>
          <w:color w:val="000000"/>
          <w:sz w:val="20"/>
          <w:szCs w:val="20"/>
        </w:rPr>
        <w:t>Vrednost: 1</w:t>
      </w:r>
      <w:r w:rsidR="00C155ED">
        <w:rPr>
          <w:rFonts w:ascii="Times New Roman" w:eastAsia="Times New Roman" w:hAnsi="Times New Roman" w:cs="Times New Roman"/>
          <w:b/>
          <w:color w:val="000000"/>
          <w:sz w:val="20"/>
          <w:szCs w:val="20"/>
        </w:rPr>
        <w:t>05</w:t>
      </w:r>
      <w:r w:rsidRPr="00AC2696">
        <w:rPr>
          <w:rFonts w:ascii="Times New Roman" w:eastAsia="Times New Roman" w:hAnsi="Times New Roman" w:cs="Times New Roman"/>
          <w:b/>
          <w:color w:val="000000"/>
          <w:sz w:val="20"/>
          <w:szCs w:val="20"/>
        </w:rPr>
        <w:t>.000 €</w:t>
      </w:r>
    </w:p>
    <w:p w14:paraId="5E7142A2"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Obrazložitev dejavnosti v okviru proračunske postavke</w:t>
      </w:r>
    </w:p>
    <w:p w14:paraId="3A16327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Proračunska postavka je namenjena odplačilu najetih kreditov pri poslovnih bankah. Trenutno poteka odplačevanje naslednjih kreditov:</w:t>
      </w:r>
    </w:p>
    <w:p w14:paraId="009A00FB" w14:textId="77777777" w:rsidR="00AC2696" w:rsidRPr="00AC2696"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gradnja športne dvorane (Slovenski regionalni razvojni sklad, odplačilo od 20. 11. 2007 do 31. 12. 2024),</w:t>
      </w:r>
    </w:p>
    <w:p w14:paraId="2F244E30" w14:textId="77777777" w:rsidR="00AC2696" w:rsidRPr="00AC2696"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izgradnja POŠ Turjak (2022 do 01. 01 2038)</w:t>
      </w:r>
    </w:p>
    <w:p w14:paraId="1ED85956"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Navezava na projekte v okviru proračunske postavke</w:t>
      </w:r>
    </w:p>
    <w:p w14:paraId="6CE80BA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Ni navezave na konkretne projekte.</w:t>
      </w:r>
    </w:p>
    <w:p w14:paraId="1D14BC5C" w14:textId="77777777" w:rsidR="00AC2696" w:rsidRPr="00AC2696"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AC2696">
        <w:rPr>
          <w:rFonts w:ascii="Times New Roman" w:eastAsia="Times New Roman" w:hAnsi="Times New Roman" w:cs="Times New Roman"/>
          <w:b/>
          <w:i/>
          <w:color w:val="000000"/>
          <w:sz w:val="20"/>
          <w:szCs w:val="20"/>
        </w:rPr>
        <w:t>Izhodišča, na katerih temeljijo izračuni predlogov pravic porabe</w:t>
      </w:r>
    </w:p>
    <w:p w14:paraId="3F8AE2D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t>Planirana sredstva temeljijo na oceni preteklih let.</w:t>
      </w:r>
    </w:p>
    <w:p w14:paraId="4E2C847B" w14:textId="77777777" w:rsidR="00AC2696" w:rsidRPr="00AC2696"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color w:val="000000"/>
          <w:sz w:val="20"/>
          <w:szCs w:val="20"/>
        </w:rPr>
      </w:pPr>
    </w:p>
    <w:p w14:paraId="1CE335A2"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AC2696">
        <w:rPr>
          <w:rFonts w:ascii="Times New Roman" w:eastAsia="Times New Roman" w:hAnsi="Times New Roman" w:cs="Times New Roman"/>
          <w:color w:val="000000"/>
          <w:sz w:val="20"/>
          <w:szCs w:val="20"/>
        </w:rPr>
        <w:br w:type="page"/>
      </w:r>
    </w:p>
    <w:p w14:paraId="538D3E4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C99F224"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EB479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5253C2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08159A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D59C32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79F597A"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7384F4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646F65F"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B66533C"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F93EB87"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8BF85DE"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67F57D0"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E5888F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58AA993"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39810F8"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Arial"/>
          <w:b/>
          <w:bCs/>
          <w:color w:val="000000"/>
          <w:spacing w:val="60"/>
          <w:kern w:val="28"/>
          <w:sz w:val="48"/>
          <w:szCs w:val="32"/>
        </w:rPr>
      </w:pPr>
      <w:r w:rsidRPr="00AC2696">
        <w:rPr>
          <w:rFonts w:ascii="Times New Roman" w:eastAsia="Times New Roman" w:hAnsi="Times New Roman" w:cs="Arial"/>
          <w:b/>
          <w:bCs/>
          <w:color w:val="000000"/>
          <w:spacing w:val="60"/>
          <w:kern w:val="28"/>
          <w:sz w:val="48"/>
          <w:szCs w:val="32"/>
        </w:rPr>
        <w:t>III.</w:t>
      </w:r>
    </w:p>
    <w:p w14:paraId="6BCFC625" w14:textId="77777777" w:rsidR="00AC2696" w:rsidRPr="00AC2696" w:rsidRDefault="00AC2696" w:rsidP="00AC2696">
      <w:pPr>
        <w:overflowPunct w:val="0"/>
        <w:autoSpaceDE w:val="0"/>
        <w:autoSpaceDN w:val="0"/>
        <w:adjustRightInd w:val="0"/>
        <w:spacing w:before="120" w:after="120" w:line="240" w:lineRule="auto"/>
        <w:jc w:val="center"/>
        <w:textAlignment w:val="baseline"/>
        <w:outlineLvl w:val="0"/>
        <w:rPr>
          <w:rFonts w:ascii="Times New Roman" w:eastAsia="Times New Roman" w:hAnsi="Times New Roman" w:cs="Arial"/>
          <w:b/>
          <w:bCs/>
          <w:color w:val="000000"/>
          <w:spacing w:val="60"/>
          <w:kern w:val="28"/>
          <w:sz w:val="48"/>
          <w:szCs w:val="32"/>
        </w:rPr>
      </w:pPr>
      <w:r w:rsidRPr="00AC2696">
        <w:rPr>
          <w:rFonts w:ascii="Times New Roman" w:eastAsia="Times New Roman" w:hAnsi="Times New Roman" w:cs="Arial"/>
          <w:b/>
          <w:bCs/>
          <w:color w:val="000000"/>
          <w:spacing w:val="60"/>
          <w:kern w:val="28"/>
          <w:sz w:val="48"/>
          <w:szCs w:val="32"/>
        </w:rPr>
        <w:t>NAČRT RAZVOJNIH PROGRAMOV</w:t>
      </w:r>
    </w:p>
    <w:p w14:paraId="1CF1614B" w14:textId="77777777" w:rsidR="00AC2696" w:rsidRPr="00AC2696"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32E4ACB" w14:textId="77777777" w:rsidR="00AC2696" w:rsidRPr="00AC2696" w:rsidRDefault="00AC2696" w:rsidP="00AC2696">
      <w:pPr>
        <w:spacing w:after="0" w:line="240" w:lineRule="auto"/>
        <w:rPr>
          <w:rFonts w:ascii="Times New Roman" w:eastAsia="Times New Roman" w:hAnsi="Times New Roman" w:cs="Times New Roman"/>
          <w:color w:val="000000"/>
          <w:spacing w:val="30"/>
          <w:sz w:val="48"/>
          <w:szCs w:val="20"/>
        </w:rPr>
      </w:pPr>
      <w:r w:rsidRPr="00AC2696">
        <w:rPr>
          <w:rFonts w:ascii="Times New Roman" w:eastAsia="Times New Roman" w:hAnsi="Times New Roman" w:cs="Times New Roman"/>
          <w:color w:val="000000"/>
          <w:spacing w:val="30"/>
          <w:sz w:val="48"/>
          <w:szCs w:val="20"/>
        </w:rPr>
        <w:br w:type="page"/>
      </w:r>
    </w:p>
    <w:p w14:paraId="51F831B3" w14:textId="77777777" w:rsidR="00AC2696" w:rsidRPr="00AC2696" w:rsidRDefault="00AC2696" w:rsidP="00AC2696">
      <w:pPr>
        <w:keepNext/>
        <w:keepLines/>
        <w:overflowPunct w:val="0"/>
        <w:autoSpaceDE w:val="0"/>
        <w:autoSpaceDN w:val="0"/>
        <w:adjustRightInd w:val="0"/>
        <w:spacing w:after="0" w:line="240" w:lineRule="auto"/>
        <w:textAlignment w:val="baseline"/>
        <w:outlineLvl w:val="0"/>
        <w:rPr>
          <w:rFonts w:ascii="Times New Roman" w:eastAsia="Times New Roman" w:hAnsi="Times New Roman" w:cs="Times New Roman"/>
          <w:b/>
          <w:bCs/>
          <w:iCs/>
          <w:color w:val="000099"/>
          <w:kern w:val="32"/>
          <w:sz w:val="30"/>
          <w:szCs w:val="20"/>
        </w:rPr>
      </w:pPr>
      <w:bookmarkStart w:id="344" w:name="_Toc38398818"/>
      <w:bookmarkStart w:id="345" w:name="_Toc38400798"/>
      <w:bookmarkStart w:id="346" w:name="_Toc67938578"/>
    </w:p>
    <w:p w14:paraId="399785DB" w14:textId="77777777" w:rsidR="00AC2696" w:rsidRPr="00AC2696" w:rsidRDefault="00AC2696" w:rsidP="00AC2696">
      <w:pPr>
        <w:keepNext/>
        <w:keepLines/>
        <w:overflowPunct w:val="0"/>
        <w:autoSpaceDE w:val="0"/>
        <w:autoSpaceDN w:val="0"/>
        <w:adjustRightInd w:val="0"/>
        <w:spacing w:after="0" w:line="240" w:lineRule="auto"/>
        <w:textAlignment w:val="baseline"/>
        <w:outlineLvl w:val="0"/>
        <w:rPr>
          <w:rFonts w:ascii="Times New Roman" w:eastAsia="Times New Roman" w:hAnsi="Times New Roman" w:cs="Times New Roman"/>
          <w:b/>
          <w:bCs/>
          <w:iCs/>
          <w:color w:val="000099"/>
          <w:kern w:val="32"/>
          <w:sz w:val="30"/>
          <w:szCs w:val="20"/>
        </w:rPr>
      </w:pPr>
      <w:r w:rsidRPr="00AC2696">
        <w:rPr>
          <w:rFonts w:ascii="Times New Roman" w:eastAsia="Times New Roman" w:hAnsi="Times New Roman" w:cs="Times New Roman"/>
          <w:b/>
          <w:bCs/>
          <w:iCs/>
          <w:color w:val="000099"/>
          <w:kern w:val="32"/>
          <w:sz w:val="30"/>
          <w:szCs w:val="20"/>
        </w:rPr>
        <w:t>NAČRT RAZVOJNIH PROGRAMOV</w:t>
      </w:r>
      <w:bookmarkEnd w:id="344"/>
      <w:bookmarkEnd w:id="345"/>
      <w:bookmarkEnd w:id="346"/>
    </w:p>
    <w:p w14:paraId="04F6F6A2" w14:textId="77777777" w:rsidR="00AC2696" w:rsidRPr="00AC2696" w:rsidRDefault="00AC2696" w:rsidP="00AC2696">
      <w:pPr>
        <w:spacing w:after="0" w:line="240" w:lineRule="auto"/>
        <w:rPr>
          <w:rFonts w:ascii="Times New Roman" w:eastAsia="Times New Roman" w:hAnsi="Times New Roman" w:cs="Times New Roman"/>
          <w:color w:val="000000"/>
          <w:spacing w:val="30"/>
          <w:sz w:val="20"/>
          <w:szCs w:val="20"/>
        </w:rPr>
      </w:pPr>
    </w:p>
    <w:p w14:paraId="116050B0" w14:textId="77777777" w:rsidR="00AC2696" w:rsidRPr="00AC2696" w:rsidRDefault="00AC2696" w:rsidP="00AC2696">
      <w:pPr>
        <w:tabs>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AC2696">
        <w:rPr>
          <w:rFonts w:ascii="Times New Roman" w:eastAsia="Times New Roman" w:hAnsi="Times New Roman" w:cs="Times New Roman"/>
          <w:sz w:val="20"/>
          <w:szCs w:val="20"/>
          <w:lang w:eastAsia="sl-SI"/>
        </w:rPr>
        <w:t xml:space="preserve">V načrtu razvojnih programov so odhodki proračuna prikazani v obliki konkretnih projektov, oziroma programov, njihova finančna konstrukcija pa je prikazana za prihodnja štiri leta (od leta 2021 do 2024). V NRP so prikazane celotne vrednosti projektov z vsemi viri financiranja in izkazuje načrtovane izdatke proračuna za investicije in državne pomoči ter druge razvojne projekte v prihodnjih štirih letih. V NRP so uvrščeni tudi projekti, ki so pripravljeni na podlagi predpisane dokumentacije in potrjeni s sklepom (za njih so pripravljeni dokumenti identifikacije, investicijski programi ali drugi dokumenti), investicije oz. naložbe v povečanje in ohranjanje premoženja občine v obliki v obliki zemljišč, objektov, opreme in naprav ter drugega opredmetenega in neopredmetenega premoženja. </w:t>
      </w:r>
      <w:r w:rsidRPr="00AC2696">
        <w:rPr>
          <w:rFonts w:ascii="Times New Roman" w:eastAsia="Times New Roman" w:hAnsi="Times New Roman" w:cs="Times New Roman"/>
          <w:sz w:val="20"/>
          <w:szCs w:val="20"/>
        </w:rPr>
        <w:t xml:space="preserve">Ugotovimo lahko, da smo na investicijskem področju zastavljene cilje dosegli v manjšem delu, kot je bilo načrtovano v sprejetem proračunu in kasneje rebalansu ter prerazporeditvah. </w:t>
      </w:r>
    </w:p>
    <w:p w14:paraId="37042D61" w14:textId="77777777" w:rsidR="00AC2696" w:rsidRPr="009549C9" w:rsidRDefault="00AC2696" w:rsidP="00AC2696">
      <w:pPr>
        <w:tabs>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sl-SI"/>
        </w:rPr>
      </w:pPr>
    </w:p>
    <w:p w14:paraId="364DB9FB" w14:textId="77777777" w:rsidR="00AC2696" w:rsidRPr="009549C9"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Najpomembnejše investicije, ki jih bomo izvajali v letu 2023 so:</w:t>
      </w:r>
    </w:p>
    <w:p w14:paraId="5EE4A08F" w14:textId="77777777" w:rsidR="00AC2696" w:rsidRPr="009549C9"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38C4C250" w14:textId="1C73E789"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novogradnja kotlovnice pri osnovni šoli,</w:t>
      </w:r>
    </w:p>
    <w:p w14:paraId="25863396" w14:textId="647DACC7" w:rsidR="005E6436" w:rsidRPr="009549C9" w:rsidRDefault="005E643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 xml:space="preserve">gradnja vodovodnega odseka </w:t>
      </w:r>
      <w:r w:rsidR="001A4DDF" w:rsidRPr="009549C9">
        <w:rPr>
          <w:rFonts w:ascii="Times New Roman" w:eastAsia="Times New Roman" w:hAnsi="Times New Roman" w:cs="Times New Roman"/>
          <w:sz w:val="20"/>
          <w:szCs w:val="20"/>
        </w:rPr>
        <w:t>Veliki Osolnik - Turjak</w:t>
      </w:r>
    </w:p>
    <w:p w14:paraId="6F5F58B1"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vodovodnega odseka Mala Slevica – Prilesje,</w:t>
      </w:r>
    </w:p>
    <w:p w14:paraId="37DA7224"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zbirnega centra v PC Ločica,</w:t>
      </w:r>
    </w:p>
    <w:p w14:paraId="5259A206" w14:textId="3A40AF29"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asfaltiranje in preplastitve po občini</w:t>
      </w:r>
      <w:r w:rsidR="001A4DDF" w:rsidRPr="009549C9">
        <w:rPr>
          <w:rFonts w:ascii="Times New Roman" w:eastAsia="Times New Roman" w:hAnsi="Times New Roman" w:cs="Times New Roman"/>
          <w:sz w:val="20"/>
          <w:szCs w:val="20"/>
        </w:rPr>
        <w:t xml:space="preserve"> - Škrlovica</w:t>
      </w:r>
      <w:r w:rsidRPr="009549C9">
        <w:rPr>
          <w:rFonts w:ascii="Times New Roman" w:eastAsia="Times New Roman" w:hAnsi="Times New Roman" w:cs="Times New Roman"/>
          <w:sz w:val="20"/>
          <w:szCs w:val="20"/>
        </w:rPr>
        <w:t>,</w:t>
      </w:r>
    </w:p>
    <w:p w14:paraId="53A99CF1"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prometne in komunalne infrastrukture v PC Ločica,</w:t>
      </w:r>
    </w:p>
    <w:p w14:paraId="2CF69E72"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mansarde v ZP Velike Lašče,</w:t>
      </w:r>
    </w:p>
    <w:p w14:paraId="0C294D8A" w14:textId="531BDBC6"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vodovoda Velike Lašče - Dolščaki,</w:t>
      </w:r>
    </w:p>
    <w:p w14:paraId="2FEFCBA1" w14:textId="6E3551F2" w:rsidR="001A4DDF" w:rsidRPr="009549C9" w:rsidRDefault="001A4DDF" w:rsidP="001A4DDF">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gasilskega vozila za PGD Velike Lašče – podvozje,</w:t>
      </w:r>
    </w:p>
    <w:p w14:paraId="6863DF2B" w14:textId="5C6D7E94" w:rsidR="00AC2696" w:rsidRPr="009549C9" w:rsidRDefault="00AC2696" w:rsidP="001A4DDF">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obnove igrišče v Dvorski vasi,</w:t>
      </w:r>
    </w:p>
    <w:p w14:paraId="5A7568FC"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izgradnja vrtine v Rutah,</w:t>
      </w:r>
    </w:p>
    <w:p w14:paraId="654968C1"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izgradnje POŠ in vrtca na Turjaku,</w:t>
      </w:r>
    </w:p>
    <w:p w14:paraId="4C44B2D1"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sofinanciranje nakupa reševalnega vozila,</w:t>
      </w:r>
    </w:p>
    <w:p w14:paraId="028CDBB0"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kanalizacija Velike Lašče – dokumentacija,</w:t>
      </w:r>
    </w:p>
    <w:p w14:paraId="70D4A7A8" w14:textId="62E065B5"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 xml:space="preserve">obnova </w:t>
      </w:r>
      <w:r w:rsidR="001A4DDF" w:rsidRPr="009549C9">
        <w:rPr>
          <w:rFonts w:ascii="Times New Roman" w:eastAsia="Times New Roman" w:hAnsi="Times New Roman" w:cs="Times New Roman"/>
          <w:sz w:val="20"/>
          <w:szCs w:val="20"/>
        </w:rPr>
        <w:t xml:space="preserve">grobne </w:t>
      </w:r>
      <w:r w:rsidRPr="009549C9">
        <w:rPr>
          <w:rFonts w:ascii="Times New Roman" w:eastAsia="Times New Roman" w:hAnsi="Times New Roman" w:cs="Times New Roman"/>
          <w:sz w:val="20"/>
          <w:szCs w:val="20"/>
        </w:rPr>
        <w:t xml:space="preserve">kapele </w:t>
      </w:r>
      <w:r w:rsidR="001A4DDF" w:rsidRPr="009549C9">
        <w:rPr>
          <w:rFonts w:ascii="Times New Roman" w:eastAsia="Times New Roman" w:hAnsi="Times New Roman" w:cs="Times New Roman"/>
          <w:sz w:val="20"/>
          <w:szCs w:val="20"/>
        </w:rPr>
        <w:t xml:space="preserve">in mavzoleja </w:t>
      </w:r>
      <w:r w:rsidRPr="009549C9">
        <w:rPr>
          <w:rFonts w:ascii="Times New Roman" w:eastAsia="Times New Roman" w:hAnsi="Times New Roman" w:cs="Times New Roman"/>
          <w:sz w:val="20"/>
          <w:szCs w:val="20"/>
        </w:rPr>
        <w:t>na Turjaku,</w:t>
      </w:r>
    </w:p>
    <w:p w14:paraId="2930C522" w14:textId="2B014325"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vodovoda na Turjaku</w:t>
      </w:r>
      <w:r w:rsidR="001A4DDF" w:rsidRPr="009549C9">
        <w:rPr>
          <w:rFonts w:ascii="Times New Roman" w:eastAsia="Times New Roman" w:hAnsi="Times New Roman" w:cs="Times New Roman"/>
          <w:sz w:val="20"/>
          <w:szCs w:val="20"/>
        </w:rPr>
        <w:t xml:space="preserve"> – Mali Ločnik</w:t>
      </w:r>
      <w:r w:rsidRPr="009549C9">
        <w:rPr>
          <w:rFonts w:ascii="Times New Roman" w:eastAsia="Times New Roman" w:hAnsi="Times New Roman" w:cs="Times New Roman"/>
          <w:sz w:val="20"/>
          <w:szCs w:val="20"/>
        </w:rPr>
        <w:t>,</w:t>
      </w:r>
    </w:p>
    <w:p w14:paraId="3A37D764"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gasilska opreme – požarna taksa</w:t>
      </w:r>
    </w:p>
    <w:p w14:paraId="0B4EF30B"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investicije v gasilstvu,</w:t>
      </w:r>
    </w:p>
    <w:p w14:paraId="6ECEAD0F"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javne površine na Turjaku – parkirišče med dom krajanov Turjak ter POŠ in vrtcem,</w:t>
      </w:r>
    </w:p>
    <w:p w14:paraId="09D1FDE8" w14:textId="7A8B7531"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izgradnje vodohrana Podstrmec</w:t>
      </w:r>
      <w:r w:rsidR="001A4DDF" w:rsidRPr="009549C9">
        <w:rPr>
          <w:rFonts w:ascii="Times New Roman" w:eastAsia="Times New Roman" w:hAnsi="Times New Roman" w:cs="Times New Roman"/>
          <w:sz w:val="20"/>
          <w:szCs w:val="20"/>
        </w:rPr>
        <w:t xml:space="preserve"> - oprema</w:t>
      </w:r>
      <w:r w:rsidRPr="009549C9">
        <w:rPr>
          <w:rFonts w:ascii="Times New Roman" w:eastAsia="Times New Roman" w:hAnsi="Times New Roman" w:cs="Times New Roman"/>
          <w:sz w:val="20"/>
          <w:szCs w:val="20"/>
        </w:rPr>
        <w:t>,</w:t>
      </w:r>
    </w:p>
    <w:p w14:paraId="1CB08091" w14:textId="77777777" w:rsidR="001A4DDF"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hidrantnega omrežja,</w:t>
      </w:r>
    </w:p>
    <w:p w14:paraId="74CB7DBD" w14:textId="51655408"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opreme za občinsko upravo,</w:t>
      </w:r>
    </w:p>
    <w:p w14:paraId="63A9B7B3"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rekonstrukcija mostu na Cereji,</w:t>
      </w:r>
    </w:p>
    <w:p w14:paraId="5D829CC5"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kanalizacija Velike Lašče – dokumentacija,</w:t>
      </w:r>
    </w:p>
    <w:p w14:paraId="0183E73E"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obnove Trubarjevega parka,</w:t>
      </w:r>
    </w:p>
    <w:p w14:paraId="31342A10"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spominskega parka v Dvorski vasi,</w:t>
      </w:r>
    </w:p>
    <w:p w14:paraId="15B810B3"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mlina na Trubarjevi domačiji,</w:t>
      </w:r>
    </w:p>
    <w:p w14:paraId="695071E9"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rak in mlinščice na Trubarjevi domačiji,</w:t>
      </w:r>
    </w:p>
    <w:p w14:paraId="0A126523" w14:textId="7777777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kombija za osnovno šolo,</w:t>
      </w:r>
    </w:p>
    <w:p w14:paraId="41008DED" w14:textId="77777777" w:rsidR="009549C9"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lokacije za zimsko službo,</w:t>
      </w:r>
    </w:p>
    <w:p w14:paraId="6E3A7CAC" w14:textId="77777777" w:rsidR="009549C9"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sušilnice sadja Gradež,</w:t>
      </w:r>
    </w:p>
    <w:p w14:paraId="4A6BF058" w14:textId="77777777" w:rsid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rolbe za režijski obrat,</w:t>
      </w:r>
    </w:p>
    <w:p w14:paraId="58065EA8" w14:textId="7FE1334C" w:rsidR="00AC2696"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začetek gradnje kuhinje pri osnovni šoli,</w:t>
      </w:r>
      <w:r w:rsidR="00AC2696" w:rsidRPr="009549C9">
        <w:rPr>
          <w:rFonts w:ascii="Times New Roman" w:eastAsia="Times New Roman" w:hAnsi="Times New Roman" w:cs="Times New Roman"/>
          <w:sz w:val="20"/>
          <w:szCs w:val="20"/>
        </w:rPr>
        <w:t>…</w:t>
      </w:r>
    </w:p>
    <w:p w14:paraId="076A47C6" w14:textId="77777777" w:rsidR="00AC2696" w:rsidRPr="009549C9"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13502A42" w14:textId="77777777" w:rsidR="00AC2696" w:rsidRPr="009549C9"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Najpomembnejše investicije, ki jih bomo izvajali med leti 2023 in 2026 so:</w:t>
      </w:r>
    </w:p>
    <w:p w14:paraId="0571E9B7"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prenova kuhinje osnovna šola,</w:t>
      </w:r>
    </w:p>
    <w:p w14:paraId="7E1FCCBF"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asfaltiranje in preplastitve po občini,</w:t>
      </w:r>
    </w:p>
    <w:p w14:paraId="24FEAF3A"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pričetek gradnje kanalizacije Velike Lašče,</w:t>
      </w:r>
    </w:p>
    <w:p w14:paraId="59951704"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novogradnja kotlovnice pri osnovni šoli,</w:t>
      </w:r>
    </w:p>
    <w:p w14:paraId="47A0D137" w14:textId="05E5C0A8"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vodovodnega odseka Mala Slevica – Prilesje,</w:t>
      </w:r>
    </w:p>
    <w:p w14:paraId="5A1CA0F5" w14:textId="34C5F387" w:rsidR="001A4DDF" w:rsidRPr="009549C9" w:rsidRDefault="001A4DDF"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vodovodnega odseka Veliki Osolnik - Turjak</w:t>
      </w:r>
    </w:p>
    <w:p w14:paraId="7F86FFDF"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občinskega centra za odpadke v PC Ločica,</w:t>
      </w:r>
    </w:p>
    <w:p w14:paraId="7913067E"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 prometne in komunalne infrastrukture v PC Ločica,</w:t>
      </w:r>
    </w:p>
    <w:p w14:paraId="69ED12F8"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gasilskega vozila za PGD Velike Lašče,</w:t>
      </w:r>
    </w:p>
    <w:p w14:paraId="46FDB665"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vodovoda Velike Lašče,</w:t>
      </w:r>
    </w:p>
    <w:p w14:paraId="0E4B15AA"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lastRenderedPageBreak/>
        <w:t>ureditev mansarde v ZP Velike Lašče,</w:t>
      </w:r>
    </w:p>
    <w:p w14:paraId="718ACD7B"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občinske stavbe – toplotni ovoj,</w:t>
      </w:r>
    </w:p>
    <w:p w14:paraId="74F9E6C2"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dnevno varstvenega centra,</w:t>
      </w:r>
    </w:p>
    <w:p w14:paraId="3216A314"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vodovoda Turjak,</w:t>
      </w:r>
    </w:p>
    <w:p w14:paraId="297B00D2"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kamiončka Režijski obrat,</w:t>
      </w:r>
    </w:p>
    <w:p w14:paraId="6EDB47DC" w14:textId="777E1726"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kombija za šolske prevoze</w:t>
      </w:r>
      <w:r w:rsidR="001A4DDF" w:rsidRPr="009549C9">
        <w:rPr>
          <w:rFonts w:ascii="Times New Roman" w:eastAsia="Times New Roman" w:hAnsi="Times New Roman" w:cs="Times New Roman"/>
          <w:sz w:val="20"/>
          <w:szCs w:val="20"/>
        </w:rPr>
        <w:t xml:space="preserve"> – 2x</w:t>
      </w:r>
      <w:r w:rsidRPr="009549C9">
        <w:rPr>
          <w:rFonts w:ascii="Times New Roman" w:eastAsia="Times New Roman" w:hAnsi="Times New Roman" w:cs="Times New Roman"/>
          <w:sz w:val="20"/>
          <w:szCs w:val="20"/>
        </w:rPr>
        <w:t>,</w:t>
      </w:r>
    </w:p>
    <w:p w14:paraId="6D60BF60"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sredstva za nakup gasilske opreme,</w:t>
      </w:r>
    </w:p>
    <w:p w14:paraId="339ABAD7"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investicije v gasilstvu,</w:t>
      </w:r>
    </w:p>
    <w:p w14:paraId="51FE9269"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igrišča v Dvorski vasi,</w:t>
      </w:r>
    </w:p>
    <w:p w14:paraId="2E43AAD9"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vhoda v Levstikov dom,</w:t>
      </w:r>
    </w:p>
    <w:p w14:paraId="74FE2577"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dokončanje POŠ in vrtca na Turjaku,</w:t>
      </w:r>
    </w:p>
    <w:p w14:paraId="54F02FE1"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izgradnja vrtine na Turjaku in Rutah,</w:t>
      </w:r>
    </w:p>
    <w:p w14:paraId="1D69A913"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zunanja ureditev Trubarjeve domačije,</w:t>
      </w:r>
    </w:p>
    <w:p w14:paraId="79880BAD"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javnih površin na Turjaku,</w:t>
      </w:r>
    </w:p>
    <w:p w14:paraId="7334DA84"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kolesarskih poti,</w:t>
      </w:r>
    </w:p>
    <w:p w14:paraId="4DAFDEBB" w14:textId="3968ECB0"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rekreacijskega centra</w:t>
      </w:r>
      <w:r w:rsidR="009549C9" w:rsidRPr="009549C9">
        <w:rPr>
          <w:rFonts w:ascii="Times New Roman" w:eastAsia="Times New Roman" w:hAnsi="Times New Roman" w:cs="Times New Roman"/>
          <w:sz w:val="20"/>
          <w:szCs w:val="20"/>
        </w:rPr>
        <w:t>,</w:t>
      </w:r>
    </w:p>
    <w:p w14:paraId="6F00919C"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prenova strojnih instalacij v ZP Velike Lašče,</w:t>
      </w:r>
    </w:p>
    <w:p w14:paraId="03DEFA2C"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sanitarij pri Trubarjevi domačiji,</w:t>
      </w:r>
    </w:p>
    <w:p w14:paraId="1C301E10"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hidrantnega omrežja,</w:t>
      </w:r>
    </w:p>
    <w:p w14:paraId="7CFE0880"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javne površine pri glasbeni šoli,</w:t>
      </w:r>
    </w:p>
    <w:p w14:paraId="38991BA6"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ureditev igrišča na Turjaku,</w:t>
      </w:r>
    </w:p>
    <w:p w14:paraId="64C6809A"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agregata,</w:t>
      </w:r>
    </w:p>
    <w:p w14:paraId="2E4070DC"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odkup zemljišča v Robu in legalizacija,</w:t>
      </w:r>
    </w:p>
    <w:p w14:paraId="36B61A35" w14:textId="2795DDC0"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 xml:space="preserve">obnova </w:t>
      </w:r>
      <w:r w:rsidR="009549C9" w:rsidRPr="009549C9">
        <w:rPr>
          <w:rFonts w:ascii="Times New Roman" w:eastAsia="Times New Roman" w:hAnsi="Times New Roman" w:cs="Times New Roman"/>
          <w:sz w:val="20"/>
          <w:szCs w:val="20"/>
        </w:rPr>
        <w:t>grobne</w:t>
      </w:r>
      <w:r w:rsidRPr="009549C9">
        <w:rPr>
          <w:rFonts w:ascii="Times New Roman" w:eastAsia="Times New Roman" w:hAnsi="Times New Roman" w:cs="Times New Roman"/>
          <w:sz w:val="20"/>
          <w:szCs w:val="20"/>
        </w:rPr>
        <w:t xml:space="preserve"> kapele </w:t>
      </w:r>
      <w:r w:rsidR="009549C9" w:rsidRPr="009549C9">
        <w:rPr>
          <w:rFonts w:ascii="Times New Roman" w:eastAsia="Times New Roman" w:hAnsi="Times New Roman" w:cs="Times New Roman"/>
          <w:sz w:val="20"/>
          <w:szCs w:val="20"/>
        </w:rPr>
        <w:t xml:space="preserve">in mavzoleja </w:t>
      </w:r>
      <w:r w:rsidRPr="009549C9">
        <w:rPr>
          <w:rFonts w:ascii="Times New Roman" w:eastAsia="Times New Roman" w:hAnsi="Times New Roman" w:cs="Times New Roman"/>
          <w:sz w:val="20"/>
          <w:szCs w:val="20"/>
        </w:rPr>
        <w:t>na Turjaku,</w:t>
      </w:r>
    </w:p>
    <w:p w14:paraId="031840FE"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opreme za normalno delovanje občinske uprave,</w:t>
      </w:r>
    </w:p>
    <w:p w14:paraId="54820CAA" w14:textId="1E832BBC" w:rsidR="00AC2696"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gradnja</w:t>
      </w:r>
      <w:r w:rsidR="00AC2696" w:rsidRPr="009549C9">
        <w:rPr>
          <w:rFonts w:ascii="Times New Roman" w:eastAsia="Times New Roman" w:hAnsi="Times New Roman" w:cs="Times New Roman"/>
          <w:sz w:val="20"/>
          <w:szCs w:val="20"/>
        </w:rPr>
        <w:t xml:space="preserve"> sušilnice sadja</w:t>
      </w:r>
      <w:r w:rsidRPr="009549C9">
        <w:rPr>
          <w:rFonts w:ascii="Times New Roman" w:eastAsia="Times New Roman" w:hAnsi="Times New Roman" w:cs="Times New Roman"/>
          <w:sz w:val="20"/>
          <w:szCs w:val="20"/>
        </w:rPr>
        <w:t xml:space="preserve"> Gradež</w:t>
      </w:r>
      <w:r w:rsidR="00AC2696" w:rsidRPr="009549C9">
        <w:rPr>
          <w:rFonts w:ascii="Times New Roman" w:eastAsia="Times New Roman" w:hAnsi="Times New Roman" w:cs="Times New Roman"/>
          <w:sz w:val="20"/>
          <w:szCs w:val="20"/>
        </w:rPr>
        <w:t>,</w:t>
      </w:r>
    </w:p>
    <w:p w14:paraId="1C2CBF09"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odkup zemljišča na Turjaku za raztros umrlih,</w:t>
      </w:r>
    </w:p>
    <w:p w14:paraId="7BA98E9D"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orodja za potrebe režijskega obrata,</w:t>
      </w:r>
    </w:p>
    <w:p w14:paraId="32D10EC7"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manjše obnove na domu veteranov Krvava peč,</w:t>
      </w:r>
    </w:p>
    <w:p w14:paraId="1930B7F2"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postavitve novih luči,</w:t>
      </w:r>
    </w:p>
    <w:p w14:paraId="7D0D759C" w14:textId="77777777" w:rsidR="00AC2696"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prenosnikov za občinski svet,</w:t>
      </w:r>
    </w:p>
    <w:p w14:paraId="688C3CEE" w14:textId="77777777" w:rsidR="009549C9" w:rsidRPr="009549C9" w:rsidRDefault="00AC2696"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opreme za delovanje civilne zaščite,</w:t>
      </w:r>
    </w:p>
    <w:p w14:paraId="22E2F3D0" w14:textId="77777777" w:rsidR="009549C9"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nakup zemljišče za igrišče na Rašici,</w:t>
      </w:r>
    </w:p>
    <w:p w14:paraId="67ECE140" w14:textId="77777777" w:rsidR="009549C9"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preplastitev igrišča pri osnovni šoli,</w:t>
      </w:r>
    </w:p>
    <w:p w14:paraId="1EED0A60" w14:textId="77777777" w:rsidR="009549C9"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obnova rak in mlinščice na Trubarjevi domačiji,</w:t>
      </w:r>
    </w:p>
    <w:p w14:paraId="1B86B938" w14:textId="77777777" w:rsidR="009549C9"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financiranje pravljične doživljajske poti,</w:t>
      </w:r>
    </w:p>
    <w:p w14:paraId="0865D271" w14:textId="0E6F215D" w:rsidR="00AC2696" w:rsidRPr="009549C9" w:rsidRDefault="009549C9" w:rsidP="00AC2696">
      <w:pPr>
        <w:numPr>
          <w:ilvl w:val="0"/>
          <w:numId w:val="9"/>
        </w:numPr>
        <w:overflowPunct w:val="0"/>
        <w:autoSpaceDE w:val="0"/>
        <w:autoSpaceDN w:val="0"/>
        <w:adjustRightInd w:val="0"/>
        <w:spacing w:before="60" w:after="0" w:line="240" w:lineRule="auto"/>
        <w:contextualSpacing/>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prestavitev skladišča zimske službe,</w:t>
      </w:r>
      <w:r w:rsidR="00AC2696" w:rsidRPr="009549C9">
        <w:rPr>
          <w:rFonts w:ascii="Times New Roman" w:eastAsia="Times New Roman" w:hAnsi="Times New Roman" w:cs="Times New Roman"/>
          <w:sz w:val="20"/>
          <w:szCs w:val="20"/>
        </w:rPr>
        <w:t>…</w:t>
      </w:r>
    </w:p>
    <w:p w14:paraId="4546FAC3" w14:textId="7474ECF3" w:rsidR="00AC2696" w:rsidRPr="009549C9" w:rsidRDefault="00AC2696"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14:paraId="44B31BD7" w14:textId="0B948E0E" w:rsidR="00C155ED" w:rsidRPr="009549C9" w:rsidRDefault="00C155ED" w:rsidP="00AC269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sidRPr="009549C9">
        <w:rPr>
          <w:rFonts w:ascii="Times New Roman" w:eastAsia="Times New Roman" w:hAnsi="Times New Roman" w:cs="Times New Roman"/>
          <w:sz w:val="20"/>
          <w:szCs w:val="20"/>
        </w:rPr>
        <w:t>Tabela: Proračun 2023</w:t>
      </w:r>
      <w:r w:rsidR="009549C9" w:rsidRPr="009549C9">
        <w:rPr>
          <w:rFonts w:ascii="Times New Roman" w:eastAsia="Times New Roman" w:hAnsi="Times New Roman" w:cs="Times New Roman"/>
          <w:sz w:val="20"/>
          <w:szCs w:val="20"/>
        </w:rPr>
        <w:t xml:space="preserve"> - sprejeti</w:t>
      </w:r>
    </w:p>
    <w:tbl>
      <w:tblPr>
        <w:tblW w:w="9628" w:type="dxa"/>
        <w:tblCellMar>
          <w:left w:w="70" w:type="dxa"/>
          <w:right w:w="70" w:type="dxa"/>
        </w:tblCellMar>
        <w:tblLook w:val="04A0" w:firstRow="1" w:lastRow="0" w:firstColumn="1" w:lastColumn="0" w:noHBand="0" w:noVBand="1"/>
      </w:tblPr>
      <w:tblGrid>
        <w:gridCol w:w="1393"/>
        <w:gridCol w:w="3627"/>
        <w:gridCol w:w="779"/>
        <w:gridCol w:w="919"/>
        <w:gridCol w:w="919"/>
        <w:gridCol w:w="919"/>
        <w:gridCol w:w="1072"/>
      </w:tblGrid>
      <w:tr w:rsidR="00AC2696" w:rsidRPr="00AC2696" w14:paraId="0018FAEB" w14:textId="77777777" w:rsidTr="00007074">
        <w:trPr>
          <w:trHeight w:val="300"/>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EF024"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PROJEKT</w:t>
            </w:r>
          </w:p>
        </w:tc>
        <w:tc>
          <w:tcPr>
            <w:tcW w:w="3631" w:type="dxa"/>
            <w:tcBorders>
              <w:top w:val="single" w:sz="4" w:space="0" w:color="auto"/>
              <w:left w:val="nil"/>
              <w:bottom w:val="single" w:sz="4" w:space="0" w:color="auto"/>
              <w:right w:val="single" w:sz="4" w:space="0" w:color="auto"/>
            </w:tcBorders>
            <w:shd w:val="clear" w:color="auto" w:fill="auto"/>
            <w:noWrap/>
            <w:vAlign w:val="center"/>
            <w:hideMark/>
          </w:tcPr>
          <w:p w14:paraId="0B1F8519"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PROJEKT NAZIV</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14:paraId="5341D8C3"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2023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0259206"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2024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C5FBA35"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2025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F776EC6"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2026</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03E194E0" w14:textId="77777777" w:rsidR="00AC2696" w:rsidRPr="00AC2696" w:rsidRDefault="00AC2696" w:rsidP="00AC2696">
            <w:pPr>
              <w:spacing w:after="0" w:line="240" w:lineRule="auto"/>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Skupaj</w:t>
            </w:r>
          </w:p>
        </w:tc>
      </w:tr>
      <w:tr w:rsidR="00AC2696" w:rsidRPr="00AC2696" w14:paraId="38CCBF5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95EBCE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OB134-08-0001</w:t>
            </w:r>
          </w:p>
        </w:tc>
        <w:tc>
          <w:tcPr>
            <w:tcW w:w="3631" w:type="dxa"/>
            <w:tcBorders>
              <w:top w:val="nil"/>
              <w:left w:val="nil"/>
              <w:bottom w:val="single" w:sz="4" w:space="0" w:color="auto"/>
              <w:right w:val="single" w:sz="4" w:space="0" w:color="auto"/>
            </w:tcBorders>
            <w:shd w:val="clear" w:color="auto" w:fill="auto"/>
            <w:noWrap/>
            <w:vAlign w:val="center"/>
            <w:hideMark/>
          </w:tcPr>
          <w:p w14:paraId="2282826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Občinska stavba</w:t>
            </w:r>
          </w:p>
        </w:tc>
        <w:tc>
          <w:tcPr>
            <w:tcW w:w="770" w:type="dxa"/>
            <w:tcBorders>
              <w:top w:val="nil"/>
              <w:left w:val="nil"/>
              <w:bottom w:val="single" w:sz="4" w:space="0" w:color="auto"/>
              <w:right w:val="single" w:sz="4" w:space="0" w:color="auto"/>
            </w:tcBorders>
            <w:shd w:val="clear" w:color="auto" w:fill="auto"/>
            <w:noWrap/>
            <w:vAlign w:val="center"/>
            <w:hideMark/>
          </w:tcPr>
          <w:p w14:paraId="03D07FC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w:t>
            </w:r>
          </w:p>
        </w:tc>
        <w:tc>
          <w:tcPr>
            <w:tcW w:w="920" w:type="dxa"/>
            <w:tcBorders>
              <w:top w:val="nil"/>
              <w:left w:val="nil"/>
              <w:bottom w:val="single" w:sz="4" w:space="0" w:color="auto"/>
              <w:right w:val="single" w:sz="4" w:space="0" w:color="auto"/>
            </w:tcBorders>
            <w:shd w:val="clear" w:color="auto" w:fill="auto"/>
            <w:noWrap/>
            <w:vAlign w:val="center"/>
            <w:hideMark/>
          </w:tcPr>
          <w:p w14:paraId="70C2EC8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0F7EA5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1E56DD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90.000</w:t>
            </w:r>
          </w:p>
        </w:tc>
        <w:tc>
          <w:tcPr>
            <w:tcW w:w="1073" w:type="dxa"/>
            <w:tcBorders>
              <w:top w:val="nil"/>
              <w:left w:val="nil"/>
              <w:bottom w:val="single" w:sz="4" w:space="0" w:color="auto"/>
              <w:right w:val="single" w:sz="4" w:space="0" w:color="auto"/>
            </w:tcBorders>
            <w:shd w:val="clear" w:color="auto" w:fill="auto"/>
            <w:noWrap/>
            <w:vAlign w:val="center"/>
            <w:hideMark/>
          </w:tcPr>
          <w:p w14:paraId="19B4667E"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92.500</w:t>
            </w:r>
          </w:p>
        </w:tc>
      </w:tr>
      <w:tr w:rsidR="00AC2696" w:rsidRPr="00AC2696" w14:paraId="01D00DDD"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1D58F6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OB134-08-0004</w:t>
            </w:r>
          </w:p>
        </w:tc>
        <w:tc>
          <w:tcPr>
            <w:tcW w:w="3631" w:type="dxa"/>
            <w:tcBorders>
              <w:top w:val="nil"/>
              <w:left w:val="nil"/>
              <w:bottom w:val="single" w:sz="4" w:space="0" w:color="auto"/>
              <w:right w:val="single" w:sz="4" w:space="0" w:color="auto"/>
            </w:tcBorders>
            <w:shd w:val="clear" w:color="auto" w:fill="auto"/>
            <w:noWrap/>
            <w:vAlign w:val="center"/>
            <w:hideMark/>
          </w:tcPr>
          <w:p w14:paraId="18EC172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Sušilnica sadja Gradež</w:t>
            </w:r>
          </w:p>
        </w:tc>
        <w:tc>
          <w:tcPr>
            <w:tcW w:w="770" w:type="dxa"/>
            <w:tcBorders>
              <w:top w:val="nil"/>
              <w:left w:val="nil"/>
              <w:bottom w:val="single" w:sz="4" w:space="0" w:color="auto"/>
              <w:right w:val="single" w:sz="4" w:space="0" w:color="auto"/>
            </w:tcBorders>
            <w:shd w:val="clear" w:color="auto" w:fill="auto"/>
            <w:noWrap/>
            <w:vAlign w:val="center"/>
            <w:hideMark/>
          </w:tcPr>
          <w:p w14:paraId="343FE7E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2AFD15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DFE192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818736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1073" w:type="dxa"/>
            <w:tcBorders>
              <w:top w:val="nil"/>
              <w:left w:val="nil"/>
              <w:bottom w:val="single" w:sz="4" w:space="0" w:color="auto"/>
              <w:right w:val="single" w:sz="4" w:space="0" w:color="auto"/>
            </w:tcBorders>
            <w:shd w:val="clear" w:color="auto" w:fill="auto"/>
            <w:noWrap/>
            <w:vAlign w:val="center"/>
            <w:hideMark/>
          </w:tcPr>
          <w:p w14:paraId="7D109FD1"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10.000</w:t>
            </w:r>
          </w:p>
        </w:tc>
      </w:tr>
      <w:tr w:rsidR="00AC2696" w:rsidRPr="00AC2696" w14:paraId="206B5F0A"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5B0915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OB134-08-0075</w:t>
            </w:r>
          </w:p>
        </w:tc>
        <w:tc>
          <w:tcPr>
            <w:tcW w:w="3631" w:type="dxa"/>
            <w:tcBorders>
              <w:top w:val="nil"/>
              <w:left w:val="nil"/>
              <w:bottom w:val="single" w:sz="4" w:space="0" w:color="auto"/>
              <w:right w:val="single" w:sz="4" w:space="0" w:color="auto"/>
            </w:tcBorders>
            <w:shd w:val="clear" w:color="auto" w:fill="auto"/>
            <w:noWrap/>
            <w:vAlign w:val="center"/>
            <w:hideMark/>
          </w:tcPr>
          <w:p w14:paraId="01C52123"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Kanalizacija Velike Lašče</w:t>
            </w:r>
          </w:p>
        </w:tc>
        <w:tc>
          <w:tcPr>
            <w:tcW w:w="770" w:type="dxa"/>
            <w:tcBorders>
              <w:top w:val="nil"/>
              <w:left w:val="nil"/>
              <w:bottom w:val="single" w:sz="4" w:space="0" w:color="auto"/>
              <w:right w:val="single" w:sz="4" w:space="0" w:color="auto"/>
            </w:tcBorders>
            <w:shd w:val="clear" w:color="auto" w:fill="auto"/>
            <w:noWrap/>
            <w:vAlign w:val="center"/>
            <w:hideMark/>
          </w:tcPr>
          <w:p w14:paraId="0294F45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30.000</w:t>
            </w:r>
          </w:p>
        </w:tc>
        <w:tc>
          <w:tcPr>
            <w:tcW w:w="920" w:type="dxa"/>
            <w:tcBorders>
              <w:top w:val="nil"/>
              <w:left w:val="nil"/>
              <w:bottom w:val="single" w:sz="4" w:space="0" w:color="auto"/>
              <w:right w:val="single" w:sz="4" w:space="0" w:color="auto"/>
            </w:tcBorders>
            <w:shd w:val="clear" w:color="auto" w:fill="auto"/>
            <w:noWrap/>
            <w:vAlign w:val="center"/>
            <w:hideMark/>
          </w:tcPr>
          <w:p w14:paraId="276F538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50.000</w:t>
            </w:r>
          </w:p>
        </w:tc>
        <w:tc>
          <w:tcPr>
            <w:tcW w:w="920" w:type="dxa"/>
            <w:tcBorders>
              <w:top w:val="nil"/>
              <w:left w:val="nil"/>
              <w:bottom w:val="single" w:sz="4" w:space="0" w:color="auto"/>
              <w:right w:val="single" w:sz="4" w:space="0" w:color="auto"/>
            </w:tcBorders>
            <w:shd w:val="clear" w:color="auto" w:fill="auto"/>
            <w:noWrap/>
            <w:vAlign w:val="center"/>
            <w:hideMark/>
          </w:tcPr>
          <w:p w14:paraId="74E528C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300.000</w:t>
            </w:r>
          </w:p>
        </w:tc>
        <w:tc>
          <w:tcPr>
            <w:tcW w:w="920" w:type="dxa"/>
            <w:tcBorders>
              <w:top w:val="nil"/>
              <w:left w:val="nil"/>
              <w:bottom w:val="single" w:sz="4" w:space="0" w:color="auto"/>
              <w:right w:val="single" w:sz="4" w:space="0" w:color="auto"/>
            </w:tcBorders>
            <w:shd w:val="clear" w:color="auto" w:fill="auto"/>
            <w:noWrap/>
            <w:vAlign w:val="center"/>
            <w:hideMark/>
          </w:tcPr>
          <w:p w14:paraId="165B17D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400.000</w:t>
            </w:r>
          </w:p>
        </w:tc>
        <w:tc>
          <w:tcPr>
            <w:tcW w:w="1073" w:type="dxa"/>
            <w:tcBorders>
              <w:top w:val="nil"/>
              <w:left w:val="nil"/>
              <w:bottom w:val="single" w:sz="4" w:space="0" w:color="auto"/>
              <w:right w:val="single" w:sz="4" w:space="0" w:color="auto"/>
            </w:tcBorders>
            <w:shd w:val="clear" w:color="auto" w:fill="auto"/>
            <w:noWrap/>
            <w:vAlign w:val="center"/>
            <w:hideMark/>
          </w:tcPr>
          <w:p w14:paraId="3FAE6527"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780.000</w:t>
            </w:r>
          </w:p>
        </w:tc>
      </w:tr>
      <w:tr w:rsidR="00AC2696" w:rsidRPr="00AC2696" w14:paraId="79DA8F4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229BC4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OB134-08-0087</w:t>
            </w:r>
          </w:p>
        </w:tc>
        <w:tc>
          <w:tcPr>
            <w:tcW w:w="3631" w:type="dxa"/>
            <w:tcBorders>
              <w:top w:val="nil"/>
              <w:left w:val="nil"/>
              <w:bottom w:val="single" w:sz="4" w:space="0" w:color="auto"/>
              <w:right w:val="single" w:sz="4" w:space="0" w:color="auto"/>
            </w:tcBorders>
            <w:shd w:val="clear" w:color="auto" w:fill="auto"/>
            <w:noWrap/>
            <w:vAlign w:val="center"/>
            <w:hideMark/>
          </w:tcPr>
          <w:p w14:paraId="2627D73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Vodovod Rute</w:t>
            </w:r>
          </w:p>
        </w:tc>
        <w:tc>
          <w:tcPr>
            <w:tcW w:w="770" w:type="dxa"/>
            <w:tcBorders>
              <w:top w:val="nil"/>
              <w:left w:val="nil"/>
              <w:bottom w:val="single" w:sz="4" w:space="0" w:color="auto"/>
              <w:right w:val="single" w:sz="4" w:space="0" w:color="auto"/>
            </w:tcBorders>
            <w:shd w:val="clear" w:color="auto" w:fill="auto"/>
            <w:noWrap/>
            <w:vAlign w:val="center"/>
            <w:hideMark/>
          </w:tcPr>
          <w:p w14:paraId="61791FE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EC95AC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920" w:type="dxa"/>
            <w:tcBorders>
              <w:top w:val="nil"/>
              <w:left w:val="nil"/>
              <w:bottom w:val="single" w:sz="4" w:space="0" w:color="auto"/>
              <w:right w:val="single" w:sz="4" w:space="0" w:color="auto"/>
            </w:tcBorders>
            <w:shd w:val="clear" w:color="auto" w:fill="auto"/>
            <w:noWrap/>
            <w:vAlign w:val="center"/>
            <w:hideMark/>
          </w:tcPr>
          <w:p w14:paraId="0DAC3BD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37F8B5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6F10FD83"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30.000</w:t>
            </w:r>
          </w:p>
        </w:tc>
      </w:tr>
      <w:tr w:rsidR="00AC2696" w:rsidRPr="00AC2696" w14:paraId="47149F0A"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0B7D7B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OB134-08-0089</w:t>
            </w:r>
          </w:p>
        </w:tc>
        <w:tc>
          <w:tcPr>
            <w:tcW w:w="3631" w:type="dxa"/>
            <w:tcBorders>
              <w:top w:val="nil"/>
              <w:left w:val="nil"/>
              <w:bottom w:val="single" w:sz="4" w:space="0" w:color="auto"/>
              <w:right w:val="single" w:sz="4" w:space="0" w:color="auto"/>
            </w:tcBorders>
            <w:shd w:val="clear" w:color="auto" w:fill="auto"/>
            <w:noWrap/>
            <w:vAlign w:val="center"/>
            <w:hideMark/>
          </w:tcPr>
          <w:p w14:paraId="37DC16A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Vodovod Turjak</w:t>
            </w:r>
          </w:p>
        </w:tc>
        <w:tc>
          <w:tcPr>
            <w:tcW w:w="770" w:type="dxa"/>
            <w:tcBorders>
              <w:top w:val="nil"/>
              <w:left w:val="nil"/>
              <w:bottom w:val="single" w:sz="4" w:space="0" w:color="auto"/>
              <w:right w:val="single" w:sz="4" w:space="0" w:color="auto"/>
            </w:tcBorders>
            <w:shd w:val="clear" w:color="auto" w:fill="auto"/>
            <w:noWrap/>
            <w:vAlign w:val="center"/>
            <w:hideMark/>
          </w:tcPr>
          <w:p w14:paraId="115D9F7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4FBC7FA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0D7A5CE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2A4AA99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0D59BF82"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80.000</w:t>
            </w:r>
          </w:p>
        </w:tc>
      </w:tr>
      <w:tr w:rsidR="00AC2696" w:rsidRPr="00AC2696" w14:paraId="17C2BB7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D26210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OB134-08-0092</w:t>
            </w:r>
          </w:p>
        </w:tc>
        <w:tc>
          <w:tcPr>
            <w:tcW w:w="3631" w:type="dxa"/>
            <w:tcBorders>
              <w:top w:val="nil"/>
              <w:left w:val="nil"/>
              <w:bottom w:val="single" w:sz="4" w:space="0" w:color="auto"/>
              <w:right w:val="single" w:sz="4" w:space="0" w:color="auto"/>
            </w:tcBorders>
            <w:shd w:val="clear" w:color="auto" w:fill="auto"/>
            <w:noWrap/>
            <w:vAlign w:val="center"/>
            <w:hideMark/>
          </w:tcPr>
          <w:p w14:paraId="3ACE77B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Pokopališče Turjak</w:t>
            </w:r>
          </w:p>
        </w:tc>
        <w:tc>
          <w:tcPr>
            <w:tcW w:w="770" w:type="dxa"/>
            <w:tcBorders>
              <w:top w:val="nil"/>
              <w:left w:val="nil"/>
              <w:bottom w:val="single" w:sz="4" w:space="0" w:color="auto"/>
              <w:right w:val="single" w:sz="4" w:space="0" w:color="auto"/>
            </w:tcBorders>
            <w:shd w:val="clear" w:color="auto" w:fill="auto"/>
            <w:noWrap/>
            <w:vAlign w:val="center"/>
            <w:hideMark/>
          </w:tcPr>
          <w:p w14:paraId="1DD4784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B174E3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81FF7E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920" w:type="dxa"/>
            <w:tcBorders>
              <w:top w:val="nil"/>
              <w:left w:val="nil"/>
              <w:bottom w:val="single" w:sz="4" w:space="0" w:color="auto"/>
              <w:right w:val="single" w:sz="4" w:space="0" w:color="auto"/>
            </w:tcBorders>
            <w:shd w:val="clear" w:color="auto" w:fill="auto"/>
            <w:noWrap/>
            <w:vAlign w:val="center"/>
            <w:hideMark/>
          </w:tcPr>
          <w:p w14:paraId="0D756E9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D20A0B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10.000</w:t>
            </w:r>
          </w:p>
        </w:tc>
      </w:tr>
      <w:tr w:rsidR="00AC2696" w:rsidRPr="00AC2696" w14:paraId="4D6FB540"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49D96A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OB134-08-0102</w:t>
            </w:r>
          </w:p>
        </w:tc>
        <w:tc>
          <w:tcPr>
            <w:tcW w:w="3631" w:type="dxa"/>
            <w:tcBorders>
              <w:top w:val="nil"/>
              <w:left w:val="nil"/>
              <w:bottom w:val="single" w:sz="4" w:space="0" w:color="auto"/>
              <w:right w:val="single" w:sz="4" w:space="0" w:color="auto"/>
            </w:tcBorders>
            <w:shd w:val="clear" w:color="auto" w:fill="auto"/>
            <w:noWrap/>
            <w:vAlign w:val="center"/>
            <w:hideMark/>
          </w:tcPr>
          <w:p w14:paraId="4CA830E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Zdravstvena postaja V.L.- ureditev mansarde</w:t>
            </w:r>
          </w:p>
        </w:tc>
        <w:tc>
          <w:tcPr>
            <w:tcW w:w="770" w:type="dxa"/>
            <w:tcBorders>
              <w:top w:val="nil"/>
              <w:left w:val="nil"/>
              <w:bottom w:val="single" w:sz="4" w:space="0" w:color="auto"/>
              <w:right w:val="single" w:sz="4" w:space="0" w:color="auto"/>
            </w:tcBorders>
            <w:shd w:val="clear" w:color="auto" w:fill="auto"/>
            <w:noWrap/>
            <w:vAlign w:val="center"/>
            <w:hideMark/>
          </w:tcPr>
          <w:p w14:paraId="6B699B6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79.110</w:t>
            </w:r>
          </w:p>
        </w:tc>
        <w:tc>
          <w:tcPr>
            <w:tcW w:w="920" w:type="dxa"/>
            <w:tcBorders>
              <w:top w:val="nil"/>
              <w:left w:val="nil"/>
              <w:bottom w:val="single" w:sz="4" w:space="0" w:color="auto"/>
              <w:right w:val="single" w:sz="4" w:space="0" w:color="auto"/>
            </w:tcBorders>
            <w:shd w:val="clear" w:color="auto" w:fill="auto"/>
            <w:noWrap/>
            <w:vAlign w:val="center"/>
            <w:hideMark/>
          </w:tcPr>
          <w:p w14:paraId="4D7CD90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920" w:type="dxa"/>
            <w:tcBorders>
              <w:top w:val="nil"/>
              <w:left w:val="nil"/>
              <w:bottom w:val="single" w:sz="4" w:space="0" w:color="auto"/>
              <w:right w:val="single" w:sz="4" w:space="0" w:color="auto"/>
            </w:tcBorders>
            <w:shd w:val="clear" w:color="auto" w:fill="auto"/>
            <w:noWrap/>
            <w:vAlign w:val="center"/>
            <w:hideMark/>
          </w:tcPr>
          <w:p w14:paraId="499EA40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606989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619F8EF"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89.110</w:t>
            </w:r>
          </w:p>
        </w:tc>
      </w:tr>
      <w:tr w:rsidR="00AC2696" w:rsidRPr="00AC2696" w14:paraId="27BEB345"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1893C94"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OB134-08-0102</w:t>
            </w:r>
          </w:p>
        </w:tc>
        <w:tc>
          <w:tcPr>
            <w:tcW w:w="3631" w:type="dxa"/>
            <w:tcBorders>
              <w:top w:val="nil"/>
              <w:left w:val="nil"/>
              <w:bottom w:val="single" w:sz="4" w:space="0" w:color="auto"/>
              <w:right w:val="single" w:sz="4" w:space="0" w:color="auto"/>
            </w:tcBorders>
            <w:shd w:val="clear" w:color="auto" w:fill="auto"/>
            <w:noWrap/>
            <w:vAlign w:val="center"/>
            <w:hideMark/>
          </w:tcPr>
          <w:p w14:paraId="18E5DBE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Zdravstvena postaja V.L.- ureditev mansarde</w:t>
            </w:r>
          </w:p>
        </w:tc>
        <w:tc>
          <w:tcPr>
            <w:tcW w:w="770" w:type="dxa"/>
            <w:tcBorders>
              <w:top w:val="nil"/>
              <w:left w:val="nil"/>
              <w:bottom w:val="single" w:sz="4" w:space="0" w:color="auto"/>
              <w:right w:val="single" w:sz="4" w:space="0" w:color="auto"/>
            </w:tcBorders>
            <w:shd w:val="clear" w:color="auto" w:fill="auto"/>
            <w:noWrap/>
            <w:vAlign w:val="center"/>
            <w:hideMark/>
          </w:tcPr>
          <w:p w14:paraId="4532C4A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102.747</w:t>
            </w:r>
          </w:p>
        </w:tc>
        <w:tc>
          <w:tcPr>
            <w:tcW w:w="920" w:type="dxa"/>
            <w:tcBorders>
              <w:top w:val="nil"/>
              <w:left w:val="nil"/>
              <w:bottom w:val="single" w:sz="4" w:space="0" w:color="auto"/>
              <w:right w:val="single" w:sz="4" w:space="0" w:color="auto"/>
            </w:tcBorders>
            <w:shd w:val="clear" w:color="auto" w:fill="auto"/>
            <w:noWrap/>
            <w:vAlign w:val="center"/>
            <w:hideMark/>
          </w:tcPr>
          <w:p w14:paraId="47AE0A7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AD33C2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4B6CF3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437B24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102.747</w:t>
            </w:r>
          </w:p>
        </w:tc>
      </w:tr>
      <w:tr w:rsidR="00AC2696" w:rsidRPr="00AC2696" w14:paraId="57182CA6"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9F02C5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OB134-08-0108</w:t>
            </w:r>
          </w:p>
        </w:tc>
        <w:tc>
          <w:tcPr>
            <w:tcW w:w="3631" w:type="dxa"/>
            <w:tcBorders>
              <w:top w:val="nil"/>
              <w:left w:val="nil"/>
              <w:bottom w:val="single" w:sz="4" w:space="0" w:color="auto"/>
              <w:right w:val="single" w:sz="4" w:space="0" w:color="auto"/>
            </w:tcBorders>
            <w:shd w:val="clear" w:color="auto" w:fill="auto"/>
            <w:noWrap/>
            <w:vAlign w:val="center"/>
            <w:hideMark/>
          </w:tcPr>
          <w:p w14:paraId="6DE2E4D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Trubarjeva domačija - obnova sanitarij</w:t>
            </w:r>
          </w:p>
        </w:tc>
        <w:tc>
          <w:tcPr>
            <w:tcW w:w="770" w:type="dxa"/>
            <w:tcBorders>
              <w:top w:val="nil"/>
              <w:left w:val="nil"/>
              <w:bottom w:val="single" w:sz="4" w:space="0" w:color="auto"/>
              <w:right w:val="single" w:sz="4" w:space="0" w:color="auto"/>
            </w:tcBorders>
            <w:shd w:val="clear" w:color="auto" w:fill="auto"/>
            <w:noWrap/>
            <w:vAlign w:val="center"/>
            <w:hideMark/>
          </w:tcPr>
          <w:p w14:paraId="347306D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BDB53F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8319C2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240411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060DB652"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56098B4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575B35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OB134-08-0110</w:t>
            </w:r>
          </w:p>
        </w:tc>
        <w:tc>
          <w:tcPr>
            <w:tcW w:w="3631" w:type="dxa"/>
            <w:tcBorders>
              <w:top w:val="nil"/>
              <w:left w:val="nil"/>
              <w:bottom w:val="single" w:sz="4" w:space="0" w:color="auto"/>
              <w:right w:val="single" w:sz="4" w:space="0" w:color="auto"/>
            </w:tcBorders>
            <w:shd w:val="clear" w:color="auto" w:fill="auto"/>
            <w:noWrap/>
            <w:vAlign w:val="center"/>
            <w:hideMark/>
          </w:tcPr>
          <w:p w14:paraId="1F6F1FE7"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Dom krajanov Rob - odkup in legalizacija</w:t>
            </w:r>
          </w:p>
        </w:tc>
        <w:tc>
          <w:tcPr>
            <w:tcW w:w="770" w:type="dxa"/>
            <w:tcBorders>
              <w:top w:val="nil"/>
              <w:left w:val="nil"/>
              <w:bottom w:val="single" w:sz="4" w:space="0" w:color="auto"/>
              <w:right w:val="single" w:sz="4" w:space="0" w:color="auto"/>
            </w:tcBorders>
            <w:shd w:val="clear" w:color="auto" w:fill="auto"/>
            <w:noWrap/>
            <w:vAlign w:val="center"/>
            <w:hideMark/>
          </w:tcPr>
          <w:p w14:paraId="052792F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920" w:type="dxa"/>
            <w:tcBorders>
              <w:top w:val="nil"/>
              <w:left w:val="nil"/>
              <w:bottom w:val="single" w:sz="4" w:space="0" w:color="auto"/>
              <w:right w:val="single" w:sz="4" w:space="0" w:color="auto"/>
            </w:tcBorders>
            <w:shd w:val="clear" w:color="auto" w:fill="auto"/>
            <w:noWrap/>
            <w:vAlign w:val="center"/>
            <w:hideMark/>
          </w:tcPr>
          <w:p w14:paraId="5A3E1AD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B97C54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87715B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7B891C2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15.000</w:t>
            </w:r>
          </w:p>
        </w:tc>
      </w:tr>
      <w:tr w:rsidR="00AC2696" w:rsidRPr="00AC2696" w14:paraId="43279C1B"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731534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OB134-08-0111</w:t>
            </w:r>
          </w:p>
        </w:tc>
        <w:tc>
          <w:tcPr>
            <w:tcW w:w="3631" w:type="dxa"/>
            <w:tcBorders>
              <w:top w:val="nil"/>
              <w:left w:val="nil"/>
              <w:bottom w:val="single" w:sz="4" w:space="0" w:color="auto"/>
              <w:right w:val="single" w:sz="4" w:space="0" w:color="auto"/>
            </w:tcBorders>
            <w:shd w:val="clear" w:color="auto" w:fill="auto"/>
            <w:noWrap/>
            <w:vAlign w:val="center"/>
            <w:hideMark/>
          </w:tcPr>
          <w:p w14:paraId="4A538F0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Dom krajanov Turjak</w:t>
            </w:r>
          </w:p>
        </w:tc>
        <w:tc>
          <w:tcPr>
            <w:tcW w:w="770" w:type="dxa"/>
            <w:tcBorders>
              <w:top w:val="nil"/>
              <w:left w:val="nil"/>
              <w:bottom w:val="single" w:sz="4" w:space="0" w:color="auto"/>
              <w:right w:val="single" w:sz="4" w:space="0" w:color="auto"/>
            </w:tcBorders>
            <w:shd w:val="clear" w:color="auto" w:fill="auto"/>
            <w:noWrap/>
            <w:vAlign w:val="center"/>
            <w:hideMark/>
          </w:tcPr>
          <w:p w14:paraId="02A2ABA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5A0E52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884438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51F05D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1073" w:type="dxa"/>
            <w:tcBorders>
              <w:top w:val="nil"/>
              <w:left w:val="nil"/>
              <w:bottom w:val="single" w:sz="4" w:space="0" w:color="auto"/>
              <w:right w:val="single" w:sz="4" w:space="0" w:color="auto"/>
            </w:tcBorders>
            <w:shd w:val="clear" w:color="auto" w:fill="auto"/>
            <w:noWrap/>
            <w:vAlign w:val="center"/>
            <w:hideMark/>
          </w:tcPr>
          <w:p w14:paraId="122F7EFE"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5.000</w:t>
            </w:r>
          </w:p>
        </w:tc>
      </w:tr>
      <w:tr w:rsidR="00AC2696" w:rsidRPr="00AC2696" w14:paraId="7ACA52A4"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19C9CB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OB134-10-0002</w:t>
            </w:r>
          </w:p>
        </w:tc>
        <w:tc>
          <w:tcPr>
            <w:tcW w:w="3631" w:type="dxa"/>
            <w:tcBorders>
              <w:top w:val="nil"/>
              <w:left w:val="nil"/>
              <w:bottom w:val="single" w:sz="4" w:space="0" w:color="auto"/>
              <w:right w:val="single" w:sz="4" w:space="0" w:color="auto"/>
            </w:tcBorders>
            <w:shd w:val="clear" w:color="auto" w:fill="auto"/>
            <w:noWrap/>
            <w:vAlign w:val="center"/>
            <w:hideMark/>
          </w:tcPr>
          <w:p w14:paraId="5035CBD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opreme za civilno zaščito</w:t>
            </w:r>
          </w:p>
        </w:tc>
        <w:tc>
          <w:tcPr>
            <w:tcW w:w="770" w:type="dxa"/>
            <w:tcBorders>
              <w:top w:val="nil"/>
              <w:left w:val="nil"/>
              <w:bottom w:val="single" w:sz="4" w:space="0" w:color="auto"/>
              <w:right w:val="single" w:sz="4" w:space="0" w:color="auto"/>
            </w:tcBorders>
            <w:shd w:val="clear" w:color="auto" w:fill="auto"/>
            <w:noWrap/>
            <w:vAlign w:val="center"/>
            <w:hideMark/>
          </w:tcPr>
          <w:p w14:paraId="3AD9AE0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w:t>
            </w:r>
          </w:p>
        </w:tc>
        <w:tc>
          <w:tcPr>
            <w:tcW w:w="920" w:type="dxa"/>
            <w:tcBorders>
              <w:top w:val="nil"/>
              <w:left w:val="nil"/>
              <w:bottom w:val="single" w:sz="4" w:space="0" w:color="auto"/>
              <w:right w:val="single" w:sz="4" w:space="0" w:color="auto"/>
            </w:tcBorders>
            <w:shd w:val="clear" w:color="auto" w:fill="auto"/>
            <w:noWrap/>
            <w:vAlign w:val="center"/>
            <w:hideMark/>
          </w:tcPr>
          <w:p w14:paraId="4BF621D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w:t>
            </w:r>
          </w:p>
        </w:tc>
        <w:tc>
          <w:tcPr>
            <w:tcW w:w="920" w:type="dxa"/>
            <w:tcBorders>
              <w:top w:val="nil"/>
              <w:left w:val="nil"/>
              <w:bottom w:val="single" w:sz="4" w:space="0" w:color="auto"/>
              <w:right w:val="single" w:sz="4" w:space="0" w:color="auto"/>
            </w:tcBorders>
            <w:shd w:val="clear" w:color="auto" w:fill="auto"/>
            <w:noWrap/>
            <w:vAlign w:val="center"/>
            <w:hideMark/>
          </w:tcPr>
          <w:p w14:paraId="3C7D83D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63761D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05B13852"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6.000</w:t>
            </w:r>
          </w:p>
        </w:tc>
      </w:tr>
      <w:tr w:rsidR="00AC2696" w:rsidRPr="00AC2696" w14:paraId="50127BCF"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ED147E7"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OB134-10-0014</w:t>
            </w:r>
          </w:p>
        </w:tc>
        <w:tc>
          <w:tcPr>
            <w:tcW w:w="3631" w:type="dxa"/>
            <w:tcBorders>
              <w:top w:val="nil"/>
              <w:left w:val="nil"/>
              <w:bottom w:val="single" w:sz="4" w:space="0" w:color="auto"/>
              <w:right w:val="single" w:sz="4" w:space="0" w:color="auto"/>
            </w:tcBorders>
            <w:shd w:val="clear" w:color="auto" w:fill="auto"/>
            <w:noWrap/>
            <w:vAlign w:val="center"/>
            <w:hideMark/>
          </w:tcPr>
          <w:p w14:paraId="7DC0392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Postavitev novih luči</w:t>
            </w:r>
          </w:p>
        </w:tc>
        <w:tc>
          <w:tcPr>
            <w:tcW w:w="770" w:type="dxa"/>
            <w:tcBorders>
              <w:top w:val="nil"/>
              <w:left w:val="nil"/>
              <w:bottom w:val="single" w:sz="4" w:space="0" w:color="auto"/>
              <w:right w:val="single" w:sz="4" w:space="0" w:color="auto"/>
            </w:tcBorders>
            <w:shd w:val="clear" w:color="auto" w:fill="auto"/>
            <w:noWrap/>
            <w:vAlign w:val="center"/>
            <w:hideMark/>
          </w:tcPr>
          <w:p w14:paraId="525DEEB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89B3F5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76D9BF2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1A8801C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1073" w:type="dxa"/>
            <w:tcBorders>
              <w:top w:val="nil"/>
              <w:left w:val="nil"/>
              <w:bottom w:val="single" w:sz="4" w:space="0" w:color="auto"/>
              <w:right w:val="single" w:sz="4" w:space="0" w:color="auto"/>
            </w:tcBorders>
            <w:shd w:val="clear" w:color="auto" w:fill="auto"/>
            <w:noWrap/>
            <w:vAlign w:val="center"/>
            <w:hideMark/>
          </w:tcPr>
          <w:p w14:paraId="6EB926CD"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9.000</w:t>
            </w:r>
          </w:p>
        </w:tc>
      </w:tr>
      <w:tr w:rsidR="00AC2696" w:rsidRPr="00AC2696" w14:paraId="1164865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0249F6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OB134-10-0019</w:t>
            </w:r>
          </w:p>
        </w:tc>
        <w:tc>
          <w:tcPr>
            <w:tcW w:w="3631" w:type="dxa"/>
            <w:tcBorders>
              <w:top w:val="nil"/>
              <w:left w:val="nil"/>
              <w:bottom w:val="single" w:sz="4" w:space="0" w:color="auto"/>
              <w:right w:val="single" w:sz="4" w:space="0" w:color="auto"/>
            </w:tcBorders>
            <w:shd w:val="clear" w:color="auto" w:fill="auto"/>
            <w:noWrap/>
            <w:vAlign w:val="center"/>
            <w:hideMark/>
          </w:tcPr>
          <w:p w14:paraId="4804C94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Občinski zbirni center za odpadke</w:t>
            </w:r>
          </w:p>
        </w:tc>
        <w:tc>
          <w:tcPr>
            <w:tcW w:w="770" w:type="dxa"/>
            <w:tcBorders>
              <w:top w:val="nil"/>
              <w:left w:val="nil"/>
              <w:bottom w:val="single" w:sz="4" w:space="0" w:color="auto"/>
              <w:right w:val="single" w:sz="4" w:space="0" w:color="auto"/>
            </w:tcBorders>
            <w:shd w:val="clear" w:color="auto" w:fill="auto"/>
            <w:noWrap/>
            <w:vAlign w:val="center"/>
            <w:hideMark/>
          </w:tcPr>
          <w:p w14:paraId="7AAB6B8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300.000</w:t>
            </w:r>
          </w:p>
        </w:tc>
        <w:tc>
          <w:tcPr>
            <w:tcW w:w="920" w:type="dxa"/>
            <w:tcBorders>
              <w:top w:val="nil"/>
              <w:left w:val="nil"/>
              <w:bottom w:val="single" w:sz="4" w:space="0" w:color="auto"/>
              <w:right w:val="single" w:sz="4" w:space="0" w:color="auto"/>
            </w:tcBorders>
            <w:shd w:val="clear" w:color="auto" w:fill="auto"/>
            <w:noWrap/>
            <w:vAlign w:val="center"/>
            <w:hideMark/>
          </w:tcPr>
          <w:p w14:paraId="1D48409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50.000</w:t>
            </w:r>
          </w:p>
        </w:tc>
        <w:tc>
          <w:tcPr>
            <w:tcW w:w="920" w:type="dxa"/>
            <w:tcBorders>
              <w:top w:val="nil"/>
              <w:left w:val="nil"/>
              <w:bottom w:val="single" w:sz="4" w:space="0" w:color="auto"/>
              <w:right w:val="single" w:sz="4" w:space="0" w:color="auto"/>
            </w:tcBorders>
            <w:shd w:val="clear" w:color="auto" w:fill="auto"/>
            <w:noWrap/>
            <w:vAlign w:val="center"/>
            <w:hideMark/>
          </w:tcPr>
          <w:p w14:paraId="77E24C6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920" w:type="dxa"/>
            <w:tcBorders>
              <w:top w:val="nil"/>
              <w:left w:val="nil"/>
              <w:bottom w:val="single" w:sz="4" w:space="0" w:color="auto"/>
              <w:right w:val="single" w:sz="4" w:space="0" w:color="auto"/>
            </w:tcBorders>
            <w:shd w:val="clear" w:color="auto" w:fill="auto"/>
            <w:noWrap/>
            <w:vAlign w:val="center"/>
            <w:hideMark/>
          </w:tcPr>
          <w:p w14:paraId="3F99CEB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50.000</w:t>
            </w:r>
          </w:p>
        </w:tc>
        <w:tc>
          <w:tcPr>
            <w:tcW w:w="1073" w:type="dxa"/>
            <w:tcBorders>
              <w:top w:val="nil"/>
              <w:left w:val="nil"/>
              <w:bottom w:val="single" w:sz="4" w:space="0" w:color="auto"/>
              <w:right w:val="single" w:sz="4" w:space="0" w:color="auto"/>
            </w:tcBorders>
            <w:shd w:val="clear" w:color="auto" w:fill="auto"/>
            <w:noWrap/>
            <w:vAlign w:val="center"/>
            <w:hideMark/>
          </w:tcPr>
          <w:p w14:paraId="0A9BADBB"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410.000</w:t>
            </w:r>
          </w:p>
        </w:tc>
      </w:tr>
      <w:tr w:rsidR="00AC2696" w:rsidRPr="00AC2696" w14:paraId="733134C4"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882CCA3"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OB134-10-0048</w:t>
            </w:r>
          </w:p>
        </w:tc>
        <w:tc>
          <w:tcPr>
            <w:tcW w:w="3631" w:type="dxa"/>
            <w:tcBorders>
              <w:top w:val="nil"/>
              <w:left w:val="nil"/>
              <w:bottom w:val="single" w:sz="4" w:space="0" w:color="auto"/>
              <w:right w:val="single" w:sz="4" w:space="0" w:color="auto"/>
            </w:tcBorders>
            <w:shd w:val="clear" w:color="auto" w:fill="auto"/>
            <w:noWrap/>
            <w:vAlign w:val="center"/>
            <w:hideMark/>
          </w:tcPr>
          <w:p w14:paraId="2CF16DE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Obnova hidrantnega omrežja</w:t>
            </w:r>
          </w:p>
        </w:tc>
        <w:tc>
          <w:tcPr>
            <w:tcW w:w="770" w:type="dxa"/>
            <w:tcBorders>
              <w:top w:val="nil"/>
              <w:left w:val="nil"/>
              <w:bottom w:val="single" w:sz="4" w:space="0" w:color="auto"/>
              <w:right w:val="single" w:sz="4" w:space="0" w:color="auto"/>
            </w:tcBorders>
            <w:shd w:val="clear" w:color="auto" w:fill="auto"/>
            <w:noWrap/>
            <w:vAlign w:val="center"/>
            <w:hideMark/>
          </w:tcPr>
          <w:p w14:paraId="4512AF0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78D0A30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770A884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6A1ACBB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1073" w:type="dxa"/>
            <w:tcBorders>
              <w:top w:val="nil"/>
              <w:left w:val="nil"/>
              <w:bottom w:val="single" w:sz="4" w:space="0" w:color="auto"/>
              <w:right w:val="single" w:sz="4" w:space="0" w:color="auto"/>
            </w:tcBorders>
            <w:shd w:val="clear" w:color="auto" w:fill="auto"/>
            <w:noWrap/>
            <w:vAlign w:val="center"/>
            <w:hideMark/>
          </w:tcPr>
          <w:p w14:paraId="2105B65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335E80CA"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1C24B7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OB134-10-0054</w:t>
            </w:r>
          </w:p>
        </w:tc>
        <w:tc>
          <w:tcPr>
            <w:tcW w:w="3631" w:type="dxa"/>
            <w:tcBorders>
              <w:top w:val="nil"/>
              <w:left w:val="nil"/>
              <w:bottom w:val="single" w:sz="4" w:space="0" w:color="auto"/>
              <w:right w:val="single" w:sz="4" w:space="0" w:color="auto"/>
            </w:tcBorders>
            <w:shd w:val="clear" w:color="auto" w:fill="auto"/>
            <w:noWrap/>
            <w:vAlign w:val="center"/>
            <w:hideMark/>
          </w:tcPr>
          <w:p w14:paraId="55D7308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Vodovod Velike Lašče</w:t>
            </w:r>
          </w:p>
        </w:tc>
        <w:tc>
          <w:tcPr>
            <w:tcW w:w="770" w:type="dxa"/>
            <w:tcBorders>
              <w:top w:val="nil"/>
              <w:left w:val="nil"/>
              <w:bottom w:val="single" w:sz="4" w:space="0" w:color="auto"/>
              <w:right w:val="single" w:sz="4" w:space="0" w:color="auto"/>
            </w:tcBorders>
            <w:shd w:val="clear" w:color="auto" w:fill="auto"/>
            <w:noWrap/>
            <w:vAlign w:val="center"/>
            <w:hideMark/>
          </w:tcPr>
          <w:p w14:paraId="3B6ECD9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100.000</w:t>
            </w:r>
          </w:p>
        </w:tc>
        <w:tc>
          <w:tcPr>
            <w:tcW w:w="920" w:type="dxa"/>
            <w:tcBorders>
              <w:top w:val="nil"/>
              <w:left w:val="nil"/>
              <w:bottom w:val="single" w:sz="4" w:space="0" w:color="auto"/>
              <w:right w:val="single" w:sz="4" w:space="0" w:color="auto"/>
            </w:tcBorders>
            <w:shd w:val="clear" w:color="auto" w:fill="auto"/>
            <w:noWrap/>
            <w:vAlign w:val="center"/>
            <w:hideMark/>
          </w:tcPr>
          <w:p w14:paraId="24D20C6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920" w:type="dxa"/>
            <w:tcBorders>
              <w:top w:val="nil"/>
              <w:left w:val="nil"/>
              <w:bottom w:val="single" w:sz="4" w:space="0" w:color="auto"/>
              <w:right w:val="single" w:sz="4" w:space="0" w:color="auto"/>
            </w:tcBorders>
            <w:shd w:val="clear" w:color="auto" w:fill="auto"/>
            <w:noWrap/>
            <w:vAlign w:val="center"/>
            <w:hideMark/>
          </w:tcPr>
          <w:p w14:paraId="29335AA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920" w:type="dxa"/>
            <w:tcBorders>
              <w:top w:val="nil"/>
              <w:left w:val="nil"/>
              <w:bottom w:val="single" w:sz="4" w:space="0" w:color="auto"/>
              <w:right w:val="single" w:sz="4" w:space="0" w:color="auto"/>
            </w:tcBorders>
            <w:shd w:val="clear" w:color="auto" w:fill="auto"/>
            <w:noWrap/>
            <w:vAlign w:val="center"/>
            <w:hideMark/>
          </w:tcPr>
          <w:p w14:paraId="3229CD8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1073" w:type="dxa"/>
            <w:tcBorders>
              <w:top w:val="nil"/>
              <w:left w:val="nil"/>
              <w:bottom w:val="single" w:sz="4" w:space="0" w:color="auto"/>
              <w:right w:val="single" w:sz="4" w:space="0" w:color="auto"/>
            </w:tcBorders>
            <w:shd w:val="clear" w:color="auto" w:fill="auto"/>
            <w:noWrap/>
            <w:vAlign w:val="center"/>
            <w:hideMark/>
          </w:tcPr>
          <w:p w14:paraId="08BF70FE"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220.000</w:t>
            </w:r>
          </w:p>
        </w:tc>
      </w:tr>
      <w:tr w:rsidR="00AC2696" w:rsidRPr="00AC2696" w14:paraId="08444F9C"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B7F87E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lastRenderedPageBreak/>
              <w:t>OB134-11-0014</w:t>
            </w:r>
          </w:p>
        </w:tc>
        <w:tc>
          <w:tcPr>
            <w:tcW w:w="3631" w:type="dxa"/>
            <w:tcBorders>
              <w:top w:val="nil"/>
              <w:left w:val="nil"/>
              <w:bottom w:val="single" w:sz="4" w:space="0" w:color="auto"/>
              <w:right w:val="single" w:sz="4" w:space="0" w:color="auto"/>
            </w:tcBorders>
            <w:shd w:val="clear" w:color="auto" w:fill="auto"/>
            <w:noWrap/>
            <w:vAlign w:val="center"/>
            <w:hideMark/>
          </w:tcPr>
          <w:p w14:paraId="768E2799"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Gasilska oprema - požarna taksa</w:t>
            </w:r>
          </w:p>
        </w:tc>
        <w:tc>
          <w:tcPr>
            <w:tcW w:w="770" w:type="dxa"/>
            <w:tcBorders>
              <w:top w:val="nil"/>
              <w:left w:val="nil"/>
              <w:bottom w:val="single" w:sz="4" w:space="0" w:color="auto"/>
              <w:right w:val="single" w:sz="4" w:space="0" w:color="auto"/>
            </w:tcBorders>
            <w:shd w:val="clear" w:color="auto" w:fill="auto"/>
            <w:noWrap/>
            <w:vAlign w:val="center"/>
            <w:hideMark/>
          </w:tcPr>
          <w:p w14:paraId="469201A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A5570C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AD5573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57FC4A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1A81541"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0</w:t>
            </w:r>
          </w:p>
        </w:tc>
      </w:tr>
      <w:tr w:rsidR="00AC2696" w:rsidRPr="00AC2696" w14:paraId="334FEECC"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FAEC3D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OB134-11-0014</w:t>
            </w:r>
          </w:p>
        </w:tc>
        <w:tc>
          <w:tcPr>
            <w:tcW w:w="3631" w:type="dxa"/>
            <w:tcBorders>
              <w:top w:val="nil"/>
              <w:left w:val="nil"/>
              <w:bottom w:val="single" w:sz="4" w:space="0" w:color="auto"/>
              <w:right w:val="single" w:sz="4" w:space="0" w:color="auto"/>
            </w:tcBorders>
            <w:shd w:val="clear" w:color="auto" w:fill="auto"/>
            <w:noWrap/>
            <w:vAlign w:val="center"/>
            <w:hideMark/>
          </w:tcPr>
          <w:p w14:paraId="2E9C542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Gasilska oprema - požarna taksa</w:t>
            </w:r>
          </w:p>
        </w:tc>
        <w:tc>
          <w:tcPr>
            <w:tcW w:w="770" w:type="dxa"/>
            <w:tcBorders>
              <w:top w:val="nil"/>
              <w:left w:val="nil"/>
              <w:bottom w:val="single" w:sz="4" w:space="0" w:color="auto"/>
              <w:right w:val="single" w:sz="4" w:space="0" w:color="auto"/>
            </w:tcBorders>
            <w:shd w:val="clear" w:color="auto" w:fill="auto"/>
            <w:noWrap/>
            <w:vAlign w:val="center"/>
            <w:hideMark/>
          </w:tcPr>
          <w:p w14:paraId="3E55C48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13.500</w:t>
            </w:r>
          </w:p>
        </w:tc>
        <w:tc>
          <w:tcPr>
            <w:tcW w:w="920" w:type="dxa"/>
            <w:tcBorders>
              <w:top w:val="nil"/>
              <w:left w:val="nil"/>
              <w:bottom w:val="single" w:sz="4" w:space="0" w:color="auto"/>
              <w:right w:val="single" w:sz="4" w:space="0" w:color="auto"/>
            </w:tcBorders>
            <w:shd w:val="clear" w:color="auto" w:fill="auto"/>
            <w:noWrap/>
            <w:vAlign w:val="center"/>
            <w:hideMark/>
          </w:tcPr>
          <w:p w14:paraId="7B61066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13.500</w:t>
            </w:r>
          </w:p>
        </w:tc>
        <w:tc>
          <w:tcPr>
            <w:tcW w:w="920" w:type="dxa"/>
            <w:tcBorders>
              <w:top w:val="nil"/>
              <w:left w:val="nil"/>
              <w:bottom w:val="single" w:sz="4" w:space="0" w:color="auto"/>
              <w:right w:val="single" w:sz="4" w:space="0" w:color="auto"/>
            </w:tcBorders>
            <w:shd w:val="clear" w:color="auto" w:fill="auto"/>
            <w:noWrap/>
            <w:vAlign w:val="center"/>
            <w:hideMark/>
          </w:tcPr>
          <w:p w14:paraId="54402A7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13.500</w:t>
            </w:r>
          </w:p>
        </w:tc>
        <w:tc>
          <w:tcPr>
            <w:tcW w:w="920" w:type="dxa"/>
            <w:tcBorders>
              <w:top w:val="nil"/>
              <w:left w:val="nil"/>
              <w:bottom w:val="single" w:sz="4" w:space="0" w:color="auto"/>
              <w:right w:val="single" w:sz="4" w:space="0" w:color="auto"/>
            </w:tcBorders>
            <w:shd w:val="clear" w:color="auto" w:fill="auto"/>
            <w:noWrap/>
            <w:vAlign w:val="center"/>
            <w:hideMark/>
          </w:tcPr>
          <w:p w14:paraId="3CAABB6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13.500</w:t>
            </w:r>
          </w:p>
        </w:tc>
        <w:tc>
          <w:tcPr>
            <w:tcW w:w="1073" w:type="dxa"/>
            <w:tcBorders>
              <w:top w:val="nil"/>
              <w:left w:val="nil"/>
              <w:bottom w:val="single" w:sz="4" w:space="0" w:color="auto"/>
              <w:right w:val="single" w:sz="4" w:space="0" w:color="auto"/>
            </w:tcBorders>
            <w:shd w:val="clear" w:color="auto" w:fill="auto"/>
            <w:noWrap/>
            <w:vAlign w:val="center"/>
            <w:hideMark/>
          </w:tcPr>
          <w:p w14:paraId="7CE33407"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54.000</w:t>
            </w:r>
          </w:p>
        </w:tc>
      </w:tr>
      <w:tr w:rsidR="00AC2696" w:rsidRPr="00AC2696" w14:paraId="4B79AAB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C88E48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OB134-14-0013</w:t>
            </w:r>
          </w:p>
        </w:tc>
        <w:tc>
          <w:tcPr>
            <w:tcW w:w="3631" w:type="dxa"/>
            <w:tcBorders>
              <w:top w:val="nil"/>
              <w:left w:val="nil"/>
              <w:bottom w:val="single" w:sz="4" w:space="0" w:color="auto"/>
              <w:right w:val="single" w:sz="4" w:space="0" w:color="auto"/>
            </w:tcBorders>
            <w:shd w:val="clear" w:color="auto" w:fill="auto"/>
            <w:noWrap/>
            <w:vAlign w:val="center"/>
            <w:hideMark/>
          </w:tcPr>
          <w:p w14:paraId="4AB2B48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kamiončka</w:t>
            </w:r>
          </w:p>
        </w:tc>
        <w:tc>
          <w:tcPr>
            <w:tcW w:w="770" w:type="dxa"/>
            <w:tcBorders>
              <w:top w:val="nil"/>
              <w:left w:val="nil"/>
              <w:bottom w:val="single" w:sz="4" w:space="0" w:color="auto"/>
              <w:right w:val="single" w:sz="4" w:space="0" w:color="auto"/>
            </w:tcBorders>
            <w:shd w:val="clear" w:color="auto" w:fill="auto"/>
            <w:noWrap/>
            <w:vAlign w:val="center"/>
            <w:hideMark/>
          </w:tcPr>
          <w:p w14:paraId="44C56BF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4CB243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03A25A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65.000</w:t>
            </w:r>
          </w:p>
        </w:tc>
        <w:tc>
          <w:tcPr>
            <w:tcW w:w="920" w:type="dxa"/>
            <w:tcBorders>
              <w:top w:val="nil"/>
              <w:left w:val="nil"/>
              <w:bottom w:val="single" w:sz="4" w:space="0" w:color="auto"/>
              <w:right w:val="single" w:sz="4" w:space="0" w:color="auto"/>
            </w:tcBorders>
            <w:shd w:val="clear" w:color="auto" w:fill="auto"/>
            <w:noWrap/>
            <w:vAlign w:val="center"/>
            <w:hideMark/>
          </w:tcPr>
          <w:p w14:paraId="31C279C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0CC70E3B"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65.000</w:t>
            </w:r>
          </w:p>
        </w:tc>
      </w:tr>
      <w:tr w:rsidR="00AC2696" w:rsidRPr="00AC2696" w14:paraId="0805D1A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5976B6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OB134-14-0015</w:t>
            </w:r>
          </w:p>
        </w:tc>
        <w:tc>
          <w:tcPr>
            <w:tcW w:w="3631" w:type="dxa"/>
            <w:tcBorders>
              <w:top w:val="nil"/>
              <w:left w:val="nil"/>
              <w:bottom w:val="single" w:sz="4" w:space="0" w:color="auto"/>
              <w:right w:val="single" w:sz="4" w:space="0" w:color="auto"/>
            </w:tcBorders>
            <w:shd w:val="clear" w:color="auto" w:fill="auto"/>
            <w:noWrap/>
            <w:vAlign w:val="center"/>
            <w:hideMark/>
          </w:tcPr>
          <w:p w14:paraId="6CFF187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Orodje - režijski obrat</w:t>
            </w:r>
          </w:p>
        </w:tc>
        <w:tc>
          <w:tcPr>
            <w:tcW w:w="770" w:type="dxa"/>
            <w:tcBorders>
              <w:top w:val="nil"/>
              <w:left w:val="nil"/>
              <w:bottom w:val="single" w:sz="4" w:space="0" w:color="auto"/>
              <w:right w:val="single" w:sz="4" w:space="0" w:color="auto"/>
            </w:tcBorders>
            <w:shd w:val="clear" w:color="auto" w:fill="auto"/>
            <w:noWrap/>
            <w:vAlign w:val="center"/>
            <w:hideMark/>
          </w:tcPr>
          <w:p w14:paraId="115B72B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920" w:type="dxa"/>
            <w:tcBorders>
              <w:top w:val="nil"/>
              <w:left w:val="nil"/>
              <w:bottom w:val="single" w:sz="4" w:space="0" w:color="auto"/>
              <w:right w:val="single" w:sz="4" w:space="0" w:color="auto"/>
            </w:tcBorders>
            <w:shd w:val="clear" w:color="auto" w:fill="auto"/>
            <w:noWrap/>
            <w:vAlign w:val="center"/>
            <w:hideMark/>
          </w:tcPr>
          <w:p w14:paraId="7C4CA15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2D6255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8.000</w:t>
            </w:r>
          </w:p>
        </w:tc>
        <w:tc>
          <w:tcPr>
            <w:tcW w:w="920" w:type="dxa"/>
            <w:tcBorders>
              <w:top w:val="nil"/>
              <w:left w:val="nil"/>
              <w:bottom w:val="single" w:sz="4" w:space="0" w:color="auto"/>
              <w:right w:val="single" w:sz="4" w:space="0" w:color="auto"/>
            </w:tcBorders>
            <w:shd w:val="clear" w:color="auto" w:fill="auto"/>
            <w:noWrap/>
            <w:vAlign w:val="center"/>
            <w:hideMark/>
          </w:tcPr>
          <w:p w14:paraId="0C62CD4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569D46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18.000</w:t>
            </w:r>
          </w:p>
        </w:tc>
      </w:tr>
      <w:tr w:rsidR="00AC2696" w:rsidRPr="00AC2696" w14:paraId="1D36555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247C409"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OB134-15-0002</w:t>
            </w:r>
          </w:p>
        </w:tc>
        <w:tc>
          <w:tcPr>
            <w:tcW w:w="3631" w:type="dxa"/>
            <w:tcBorders>
              <w:top w:val="nil"/>
              <w:left w:val="nil"/>
              <w:bottom w:val="single" w:sz="4" w:space="0" w:color="auto"/>
              <w:right w:val="single" w:sz="4" w:space="0" w:color="auto"/>
            </w:tcBorders>
            <w:shd w:val="clear" w:color="auto" w:fill="auto"/>
            <w:noWrap/>
            <w:vAlign w:val="center"/>
            <w:hideMark/>
          </w:tcPr>
          <w:p w14:paraId="76387019"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agregatov</w:t>
            </w:r>
          </w:p>
        </w:tc>
        <w:tc>
          <w:tcPr>
            <w:tcW w:w="770" w:type="dxa"/>
            <w:tcBorders>
              <w:top w:val="nil"/>
              <w:left w:val="nil"/>
              <w:bottom w:val="single" w:sz="4" w:space="0" w:color="auto"/>
              <w:right w:val="single" w:sz="4" w:space="0" w:color="auto"/>
            </w:tcBorders>
            <w:shd w:val="clear" w:color="auto" w:fill="auto"/>
            <w:noWrap/>
            <w:vAlign w:val="center"/>
            <w:hideMark/>
          </w:tcPr>
          <w:p w14:paraId="6E315F5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722D0E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DB4774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F51689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18.000</w:t>
            </w:r>
          </w:p>
        </w:tc>
        <w:tc>
          <w:tcPr>
            <w:tcW w:w="1073" w:type="dxa"/>
            <w:tcBorders>
              <w:top w:val="nil"/>
              <w:left w:val="nil"/>
              <w:bottom w:val="single" w:sz="4" w:space="0" w:color="auto"/>
              <w:right w:val="single" w:sz="4" w:space="0" w:color="auto"/>
            </w:tcBorders>
            <w:shd w:val="clear" w:color="auto" w:fill="auto"/>
            <w:noWrap/>
            <w:vAlign w:val="center"/>
            <w:hideMark/>
          </w:tcPr>
          <w:p w14:paraId="512540DE"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18.000</w:t>
            </w:r>
          </w:p>
        </w:tc>
      </w:tr>
      <w:tr w:rsidR="00AC2696" w:rsidRPr="00AC2696" w14:paraId="0D2525B5"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87502D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OB134-15-0004</w:t>
            </w:r>
          </w:p>
        </w:tc>
        <w:tc>
          <w:tcPr>
            <w:tcW w:w="3631" w:type="dxa"/>
            <w:tcBorders>
              <w:top w:val="nil"/>
              <w:left w:val="nil"/>
              <w:bottom w:val="single" w:sz="4" w:space="0" w:color="auto"/>
              <w:right w:val="single" w:sz="4" w:space="0" w:color="auto"/>
            </w:tcBorders>
            <w:shd w:val="clear" w:color="auto" w:fill="auto"/>
            <w:noWrap/>
            <w:vAlign w:val="center"/>
            <w:hideMark/>
          </w:tcPr>
          <w:p w14:paraId="4BFB8F5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Asfaltiranje in preplastitve po občini</w:t>
            </w:r>
          </w:p>
        </w:tc>
        <w:tc>
          <w:tcPr>
            <w:tcW w:w="770" w:type="dxa"/>
            <w:tcBorders>
              <w:top w:val="nil"/>
              <w:left w:val="nil"/>
              <w:bottom w:val="single" w:sz="4" w:space="0" w:color="auto"/>
              <w:right w:val="single" w:sz="4" w:space="0" w:color="auto"/>
            </w:tcBorders>
            <w:shd w:val="clear" w:color="auto" w:fill="auto"/>
            <w:noWrap/>
            <w:vAlign w:val="center"/>
            <w:hideMark/>
          </w:tcPr>
          <w:p w14:paraId="0CB7834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300.000</w:t>
            </w:r>
          </w:p>
        </w:tc>
        <w:tc>
          <w:tcPr>
            <w:tcW w:w="920" w:type="dxa"/>
            <w:tcBorders>
              <w:top w:val="nil"/>
              <w:left w:val="nil"/>
              <w:bottom w:val="single" w:sz="4" w:space="0" w:color="auto"/>
              <w:right w:val="single" w:sz="4" w:space="0" w:color="auto"/>
            </w:tcBorders>
            <w:shd w:val="clear" w:color="auto" w:fill="auto"/>
            <w:noWrap/>
            <w:vAlign w:val="center"/>
            <w:hideMark/>
          </w:tcPr>
          <w:p w14:paraId="77351AB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250.000</w:t>
            </w:r>
          </w:p>
        </w:tc>
        <w:tc>
          <w:tcPr>
            <w:tcW w:w="920" w:type="dxa"/>
            <w:tcBorders>
              <w:top w:val="nil"/>
              <w:left w:val="nil"/>
              <w:bottom w:val="single" w:sz="4" w:space="0" w:color="auto"/>
              <w:right w:val="single" w:sz="4" w:space="0" w:color="auto"/>
            </w:tcBorders>
            <w:shd w:val="clear" w:color="auto" w:fill="auto"/>
            <w:noWrap/>
            <w:vAlign w:val="center"/>
            <w:hideMark/>
          </w:tcPr>
          <w:p w14:paraId="4B4F582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250.000</w:t>
            </w:r>
          </w:p>
        </w:tc>
        <w:tc>
          <w:tcPr>
            <w:tcW w:w="920" w:type="dxa"/>
            <w:tcBorders>
              <w:top w:val="nil"/>
              <w:left w:val="nil"/>
              <w:bottom w:val="single" w:sz="4" w:space="0" w:color="auto"/>
              <w:right w:val="single" w:sz="4" w:space="0" w:color="auto"/>
            </w:tcBorders>
            <w:shd w:val="clear" w:color="auto" w:fill="auto"/>
            <w:noWrap/>
            <w:vAlign w:val="center"/>
            <w:hideMark/>
          </w:tcPr>
          <w:p w14:paraId="3DF53F9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250.000</w:t>
            </w:r>
          </w:p>
        </w:tc>
        <w:tc>
          <w:tcPr>
            <w:tcW w:w="1073" w:type="dxa"/>
            <w:tcBorders>
              <w:top w:val="nil"/>
              <w:left w:val="nil"/>
              <w:bottom w:val="single" w:sz="4" w:space="0" w:color="auto"/>
              <w:right w:val="single" w:sz="4" w:space="0" w:color="auto"/>
            </w:tcBorders>
            <w:shd w:val="clear" w:color="auto" w:fill="auto"/>
            <w:noWrap/>
            <w:vAlign w:val="center"/>
            <w:hideMark/>
          </w:tcPr>
          <w:p w14:paraId="0496180C"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1.050.000</w:t>
            </w:r>
          </w:p>
        </w:tc>
      </w:tr>
      <w:tr w:rsidR="00AC2696" w:rsidRPr="00AC2696" w14:paraId="652436EF"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5243DB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OB134-15-0004</w:t>
            </w:r>
          </w:p>
        </w:tc>
        <w:tc>
          <w:tcPr>
            <w:tcW w:w="3631" w:type="dxa"/>
            <w:tcBorders>
              <w:top w:val="nil"/>
              <w:left w:val="nil"/>
              <w:bottom w:val="single" w:sz="4" w:space="0" w:color="auto"/>
              <w:right w:val="single" w:sz="4" w:space="0" w:color="auto"/>
            </w:tcBorders>
            <w:shd w:val="clear" w:color="auto" w:fill="auto"/>
            <w:noWrap/>
            <w:vAlign w:val="center"/>
            <w:hideMark/>
          </w:tcPr>
          <w:p w14:paraId="3A60485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Asfaltiranje in preplastitve po občini</w:t>
            </w:r>
          </w:p>
        </w:tc>
        <w:tc>
          <w:tcPr>
            <w:tcW w:w="770" w:type="dxa"/>
            <w:tcBorders>
              <w:top w:val="nil"/>
              <w:left w:val="nil"/>
              <w:bottom w:val="single" w:sz="4" w:space="0" w:color="auto"/>
              <w:right w:val="single" w:sz="4" w:space="0" w:color="auto"/>
            </w:tcBorders>
            <w:shd w:val="clear" w:color="auto" w:fill="auto"/>
            <w:noWrap/>
            <w:vAlign w:val="center"/>
            <w:hideMark/>
          </w:tcPr>
          <w:p w14:paraId="1AC4B1B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6E2671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69A8EC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263B6C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6675492"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0</w:t>
            </w:r>
          </w:p>
        </w:tc>
      </w:tr>
      <w:tr w:rsidR="00AC2696" w:rsidRPr="00AC2696" w14:paraId="23A61870"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95C5D1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OB134-19-0047</w:t>
            </w:r>
          </w:p>
        </w:tc>
        <w:tc>
          <w:tcPr>
            <w:tcW w:w="3631" w:type="dxa"/>
            <w:tcBorders>
              <w:top w:val="nil"/>
              <w:left w:val="nil"/>
              <w:bottom w:val="single" w:sz="4" w:space="0" w:color="auto"/>
              <w:right w:val="single" w:sz="4" w:space="0" w:color="auto"/>
            </w:tcBorders>
            <w:shd w:val="clear" w:color="auto" w:fill="auto"/>
            <w:noWrap/>
            <w:vAlign w:val="center"/>
            <w:hideMark/>
          </w:tcPr>
          <w:p w14:paraId="276D302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reševalnega vozila</w:t>
            </w:r>
          </w:p>
        </w:tc>
        <w:tc>
          <w:tcPr>
            <w:tcW w:w="770" w:type="dxa"/>
            <w:tcBorders>
              <w:top w:val="nil"/>
              <w:left w:val="nil"/>
              <w:bottom w:val="single" w:sz="4" w:space="0" w:color="auto"/>
              <w:right w:val="single" w:sz="4" w:space="0" w:color="auto"/>
            </w:tcBorders>
            <w:shd w:val="clear" w:color="auto" w:fill="auto"/>
            <w:noWrap/>
            <w:vAlign w:val="center"/>
            <w:hideMark/>
          </w:tcPr>
          <w:p w14:paraId="22DC088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33.000</w:t>
            </w:r>
          </w:p>
        </w:tc>
        <w:tc>
          <w:tcPr>
            <w:tcW w:w="920" w:type="dxa"/>
            <w:tcBorders>
              <w:top w:val="nil"/>
              <w:left w:val="nil"/>
              <w:bottom w:val="single" w:sz="4" w:space="0" w:color="auto"/>
              <w:right w:val="single" w:sz="4" w:space="0" w:color="auto"/>
            </w:tcBorders>
            <w:shd w:val="clear" w:color="auto" w:fill="auto"/>
            <w:noWrap/>
            <w:vAlign w:val="center"/>
            <w:hideMark/>
          </w:tcPr>
          <w:p w14:paraId="6E3EFE4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1ADB33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FC16BD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3A532B0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33.000</w:t>
            </w:r>
          </w:p>
        </w:tc>
      </w:tr>
      <w:tr w:rsidR="00AC2696" w:rsidRPr="00AC2696" w14:paraId="3B0C7938"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6044E5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OB134-16-0013</w:t>
            </w:r>
          </w:p>
        </w:tc>
        <w:tc>
          <w:tcPr>
            <w:tcW w:w="3631" w:type="dxa"/>
            <w:tcBorders>
              <w:top w:val="nil"/>
              <w:left w:val="nil"/>
              <w:bottom w:val="single" w:sz="4" w:space="0" w:color="auto"/>
              <w:right w:val="single" w:sz="4" w:space="0" w:color="auto"/>
            </w:tcBorders>
            <w:shd w:val="clear" w:color="auto" w:fill="auto"/>
            <w:noWrap/>
            <w:vAlign w:val="center"/>
            <w:hideMark/>
          </w:tcPr>
          <w:p w14:paraId="5E3D33C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POŠ in vrtec Turjak</w:t>
            </w:r>
          </w:p>
        </w:tc>
        <w:tc>
          <w:tcPr>
            <w:tcW w:w="770" w:type="dxa"/>
            <w:tcBorders>
              <w:top w:val="nil"/>
              <w:left w:val="nil"/>
              <w:bottom w:val="single" w:sz="4" w:space="0" w:color="auto"/>
              <w:right w:val="single" w:sz="4" w:space="0" w:color="auto"/>
            </w:tcBorders>
            <w:shd w:val="clear" w:color="auto" w:fill="auto"/>
            <w:noWrap/>
            <w:vAlign w:val="center"/>
            <w:hideMark/>
          </w:tcPr>
          <w:p w14:paraId="6CF8DFB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920" w:type="dxa"/>
            <w:tcBorders>
              <w:top w:val="nil"/>
              <w:left w:val="nil"/>
              <w:bottom w:val="single" w:sz="4" w:space="0" w:color="auto"/>
              <w:right w:val="single" w:sz="4" w:space="0" w:color="auto"/>
            </w:tcBorders>
            <w:shd w:val="clear" w:color="auto" w:fill="auto"/>
            <w:noWrap/>
            <w:vAlign w:val="center"/>
            <w:hideMark/>
          </w:tcPr>
          <w:p w14:paraId="22AA673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E4566D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7872E1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800A025"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40.000</w:t>
            </w:r>
          </w:p>
        </w:tc>
      </w:tr>
      <w:tr w:rsidR="00AC2696" w:rsidRPr="00AC2696" w14:paraId="66E7F8D3"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89321A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OB134-16-0016</w:t>
            </w:r>
          </w:p>
        </w:tc>
        <w:tc>
          <w:tcPr>
            <w:tcW w:w="3631" w:type="dxa"/>
            <w:tcBorders>
              <w:top w:val="nil"/>
              <w:left w:val="nil"/>
              <w:bottom w:val="single" w:sz="4" w:space="0" w:color="auto"/>
              <w:right w:val="single" w:sz="4" w:space="0" w:color="auto"/>
            </w:tcBorders>
            <w:shd w:val="clear" w:color="auto" w:fill="auto"/>
            <w:noWrap/>
            <w:vAlign w:val="center"/>
            <w:hideMark/>
          </w:tcPr>
          <w:p w14:paraId="6F7EC20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Izgradnja vodohrana Podstrmec</w:t>
            </w:r>
          </w:p>
        </w:tc>
        <w:tc>
          <w:tcPr>
            <w:tcW w:w="770" w:type="dxa"/>
            <w:tcBorders>
              <w:top w:val="nil"/>
              <w:left w:val="nil"/>
              <w:bottom w:val="single" w:sz="4" w:space="0" w:color="auto"/>
              <w:right w:val="single" w:sz="4" w:space="0" w:color="auto"/>
            </w:tcBorders>
            <w:shd w:val="clear" w:color="auto" w:fill="auto"/>
            <w:noWrap/>
            <w:vAlign w:val="center"/>
            <w:hideMark/>
          </w:tcPr>
          <w:p w14:paraId="6CE5A55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4105A42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07704A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0FAFD2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CF4DC8"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7E0380CB"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C41AA9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OB134-17-0003</w:t>
            </w:r>
          </w:p>
        </w:tc>
        <w:tc>
          <w:tcPr>
            <w:tcW w:w="3631" w:type="dxa"/>
            <w:tcBorders>
              <w:top w:val="nil"/>
              <w:left w:val="nil"/>
              <w:bottom w:val="single" w:sz="4" w:space="0" w:color="auto"/>
              <w:right w:val="single" w:sz="4" w:space="0" w:color="auto"/>
            </w:tcBorders>
            <w:shd w:val="clear" w:color="auto" w:fill="auto"/>
            <w:noWrap/>
            <w:vAlign w:val="center"/>
            <w:hideMark/>
          </w:tcPr>
          <w:p w14:paraId="2E39567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Javna površina pri Glasbeni šoli</w:t>
            </w:r>
          </w:p>
        </w:tc>
        <w:tc>
          <w:tcPr>
            <w:tcW w:w="770" w:type="dxa"/>
            <w:tcBorders>
              <w:top w:val="nil"/>
              <w:left w:val="nil"/>
              <w:bottom w:val="single" w:sz="4" w:space="0" w:color="auto"/>
              <w:right w:val="single" w:sz="4" w:space="0" w:color="auto"/>
            </w:tcBorders>
            <w:shd w:val="clear" w:color="auto" w:fill="auto"/>
            <w:noWrap/>
            <w:vAlign w:val="center"/>
            <w:hideMark/>
          </w:tcPr>
          <w:p w14:paraId="68B5F7E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7F4445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0EF8FC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16AD58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5A8D690A"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2E58FA69"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770D59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OB134-19-0001</w:t>
            </w:r>
          </w:p>
        </w:tc>
        <w:tc>
          <w:tcPr>
            <w:tcW w:w="3631" w:type="dxa"/>
            <w:tcBorders>
              <w:top w:val="nil"/>
              <w:left w:val="nil"/>
              <w:bottom w:val="single" w:sz="4" w:space="0" w:color="auto"/>
              <w:right w:val="single" w:sz="4" w:space="0" w:color="auto"/>
            </w:tcBorders>
            <w:shd w:val="clear" w:color="auto" w:fill="auto"/>
            <w:noWrap/>
            <w:vAlign w:val="center"/>
            <w:hideMark/>
          </w:tcPr>
          <w:p w14:paraId="6EC0019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opreme - občinski svet</w:t>
            </w:r>
          </w:p>
        </w:tc>
        <w:tc>
          <w:tcPr>
            <w:tcW w:w="770" w:type="dxa"/>
            <w:tcBorders>
              <w:top w:val="nil"/>
              <w:left w:val="nil"/>
              <w:bottom w:val="single" w:sz="4" w:space="0" w:color="auto"/>
              <w:right w:val="single" w:sz="4" w:space="0" w:color="auto"/>
            </w:tcBorders>
            <w:shd w:val="clear" w:color="auto" w:fill="auto"/>
            <w:noWrap/>
            <w:vAlign w:val="center"/>
            <w:hideMark/>
          </w:tcPr>
          <w:p w14:paraId="5708D21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w:t>
            </w:r>
          </w:p>
        </w:tc>
        <w:tc>
          <w:tcPr>
            <w:tcW w:w="920" w:type="dxa"/>
            <w:tcBorders>
              <w:top w:val="nil"/>
              <w:left w:val="nil"/>
              <w:bottom w:val="single" w:sz="4" w:space="0" w:color="auto"/>
              <w:right w:val="single" w:sz="4" w:space="0" w:color="auto"/>
            </w:tcBorders>
            <w:shd w:val="clear" w:color="auto" w:fill="auto"/>
            <w:noWrap/>
            <w:vAlign w:val="center"/>
            <w:hideMark/>
          </w:tcPr>
          <w:p w14:paraId="0871BCD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E65515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5FEDCE3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10D17DB"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7.000</w:t>
            </w:r>
          </w:p>
        </w:tc>
      </w:tr>
      <w:tr w:rsidR="00AC2696" w:rsidRPr="00AC2696" w14:paraId="0AD43AEC"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68B5D6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OB134-19-0003</w:t>
            </w:r>
          </w:p>
        </w:tc>
        <w:tc>
          <w:tcPr>
            <w:tcW w:w="3631" w:type="dxa"/>
            <w:tcBorders>
              <w:top w:val="nil"/>
              <w:left w:val="nil"/>
              <w:bottom w:val="single" w:sz="4" w:space="0" w:color="auto"/>
              <w:right w:val="single" w:sz="4" w:space="0" w:color="auto"/>
            </w:tcBorders>
            <w:shd w:val="clear" w:color="auto" w:fill="auto"/>
            <w:noWrap/>
            <w:vAlign w:val="center"/>
            <w:hideMark/>
          </w:tcPr>
          <w:p w14:paraId="4B8BB274"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opreme (strojna, progr. oprema, pohištvo,…)</w:t>
            </w:r>
          </w:p>
        </w:tc>
        <w:tc>
          <w:tcPr>
            <w:tcW w:w="770" w:type="dxa"/>
            <w:tcBorders>
              <w:top w:val="nil"/>
              <w:left w:val="nil"/>
              <w:bottom w:val="single" w:sz="4" w:space="0" w:color="auto"/>
              <w:right w:val="single" w:sz="4" w:space="0" w:color="auto"/>
            </w:tcBorders>
            <w:shd w:val="clear" w:color="auto" w:fill="auto"/>
            <w:noWrap/>
            <w:vAlign w:val="center"/>
            <w:hideMark/>
          </w:tcPr>
          <w:p w14:paraId="4949EB2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7.000</w:t>
            </w:r>
          </w:p>
        </w:tc>
        <w:tc>
          <w:tcPr>
            <w:tcW w:w="920" w:type="dxa"/>
            <w:tcBorders>
              <w:top w:val="nil"/>
              <w:left w:val="nil"/>
              <w:bottom w:val="single" w:sz="4" w:space="0" w:color="auto"/>
              <w:right w:val="single" w:sz="4" w:space="0" w:color="auto"/>
            </w:tcBorders>
            <w:shd w:val="clear" w:color="auto" w:fill="auto"/>
            <w:noWrap/>
            <w:vAlign w:val="center"/>
            <w:hideMark/>
          </w:tcPr>
          <w:p w14:paraId="33CEF6E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25E3F86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35BD6F7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w:t>
            </w:r>
          </w:p>
        </w:tc>
        <w:tc>
          <w:tcPr>
            <w:tcW w:w="1073" w:type="dxa"/>
            <w:tcBorders>
              <w:top w:val="nil"/>
              <w:left w:val="nil"/>
              <w:bottom w:val="single" w:sz="4" w:space="0" w:color="auto"/>
              <w:right w:val="single" w:sz="4" w:space="0" w:color="auto"/>
            </w:tcBorders>
            <w:shd w:val="clear" w:color="auto" w:fill="auto"/>
            <w:noWrap/>
            <w:vAlign w:val="center"/>
            <w:hideMark/>
          </w:tcPr>
          <w:p w14:paraId="3F6B1A1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16.000</w:t>
            </w:r>
          </w:p>
        </w:tc>
      </w:tr>
      <w:tr w:rsidR="00AC2696" w:rsidRPr="00AC2696" w14:paraId="2FEDE413"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AE5386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OB134-19-0004</w:t>
            </w:r>
          </w:p>
        </w:tc>
        <w:tc>
          <w:tcPr>
            <w:tcW w:w="3631" w:type="dxa"/>
            <w:tcBorders>
              <w:top w:val="nil"/>
              <w:left w:val="nil"/>
              <w:bottom w:val="single" w:sz="4" w:space="0" w:color="auto"/>
              <w:right w:val="single" w:sz="4" w:space="0" w:color="auto"/>
            </w:tcBorders>
            <w:shd w:val="clear" w:color="auto" w:fill="auto"/>
            <w:noWrap/>
            <w:vAlign w:val="center"/>
            <w:hideMark/>
          </w:tcPr>
          <w:p w14:paraId="16B21BB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Investicije v gasilstvu</w:t>
            </w:r>
          </w:p>
        </w:tc>
        <w:tc>
          <w:tcPr>
            <w:tcW w:w="770" w:type="dxa"/>
            <w:tcBorders>
              <w:top w:val="nil"/>
              <w:left w:val="nil"/>
              <w:bottom w:val="single" w:sz="4" w:space="0" w:color="auto"/>
              <w:right w:val="single" w:sz="4" w:space="0" w:color="auto"/>
            </w:tcBorders>
            <w:shd w:val="clear" w:color="auto" w:fill="auto"/>
            <w:noWrap/>
            <w:vAlign w:val="center"/>
            <w:hideMark/>
          </w:tcPr>
          <w:p w14:paraId="49DD1F5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26.500</w:t>
            </w:r>
          </w:p>
        </w:tc>
        <w:tc>
          <w:tcPr>
            <w:tcW w:w="920" w:type="dxa"/>
            <w:tcBorders>
              <w:top w:val="nil"/>
              <w:left w:val="nil"/>
              <w:bottom w:val="single" w:sz="4" w:space="0" w:color="auto"/>
              <w:right w:val="single" w:sz="4" w:space="0" w:color="auto"/>
            </w:tcBorders>
            <w:shd w:val="clear" w:color="auto" w:fill="auto"/>
            <w:noWrap/>
            <w:vAlign w:val="center"/>
            <w:hideMark/>
          </w:tcPr>
          <w:p w14:paraId="4307C50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13.000</w:t>
            </w:r>
          </w:p>
        </w:tc>
        <w:tc>
          <w:tcPr>
            <w:tcW w:w="920" w:type="dxa"/>
            <w:tcBorders>
              <w:top w:val="nil"/>
              <w:left w:val="nil"/>
              <w:bottom w:val="single" w:sz="4" w:space="0" w:color="auto"/>
              <w:right w:val="single" w:sz="4" w:space="0" w:color="auto"/>
            </w:tcBorders>
            <w:shd w:val="clear" w:color="auto" w:fill="auto"/>
            <w:noWrap/>
            <w:vAlign w:val="center"/>
            <w:hideMark/>
          </w:tcPr>
          <w:p w14:paraId="1C1EDD3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13.000</w:t>
            </w:r>
          </w:p>
        </w:tc>
        <w:tc>
          <w:tcPr>
            <w:tcW w:w="920" w:type="dxa"/>
            <w:tcBorders>
              <w:top w:val="nil"/>
              <w:left w:val="nil"/>
              <w:bottom w:val="single" w:sz="4" w:space="0" w:color="auto"/>
              <w:right w:val="single" w:sz="4" w:space="0" w:color="auto"/>
            </w:tcBorders>
            <w:shd w:val="clear" w:color="auto" w:fill="auto"/>
            <w:noWrap/>
            <w:vAlign w:val="center"/>
            <w:hideMark/>
          </w:tcPr>
          <w:p w14:paraId="67192C8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13.000</w:t>
            </w:r>
          </w:p>
        </w:tc>
        <w:tc>
          <w:tcPr>
            <w:tcW w:w="1073" w:type="dxa"/>
            <w:tcBorders>
              <w:top w:val="nil"/>
              <w:left w:val="nil"/>
              <w:bottom w:val="single" w:sz="4" w:space="0" w:color="auto"/>
              <w:right w:val="single" w:sz="4" w:space="0" w:color="auto"/>
            </w:tcBorders>
            <w:shd w:val="clear" w:color="auto" w:fill="auto"/>
            <w:noWrap/>
            <w:vAlign w:val="center"/>
            <w:hideMark/>
          </w:tcPr>
          <w:p w14:paraId="4BCDC43B"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65.500</w:t>
            </w:r>
          </w:p>
        </w:tc>
      </w:tr>
      <w:tr w:rsidR="00AC2696" w:rsidRPr="00AC2696" w14:paraId="75A2A8AE"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453822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OB134-19-0011</w:t>
            </w:r>
          </w:p>
        </w:tc>
        <w:tc>
          <w:tcPr>
            <w:tcW w:w="3631" w:type="dxa"/>
            <w:tcBorders>
              <w:top w:val="nil"/>
              <w:left w:val="nil"/>
              <w:bottom w:val="single" w:sz="4" w:space="0" w:color="auto"/>
              <w:right w:val="single" w:sz="4" w:space="0" w:color="auto"/>
            </w:tcBorders>
            <w:shd w:val="clear" w:color="auto" w:fill="auto"/>
            <w:noWrap/>
            <w:vAlign w:val="center"/>
            <w:hideMark/>
          </w:tcPr>
          <w:p w14:paraId="22B5A09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Obnove stanovanj</w:t>
            </w:r>
          </w:p>
        </w:tc>
        <w:tc>
          <w:tcPr>
            <w:tcW w:w="770" w:type="dxa"/>
            <w:tcBorders>
              <w:top w:val="nil"/>
              <w:left w:val="nil"/>
              <w:bottom w:val="single" w:sz="4" w:space="0" w:color="auto"/>
              <w:right w:val="single" w:sz="4" w:space="0" w:color="auto"/>
            </w:tcBorders>
            <w:shd w:val="clear" w:color="auto" w:fill="auto"/>
            <w:noWrap/>
            <w:vAlign w:val="center"/>
            <w:hideMark/>
          </w:tcPr>
          <w:p w14:paraId="2CDE62B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6A7E30F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628704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869499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1073" w:type="dxa"/>
            <w:tcBorders>
              <w:top w:val="nil"/>
              <w:left w:val="nil"/>
              <w:bottom w:val="single" w:sz="4" w:space="0" w:color="auto"/>
              <w:right w:val="single" w:sz="4" w:space="0" w:color="auto"/>
            </w:tcBorders>
            <w:shd w:val="clear" w:color="auto" w:fill="auto"/>
            <w:noWrap/>
            <w:vAlign w:val="center"/>
            <w:hideMark/>
          </w:tcPr>
          <w:p w14:paraId="5A39C761"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10.000</w:t>
            </w:r>
          </w:p>
        </w:tc>
      </w:tr>
      <w:tr w:rsidR="00AC2696" w:rsidRPr="00AC2696" w14:paraId="019E40C7"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C2E103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OB134-19-0015</w:t>
            </w:r>
          </w:p>
        </w:tc>
        <w:tc>
          <w:tcPr>
            <w:tcW w:w="3631" w:type="dxa"/>
            <w:tcBorders>
              <w:top w:val="nil"/>
              <w:left w:val="nil"/>
              <w:bottom w:val="single" w:sz="4" w:space="0" w:color="auto"/>
              <w:right w:val="single" w:sz="4" w:space="0" w:color="auto"/>
            </w:tcBorders>
            <w:shd w:val="clear" w:color="auto" w:fill="auto"/>
            <w:noWrap/>
            <w:vAlign w:val="center"/>
            <w:hideMark/>
          </w:tcPr>
          <w:p w14:paraId="0E32369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Dnevno varstveni center</w:t>
            </w:r>
          </w:p>
        </w:tc>
        <w:tc>
          <w:tcPr>
            <w:tcW w:w="770" w:type="dxa"/>
            <w:tcBorders>
              <w:top w:val="nil"/>
              <w:left w:val="nil"/>
              <w:bottom w:val="single" w:sz="4" w:space="0" w:color="auto"/>
              <w:right w:val="single" w:sz="4" w:space="0" w:color="auto"/>
            </w:tcBorders>
            <w:shd w:val="clear" w:color="auto" w:fill="auto"/>
            <w:noWrap/>
            <w:vAlign w:val="center"/>
            <w:hideMark/>
          </w:tcPr>
          <w:p w14:paraId="3765733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A019A1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A82068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90.000</w:t>
            </w:r>
          </w:p>
        </w:tc>
        <w:tc>
          <w:tcPr>
            <w:tcW w:w="920" w:type="dxa"/>
            <w:tcBorders>
              <w:top w:val="nil"/>
              <w:left w:val="nil"/>
              <w:bottom w:val="single" w:sz="4" w:space="0" w:color="auto"/>
              <w:right w:val="single" w:sz="4" w:space="0" w:color="auto"/>
            </w:tcBorders>
            <w:shd w:val="clear" w:color="auto" w:fill="auto"/>
            <w:noWrap/>
            <w:vAlign w:val="center"/>
            <w:hideMark/>
          </w:tcPr>
          <w:p w14:paraId="29423C0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D055BC3"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90.000</w:t>
            </w:r>
          </w:p>
        </w:tc>
      </w:tr>
      <w:tr w:rsidR="00AC2696" w:rsidRPr="00AC2696" w14:paraId="5B92F5E2"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F27CC5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OB134-19-0016</w:t>
            </w:r>
          </w:p>
        </w:tc>
        <w:tc>
          <w:tcPr>
            <w:tcW w:w="3631" w:type="dxa"/>
            <w:tcBorders>
              <w:top w:val="nil"/>
              <w:left w:val="nil"/>
              <w:bottom w:val="single" w:sz="4" w:space="0" w:color="auto"/>
              <w:right w:val="single" w:sz="4" w:space="0" w:color="auto"/>
            </w:tcBorders>
            <w:shd w:val="clear" w:color="auto" w:fill="auto"/>
            <w:noWrap/>
            <w:vAlign w:val="center"/>
            <w:hideMark/>
          </w:tcPr>
          <w:p w14:paraId="24D7DCD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Igrišče Dvorska vas</w:t>
            </w:r>
          </w:p>
        </w:tc>
        <w:tc>
          <w:tcPr>
            <w:tcW w:w="770" w:type="dxa"/>
            <w:tcBorders>
              <w:top w:val="nil"/>
              <w:left w:val="nil"/>
              <w:bottom w:val="single" w:sz="4" w:space="0" w:color="auto"/>
              <w:right w:val="single" w:sz="4" w:space="0" w:color="auto"/>
            </w:tcBorders>
            <w:shd w:val="clear" w:color="auto" w:fill="auto"/>
            <w:noWrap/>
            <w:vAlign w:val="center"/>
            <w:hideMark/>
          </w:tcPr>
          <w:p w14:paraId="0840B76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50.000</w:t>
            </w:r>
          </w:p>
        </w:tc>
        <w:tc>
          <w:tcPr>
            <w:tcW w:w="920" w:type="dxa"/>
            <w:tcBorders>
              <w:top w:val="nil"/>
              <w:left w:val="nil"/>
              <w:bottom w:val="single" w:sz="4" w:space="0" w:color="auto"/>
              <w:right w:val="single" w:sz="4" w:space="0" w:color="auto"/>
            </w:tcBorders>
            <w:shd w:val="clear" w:color="auto" w:fill="auto"/>
            <w:noWrap/>
            <w:vAlign w:val="center"/>
            <w:hideMark/>
          </w:tcPr>
          <w:p w14:paraId="35C9CE7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A018E3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8B9CF5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1B530928"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50.000</w:t>
            </w:r>
          </w:p>
        </w:tc>
      </w:tr>
      <w:tr w:rsidR="00AC2696" w:rsidRPr="00AC2696" w14:paraId="362255B7"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FEFBB57"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OB134-19-0017</w:t>
            </w:r>
          </w:p>
        </w:tc>
        <w:tc>
          <w:tcPr>
            <w:tcW w:w="3631" w:type="dxa"/>
            <w:tcBorders>
              <w:top w:val="nil"/>
              <w:left w:val="nil"/>
              <w:bottom w:val="single" w:sz="4" w:space="0" w:color="auto"/>
              <w:right w:val="single" w:sz="4" w:space="0" w:color="auto"/>
            </w:tcBorders>
            <w:shd w:val="clear" w:color="auto" w:fill="auto"/>
            <w:noWrap/>
            <w:vAlign w:val="center"/>
            <w:hideMark/>
          </w:tcPr>
          <w:p w14:paraId="1AF2C31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Prenova kuhinje osnovna šola</w:t>
            </w:r>
          </w:p>
        </w:tc>
        <w:tc>
          <w:tcPr>
            <w:tcW w:w="770" w:type="dxa"/>
            <w:tcBorders>
              <w:top w:val="nil"/>
              <w:left w:val="nil"/>
              <w:bottom w:val="single" w:sz="4" w:space="0" w:color="auto"/>
              <w:right w:val="single" w:sz="4" w:space="0" w:color="auto"/>
            </w:tcBorders>
            <w:shd w:val="clear" w:color="auto" w:fill="auto"/>
            <w:noWrap/>
            <w:vAlign w:val="center"/>
            <w:hideMark/>
          </w:tcPr>
          <w:p w14:paraId="6E32EB9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2.214.368</w:t>
            </w:r>
          </w:p>
        </w:tc>
        <w:tc>
          <w:tcPr>
            <w:tcW w:w="920" w:type="dxa"/>
            <w:tcBorders>
              <w:top w:val="nil"/>
              <w:left w:val="nil"/>
              <w:bottom w:val="single" w:sz="4" w:space="0" w:color="auto"/>
              <w:right w:val="single" w:sz="4" w:space="0" w:color="auto"/>
            </w:tcBorders>
            <w:shd w:val="clear" w:color="auto" w:fill="auto"/>
            <w:noWrap/>
            <w:vAlign w:val="center"/>
            <w:hideMark/>
          </w:tcPr>
          <w:p w14:paraId="328526C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518.360</w:t>
            </w:r>
          </w:p>
        </w:tc>
        <w:tc>
          <w:tcPr>
            <w:tcW w:w="920" w:type="dxa"/>
            <w:tcBorders>
              <w:top w:val="nil"/>
              <w:left w:val="nil"/>
              <w:bottom w:val="single" w:sz="4" w:space="0" w:color="auto"/>
              <w:right w:val="single" w:sz="4" w:space="0" w:color="auto"/>
            </w:tcBorders>
            <w:shd w:val="clear" w:color="auto" w:fill="auto"/>
            <w:noWrap/>
            <w:vAlign w:val="center"/>
            <w:hideMark/>
          </w:tcPr>
          <w:p w14:paraId="392E2E4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BB1852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44CECBA"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2.732.728</w:t>
            </w:r>
          </w:p>
        </w:tc>
      </w:tr>
      <w:tr w:rsidR="00AC2696" w:rsidRPr="00AC2696" w14:paraId="420EE8DE"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E3F258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OB134-19-0018</w:t>
            </w:r>
          </w:p>
        </w:tc>
        <w:tc>
          <w:tcPr>
            <w:tcW w:w="3631" w:type="dxa"/>
            <w:tcBorders>
              <w:top w:val="nil"/>
              <w:left w:val="nil"/>
              <w:bottom w:val="single" w:sz="4" w:space="0" w:color="auto"/>
              <w:right w:val="single" w:sz="4" w:space="0" w:color="auto"/>
            </w:tcBorders>
            <w:shd w:val="clear" w:color="auto" w:fill="auto"/>
            <w:noWrap/>
            <w:vAlign w:val="center"/>
            <w:hideMark/>
          </w:tcPr>
          <w:p w14:paraId="378F499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Mansarda osnovna šola</w:t>
            </w:r>
          </w:p>
        </w:tc>
        <w:tc>
          <w:tcPr>
            <w:tcW w:w="770" w:type="dxa"/>
            <w:tcBorders>
              <w:top w:val="nil"/>
              <w:left w:val="nil"/>
              <w:bottom w:val="single" w:sz="4" w:space="0" w:color="auto"/>
              <w:right w:val="single" w:sz="4" w:space="0" w:color="auto"/>
            </w:tcBorders>
            <w:shd w:val="clear" w:color="auto" w:fill="auto"/>
            <w:noWrap/>
            <w:vAlign w:val="center"/>
            <w:hideMark/>
          </w:tcPr>
          <w:p w14:paraId="0F0608E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w:t>
            </w:r>
          </w:p>
        </w:tc>
        <w:tc>
          <w:tcPr>
            <w:tcW w:w="920" w:type="dxa"/>
            <w:tcBorders>
              <w:top w:val="nil"/>
              <w:left w:val="nil"/>
              <w:bottom w:val="single" w:sz="4" w:space="0" w:color="auto"/>
              <w:right w:val="single" w:sz="4" w:space="0" w:color="auto"/>
            </w:tcBorders>
            <w:shd w:val="clear" w:color="auto" w:fill="auto"/>
            <w:noWrap/>
            <w:vAlign w:val="center"/>
            <w:hideMark/>
          </w:tcPr>
          <w:p w14:paraId="758F8B5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EE135C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0D94E3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B9B5B6A"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w:t>
            </w:r>
          </w:p>
        </w:tc>
      </w:tr>
      <w:tr w:rsidR="00AC2696" w:rsidRPr="00AC2696" w14:paraId="3E7EB925"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108742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OB134-19-0019</w:t>
            </w:r>
          </w:p>
        </w:tc>
        <w:tc>
          <w:tcPr>
            <w:tcW w:w="3631" w:type="dxa"/>
            <w:tcBorders>
              <w:top w:val="nil"/>
              <w:left w:val="nil"/>
              <w:bottom w:val="single" w:sz="4" w:space="0" w:color="auto"/>
              <w:right w:val="single" w:sz="4" w:space="0" w:color="auto"/>
            </w:tcBorders>
            <w:shd w:val="clear" w:color="auto" w:fill="auto"/>
            <w:noWrap/>
            <w:vAlign w:val="center"/>
            <w:hideMark/>
          </w:tcPr>
          <w:p w14:paraId="4C5BC38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kombija</w:t>
            </w:r>
          </w:p>
        </w:tc>
        <w:tc>
          <w:tcPr>
            <w:tcW w:w="770" w:type="dxa"/>
            <w:tcBorders>
              <w:top w:val="nil"/>
              <w:left w:val="nil"/>
              <w:bottom w:val="single" w:sz="4" w:space="0" w:color="auto"/>
              <w:right w:val="single" w:sz="4" w:space="0" w:color="auto"/>
            </w:tcBorders>
            <w:shd w:val="clear" w:color="auto" w:fill="auto"/>
            <w:noWrap/>
            <w:vAlign w:val="center"/>
            <w:hideMark/>
          </w:tcPr>
          <w:p w14:paraId="7769961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8B0E8F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5E5630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55.000</w:t>
            </w:r>
          </w:p>
        </w:tc>
        <w:tc>
          <w:tcPr>
            <w:tcW w:w="920" w:type="dxa"/>
            <w:tcBorders>
              <w:top w:val="nil"/>
              <w:left w:val="nil"/>
              <w:bottom w:val="single" w:sz="4" w:space="0" w:color="auto"/>
              <w:right w:val="single" w:sz="4" w:space="0" w:color="auto"/>
            </w:tcBorders>
            <w:shd w:val="clear" w:color="auto" w:fill="auto"/>
            <w:noWrap/>
            <w:vAlign w:val="center"/>
            <w:hideMark/>
          </w:tcPr>
          <w:p w14:paraId="6C15F37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1290A5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55.000</w:t>
            </w:r>
          </w:p>
        </w:tc>
      </w:tr>
      <w:tr w:rsidR="00AC2696" w:rsidRPr="00AC2696" w14:paraId="5CACB9FE"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E919ED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OB134-19-0020</w:t>
            </w:r>
          </w:p>
        </w:tc>
        <w:tc>
          <w:tcPr>
            <w:tcW w:w="3631" w:type="dxa"/>
            <w:tcBorders>
              <w:top w:val="nil"/>
              <w:left w:val="nil"/>
              <w:bottom w:val="single" w:sz="4" w:space="0" w:color="auto"/>
              <w:right w:val="single" w:sz="4" w:space="0" w:color="auto"/>
            </w:tcBorders>
            <w:shd w:val="clear" w:color="auto" w:fill="auto"/>
            <w:noWrap/>
            <w:vAlign w:val="center"/>
            <w:hideMark/>
          </w:tcPr>
          <w:p w14:paraId="5387E5F0"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Novogradnja kotlovnice osnovna šola</w:t>
            </w:r>
          </w:p>
        </w:tc>
        <w:tc>
          <w:tcPr>
            <w:tcW w:w="770" w:type="dxa"/>
            <w:tcBorders>
              <w:top w:val="nil"/>
              <w:left w:val="nil"/>
              <w:bottom w:val="single" w:sz="4" w:space="0" w:color="auto"/>
              <w:right w:val="single" w:sz="4" w:space="0" w:color="auto"/>
            </w:tcBorders>
            <w:shd w:val="clear" w:color="auto" w:fill="auto"/>
            <w:noWrap/>
            <w:vAlign w:val="center"/>
            <w:hideMark/>
          </w:tcPr>
          <w:p w14:paraId="1F8D12B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613.000</w:t>
            </w:r>
          </w:p>
        </w:tc>
        <w:tc>
          <w:tcPr>
            <w:tcW w:w="920" w:type="dxa"/>
            <w:tcBorders>
              <w:top w:val="nil"/>
              <w:left w:val="nil"/>
              <w:bottom w:val="single" w:sz="4" w:space="0" w:color="auto"/>
              <w:right w:val="single" w:sz="4" w:space="0" w:color="auto"/>
            </w:tcBorders>
            <w:shd w:val="clear" w:color="auto" w:fill="auto"/>
            <w:noWrap/>
            <w:vAlign w:val="center"/>
            <w:hideMark/>
          </w:tcPr>
          <w:p w14:paraId="02149B6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B998CF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CC29AF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50BF79B3"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613.000</w:t>
            </w:r>
          </w:p>
        </w:tc>
      </w:tr>
      <w:tr w:rsidR="00AC2696" w:rsidRPr="00AC2696" w14:paraId="2F833C25"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96829A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OB134-19-0020</w:t>
            </w:r>
          </w:p>
        </w:tc>
        <w:tc>
          <w:tcPr>
            <w:tcW w:w="3631" w:type="dxa"/>
            <w:tcBorders>
              <w:top w:val="nil"/>
              <w:left w:val="nil"/>
              <w:bottom w:val="single" w:sz="4" w:space="0" w:color="auto"/>
              <w:right w:val="single" w:sz="4" w:space="0" w:color="auto"/>
            </w:tcBorders>
            <w:shd w:val="clear" w:color="auto" w:fill="auto"/>
            <w:noWrap/>
            <w:vAlign w:val="center"/>
            <w:hideMark/>
          </w:tcPr>
          <w:p w14:paraId="5C13BAF8"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Novogradnja kotlovnice osnovna šola</w:t>
            </w:r>
          </w:p>
        </w:tc>
        <w:tc>
          <w:tcPr>
            <w:tcW w:w="770" w:type="dxa"/>
            <w:tcBorders>
              <w:top w:val="nil"/>
              <w:left w:val="nil"/>
              <w:bottom w:val="single" w:sz="4" w:space="0" w:color="auto"/>
              <w:right w:val="single" w:sz="4" w:space="0" w:color="auto"/>
            </w:tcBorders>
            <w:shd w:val="clear" w:color="auto" w:fill="auto"/>
            <w:noWrap/>
            <w:vAlign w:val="center"/>
            <w:hideMark/>
          </w:tcPr>
          <w:p w14:paraId="7BF8B63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100.000</w:t>
            </w:r>
          </w:p>
        </w:tc>
        <w:tc>
          <w:tcPr>
            <w:tcW w:w="920" w:type="dxa"/>
            <w:tcBorders>
              <w:top w:val="nil"/>
              <w:left w:val="nil"/>
              <w:bottom w:val="single" w:sz="4" w:space="0" w:color="auto"/>
              <w:right w:val="single" w:sz="4" w:space="0" w:color="auto"/>
            </w:tcBorders>
            <w:shd w:val="clear" w:color="auto" w:fill="auto"/>
            <w:noWrap/>
            <w:vAlign w:val="center"/>
            <w:hideMark/>
          </w:tcPr>
          <w:p w14:paraId="0F73ABC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390FF7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CA5C88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0F0AE1C0"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100.000</w:t>
            </w:r>
          </w:p>
        </w:tc>
      </w:tr>
      <w:tr w:rsidR="00AC2696" w:rsidRPr="00AC2696" w14:paraId="6A25B8ED"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8A7368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OB134-19-0023</w:t>
            </w:r>
          </w:p>
        </w:tc>
        <w:tc>
          <w:tcPr>
            <w:tcW w:w="3631" w:type="dxa"/>
            <w:tcBorders>
              <w:top w:val="nil"/>
              <w:left w:val="nil"/>
              <w:bottom w:val="single" w:sz="4" w:space="0" w:color="auto"/>
              <w:right w:val="single" w:sz="4" w:space="0" w:color="auto"/>
            </w:tcBorders>
            <w:shd w:val="clear" w:color="auto" w:fill="auto"/>
            <w:noWrap/>
            <w:vAlign w:val="center"/>
            <w:hideMark/>
          </w:tcPr>
          <w:p w14:paraId="21E39FC7"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Poslovna cona Ločica</w:t>
            </w:r>
          </w:p>
        </w:tc>
        <w:tc>
          <w:tcPr>
            <w:tcW w:w="770" w:type="dxa"/>
            <w:tcBorders>
              <w:top w:val="nil"/>
              <w:left w:val="nil"/>
              <w:bottom w:val="single" w:sz="4" w:space="0" w:color="auto"/>
              <w:right w:val="single" w:sz="4" w:space="0" w:color="auto"/>
            </w:tcBorders>
            <w:shd w:val="clear" w:color="auto" w:fill="auto"/>
            <w:noWrap/>
            <w:vAlign w:val="center"/>
            <w:hideMark/>
          </w:tcPr>
          <w:p w14:paraId="34755AC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200.000</w:t>
            </w:r>
          </w:p>
        </w:tc>
        <w:tc>
          <w:tcPr>
            <w:tcW w:w="920" w:type="dxa"/>
            <w:tcBorders>
              <w:top w:val="nil"/>
              <w:left w:val="nil"/>
              <w:bottom w:val="single" w:sz="4" w:space="0" w:color="auto"/>
              <w:right w:val="single" w:sz="4" w:space="0" w:color="auto"/>
            </w:tcBorders>
            <w:shd w:val="clear" w:color="auto" w:fill="auto"/>
            <w:noWrap/>
            <w:vAlign w:val="center"/>
            <w:hideMark/>
          </w:tcPr>
          <w:p w14:paraId="1527603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60.000</w:t>
            </w:r>
          </w:p>
        </w:tc>
        <w:tc>
          <w:tcPr>
            <w:tcW w:w="920" w:type="dxa"/>
            <w:tcBorders>
              <w:top w:val="nil"/>
              <w:left w:val="nil"/>
              <w:bottom w:val="single" w:sz="4" w:space="0" w:color="auto"/>
              <w:right w:val="single" w:sz="4" w:space="0" w:color="auto"/>
            </w:tcBorders>
            <w:shd w:val="clear" w:color="auto" w:fill="auto"/>
            <w:noWrap/>
            <w:vAlign w:val="center"/>
            <w:hideMark/>
          </w:tcPr>
          <w:p w14:paraId="22A2665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4B3BC01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4E45E317"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300.000</w:t>
            </w:r>
          </w:p>
        </w:tc>
      </w:tr>
      <w:tr w:rsidR="00AC2696" w:rsidRPr="00AC2696" w14:paraId="6D27BC9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434588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OB134-19-0027</w:t>
            </w:r>
          </w:p>
        </w:tc>
        <w:tc>
          <w:tcPr>
            <w:tcW w:w="3631" w:type="dxa"/>
            <w:tcBorders>
              <w:top w:val="nil"/>
              <w:left w:val="nil"/>
              <w:bottom w:val="single" w:sz="4" w:space="0" w:color="auto"/>
              <w:right w:val="single" w:sz="4" w:space="0" w:color="auto"/>
            </w:tcBorders>
            <w:shd w:val="clear" w:color="auto" w:fill="auto"/>
            <w:noWrap/>
            <w:vAlign w:val="center"/>
            <w:hideMark/>
          </w:tcPr>
          <w:p w14:paraId="27360E1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Levstikov dom - sanacije</w:t>
            </w:r>
          </w:p>
        </w:tc>
        <w:tc>
          <w:tcPr>
            <w:tcW w:w="770" w:type="dxa"/>
            <w:tcBorders>
              <w:top w:val="nil"/>
              <w:left w:val="nil"/>
              <w:bottom w:val="single" w:sz="4" w:space="0" w:color="auto"/>
              <w:right w:val="single" w:sz="4" w:space="0" w:color="auto"/>
            </w:tcBorders>
            <w:shd w:val="clear" w:color="auto" w:fill="auto"/>
            <w:noWrap/>
            <w:vAlign w:val="center"/>
            <w:hideMark/>
          </w:tcPr>
          <w:p w14:paraId="5FC82FC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DDE86F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CEC941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w:t>
            </w:r>
          </w:p>
        </w:tc>
        <w:tc>
          <w:tcPr>
            <w:tcW w:w="920" w:type="dxa"/>
            <w:tcBorders>
              <w:top w:val="nil"/>
              <w:left w:val="nil"/>
              <w:bottom w:val="single" w:sz="4" w:space="0" w:color="auto"/>
              <w:right w:val="single" w:sz="4" w:space="0" w:color="auto"/>
            </w:tcBorders>
            <w:shd w:val="clear" w:color="auto" w:fill="auto"/>
            <w:noWrap/>
            <w:vAlign w:val="center"/>
            <w:hideMark/>
          </w:tcPr>
          <w:p w14:paraId="1AFAE2F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25E2140B"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45.000</w:t>
            </w:r>
          </w:p>
        </w:tc>
      </w:tr>
      <w:tr w:rsidR="00AC2696" w:rsidRPr="00AC2696" w14:paraId="60912BC6"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879E6F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OB134-19-0030</w:t>
            </w:r>
          </w:p>
        </w:tc>
        <w:tc>
          <w:tcPr>
            <w:tcW w:w="3631" w:type="dxa"/>
            <w:tcBorders>
              <w:top w:val="nil"/>
              <w:left w:val="nil"/>
              <w:bottom w:val="single" w:sz="4" w:space="0" w:color="auto"/>
              <w:right w:val="single" w:sz="4" w:space="0" w:color="auto"/>
            </w:tcBorders>
            <w:shd w:val="clear" w:color="auto" w:fill="auto"/>
            <w:noWrap/>
            <w:vAlign w:val="center"/>
            <w:hideMark/>
          </w:tcPr>
          <w:p w14:paraId="679E2E93"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Dom veteranov Krvava peč</w:t>
            </w:r>
          </w:p>
        </w:tc>
        <w:tc>
          <w:tcPr>
            <w:tcW w:w="770" w:type="dxa"/>
            <w:tcBorders>
              <w:top w:val="nil"/>
              <w:left w:val="nil"/>
              <w:bottom w:val="single" w:sz="4" w:space="0" w:color="auto"/>
              <w:right w:val="single" w:sz="4" w:space="0" w:color="auto"/>
            </w:tcBorders>
            <w:shd w:val="clear" w:color="auto" w:fill="auto"/>
            <w:noWrap/>
            <w:vAlign w:val="center"/>
            <w:hideMark/>
          </w:tcPr>
          <w:p w14:paraId="3A6DBAF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EAB198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4FE606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DC5108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10.000</w:t>
            </w:r>
          </w:p>
        </w:tc>
        <w:tc>
          <w:tcPr>
            <w:tcW w:w="1073" w:type="dxa"/>
            <w:tcBorders>
              <w:top w:val="nil"/>
              <w:left w:val="nil"/>
              <w:bottom w:val="single" w:sz="4" w:space="0" w:color="auto"/>
              <w:right w:val="single" w:sz="4" w:space="0" w:color="auto"/>
            </w:tcBorders>
            <w:shd w:val="clear" w:color="auto" w:fill="auto"/>
            <w:noWrap/>
            <w:vAlign w:val="center"/>
            <w:hideMark/>
          </w:tcPr>
          <w:p w14:paraId="1C18055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10.000</w:t>
            </w:r>
          </w:p>
        </w:tc>
      </w:tr>
      <w:tr w:rsidR="00AC2696" w:rsidRPr="00AC2696" w14:paraId="0DAA20E2"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C4936F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OB134-19-0035</w:t>
            </w:r>
          </w:p>
        </w:tc>
        <w:tc>
          <w:tcPr>
            <w:tcW w:w="3631" w:type="dxa"/>
            <w:tcBorders>
              <w:top w:val="nil"/>
              <w:left w:val="nil"/>
              <w:bottom w:val="single" w:sz="4" w:space="0" w:color="auto"/>
              <w:right w:val="single" w:sz="4" w:space="0" w:color="auto"/>
            </w:tcBorders>
            <w:shd w:val="clear" w:color="auto" w:fill="auto"/>
            <w:noWrap/>
            <w:vAlign w:val="center"/>
            <w:hideMark/>
          </w:tcPr>
          <w:p w14:paraId="5FCEEBC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Rekonstrukcije mostov</w:t>
            </w:r>
          </w:p>
        </w:tc>
        <w:tc>
          <w:tcPr>
            <w:tcW w:w="770" w:type="dxa"/>
            <w:tcBorders>
              <w:top w:val="nil"/>
              <w:left w:val="nil"/>
              <w:bottom w:val="single" w:sz="4" w:space="0" w:color="auto"/>
              <w:right w:val="single" w:sz="4" w:space="0" w:color="auto"/>
            </w:tcBorders>
            <w:shd w:val="clear" w:color="auto" w:fill="auto"/>
            <w:noWrap/>
            <w:vAlign w:val="center"/>
            <w:hideMark/>
          </w:tcPr>
          <w:p w14:paraId="20395FF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423FCB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920" w:type="dxa"/>
            <w:tcBorders>
              <w:top w:val="nil"/>
              <w:left w:val="nil"/>
              <w:bottom w:val="single" w:sz="4" w:space="0" w:color="auto"/>
              <w:right w:val="single" w:sz="4" w:space="0" w:color="auto"/>
            </w:tcBorders>
            <w:shd w:val="clear" w:color="auto" w:fill="auto"/>
            <w:noWrap/>
            <w:vAlign w:val="center"/>
            <w:hideMark/>
          </w:tcPr>
          <w:p w14:paraId="03A3053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920" w:type="dxa"/>
            <w:tcBorders>
              <w:top w:val="nil"/>
              <w:left w:val="nil"/>
              <w:bottom w:val="single" w:sz="4" w:space="0" w:color="auto"/>
              <w:right w:val="single" w:sz="4" w:space="0" w:color="auto"/>
            </w:tcBorders>
            <w:shd w:val="clear" w:color="auto" w:fill="auto"/>
            <w:noWrap/>
            <w:vAlign w:val="center"/>
            <w:hideMark/>
          </w:tcPr>
          <w:p w14:paraId="200B2DA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1073" w:type="dxa"/>
            <w:tcBorders>
              <w:top w:val="nil"/>
              <w:left w:val="nil"/>
              <w:bottom w:val="single" w:sz="4" w:space="0" w:color="auto"/>
              <w:right w:val="single" w:sz="4" w:space="0" w:color="auto"/>
            </w:tcBorders>
            <w:shd w:val="clear" w:color="auto" w:fill="auto"/>
            <w:noWrap/>
            <w:vAlign w:val="center"/>
            <w:hideMark/>
          </w:tcPr>
          <w:p w14:paraId="67E31504"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45.000</w:t>
            </w:r>
          </w:p>
        </w:tc>
      </w:tr>
      <w:tr w:rsidR="00AC2696" w:rsidRPr="00AC2696" w14:paraId="272A9DA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2BC3D3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OB134-19-0041</w:t>
            </w:r>
          </w:p>
        </w:tc>
        <w:tc>
          <w:tcPr>
            <w:tcW w:w="3631" w:type="dxa"/>
            <w:tcBorders>
              <w:top w:val="nil"/>
              <w:left w:val="nil"/>
              <w:bottom w:val="single" w:sz="4" w:space="0" w:color="auto"/>
              <w:right w:val="single" w:sz="4" w:space="0" w:color="auto"/>
            </w:tcBorders>
            <w:shd w:val="clear" w:color="auto" w:fill="auto"/>
            <w:noWrap/>
            <w:vAlign w:val="center"/>
            <w:hideMark/>
          </w:tcPr>
          <w:p w14:paraId="1A84586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Kolesarske poti</w:t>
            </w:r>
          </w:p>
        </w:tc>
        <w:tc>
          <w:tcPr>
            <w:tcW w:w="770" w:type="dxa"/>
            <w:tcBorders>
              <w:top w:val="nil"/>
              <w:left w:val="nil"/>
              <w:bottom w:val="single" w:sz="4" w:space="0" w:color="auto"/>
              <w:right w:val="single" w:sz="4" w:space="0" w:color="auto"/>
            </w:tcBorders>
            <w:shd w:val="clear" w:color="auto" w:fill="auto"/>
            <w:noWrap/>
            <w:vAlign w:val="center"/>
            <w:hideMark/>
          </w:tcPr>
          <w:p w14:paraId="623FDB2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w:t>
            </w:r>
          </w:p>
        </w:tc>
        <w:tc>
          <w:tcPr>
            <w:tcW w:w="920" w:type="dxa"/>
            <w:tcBorders>
              <w:top w:val="nil"/>
              <w:left w:val="nil"/>
              <w:bottom w:val="single" w:sz="4" w:space="0" w:color="auto"/>
              <w:right w:val="single" w:sz="4" w:space="0" w:color="auto"/>
            </w:tcBorders>
            <w:shd w:val="clear" w:color="auto" w:fill="auto"/>
            <w:noWrap/>
            <w:vAlign w:val="center"/>
            <w:hideMark/>
          </w:tcPr>
          <w:p w14:paraId="46C662E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5.000</w:t>
            </w:r>
          </w:p>
        </w:tc>
        <w:tc>
          <w:tcPr>
            <w:tcW w:w="920" w:type="dxa"/>
            <w:tcBorders>
              <w:top w:val="nil"/>
              <w:left w:val="nil"/>
              <w:bottom w:val="single" w:sz="4" w:space="0" w:color="auto"/>
              <w:right w:val="single" w:sz="4" w:space="0" w:color="auto"/>
            </w:tcBorders>
            <w:shd w:val="clear" w:color="auto" w:fill="auto"/>
            <w:noWrap/>
            <w:vAlign w:val="center"/>
            <w:hideMark/>
          </w:tcPr>
          <w:p w14:paraId="43CDBAB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6810D8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1073" w:type="dxa"/>
            <w:tcBorders>
              <w:top w:val="nil"/>
              <w:left w:val="nil"/>
              <w:bottom w:val="single" w:sz="4" w:space="0" w:color="auto"/>
              <w:right w:val="single" w:sz="4" w:space="0" w:color="auto"/>
            </w:tcBorders>
            <w:shd w:val="clear" w:color="auto" w:fill="auto"/>
            <w:noWrap/>
            <w:vAlign w:val="center"/>
            <w:hideMark/>
          </w:tcPr>
          <w:p w14:paraId="5FF077A3"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27.000</w:t>
            </w:r>
          </w:p>
        </w:tc>
      </w:tr>
      <w:tr w:rsidR="00AC2696" w:rsidRPr="00AC2696" w14:paraId="5BEAB4D4"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8EDF52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OB134-19-0042</w:t>
            </w:r>
          </w:p>
        </w:tc>
        <w:tc>
          <w:tcPr>
            <w:tcW w:w="3631" w:type="dxa"/>
            <w:tcBorders>
              <w:top w:val="nil"/>
              <w:left w:val="nil"/>
              <w:bottom w:val="single" w:sz="4" w:space="0" w:color="auto"/>
              <w:right w:val="single" w:sz="4" w:space="0" w:color="auto"/>
            </w:tcBorders>
            <w:shd w:val="clear" w:color="auto" w:fill="auto"/>
            <w:noWrap/>
            <w:vAlign w:val="center"/>
            <w:hideMark/>
          </w:tcPr>
          <w:p w14:paraId="4BE337A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Rekreacijski center "Ščita"</w:t>
            </w:r>
          </w:p>
        </w:tc>
        <w:tc>
          <w:tcPr>
            <w:tcW w:w="770" w:type="dxa"/>
            <w:tcBorders>
              <w:top w:val="nil"/>
              <w:left w:val="nil"/>
              <w:bottom w:val="single" w:sz="4" w:space="0" w:color="auto"/>
              <w:right w:val="single" w:sz="4" w:space="0" w:color="auto"/>
            </w:tcBorders>
            <w:shd w:val="clear" w:color="auto" w:fill="auto"/>
            <w:noWrap/>
            <w:vAlign w:val="center"/>
            <w:hideMark/>
          </w:tcPr>
          <w:p w14:paraId="66DA007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451B5E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DBCD18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w:t>
            </w:r>
          </w:p>
        </w:tc>
        <w:tc>
          <w:tcPr>
            <w:tcW w:w="920" w:type="dxa"/>
            <w:tcBorders>
              <w:top w:val="nil"/>
              <w:left w:val="nil"/>
              <w:bottom w:val="single" w:sz="4" w:space="0" w:color="auto"/>
              <w:right w:val="single" w:sz="4" w:space="0" w:color="auto"/>
            </w:tcBorders>
            <w:shd w:val="clear" w:color="auto" w:fill="auto"/>
            <w:noWrap/>
            <w:vAlign w:val="center"/>
            <w:hideMark/>
          </w:tcPr>
          <w:p w14:paraId="2FBF547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5A17BE41"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25.000</w:t>
            </w:r>
          </w:p>
        </w:tc>
      </w:tr>
      <w:tr w:rsidR="00AC2696" w:rsidRPr="00AC2696" w14:paraId="088D6EF5"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628147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OB134-19-0043</w:t>
            </w:r>
          </w:p>
        </w:tc>
        <w:tc>
          <w:tcPr>
            <w:tcW w:w="3631" w:type="dxa"/>
            <w:tcBorders>
              <w:top w:val="nil"/>
              <w:left w:val="nil"/>
              <w:bottom w:val="single" w:sz="4" w:space="0" w:color="auto"/>
              <w:right w:val="single" w:sz="4" w:space="0" w:color="auto"/>
            </w:tcBorders>
            <w:shd w:val="clear" w:color="auto" w:fill="auto"/>
            <w:noWrap/>
            <w:vAlign w:val="center"/>
            <w:hideMark/>
          </w:tcPr>
          <w:p w14:paraId="5AA5DED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Tekaška steza</w:t>
            </w:r>
          </w:p>
        </w:tc>
        <w:tc>
          <w:tcPr>
            <w:tcW w:w="770" w:type="dxa"/>
            <w:tcBorders>
              <w:top w:val="nil"/>
              <w:left w:val="nil"/>
              <w:bottom w:val="single" w:sz="4" w:space="0" w:color="auto"/>
              <w:right w:val="single" w:sz="4" w:space="0" w:color="auto"/>
            </w:tcBorders>
            <w:shd w:val="clear" w:color="auto" w:fill="auto"/>
            <w:noWrap/>
            <w:vAlign w:val="center"/>
            <w:hideMark/>
          </w:tcPr>
          <w:p w14:paraId="2862AE2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CBF018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76AA743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438D8E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35.000</w:t>
            </w:r>
          </w:p>
        </w:tc>
        <w:tc>
          <w:tcPr>
            <w:tcW w:w="1073" w:type="dxa"/>
            <w:tcBorders>
              <w:top w:val="nil"/>
              <w:left w:val="nil"/>
              <w:bottom w:val="single" w:sz="4" w:space="0" w:color="auto"/>
              <w:right w:val="single" w:sz="4" w:space="0" w:color="auto"/>
            </w:tcBorders>
            <w:shd w:val="clear" w:color="auto" w:fill="auto"/>
            <w:noWrap/>
            <w:vAlign w:val="center"/>
            <w:hideMark/>
          </w:tcPr>
          <w:p w14:paraId="13E663C0"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35.000</w:t>
            </w:r>
          </w:p>
        </w:tc>
      </w:tr>
      <w:tr w:rsidR="00AC2696" w:rsidRPr="00AC2696" w14:paraId="467D7158"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4E654F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OB134-20-0006</w:t>
            </w:r>
          </w:p>
        </w:tc>
        <w:tc>
          <w:tcPr>
            <w:tcW w:w="3631" w:type="dxa"/>
            <w:tcBorders>
              <w:top w:val="nil"/>
              <w:left w:val="nil"/>
              <w:bottom w:val="single" w:sz="4" w:space="0" w:color="auto"/>
              <w:right w:val="single" w:sz="4" w:space="0" w:color="auto"/>
            </w:tcBorders>
            <w:shd w:val="clear" w:color="auto" w:fill="auto"/>
            <w:noWrap/>
            <w:vAlign w:val="center"/>
            <w:hideMark/>
          </w:tcPr>
          <w:p w14:paraId="03557447"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Ureditev Trubarjevega parka Velike Lašče</w:t>
            </w:r>
          </w:p>
        </w:tc>
        <w:tc>
          <w:tcPr>
            <w:tcW w:w="770" w:type="dxa"/>
            <w:tcBorders>
              <w:top w:val="nil"/>
              <w:left w:val="nil"/>
              <w:bottom w:val="single" w:sz="4" w:space="0" w:color="auto"/>
              <w:right w:val="single" w:sz="4" w:space="0" w:color="auto"/>
            </w:tcBorders>
            <w:shd w:val="clear" w:color="auto" w:fill="auto"/>
            <w:noWrap/>
            <w:vAlign w:val="center"/>
            <w:hideMark/>
          </w:tcPr>
          <w:p w14:paraId="005A694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w:t>
            </w:r>
          </w:p>
        </w:tc>
        <w:tc>
          <w:tcPr>
            <w:tcW w:w="920" w:type="dxa"/>
            <w:tcBorders>
              <w:top w:val="nil"/>
              <w:left w:val="nil"/>
              <w:bottom w:val="single" w:sz="4" w:space="0" w:color="auto"/>
              <w:right w:val="single" w:sz="4" w:space="0" w:color="auto"/>
            </w:tcBorders>
            <w:shd w:val="clear" w:color="auto" w:fill="auto"/>
            <w:noWrap/>
            <w:vAlign w:val="center"/>
            <w:hideMark/>
          </w:tcPr>
          <w:p w14:paraId="2785F6C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5959014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69369A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049B3A5"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w:t>
            </w:r>
          </w:p>
        </w:tc>
      </w:tr>
      <w:tr w:rsidR="00AC2696" w:rsidRPr="00AC2696" w14:paraId="247D7602"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57223D8"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OB134-20-0008</w:t>
            </w:r>
          </w:p>
        </w:tc>
        <w:tc>
          <w:tcPr>
            <w:tcW w:w="3631" w:type="dxa"/>
            <w:tcBorders>
              <w:top w:val="nil"/>
              <w:left w:val="nil"/>
              <w:bottom w:val="single" w:sz="4" w:space="0" w:color="auto"/>
              <w:right w:val="single" w:sz="4" w:space="0" w:color="auto"/>
            </w:tcBorders>
            <w:shd w:val="clear" w:color="auto" w:fill="auto"/>
            <w:noWrap/>
            <w:vAlign w:val="center"/>
            <w:hideMark/>
          </w:tcPr>
          <w:p w14:paraId="16D5FE5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Nakup gasilskega vozila - PGD Velike Lašče</w:t>
            </w:r>
          </w:p>
        </w:tc>
        <w:tc>
          <w:tcPr>
            <w:tcW w:w="770" w:type="dxa"/>
            <w:tcBorders>
              <w:top w:val="nil"/>
              <w:left w:val="nil"/>
              <w:bottom w:val="single" w:sz="4" w:space="0" w:color="auto"/>
              <w:right w:val="single" w:sz="4" w:space="0" w:color="auto"/>
            </w:tcBorders>
            <w:shd w:val="clear" w:color="auto" w:fill="auto"/>
            <w:noWrap/>
            <w:vAlign w:val="center"/>
            <w:hideMark/>
          </w:tcPr>
          <w:p w14:paraId="2A8C416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1B4E8E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270.000</w:t>
            </w:r>
          </w:p>
        </w:tc>
        <w:tc>
          <w:tcPr>
            <w:tcW w:w="920" w:type="dxa"/>
            <w:tcBorders>
              <w:top w:val="nil"/>
              <w:left w:val="nil"/>
              <w:bottom w:val="single" w:sz="4" w:space="0" w:color="auto"/>
              <w:right w:val="single" w:sz="4" w:space="0" w:color="auto"/>
            </w:tcBorders>
            <w:shd w:val="clear" w:color="auto" w:fill="auto"/>
            <w:noWrap/>
            <w:vAlign w:val="center"/>
            <w:hideMark/>
          </w:tcPr>
          <w:p w14:paraId="745898E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5EE905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C250D56"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270.000</w:t>
            </w:r>
          </w:p>
        </w:tc>
      </w:tr>
      <w:tr w:rsidR="00AC2696" w:rsidRPr="00AC2696" w14:paraId="3C83D9D6"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C24F56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OB134-20-0009</w:t>
            </w:r>
          </w:p>
        </w:tc>
        <w:tc>
          <w:tcPr>
            <w:tcW w:w="3631" w:type="dxa"/>
            <w:tcBorders>
              <w:top w:val="nil"/>
              <w:left w:val="nil"/>
              <w:bottom w:val="single" w:sz="4" w:space="0" w:color="auto"/>
              <w:right w:val="single" w:sz="4" w:space="0" w:color="auto"/>
            </w:tcBorders>
            <w:shd w:val="clear" w:color="auto" w:fill="auto"/>
            <w:noWrap/>
            <w:vAlign w:val="center"/>
            <w:hideMark/>
          </w:tcPr>
          <w:p w14:paraId="30E85A79"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Lokal Trubarjeva domačija</w:t>
            </w:r>
          </w:p>
        </w:tc>
        <w:tc>
          <w:tcPr>
            <w:tcW w:w="770" w:type="dxa"/>
            <w:tcBorders>
              <w:top w:val="nil"/>
              <w:left w:val="nil"/>
              <w:bottom w:val="single" w:sz="4" w:space="0" w:color="auto"/>
              <w:right w:val="single" w:sz="4" w:space="0" w:color="auto"/>
            </w:tcBorders>
            <w:shd w:val="clear" w:color="auto" w:fill="auto"/>
            <w:noWrap/>
            <w:vAlign w:val="center"/>
            <w:hideMark/>
          </w:tcPr>
          <w:p w14:paraId="5CE3A1C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23C3517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920" w:type="dxa"/>
            <w:tcBorders>
              <w:top w:val="nil"/>
              <w:left w:val="nil"/>
              <w:bottom w:val="single" w:sz="4" w:space="0" w:color="auto"/>
              <w:right w:val="single" w:sz="4" w:space="0" w:color="auto"/>
            </w:tcBorders>
            <w:shd w:val="clear" w:color="auto" w:fill="auto"/>
            <w:noWrap/>
            <w:vAlign w:val="center"/>
            <w:hideMark/>
          </w:tcPr>
          <w:p w14:paraId="17196F8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920" w:type="dxa"/>
            <w:tcBorders>
              <w:top w:val="nil"/>
              <w:left w:val="nil"/>
              <w:bottom w:val="single" w:sz="4" w:space="0" w:color="auto"/>
              <w:right w:val="single" w:sz="4" w:space="0" w:color="auto"/>
            </w:tcBorders>
            <w:shd w:val="clear" w:color="auto" w:fill="auto"/>
            <w:noWrap/>
            <w:vAlign w:val="center"/>
            <w:hideMark/>
          </w:tcPr>
          <w:p w14:paraId="45D8E02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1BAB35"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6E1E7363"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948A87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OB134-21-0001</w:t>
            </w:r>
          </w:p>
        </w:tc>
        <w:tc>
          <w:tcPr>
            <w:tcW w:w="3631" w:type="dxa"/>
            <w:tcBorders>
              <w:top w:val="nil"/>
              <w:left w:val="nil"/>
              <w:bottom w:val="single" w:sz="4" w:space="0" w:color="auto"/>
              <w:right w:val="single" w:sz="4" w:space="0" w:color="auto"/>
            </w:tcBorders>
            <w:shd w:val="clear" w:color="auto" w:fill="auto"/>
            <w:noWrap/>
            <w:vAlign w:val="center"/>
            <w:hideMark/>
          </w:tcPr>
          <w:p w14:paraId="63734F71"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Vrtina Turjak</w:t>
            </w:r>
          </w:p>
        </w:tc>
        <w:tc>
          <w:tcPr>
            <w:tcW w:w="770" w:type="dxa"/>
            <w:tcBorders>
              <w:top w:val="nil"/>
              <w:left w:val="nil"/>
              <w:bottom w:val="single" w:sz="4" w:space="0" w:color="auto"/>
              <w:right w:val="single" w:sz="4" w:space="0" w:color="auto"/>
            </w:tcBorders>
            <w:shd w:val="clear" w:color="auto" w:fill="auto"/>
            <w:noWrap/>
            <w:vAlign w:val="center"/>
            <w:hideMark/>
          </w:tcPr>
          <w:p w14:paraId="59BB921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920" w:type="dxa"/>
            <w:tcBorders>
              <w:top w:val="nil"/>
              <w:left w:val="nil"/>
              <w:bottom w:val="single" w:sz="4" w:space="0" w:color="auto"/>
              <w:right w:val="single" w:sz="4" w:space="0" w:color="auto"/>
            </w:tcBorders>
            <w:shd w:val="clear" w:color="auto" w:fill="auto"/>
            <w:noWrap/>
            <w:vAlign w:val="center"/>
            <w:hideMark/>
          </w:tcPr>
          <w:p w14:paraId="0BDF853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906968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CC9831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9B63510"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40.000</w:t>
            </w:r>
          </w:p>
        </w:tc>
      </w:tr>
      <w:tr w:rsidR="00AC2696" w:rsidRPr="00AC2696" w14:paraId="01AF8A66"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13D8F3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OB134-21-0002</w:t>
            </w:r>
          </w:p>
        </w:tc>
        <w:tc>
          <w:tcPr>
            <w:tcW w:w="3631" w:type="dxa"/>
            <w:tcBorders>
              <w:top w:val="nil"/>
              <w:left w:val="nil"/>
              <w:bottom w:val="single" w:sz="4" w:space="0" w:color="auto"/>
              <w:right w:val="single" w:sz="4" w:space="0" w:color="auto"/>
            </w:tcBorders>
            <w:shd w:val="clear" w:color="auto" w:fill="auto"/>
            <w:noWrap/>
            <w:vAlign w:val="center"/>
            <w:hideMark/>
          </w:tcPr>
          <w:p w14:paraId="51ACA46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Zunanja ureditev - Trubarjeva domačija</w:t>
            </w:r>
          </w:p>
        </w:tc>
        <w:tc>
          <w:tcPr>
            <w:tcW w:w="770" w:type="dxa"/>
            <w:tcBorders>
              <w:top w:val="nil"/>
              <w:left w:val="nil"/>
              <w:bottom w:val="single" w:sz="4" w:space="0" w:color="auto"/>
              <w:right w:val="single" w:sz="4" w:space="0" w:color="auto"/>
            </w:tcBorders>
            <w:shd w:val="clear" w:color="auto" w:fill="auto"/>
            <w:noWrap/>
            <w:vAlign w:val="center"/>
            <w:hideMark/>
          </w:tcPr>
          <w:p w14:paraId="672CA2D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670099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32DC16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30.000</w:t>
            </w:r>
          </w:p>
        </w:tc>
        <w:tc>
          <w:tcPr>
            <w:tcW w:w="920" w:type="dxa"/>
            <w:tcBorders>
              <w:top w:val="nil"/>
              <w:left w:val="nil"/>
              <w:bottom w:val="single" w:sz="4" w:space="0" w:color="auto"/>
              <w:right w:val="single" w:sz="4" w:space="0" w:color="auto"/>
            </w:tcBorders>
            <w:shd w:val="clear" w:color="auto" w:fill="auto"/>
            <w:noWrap/>
            <w:vAlign w:val="center"/>
            <w:hideMark/>
          </w:tcPr>
          <w:p w14:paraId="0D60449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133F7A0"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30.000</w:t>
            </w:r>
          </w:p>
        </w:tc>
      </w:tr>
      <w:tr w:rsidR="00AC2696" w:rsidRPr="00AC2696" w14:paraId="4CB43F1D"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65D134B"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OB134-21-0003</w:t>
            </w:r>
          </w:p>
        </w:tc>
        <w:tc>
          <w:tcPr>
            <w:tcW w:w="3631" w:type="dxa"/>
            <w:tcBorders>
              <w:top w:val="nil"/>
              <w:left w:val="nil"/>
              <w:bottom w:val="single" w:sz="4" w:space="0" w:color="auto"/>
              <w:right w:val="single" w:sz="4" w:space="0" w:color="auto"/>
            </w:tcBorders>
            <w:shd w:val="clear" w:color="auto" w:fill="auto"/>
            <w:noWrap/>
            <w:vAlign w:val="center"/>
            <w:hideMark/>
          </w:tcPr>
          <w:p w14:paraId="7BB9EC7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Grajska kapela na pokopališču Turjak</w:t>
            </w:r>
          </w:p>
        </w:tc>
        <w:tc>
          <w:tcPr>
            <w:tcW w:w="770" w:type="dxa"/>
            <w:tcBorders>
              <w:top w:val="nil"/>
              <w:left w:val="nil"/>
              <w:bottom w:val="single" w:sz="4" w:space="0" w:color="auto"/>
              <w:right w:val="single" w:sz="4" w:space="0" w:color="auto"/>
            </w:tcBorders>
            <w:shd w:val="clear" w:color="auto" w:fill="auto"/>
            <w:noWrap/>
            <w:vAlign w:val="center"/>
            <w:hideMark/>
          </w:tcPr>
          <w:p w14:paraId="26B1F90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920" w:type="dxa"/>
            <w:tcBorders>
              <w:top w:val="nil"/>
              <w:left w:val="nil"/>
              <w:bottom w:val="single" w:sz="4" w:space="0" w:color="auto"/>
              <w:right w:val="single" w:sz="4" w:space="0" w:color="auto"/>
            </w:tcBorders>
            <w:shd w:val="clear" w:color="auto" w:fill="auto"/>
            <w:noWrap/>
            <w:vAlign w:val="center"/>
            <w:hideMark/>
          </w:tcPr>
          <w:p w14:paraId="14AC8E4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ADB7E8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192E6F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BB3D30C"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15.000</w:t>
            </w:r>
          </w:p>
        </w:tc>
      </w:tr>
      <w:tr w:rsidR="00AC2696" w:rsidRPr="00AC2696" w14:paraId="48A16B4A"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9E60783"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OB134-21-0003</w:t>
            </w:r>
          </w:p>
        </w:tc>
        <w:tc>
          <w:tcPr>
            <w:tcW w:w="3631" w:type="dxa"/>
            <w:tcBorders>
              <w:top w:val="nil"/>
              <w:left w:val="nil"/>
              <w:bottom w:val="single" w:sz="4" w:space="0" w:color="auto"/>
              <w:right w:val="single" w:sz="4" w:space="0" w:color="auto"/>
            </w:tcBorders>
            <w:shd w:val="clear" w:color="auto" w:fill="auto"/>
            <w:noWrap/>
            <w:vAlign w:val="center"/>
            <w:hideMark/>
          </w:tcPr>
          <w:p w14:paraId="48BB0D79"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Grajska kapela na pokopališču Turjak</w:t>
            </w:r>
          </w:p>
        </w:tc>
        <w:tc>
          <w:tcPr>
            <w:tcW w:w="770" w:type="dxa"/>
            <w:tcBorders>
              <w:top w:val="nil"/>
              <w:left w:val="nil"/>
              <w:bottom w:val="single" w:sz="4" w:space="0" w:color="auto"/>
              <w:right w:val="single" w:sz="4" w:space="0" w:color="auto"/>
            </w:tcBorders>
            <w:shd w:val="clear" w:color="auto" w:fill="auto"/>
            <w:noWrap/>
            <w:vAlign w:val="center"/>
            <w:hideMark/>
          </w:tcPr>
          <w:p w14:paraId="4B00AF7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15.000</w:t>
            </w:r>
          </w:p>
        </w:tc>
        <w:tc>
          <w:tcPr>
            <w:tcW w:w="920" w:type="dxa"/>
            <w:tcBorders>
              <w:top w:val="nil"/>
              <w:left w:val="nil"/>
              <w:bottom w:val="single" w:sz="4" w:space="0" w:color="auto"/>
              <w:right w:val="single" w:sz="4" w:space="0" w:color="auto"/>
            </w:tcBorders>
            <w:shd w:val="clear" w:color="auto" w:fill="auto"/>
            <w:noWrap/>
            <w:vAlign w:val="center"/>
            <w:hideMark/>
          </w:tcPr>
          <w:p w14:paraId="7458B0F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989BED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469E55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D9001C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15.000</w:t>
            </w:r>
          </w:p>
        </w:tc>
      </w:tr>
      <w:tr w:rsidR="00AC2696" w:rsidRPr="00AC2696" w14:paraId="42E06B4B"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39DC5A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OB134-21-0004</w:t>
            </w:r>
          </w:p>
        </w:tc>
        <w:tc>
          <w:tcPr>
            <w:tcW w:w="3631" w:type="dxa"/>
            <w:tcBorders>
              <w:top w:val="nil"/>
              <w:left w:val="nil"/>
              <w:bottom w:val="single" w:sz="4" w:space="0" w:color="auto"/>
              <w:right w:val="single" w:sz="4" w:space="0" w:color="auto"/>
            </w:tcBorders>
            <w:shd w:val="clear" w:color="auto" w:fill="auto"/>
            <w:noWrap/>
            <w:vAlign w:val="center"/>
            <w:hideMark/>
          </w:tcPr>
          <w:p w14:paraId="06B58F36"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Igrišče Turjak</w:t>
            </w:r>
          </w:p>
        </w:tc>
        <w:tc>
          <w:tcPr>
            <w:tcW w:w="770" w:type="dxa"/>
            <w:tcBorders>
              <w:top w:val="nil"/>
              <w:left w:val="nil"/>
              <w:bottom w:val="single" w:sz="4" w:space="0" w:color="auto"/>
              <w:right w:val="single" w:sz="4" w:space="0" w:color="auto"/>
            </w:tcBorders>
            <w:shd w:val="clear" w:color="auto" w:fill="auto"/>
            <w:noWrap/>
            <w:vAlign w:val="center"/>
            <w:hideMark/>
          </w:tcPr>
          <w:p w14:paraId="7E43CCC7"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A13D70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62D9870"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0E3DD98E"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75CFE065"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20.000</w:t>
            </w:r>
          </w:p>
        </w:tc>
      </w:tr>
      <w:tr w:rsidR="00AC2696" w:rsidRPr="00AC2696" w14:paraId="2DFC8C2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680E59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OB134-22-0001</w:t>
            </w:r>
          </w:p>
        </w:tc>
        <w:tc>
          <w:tcPr>
            <w:tcW w:w="3631" w:type="dxa"/>
            <w:tcBorders>
              <w:top w:val="nil"/>
              <w:left w:val="nil"/>
              <w:bottom w:val="single" w:sz="4" w:space="0" w:color="auto"/>
              <w:right w:val="single" w:sz="4" w:space="0" w:color="auto"/>
            </w:tcBorders>
            <w:shd w:val="clear" w:color="auto" w:fill="auto"/>
            <w:noWrap/>
            <w:vAlign w:val="center"/>
            <w:hideMark/>
          </w:tcPr>
          <w:p w14:paraId="09F5181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Vodovodno omrežje  Mala Slevica,…, Prilesje</w:t>
            </w:r>
          </w:p>
        </w:tc>
        <w:tc>
          <w:tcPr>
            <w:tcW w:w="770" w:type="dxa"/>
            <w:tcBorders>
              <w:top w:val="nil"/>
              <w:left w:val="nil"/>
              <w:bottom w:val="single" w:sz="4" w:space="0" w:color="auto"/>
              <w:right w:val="single" w:sz="4" w:space="0" w:color="auto"/>
            </w:tcBorders>
            <w:shd w:val="clear" w:color="auto" w:fill="auto"/>
            <w:noWrap/>
            <w:vAlign w:val="center"/>
            <w:hideMark/>
          </w:tcPr>
          <w:p w14:paraId="1AAB023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201.394</w:t>
            </w:r>
          </w:p>
        </w:tc>
        <w:tc>
          <w:tcPr>
            <w:tcW w:w="920" w:type="dxa"/>
            <w:tcBorders>
              <w:top w:val="nil"/>
              <w:left w:val="nil"/>
              <w:bottom w:val="single" w:sz="4" w:space="0" w:color="auto"/>
              <w:right w:val="single" w:sz="4" w:space="0" w:color="auto"/>
            </w:tcBorders>
            <w:shd w:val="clear" w:color="auto" w:fill="auto"/>
            <w:noWrap/>
            <w:vAlign w:val="center"/>
            <w:hideMark/>
          </w:tcPr>
          <w:p w14:paraId="2D804D6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E26FB7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88A6FF5"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1F5CE6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201.394</w:t>
            </w:r>
          </w:p>
        </w:tc>
      </w:tr>
      <w:tr w:rsidR="00AC2696" w:rsidRPr="00AC2696" w14:paraId="2576CF38"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C989CB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OB134-22-0001</w:t>
            </w:r>
          </w:p>
        </w:tc>
        <w:tc>
          <w:tcPr>
            <w:tcW w:w="3631" w:type="dxa"/>
            <w:tcBorders>
              <w:top w:val="nil"/>
              <w:left w:val="nil"/>
              <w:bottom w:val="single" w:sz="4" w:space="0" w:color="auto"/>
              <w:right w:val="single" w:sz="4" w:space="0" w:color="auto"/>
            </w:tcBorders>
            <w:shd w:val="clear" w:color="auto" w:fill="auto"/>
            <w:noWrap/>
            <w:vAlign w:val="center"/>
            <w:hideMark/>
          </w:tcPr>
          <w:p w14:paraId="15C1D4D5"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Vodovodno omrežje  Mala Slevica,…, Prilesje</w:t>
            </w:r>
          </w:p>
        </w:tc>
        <w:tc>
          <w:tcPr>
            <w:tcW w:w="770" w:type="dxa"/>
            <w:tcBorders>
              <w:top w:val="nil"/>
              <w:left w:val="nil"/>
              <w:bottom w:val="single" w:sz="4" w:space="0" w:color="auto"/>
              <w:right w:val="single" w:sz="4" w:space="0" w:color="auto"/>
            </w:tcBorders>
            <w:shd w:val="clear" w:color="auto" w:fill="auto"/>
            <w:noWrap/>
            <w:vAlign w:val="center"/>
            <w:hideMark/>
          </w:tcPr>
          <w:p w14:paraId="480E9E8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290.007</w:t>
            </w:r>
          </w:p>
        </w:tc>
        <w:tc>
          <w:tcPr>
            <w:tcW w:w="920" w:type="dxa"/>
            <w:tcBorders>
              <w:top w:val="nil"/>
              <w:left w:val="nil"/>
              <w:bottom w:val="single" w:sz="4" w:space="0" w:color="auto"/>
              <w:right w:val="single" w:sz="4" w:space="0" w:color="auto"/>
            </w:tcBorders>
            <w:shd w:val="clear" w:color="auto" w:fill="auto"/>
            <w:noWrap/>
            <w:vAlign w:val="center"/>
            <w:hideMark/>
          </w:tcPr>
          <w:p w14:paraId="73E3C4B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3FF1C2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CE8563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283F74F6"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290.007</w:t>
            </w:r>
          </w:p>
        </w:tc>
      </w:tr>
      <w:tr w:rsidR="00AC2696" w:rsidRPr="00AC2696" w14:paraId="2D1CB91B"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9F8669E"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OB134-22-0002</w:t>
            </w:r>
          </w:p>
        </w:tc>
        <w:tc>
          <w:tcPr>
            <w:tcW w:w="3631" w:type="dxa"/>
            <w:tcBorders>
              <w:top w:val="nil"/>
              <w:left w:val="nil"/>
              <w:bottom w:val="single" w:sz="4" w:space="0" w:color="auto"/>
              <w:right w:val="single" w:sz="4" w:space="0" w:color="auto"/>
            </w:tcBorders>
            <w:shd w:val="clear" w:color="auto" w:fill="auto"/>
            <w:noWrap/>
            <w:vAlign w:val="center"/>
            <w:hideMark/>
          </w:tcPr>
          <w:p w14:paraId="29859BFC"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Vrtina Rute</w:t>
            </w:r>
          </w:p>
        </w:tc>
        <w:tc>
          <w:tcPr>
            <w:tcW w:w="770" w:type="dxa"/>
            <w:tcBorders>
              <w:top w:val="nil"/>
              <w:left w:val="nil"/>
              <w:bottom w:val="single" w:sz="4" w:space="0" w:color="auto"/>
              <w:right w:val="single" w:sz="4" w:space="0" w:color="auto"/>
            </w:tcBorders>
            <w:shd w:val="clear" w:color="auto" w:fill="auto"/>
            <w:noWrap/>
            <w:vAlign w:val="center"/>
            <w:hideMark/>
          </w:tcPr>
          <w:p w14:paraId="05BDCB32"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40.000</w:t>
            </w:r>
          </w:p>
        </w:tc>
        <w:tc>
          <w:tcPr>
            <w:tcW w:w="920" w:type="dxa"/>
            <w:tcBorders>
              <w:top w:val="nil"/>
              <w:left w:val="nil"/>
              <w:bottom w:val="single" w:sz="4" w:space="0" w:color="auto"/>
              <w:right w:val="single" w:sz="4" w:space="0" w:color="auto"/>
            </w:tcBorders>
            <w:shd w:val="clear" w:color="auto" w:fill="auto"/>
            <w:noWrap/>
            <w:vAlign w:val="center"/>
            <w:hideMark/>
          </w:tcPr>
          <w:p w14:paraId="5D28FCE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87C000B"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181A67B6"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4809700F"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40.000</w:t>
            </w:r>
          </w:p>
        </w:tc>
      </w:tr>
      <w:tr w:rsidR="00AC2696" w:rsidRPr="00AC2696" w14:paraId="7953E7A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1F6097D"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OB134-22-0003</w:t>
            </w:r>
          </w:p>
        </w:tc>
        <w:tc>
          <w:tcPr>
            <w:tcW w:w="3631" w:type="dxa"/>
            <w:tcBorders>
              <w:top w:val="nil"/>
              <w:left w:val="nil"/>
              <w:bottom w:val="single" w:sz="4" w:space="0" w:color="auto"/>
              <w:right w:val="single" w:sz="4" w:space="0" w:color="auto"/>
            </w:tcBorders>
            <w:shd w:val="clear" w:color="auto" w:fill="auto"/>
            <w:noWrap/>
            <w:vAlign w:val="center"/>
            <w:hideMark/>
          </w:tcPr>
          <w:p w14:paraId="16D6E198"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Ureditev javnih površin na Turjaku</w:t>
            </w:r>
          </w:p>
        </w:tc>
        <w:tc>
          <w:tcPr>
            <w:tcW w:w="770" w:type="dxa"/>
            <w:tcBorders>
              <w:top w:val="nil"/>
              <w:left w:val="nil"/>
              <w:bottom w:val="single" w:sz="4" w:space="0" w:color="auto"/>
              <w:right w:val="single" w:sz="4" w:space="0" w:color="auto"/>
            </w:tcBorders>
            <w:shd w:val="clear" w:color="auto" w:fill="auto"/>
            <w:noWrap/>
            <w:vAlign w:val="center"/>
            <w:hideMark/>
          </w:tcPr>
          <w:p w14:paraId="4C994E3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25.000</w:t>
            </w:r>
          </w:p>
        </w:tc>
        <w:tc>
          <w:tcPr>
            <w:tcW w:w="920" w:type="dxa"/>
            <w:tcBorders>
              <w:top w:val="nil"/>
              <w:left w:val="nil"/>
              <w:bottom w:val="single" w:sz="4" w:space="0" w:color="auto"/>
              <w:right w:val="single" w:sz="4" w:space="0" w:color="auto"/>
            </w:tcBorders>
            <w:shd w:val="clear" w:color="auto" w:fill="auto"/>
            <w:noWrap/>
            <w:vAlign w:val="center"/>
            <w:hideMark/>
          </w:tcPr>
          <w:p w14:paraId="305BB26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48D832B9"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20.000</w:t>
            </w:r>
          </w:p>
        </w:tc>
        <w:tc>
          <w:tcPr>
            <w:tcW w:w="920" w:type="dxa"/>
            <w:tcBorders>
              <w:top w:val="nil"/>
              <w:left w:val="nil"/>
              <w:bottom w:val="single" w:sz="4" w:space="0" w:color="auto"/>
              <w:right w:val="single" w:sz="4" w:space="0" w:color="auto"/>
            </w:tcBorders>
            <w:shd w:val="clear" w:color="auto" w:fill="auto"/>
            <w:noWrap/>
            <w:vAlign w:val="center"/>
            <w:hideMark/>
          </w:tcPr>
          <w:p w14:paraId="291EAF1C"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19309F17"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45.000</w:t>
            </w:r>
          </w:p>
        </w:tc>
      </w:tr>
      <w:tr w:rsidR="00AC2696" w:rsidRPr="00AC2696" w14:paraId="38F85E21"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2EA071F"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OB134-22-0004</w:t>
            </w:r>
          </w:p>
        </w:tc>
        <w:tc>
          <w:tcPr>
            <w:tcW w:w="3631" w:type="dxa"/>
            <w:tcBorders>
              <w:top w:val="nil"/>
              <w:left w:val="nil"/>
              <w:bottom w:val="single" w:sz="4" w:space="0" w:color="auto"/>
              <w:right w:val="single" w:sz="4" w:space="0" w:color="auto"/>
            </w:tcBorders>
            <w:shd w:val="clear" w:color="auto" w:fill="auto"/>
            <w:noWrap/>
            <w:vAlign w:val="center"/>
            <w:hideMark/>
          </w:tcPr>
          <w:p w14:paraId="071FFF04"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ZP V.L.- prenova strojnih instalacij</w:t>
            </w:r>
          </w:p>
        </w:tc>
        <w:tc>
          <w:tcPr>
            <w:tcW w:w="770" w:type="dxa"/>
            <w:tcBorders>
              <w:top w:val="nil"/>
              <w:left w:val="nil"/>
              <w:bottom w:val="single" w:sz="4" w:space="0" w:color="auto"/>
              <w:right w:val="single" w:sz="4" w:space="0" w:color="auto"/>
            </w:tcBorders>
            <w:shd w:val="clear" w:color="auto" w:fill="auto"/>
            <w:noWrap/>
            <w:vAlign w:val="center"/>
            <w:hideMark/>
          </w:tcPr>
          <w:p w14:paraId="7186EC41"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60227578"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2501602D"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23.000</w:t>
            </w:r>
          </w:p>
        </w:tc>
        <w:tc>
          <w:tcPr>
            <w:tcW w:w="920" w:type="dxa"/>
            <w:tcBorders>
              <w:top w:val="nil"/>
              <w:left w:val="nil"/>
              <w:bottom w:val="single" w:sz="4" w:space="0" w:color="auto"/>
              <w:right w:val="single" w:sz="4" w:space="0" w:color="auto"/>
            </w:tcBorders>
            <w:shd w:val="clear" w:color="auto" w:fill="auto"/>
            <w:noWrap/>
            <w:vAlign w:val="center"/>
            <w:hideMark/>
          </w:tcPr>
          <w:p w14:paraId="40D3612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084422D1"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23.000</w:t>
            </w:r>
          </w:p>
        </w:tc>
      </w:tr>
      <w:tr w:rsidR="00AC2696" w:rsidRPr="00AC2696" w14:paraId="586169A4" w14:textId="77777777" w:rsidTr="00007074">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2B3FE64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OB134-22-0005</w:t>
            </w:r>
          </w:p>
        </w:tc>
        <w:tc>
          <w:tcPr>
            <w:tcW w:w="3631" w:type="dxa"/>
            <w:tcBorders>
              <w:top w:val="nil"/>
              <w:left w:val="nil"/>
              <w:bottom w:val="single" w:sz="4" w:space="0" w:color="auto"/>
              <w:right w:val="single" w:sz="4" w:space="0" w:color="auto"/>
            </w:tcBorders>
            <w:shd w:val="clear" w:color="auto" w:fill="auto"/>
            <w:noWrap/>
            <w:vAlign w:val="center"/>
            <w:hideMark/>
          </w:tcPr>
          <w:p w14:paraId="4D72779A" w14:textId="77777777" w:rsidR="00AC2696" w:rsidRPr="00AC2696" w:rsidRDefault="00AC2696" w:rsidP="00AC2696">
            <w:pPr>
              <w:spacing w:after="0" w:line="240" w:lineRule="auto"/>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Igrišče Rašica</w:t>
            </w:r>
          </w:p>
        </w:tc>
        <w:tc>
          <w:tcPr>
            <w:tcW w:w="770" w:type="dxa"/>
            <w:tcBorders>
              <w:top w:val="nil"/>
              <w:left w:val="nil"/>
              <w:bottom w:val="single" w:sz="4" w:space="0" w:color="auto"/>
              <w:right w:val="single" w:sz="4" w:space="0" w:color="auto"/>
            </w:tcBorders>
            <w:shd w:val="clear" w:color="auto" w:fill="auto"/>
            <w:noWrap/>
            <w:vAlign w:val="center"/>
            <w:hideMark/>
          </w:tcPr>
          <w:p w14:paraId="3B633D2A"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1.000</w:t>
            </w:r>
          </w:p>
        </w:tc>
        <w:tc>
          <w:tcPr>
            <w:tcW w:w="920" w:type="dxa"/>
            <w:tcBorders>
              <w:top w:val="nil"/>
              <w:left w:val="nil"/>
              <w:bottom w:val="single" w:sz="4" w:space="0" w:color="auto"/>
              <w:right w:val="single" w:sz="4" w:space="0" w:color="auto"/>
            </w:tcBorders>
            <w:shd w:val="clear" w:color="auto" w:fill="auto"/>
            <w:noWrap/>
            <w:vAlign w:val="center"/>
            <w:hideMark/>
          </w:tcPr>
          <w:p w14:paraId="692E5583"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319379F4"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920" w:type="dxa"/>
            <w:tcBorders>
              <w:top w:val="nil"/>
              <w:left w:val="nil"/>
              <w:bottom w:val="single" w:sz="4" w:space="0" w:color="auto"/>
              <w:right w:val="single" w:sz="4" w:space="0" w:color="auto"/>
            </w:tcBorders>
            <w:shd w:val="clear" w:color="auto" w:fill="auto"/>
            <w:noWrap/>
            <w:vAlign w:val="center"/>
            <w:hideMark/>
          </w:tcPr>
          <w:p w14:paraId="01BA46AF" w14:textId="77777777" w:rsidR="00AC2696" w:rsidRPr="00AC2696" w:rsidRDefault="00AC2696" w:rsidP="00AC2696">
            <w:pPr>
              <w:spacing w:after="0" w:line="240" w:lineRule="auto"/>
              <w:jc w:val="right"/>
              <w:rPr>
                <w:rFonts w:ascii="Times New Roman" w:eastAsia="Times New Roman" w:hAnsi="Times New Roman" w:cs="Times New Roman"/>
                <w:color w:val="000000"/>
                <w:sz w:val="16"/>
                <w:szCs w:val="16"/>
                <w:lang w:eastAsia="sl-SI"/>
              </w:rPr>
            </w:pPr>
            <w:r w:rsidRPr="00AC2696">
              <w:rPr>
                <w:rFonts w:ascii="Times New Roman" w:eastAsia="Times New Roman" w:hAnsi="Times New Roman" w:cs="Times New Roman"/>
                <w:color w:val="000000"/>
                <w:sz w:val="16"/>
                <w:szCs w:val="16"/>
                <w:lang w:eastAsia="sl-SI"/>
              </w:rPr>
              <w:t>0</w:t>
            </w:r>
          </w:p>
        </w:tc>
        <w:tc>
          <w:tcPr>
            <w:tcW w:w="1073" w:type="dxa"/>
            <w:tcBorders>
              <w:top w:val="nil"/>
              <w:left w:val="nil"/>
              <w:bottom w:val="single" w:sz="4" w:space="0" w:color="auto"/>
              <w:right w:val="single" w:sz="4" w:space="0" w:color="auto"/>
            </w:tcBorders>
            <w:shd w:val="clear" w:color="auto" w:fill="auto"/>
            <w:noWrap/>
            <w:vAlign w:val="center"/>
            <w:hideMark/>
          </w:tcPr>
          <w:p w14:paraId="62364E29" w14:textId="77777777" w:rsidR="00AC2696" w:rsidRPr="00AC2696" w:rsidRDefault="00AC2696" w:rsidP="00AC2696">
            <w:pPr>
              <w:spacing w:after="0" w:line="240" w:lineRule="auto"/>
              <w:jc w:val="right"/>
              <w:rPr>
                <w:rFonts w:ascii="Times New Roman" w:eastAsia="Times New Roman" w:hAnsi="Times New Roman" w:cs="Times New Roman"/>
                <w:b/>
                <w:bCs/>
                <w:color w:val="000000"/>
                <w:sz w:val="16"/>
                <w:szCs w:val="16"/>
                <w:lang w:eastAsia="sl-SI"/>
              </w:rPr>
            </w:pPr>
            <w:r w:rsidRPr="00AC2696">
              <w:rPr>
                <w:rFonts w:ascii="Times New Roman" w:eastAsia="Times New Roman" w:hAnsi="Times New Roman" w:cs="Times New Roman"/>
                <w:b/>
                <w:bCs/>
                <w:color w:val="000000"/>
                <w:sz w:val="16"/>
                <w:szCs w:val="16"/>
                <w:lang w:eastAsia="sl-SI"/>
              </w:rPr>
              <w:t>1.000</w:t>
            </w:r>
          </w:p>
        </w:tc>
      </w:tr>
    </w:tbl>
    <w:p w14:paraId="2C1E94E4" w14:textId="09ED4441" w:rsidR="00AC2696" w:rsidRDefault="00AC2696" w:rsidP="00AC2696">
      <w:pPr>
        <w:spacing w:after="0" w:line="240" w:lineRule="auto"/>
        <w:rPr>
          <w:rFonts w:ascii="Times New Roman" w:eastAsia="Times New Roman" w:hAnsi="Times New Roman" w:cs="Times New Roman"/>
          <w:color w:val="000000"/>
          <w:spacing w:val="30"/>
          <w:sz w:val="20"/>
          <w:szCs w:val="20"/>
        </w:rPr>
      </w:pPr>
    </w:p>
    <w:p w14:paraId="6E6028C2" w14:textId="7A088EB0" w:rsidR="00C155ED" w:rsidRDefault="00C155ED" w:rsidP="00AC2696">
      <w:pPr>
        <w:spacing w:after="0" w:line="240" w:lineRule="auto"/>
        <w:rPr>
          <w:rFonts w:ascii="Times New Roman" w:eastAsia="Times New Roman" w:hAnsi="Times New Roman" w:cs="Times New Roman"/>
          <w:color w:val="000000"/>
          <w:spacing w:val="30"/>
          <w:sz w:val="20"/>
          <w:szCs w:val="20"/>
        </w:rPr>
      </w:pPr>
    </w:p>
    <w:p w14:paraId="78F0F855" w14:textId="77777777" w:rsidR="005E6436" w:rsidRDefault="005E643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3DE1D07" w14:textId="747F6DDE" w:rsidR="000A0399" w:rsidRPr="001A4DDF" w:rsidRDefault="00C155ED" w:rsidP="001A4DD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Tabela: Rebalans p</w:t>
      </w:r>
      <w:r w:rsidRPr="00C155ED">
        <w:rPr>
          <w:rFonts w:ascii="Times New Roman" w:eastAsia="Times New Roman" w:hAnsi="Times New Roman" w:cs="Times New Roman"/>
          <w:sz w:val="20"/>
          <w:szCs w:val="20"/>
        </w:rPr>
        <w:t>roračun</w:t>
      </w:r>
      <w:r>
        <w:rPr>
          <w:rFonts w:ascii="Times New Roman" w:eastAsia="Times New Roman" w:hAnsi="Times New Roman" w:cs="Times New Roman"/>
          <w:sz w:val="20"/>
          <w:szCs w:val="20"/>
        </w:rPr>
        <w:t>a</w:t>
      </w:r>
      <w:r w:rsidRPr="00C155ED">
        <w:rPr>
          <w:rFonts w:ascii="Times New Roman" w:eastAsia="Times New Roman" w:hAnsi="Times New Roman" w:cs="Times New Roman"/>
          <w:sz w:val="20"/>
          <w:szCs w:val="20"/>
        </w:rPr>
        <w:t xml:space="preserve"> 2023</w:t>
      </w:r>
    </w:p>
    <w:tbl>
      <w:tblPr>
        <w:tblW w:w="9431" w:type="dxa"/>
        <w:tblCellMar>
          <w:left w:w="70" w:type="dxa"/>
          <w:right w:w="70" w:type="dxa"/>
        </w:tblCellMar>
        <w:tblLook w:val="04A0" w:firstRow="1" w:lastRow="0" w:firstColumn="1" w:lastColumn="0" w:noHBand="0" w:noVBand="1"/>
      </w:tblPr>
      <w:tblGrid>
        <w:gridCol w:w="1400"/>
        <w:gridCol w:w="3339"/>
        <w:gridCol w:w="1003"/>
        <w:gridCol w:w="860"/>
        <w:gridCol w:w="947"/>
        <w:gridCol w:w="860"/>
        <w:gridCol w:w="1022"/>
      </w:tblGrid>
      <w:tr w:rsidR="00C155ED" w:rsidRPr="00C155ED" w14:paraId="1BDF177E" w14:textId="77777777" w:rsidTr="000A0399">
        <w:trPr>
          <w:trHeight w:val="30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79560" w14:textId="231A5290" w:rsidR="00C155ED" w:rsidRPr="00C155ED" w:rsidRDefault="00C155ED" w:rsidP="00C155ED">
            <w:pPr>
              <w:spacing w:after="0" w:line="240" w:lineRule="auto"/>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PROJEKT</w:t>
            </w:r>
          </w:p>
        </w:tc>
        <w:tc>
          <w:tcPr>
            <w:tcW w:w="3339" w:type="dxa"/>
            <w:tcBorders>
              <w:top w:val="single" w:sz="4" w:space="0" w:color="auto"/>
              <w:left w:val="nil"/>
              <w:bottom w:val="single" w:sz="4" w:space="0" w:color="auto"/>
              <w:right w:val="single" w:sz="4" w:space="0" w:color="auto"/>
            </w:tcBorders>
            <w:shd w:val="clear" w:color="auto" w:fill="auto"/>
            <w:noWrap/>
            <w:vAlign w:val="bottom"/>
            <w:hideMark/>
          </w:tcPr>
          <w:p w14:paraId="51DA78FD" w14:textId="77777777" w:rsidR="00C155ED" w:rsidRPr="00C155ED" w:rsidRDefault="00C155ED" w:rsidP="00C155ED">
            <w:pPr>
              <w:spacing w:after="0" w:line="240" w:lineRule="auto"/>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PROJEKT_NAZIV</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4560581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2023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C1FCCC3"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2024</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0AFF11FC"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2025</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661AC6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2026</w:t>
            </w:r>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14:paraId="1C203D5F" w14:textId="77777777" w:rsidR="00C155ED" w:rsidRPr="00C155ED" w:rsidRDefault="00C155ED" w:rsidP="00C155ED">
            <w:pPr>
              <w:spacing w:after="0" w:line="240" w:lineRule="auto"/>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SKUPAJ</w:t>
            </w:r>
          </w:p>
        </w:tc>
      </w:tr>
      <w:tr w:rsidR="00C155ED" w:rsidRPr="00C155ED" w14:paraId="7AAED35C"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894F62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OB134-08-0001</w:t>
            </w:r>
          </w:p>
        </w:tc>
        <w:tc>
          <w:tcPr>
            <w:tcW w:w="3339" w:type="dxa"/>
            <w:tcBorders>
              <w:top w:val="nil"/>
              <w:left w:val="nil"/>
              <w:bottom w:val="single" w:sz="4" w:space="0" w:color="auto"/>
              <w:right w:val="single" w:sz="4" w:space="0" w:color="auto"/>
            </w:tcBorders>
            <w:shd w:val="clear" w:color="auto" w:fill="auto"/>
            <w:noWrap/>
            <w:vAlign w:val="bottom"/>
            <w:hideMark/>
          </w:tcPr>
          <w:p w14:paraId="65B4AEB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Občinska stavba</w:t>
            </w:r>
          </w:p>
        </w:tc>
        <w:tc>
          <w:tcPr>
            <w:tcW w:w="1003" w:type="dxa"/>
            <w:tcBorders>
              <w:top w:val="nil"/>
              <w:left w:val="nil"/>
              <w:bottom w:val="single" w:sz="4" w:space="0" w:color="auto"/>
              <w:right w:val="single" w:sz="4" w:space="0" w:color="auto"/>
            </w:tcBorders>
            <w:shd w:val="clear" w:color="auto" w:fill="auto"/>
            <w:noWrap/>
            <w:vAlign w:val="bottom"/>
            <w:hideMark/>
          </w:tcPr>
          <w:p w14:paraId="5F9F1C7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2.500,00</w:t>
            </w:r>
          </w:p>
        </w:tc>
        <w:tc>
          <w:tcPr>
            <w:tcW w:w="860" w:type="dxa"/>
            <w:tcBorders>
              <w:top w:val="nil"/>
              <w:left w:val="nil"/>
              <w:bottom w:val="single" w:sz="4" w:space="0" w:color="auto"/>
              <w:right w:val="single" w:sz="4" w:space="0" w:color="auto"/>
            </w:tcBorders>
            <w:shd w:val="clear" w:color="auto" w:fill="auto"/>
            <w:noWrap/>
            <w:vAlign w:val="bottom"/>
            <w:hideMark/>
          </w:tcPr>
          <w:p w14:paraId="7614ACD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1238A91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80.000,00</w:t>
            </w:r>
          </w:p>
        </w:tc>
        <w:tc>
          <w:tcPr>
            <w:tcW w:w="860" w:type="dxa"/>
            <w:tcBorders>
              <w:top w:val="nil"/>
              <w:left w:val="nil"/>
              <w:bottom w:val="single" w:sz="4" w:space="0" w:color="auto"/>
              <w:right w:val="single" w:sz="4" w:space="0" w:color="auto"/>
            </w:tcBorders>
            <w:shd w:val="clear" w:color="auto" w:fill="auto"/>
            <w:noWrap/>
            <w:vAlign w:val="bottom"/>
            <w:hideMark/>
          </w:tcPr>
          <w:p w14:paraId="22BC060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20.000,00</w:t>
            </w:r>
          </w:p>
        </w:tc>
        <w:tc>
          <w:tcPr>
            <w:tcW w:w="1022" w:type="dxa"/>
            <w:tcBorders>
              <w:top w:val="nil"/>
              <w:left w:val="nil"/>
              <w:bottom w:val="single" w:sz="4" w:space="0" w:color="auto"/>
              <w:right w:val="single" w:sz="4" w:space="0" w:color="auto"/>
            </w:tcBorders>
            <w:shd w:val="clear" w:color="auto" w:fill="auto"/>
            <w:noWrap/>
            <w:vAlign w:val="bottom"/>
            <w:hideMark/>
          </w:tcPr>
          <w:p w14:paraId="223F8A71"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102.500,00</w:t>
            </w:r>
          </w:p>
        </w:tc>
      </w:tr>
      <w:tr w:rsidR="00C155ED" w:rsidRPr="00C155ED" w14:paraId="0F8F014D"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FEF671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OB134-08-0001</w:t>
            </w:r>
          </w:p>
        </w:tc>
        <w:tc>
          <w:tcPr>
            <w:tcW w:w="3339" w:type="dxa"/>
            <w:tcBorders>
              <w:top w:val="nil"/>
              <w:left w:val="nil"/>
              <w:bottom w:val="single" w:sz="4" w:space="0" w:color="auto"/>
              <w:right w:val="single" w:sz="4" w:space="0" w:color="auto"/>
            </w:tcBorders>
            <w:shd w:val="clear" w:color="auto" w:fill="auto"/>
            <w:noWrap/>
            <w:vAlign w:val="bottom"/>
            <w:hideMark/>
          </w:tcPr>
          <w:p w14:paraId="3E536C3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Občinska stavba</w:t>
            </w:r>
          </w:p>
        </w:tc>
        <w:tc>
          <w:tcPr>
            <w:tcW w:w="1003" w:type="dxa"/>
            <w:tcBorders>
              <w:top w:val="nil"/>
              <w:left w:val="nil"/>
              <w:bottom w:val="single" w:sz="4" w:space="0" w:color="auto"/>
              <w:right w:val="single" w:sz="4" w:space="0" w:color="auto"/>
            </w:tcBorders>
            <w:shd w:val="clear" w:color="auto" w:fill="auto"/>
            <w:noWrap/>
            <w:vAlign w:val="bottom"/>
            <w:hideMark/>
          </w:tcPr>
          <w:p w14:paraId="216B926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36DBA4F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2354C97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6C1880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498BB441"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0,00</w:t>
            </w:r>
          </w:p>
        </w:tc>
      </w:tr>
      <w:tr w:rsidR="00C155ED" w:rsidRPr="00C155ED" w14:paraId="07290F98"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C3198B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OB134-08-0004</w:t>
            </w:r>
          </w:p>
        </w:tc>
        <w:tc>
          <w:tcPr>
            <w:tcW w:w="3339" w:type="dxa"/>
            <w:tcBorders>
              <w:top w:val="nil"/>
              <w:left w:val="nil"/>
              <w:bottom w:val="single" w:sz="4" w:space="0" w:color="auto"/>
              <w:right w:val="single" w:sz="4" w:space="0" w:color="auto"/>
            </w:tcBorders>
            <w:shd w:val="clear" w:color="auto" w:fill="auto"/>
            <w:noWrap/>
            <w:vAlign w:val="bottom"/>
            <w:hideMark/>
          </w:tcPr>
          <w:p w14:paraId="15BCE26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Sušilnica sadja Gradež</w:t>
            </w:r>
          </w:p>
        </w:tc>
        <w:tc>
          <w:tcPr>
            <w:tcW w:w="1003" w:type="dxa"/>
            <w:tcBorders>
              <w:top w:val="nil"/>
              <w:left w:val="nil"/>
              <w:bottom w:val="single" w:sz="4" w:space="0" w:color="auto"/>
              <w:right w:val="single" w:sz="4" w:space="0" w:color="auto"/>
            </w:tcBorders>
            <w:shd w:val="clear" w:color="auto" w:fill="auto"/>
            <w:noWrap/>
            <w:vAlign w:val="bottom"/>
            <w:hideMark/>
          </w:tcPr>
          <w:p w14:paraId="0A4734C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50.000,00</w:t>
            </w:r>
          </w:p>
        </w:tc>
        <w:tc>
          <w:tcPr>
            <w:tcW w:w="860" w:type="dxa"/>
            <w:tcBorders>
              <w:top w:val="nil"/>
              <w:left w:val="nil"/>
              <w:bottom w:val="single" w:sz="4" w:space="0" w:color="auto"/>
              <w:right w:val="single" w:sz="4" w:space="0" w:color="auto"/>
            </w:tcBorders>
            <w:shd w:val="clear" w:color="auto" w:fill="auto"/>
            <w:noWrap/>
            <w:vAlign w:val="bottom"/>
            <w:hideMark/>
          </w:tcPr>
          <w:p w14:paraId="68BFC30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1FAABBF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3FAB2D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73AB214A"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50.000,00</w:t>
            </w:r>
          </w:p>
        </w:tc>
      </w:tr>
      <w:tr w:rsidR="00C155ED" w:rsidRPr="00C155ED" w14:paraId="52C8870E"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D47E97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OB134-08-0075</w:t>
            </w:r>
          </w:p>
        </w:tc>
        <w:tc>
          <w:tcPr>
            <w:tcW w:w="3339" w:type="dxa"/>
            <w:tcBorders>
              <w:top w:val="nil"/>
              <w:left w:val="nil"/>
              <w:bottom w:val="single" w:sz="4" w:space="0" w:color="auto"/>
              <w:right w:val="single" w:sz="4" w:space="0" w:color="auto"/>
            </w:tcBorders>
            <w:shd w:val="clear" w:color="auto" w:fill="auto"/>
            <w:noWrap/>
            <w:vAlign w:val="bottom"/>
            <w:hideMark/>
          </w:tcPr>
          <w:p w14:paraId="5AD59E9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Kanalizacija Velike Lašče</w:t>
            </w:r>
          </w:p>
        </w:tc>
        <w:tc>
          <w:tcPr>
            <w:tcW w:w="1003" w:type="dxa"/>
            <w:tcBorders>
              <w:top w:val="nil"/>
              <w:left w:val="nil"/>
              <w:bottom w:val="single" w:sz="4" w:space="0" w:color="auto"/>
              <w:right w:val="single" w:sz="4" w:space="0" w:color="auto"/>
            </w:tcBorders>
            <w:shd w:val="clear" w:color="auto" w:fill="auto"/>
            <w:noWrap/>
            <w:vAlign w:val="bottom"/>
            <w:hideMark/>
          </w:tcPr>
          <w:p w14:paraId="50316DC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w:t>
            </w:r>
          </w:p>
        </w:tc>
        <w:tc>
          <w:tcPr>
            <w:tcW w:w="860" w:type="dxa"/>
            <w:tcBorders>
              <w:top w:val="nil"/>
              <w:left w:val="nil"/>
              <w:bottom w:val="single" w:sz="4" w:space="0" w:color="auto"/>
              <w:right w:val="single" w:sz="4" w:space="0" w:color="auto"/>
            </w:tcBorders>
            <w:shd w:val="clear" w:color="auto" w:fill="auto"/>
            <w:noWrap/>
            <w:vAlign w:val="bottom"/>
            <w:hideMark/>
          </w:tcPr>
          <w:p w14:paraId="134C64B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50.000,00</w:t>
            </w:r>
          </w:p>
        </w:tc>
        <w:tc>
          <w:tcPr>
            <w:tcW w:w="947" w:type="dxa"/>
            <w:tcBorders>
              <w:top w:val="nil"/>
              <w:left w:val="nil"/>
              <w:bottom w:val="single" w:sz="4" w:space="0" w:color="auto"/>
              <w:right w:val="single" w:sz="4" w:space="0" w:color="auto"/>
            </w:tcBorders>
            <w:shd w:val="clear" w:color="auto" w:fill="auto"/>
            <w:noWrap/>
            <w:vAlign w:val="bottom"/>
            <w:hideMark/>
          </w:tcPr>
          <w:p w14:paraId="74C0DE5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300.000,00</w:t>
            </w:r>
          </w:p>
        </w:tc>
        <w:tc>
          <w:tcPr>
            <w:tcW w:w="860" w:type="dxa"/>
            <w:tcBorders>
              <w:top w:val="nil"/>
              <w:left w:val="nil"/>
              <w:bottom w:val="single" w:sz="4" w:space="0" w:color="auto"/>
              <w:right w:val="single" w:sz="4" w:space="0" w:color="auto"/>
            </w:tcBorders>
            <w:shd w:val="clear" w:color="auto" w:fill="auto"/>
            <w:noWrap/>
            <w:vAlign w:val="bottom"/>
            <w:hideMark/>
          </w:tcPr>
          <w:p w14:paraId="261F180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400.000,00</w:t>
            </w:r>
          </w:p>
        </w:tc>
        <w:tc>
          <w:tcPr>
            <w:tcW w:w="1022" w:type="dxa"/>
            <w:tcBorders>
              <w:top w:val="nil"/>
              <w:left w:val="nil"/>
              <w:bottom w:val="single" w:sz="4" w:space="0" w:color="auto"/>
              <w:right w:val="single" w:sz="4" w:space="0" w:color="auto"/>
            </w:tcBorders>
            <w:shd w:val="clear" w:color="auto" w:fill="auto"/>
            <w:noWrap/>
            <w:vAlign w:val="bottom"/>
            <w:hideMark/>
          </w:tcPr>
          <w:p w14:paraId="11E9D622"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780.000,00</w:t>
            </w:r>
          </w:p>
        </w:tc>
      </w:tr>
      <w:tr w:rsidR="00C155ED" w:rsidRPr="00C155ED" w14:paraId="26E8C76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1F2007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OB134-08-0087</w:t>
            </w:r>
          </w:p>
        </w:tc>
        <w:tc>
          <w:tcPr>
            <w:tcW w:w="3339" w:type="dxa"/>
            <w:tcBorders>
              <w:top w:val="nil"/>
              <w:left w:val="nil"/>
              <w:bottom w:val="single" w:sz="4" w:space="0" w:color="auto"/>
              <w:right w:val="single" w:sz="4" w:space="0" w:color="auto"/>
            </w:tcBorders>
            <w:shd w:val="clear" w:color="auto" w:fill="auto"/>
            <w:noWrap/>
            <w:vAlign w:val="bottom"/>
            <w:hideMark/>
          </w:tcPr>
          <w:p w14:paraId="6C08FA5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Vodovod Rute</w:t>
            </w:r>
          </w:p>
        </w:tc>
        <w:tc>
          <w:tcPr>
            <w:tcW w:w="1003" w:type="dxa"/>
            <w:tcBorders>
              <w:top w:val="nil"/>
              <w:left w:val="nil"/>
              <w:bottom w:val="single" w:sz="4" w:space="0" w:color="auto"/>
              <w:right w:val="single" w:sz="4" w:space="0" w:color="auto"/>
            </w:tcBorders>
            <w:shd w:val="clear" w:color="auto" w:fill="auto"/>
            <w:noWrap/>
            <w:vAlign w:val="bottom"/>
            <w:hideMark/>
          </w:tcPr>
          <w:p w14:paraId="2F79F53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4C2003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w:t>
            </w:r>
          </w:p>
        </w:tc>
        <w:tc>
          <w:tcPr>
            <w:tcW w:w="947" w:type="dxa"/>
            <w:tcBorders>
              <w:top w:val="nil"/>
              <w:left w:val="nil"/>
              <w:bottom w:val="single" w:sz="4" w:space="0" w:color="auto"/>
              <w:right w:val="single" w:sz="4" w:space="0" w:color="auto"/>
            </w:tcBorders>
            <w:shd w:val="clear" w:color="auto" w:fill="auto"/>
            <w:noWrap/>
            <w:vAlign w:val="bottom"/>
            <w:hideMark/>
          </w:tcPr>
          <w:p w14:paraId="518E729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0CF624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20.000,00</w:t>
            </w:r>
          </w:p>
        </w:tc>
        <w:tc>
          <w:tcPr>
            <w:tcW w:w="1022" w:type="dxa"/>
            <w:tcBorders>
              <w:top w:val="nil"/>
              <w:left w:val="nil"/>
              <w:bottom w:val="single" w:sz="4" w:space="0" w:color="auto"/>
              <w:right w:val="single" w:sz="4" w:space="0" w:color="auto"/>
            </w:tcBorders>
            <w:shd w:val="clear" w:color="auto" w:fill="auto"/>
            <w:noWrap/>
            <w:vAlign w:val="bottom"/>
            <w:hideMark/>
          </w:tcPr>
          <w:p w14:paraId="0EF9F997"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30.000,00</w:t>
            </w:r>
          </w:p>
        </w:tc>
      </w:tr>
      <w:tr w:rsidR="00C155ED" w:rsidRPr="00C155ED" w14:paraId="2DB072E1"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B35D6E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OB134-08-0089</w:t>
            </w:r>
          </w:p>
        </w:tc>
        <w:tc>
          <w:tcPr>
            <w:tcW w:w="3339" w:type="dxa"/>
            <w:tcBorders>
              <w:top w:val="nil"/>
              <w:left w:val="nil"/>
              <w:bottom w:val="single" w:sz="4" w:space="0" w:color="auto"/>
              <w:right w:val="single" w:sz="4" w:space="0" w:color="auto"/>
            </w:tcBorders>
            <w:shd w:val="clear" w:color="auto" w:fill="auto"/>
            <w:noWrap/>
            <w:vAlign w:val="bottom"/>
            <w:hideMark/>
          </w:tcPr>
          <w:p w14:paraId="6B82A07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Vodovod Turjak</w:t>
            </w:r>
          </w:p>
        </w:tc>
        <w:tc>
          <w:tcPr>
            <w:tcW w:w="1003" w:type="dxa"/>
            <w:tcBorders>
              <w:top w:val="nil"/>
              <w:left w:val="nil"/>
              <w:bottom w:val="single" w:sz="4" w:space="0" w:color="auto"/>
              <w:right w:val="single" w:sz="4" w:space="0" w:color="auto"/>
            </w:tcBorders>
            <w:shd w:val="clear" w:color="auto" w:fill="auto"/>
            <w:noWrap/>
            <w:vAlign w:val="bottom"/>
            <w:hideMark/>
          </w:tcPr>
          <w:p w14:paraId="0D526CF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75.000,00</w:t>
            </w:r>
          </w:p>
        </w:tc>
        <w:tc>
          <w:tcPr>
            <w:tcW w:w="860" w:type="dxa"/>
            <w:tcBorders>
              <w:top w:val="nil"/>
              <w:left w:val="nil"/>
              <w:bottom w:val="single" w:sz="4" w:space="0" w:color="auto"/>
              <w:right w:val="single" w:sz="4" w:space="0" w:color="auto"/>
            </w:tcBorders>
            <w:shd w:val="clear" w:color="auto" w:fill="auto"/>
            <w:noWrap/>
            <w:vAlign w:val="bottom"/>
            <w:hideMark/>
          </w:tcPr>
          <w:p w14:paraId="2E2C00A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6921B8D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20.000,00</w:t>
            </w:r>
          </w:p>
        </w:tc>
        <w:tc>
          <w:tcPr>
            <w:tcW w:w="860" w:type="dxa"/>
            <w:tcBorders>
              <w:top w:val="nil"/>
              <w:left w:val="nil"/>
              <w:bottom w:val="single" w:sz="4" w:space="0" w:color="auto"/>
              <w:right w:val="single" w:sz="4" w:space="0" w:color="auto"/>
            </w:tcBorders>
            <w:shd w:val="clear" w:color="auto" w:fill="auto"/>
            <w:noWrap/>
            <w:vAlign w:val="bottom"/>
            <w:hideMark/>
          </w:tcPr>
          <w:p w14:paraId="4DBE115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20.000,00</w:t>
            </w:r>
          </w:p>
        </w:tc>
        <w:tc>
          <w:tcPr>
            <w:tcW w:w="1022" w:type="dxa"/>
            <w:tcBorders>
              <w:top w:val="nil"/>
              <w:left w:val="nil"/>
              <w:bottom w:val="single" w:sz="4" w:space="0" w:color="auto"/>
              <w:right w:val="single" w:sz="4" w:space="0" w:color="auto"/>
            </w:tcBorders>
            <w:shd w:val="clear" w:color="auto" w:fill="auto"/>
            <w:noWrap/>
            <w:vAlign w:val="bottom"/>
            <w:hideMark/>
          </w:tcPr>
          <w:p w14:paraId="0FAAFCC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115.000,00</w:t>
            </w:r>
          </w:p>
        </w:tc>
      </w:tr>
      <w:tr w:rsidR="00C155ED" w:rsidRPr="00C155ED" w14:paraId="178C834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533DCA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OB134-08-0092</w:t>
            </w:r>
          </w:p>
        </w:tc>
        <w:tc>
          <w:tcPr>
            <w:tcW w:w="3339" w:type="dxa"/>
            <w:tcBorders>
              <w:top w:val="nil"/>
              <w:left w:val="nil"/>
              <w:bottom w:val="single" w:sz="4" w:space="0" w:color="auto"/>
              <w:right w:val="single" w:sz="4" w:space="0" w:color="auto"/>
            </w:tcBorders>
            <w:shd w:val="clear" w:color="auto" w:fill="auto"/>
            <w:noWrap/>
            <w:vAlign w:val="bottom"/>
            <w:hideMark/>
          </w:tcPr>
          <w:p w14:paraId="11A403D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Pokopališče Turjak</w:t>
            </w:r>
          </w:p>
        </w:tc>
        <w:tc>
          <w:tcPr>
            <w:tcW w:w="1003" w:type="dxa"/>
            <w:tcBorders>
              <w:top w:val="nil"/>
              <w:left w:val="nil"/>
              <w:bottom w:val="single" w:sz="4" w:space="0" w:color="auto"/>
              <w:right w:val="single" w:sz="4" w:space="0" w:color="auto"/>
            </w:tcBorders>
            <w:shd w:val="clear" w:color="auto" w:fill="auto"/>
            <w:noWrap/>
            <w:vAlign w:val="bottom"/>
            <w:hideMark/>
          </w:tcPr>
          <w:p w14:paraId="5C34833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59B61B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1501CB2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w:t>
            </w:r>
          </w:p>
        </w:tc>
        <w:tc>
          <w:tcPr>
            <w:tcW w:w="860" w:type="dxa"/>
            <w:tcBorders>
              <w:top w:val="nil"/>
              <w:left w:val="nil"/>
              <w:bottom w:val="single" w:sz="4" w:space="0" w:color="auto"/>
              <w:right w:val="single" w:sz="4" w:space="0" w:color="auto"/>
            </w:tcBorders>
            <w:shd w:val="clear" w:color="auto" w:fill="auto"/>
            <w:noWrap/>
            <w:vAlign w:val="bottom"/>
            <w:hideMark/>
          </w:tcPr>
          <w:p w14:paraId="00DA9CA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5DB8D9E8"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10.000,00</w:t>
            </w:r>
          </w:p>
        </w:tc>
      </w:tr>
      <w:tr w:rsidR="00C155ED" w:rsidRPr="00C155ED" w14:paraId="700E503A"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4962D7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OB134-08-0102</w:t>
            </w:r>
          </w:p>
        </w:tc>
        <w:tc>
          <w:tcPr>
            <w:tcW w:w="3339" w:type="dxa"/>
            <w:tcBorders>
              <w:top w:val="nil"/>
              <w:left w:val="nil"/>
              <w:bottom w:val="single" w:sz="4" w:space="0" w:color="auto"/>
              <w:right w:val="single" w:sz="4" w:space="0" w:color="auto"/>
            </w:tcBorders>
            <w:shd w:val="clear" w:color="auto" w:fill="auto"/>
            <w:noWrap/>
            <w:vAlign w:val="bottom"/>
            <w:hideMark/>
          </w:tcPr>
          <w:p w14:paraId="105AF7D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Zdravstvena postaja V.L.- ureditev mansarde</w:t>
            </w:r>
          </w:p>
        </w:tc>
        <w:tc>
          <w:tcPr>
            <w:tcW w:w="1003" w:type="dxa"/>
            <w:tcBorders>
              <w:top w:val="nil"/>
              <w:left w:val="nil"/>
              <w:bottom w:val="single" w:sz="4" w:space="0" w:color="auto"/>
              <w:right w:val="single" w:sz="4" w:space="0" w:color="auto"/>
            </w:tcBorders>
            <w:shd w:val="clear" w:color="auto" w:fill="auto"/>
            <w:noWrap/>
            <w:vAlign w:val="bottom"/>
            <w:hideMark/>
          </w:tcPr>
          <w:p w14:paraId="0CE1A847" w14:textId="7BC9F4CD"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7</w:t>
            </w:r>
            <w:r w:rsidR="007E2BAD">
              <w:rPr>
                <w:rFonts w:ascii="Times New Roman" w:eastAsia="Times New Roman" w:hAnsi="Times New Roman" w:cs="Times New Roman"/>
                <w:color w:val="000000"/>
                <w:sz w:val="16"/>
                <w:szCs w:val="16"/>
                <w:lang w:eastAsia="sl-SI"/>
              </w:rPr>
              <w:t>1</w:t>
            </w:r>
            <w:r w:rsidRPr="00C155ED">
              <w:rPr>
                <w:rFonts w:ascii="Times New Roman" w:eastAsia="Times New Roman" w:hAnsi="Times New Roman" w:cs="Times New Roman"/>
                <w:color w:val="000000"/>
                <w:sz w:val="16"/>
                <w:szCs w:val="16"/>
                <w:lang w:eastAsia="sl-SI"/>
              </w:rPr>
              <w:t>.110,27</w:t>
            </w:r>
          </w:p>
        </w:tc>
        <w:tc>
          <w:tcPr>
            <w:tcW w:w="860" w:type="dxa"/>
            <w:tcBorders>
              <w:top w:val="nil"/>
              <w:left w:val="nil"/>
              <w:bottom w:val="single" w:sz="4" w:space="0" w:color="auto"/>
              <w:right w:val="single" w:sz="4" w:space="0" w:color="auto"/>
            </w:tcBorders>
            <w:shd w:val="clear" w:color="auto" w:fill="auto"/>
            <w:noWrap/>
            <w:vAlign w:val="bottom"/>
            <w:hideMark/>
          </w:tcPr>
          <w:p w14:paraId="48016AB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w:t>
            </w:r>
          </w:p>
        </w:tc>
        <w:tc>
          <w:tcPr>
            <w:tcW w:w="947" w:type="dxa"/>
            <w:tcBorders>
              <w:top w:val="nil"/>
              <w:left w:val="nil"/>
              <w:bottom w:val="single" w:sz="4" w:space="0" w:color="auto"/>
              <w:right w:val="single" w:sz="4" w:space="0" w:color="auto"/>
            </w:tcBorders>
            <w:shd w:val="clear" w:color="auto" w:fill="auto"/>
            <w:noWrap/>
            <w:vAlign w:val="bottom"/>
            <w:hideMark/>
          </w:tcPr>
          <w:p w14:paraId="796877F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37CE945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0B1CEF20" w14:textId="4DBCAE3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8</w:t>
            </w:r>
            <w:r w:rsidR="007E2BAD">
              <w:rPr>
                <w:rFonts w:ascii="Times New Roman" w:eastAsia="Times New Roman" w:hAnsi="Times New Roman" w:cs="Times New Roman"/>
                <w:b/>
                <w:bCs/>
                <w:color w:val="000000"/>
                <w:sz w:val="16"/>
                <w:szCs w:val="16"/>
                <w:lang w:eastAsia="sl-SI"/>
              </w:rPr>
              <w:t>1</w:t>
            </w:r>
            <w:r w:rsidRPr="00C155ED">
              <w:rPr>
                <w:rFonts w:ascii="Times New Roman" w:eastAsia="Times New Roman" w:hAnsi="Times New Roman" w:cs="Times New Roman"/>
                <w:b/>
                <w:bCs/>
                <w:color w:val="000000"/>
                <w:sz w:val="16"/>
                <w:szCs w:val="16"/>
                <w:lang w:eastAsia="sl-SI"/>
              </w:rPr>
              <w:t>.110,27</w:t>
            </w:r>
          </w:p>
        </w:tc>
      </w:tr>
      <w:tr w:rsidR="00C155ED" w:rsidRPr="00C155ED" w14:paraId="0FC4E8E5"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028A45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OB134-08-0102</w:t>
            </w:r>
          </w:p>
        </w:tc>
        <w:tc>
          <w:tcPr>
            <w:tcW w:w="3339" w:type="dxa"/>
            <w:tcBorders>
              <w:top w:val="nil"/>
              <w:left w:val="nil"/>
              <w:bottom w:val="single" w:sz="4" w:space="0" w:color="auto"/>
              <w:right w:val="single" w:sz="4" w:space="0" w:color="auto"/>
            </w:tcBorders>
            <w:shd w:val="clear" w:color="auto" w:fill="auto"/>
            <w:noWrap/>
            <w:vAlign w:val="bottom"/>
            <w:hideMark/>
          </w:tcPr>
          <w:p w14:paraId="6235DE1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Zdravstvena postaja V.L.- ureditev mansarde</w:t>
            </w:r>
          </w:p>
        </w:tc>
        <w:tc>
          <w:tcPr>
            <w:tcW w:w="1003" w:type="dxa"/>
            <w:tcBorders>
              <w:top w:val="nil"/>
              <w:left w:val="nil"/>
              <w:bottom w:val="single" w:sz="4" w:space="0" w:color="auto"/>
              <w:right w:val="single" w:sz="4" w:space="0" w:color="auto"/>
            </w:tcBorders>
            <w:shd w:val="clear" w:color="auto" w:fill="auto"/>
            <w:noWrap/>
            <w:vAlign w:val="bottom"/>
            <w:hideMark/>
          </w:tcPr>
          <w:p w14:paraId="479630F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102.747,05</w:t>
            </w:r>
          </w:p>
        </w:tc>
        <w:tc>
          <w:tcPr>
            <w:tcW w:w="860" w:type="dxa"/>
            <w:tcBorders>
              <w:top w:val="nil"/>
              <w:left w:val="nil"/>
              <w:bottom w:val="single" w:sz="4" w:space="0" w:color="auto"/>
              <w:right w:val="single" w:sz="4" w:space="0" w:color="auto"/>
            </w:tcBorders>
            <w:shd w:val="clear" w:color="auto" w:fill="auto"/>
            <w:noWrap/>
            <w:vAlign w:val="bottom"/>
            <w:hideMark/>
          </w:tcPr>
          <w:p w14:paraId="67E20D7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662B408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456907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7F226B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102.747,05</w:t>
            </w:r>
          </w:p>
        </w:tc>
      </w:tr>
      <w:tr w:rsidR="00C155ED" w:rsidRPr="00C155ED" w14:paraId="45871C2D"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27509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OB134-08-0107</w:t>
            </w:r>
          </w:p>
        </w:tc>
        <w:tc>
          <w:tcPr>
            <w:tcW w:w="3339" w:type="dxa"/>
            <w:tcBorders>
              <w:top w:val="nil"/>
              <w:left w:val="nil"/>
              <w:bottom w:val="single" w:sz="4" w:space="0" w:color="auto"/>
              <w:right w:val="single" w:sz="4" w:space="0" w:color="auto"/>
            </w:tcBorders>
            <w:shd w:val="clear" w:color="auto" w:fill="auto"/>
            <w:noWrap/>
            <w:vAlign w:val="bottom"/>
            <w:hideMark/>
          </w:tcPr>
          <w:p w14:paraId="4F4A871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Trubarjeva domačija - žaga, mlin</w:t>
            </w:r>
          </w:p>
        </w:tc>
        <w:tc>
          <w:tcPr>
            <w:tcW w:w="1003" w:type="dxa"/>
            <w:tcBorders>
              <w:top w:val="nil"/>
              <w:left w:val="nil"/>
              <w:bottom w:val="single" w:sz="4" w:space="0" w:color="auto"/>
              <w:right w:val="single" w:sz="4" w:space="0" w:color="auto"/>
            </w:tcBorders>
            <w:shd w:val="clear" w:color="auto" w:fill="auto"/>
            <w:noWrap/>
            <w:vAlign w:val="bottom"/>
            <w:hideMark/>
          </w:tcPr>
          <w:p w14:paraId="792C807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18.000,00</w:t>
            </w:r>
          </w:p>
        </w:tc>
        <w:tc>
          <w:tcPr>
            <w:tcW w:w="860" w:type="dxa"/>
            <w:tcBorders>
              <w:top w:val="nil"/>
              <w:left w:val="nil"/>
              <w:bottom w:val="single" w:sz="4" w:space="0" w:color="auto"/>
              <w:right w:val="single" w:sz="4" w:space="0" w:color="auto"/>
            </w:tcBorders>
            <w:shd w:val="clear" w:color="auto" w:fill="auto"/>
            <w:noWrap/>
            <w:vAlign w:val="bottom"/>
            <w:hideMark/>
          </w:tcPr>
          <w:p w14:paraId="3B489D7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6BCE727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A0B1A7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47027D2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18.000,00</w:t>
            </w:r>
          </w:p>
        </w:tc>
      </w:tr>
      <w:tr w:rsidR="00C155ED" w:rsidRPr="00C155ED" w14:paraId="76F68A4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B50C53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OB134-08-0108</w:t>
            </w:r>
          </w:p>
        </w:tc>
        <w:tc>
          <w:tcPr>
            <w:tcW w:w="3339" w:type="dxa"/>
            <w:tcBorders>
              <w:top w:val="nil"/>
              <w:left w:val="nil"/>
              <w:bottom w:val="single" w:sz="4" w:space="0" w:color="auto"/>
              <w:right w:val="single" w:sz="4" w:space="0" w:color="auto"/>
            </w:tcBorders>
            <w:shd w:val="clear" w:color="auto" w:fill="auto"/>
            <w:noWrap/>
            <w:vAlign w:val="bottom"/>
            <w:hideMark/>
          </w:tcPr>
          <w:p w14:paraId="14AB754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Trubarjeva domačija - obnova sanitarij</w:t>
            </w:r>
          </w:p>
        </w:tc>
        <w:tc>
          <w:tcPr>
            <w:tcW w:w="1003" w:type="dxa"/>
            <w:tcBorders>
              <w:top w:val="nil"/>
              <w:left w:val="nil"/>
              <w:bottom w:val="single" w:sz="4" w:space="0" w:color="auto"/>
              <w:right w:val="single" w:sz="4" w:space="0" w:color="auto"/>
            </w:tcBorders>
            <w:shd w:val="clear" w:color="auto" w:fill="auto"/>
            <w:noWrap/>
            <w:vAlign w:val="bottom"/>
            <w:hideMark/>
          </w:tcPr>
          <w:p w14:paraId="10BFD10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9C2F36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947" w:type="dxa"/>
            <w:tcBorders>
              <w:top w:val="nil"/>
              <w:left w:val="nil"/>
              <w:bottom w:val="single" w:sz="4" w:space="0" w:color="auto"/>
              <w:right w:val="single" w:sz="4" w:space="0" w:color="auto"/>
            </w:tcBorders>
            <w:shd w:val="clear" w:color="auto" w:fill="auto"/>
            <w:noWrap/>
            <w:vAlign w:val="bottom"/>
            <w:hideMark/>
          </w:tcPr>
          <w:p w14:paraId="36FF910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20.000,00</w:t>
            </w:r>
          </w:p>
        </w:tc>
        <w:tc>
          <w:tcPr>
            <w:tcW w:w="860" w:type="dxa"/>
            <w:tcBorders>
              <w:top w:val="nil"/>
              <w:left w:val="nil"/>
              <w:bottom w:val="single" w:sz="4" w:space="0" w:color="auto"/>
              <w:right w:val="single" w:sz="4" w:space="0" w:color="auto"/>
            </w:tcBorders>
            <w:shd w:val="clear" w:color="auto" w:fill="auto"/>
            <w:noWrap/>
            <w:vAlign w:val="bottom"/>
            <w:hideMark/>
          </w:tcPr>
          <w:p w14:paraId="056C7E2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E2FB31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25.000,00</w:t>
            </w:r>
          </w:p>
        </w:tc>
      </w:tr>
      <w:tr w:rsidR="00C155ED" w:rsidRPr="00C155ED" w14:paraId="47E3F681"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B2337C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OB134-08-0110</w:t>
            </w:r>
          </w:p>
        </w:tc>
        <w:tc>
          <w:tcPr>
            <w:tcW w:w="3339" w:type="dxa"/>
            <w:tcBorders>
              <w:top w:val="nil"/>
              <w:left w:val="nil"/>
              <w:bottom w:val="single" w:sz="4" w:space="0" w:color="auto"/>
              <w:right w:val="single" w:sz="4" w:space="0" w:color="auto"/>
            </w:tcBorders>
            <w:shd w:val="clear" w:color="auto" w:fill="auto"/>
            <w:noWrap/>
            <w:vAlign w:val="bottom"/>
            <w:hideMark/>
          </w:tcPr>
          <w:p w14:paraId="411FCED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Dom krajanov Rob - odkup in legalizacija</w:t>
            </w:r>
          </w:p>
        </w:tc>
        <w:tc>
          <w:tcPr>
            <w:tcW w:w="1003" w:type="dxa"/>
            <w:tcBorders>
              <w:top w:val="nil"/>
              <w:left w:val="nil"/>
              <w:bottom w:val="single" w:sz="4" w:space="0" w:color="auto"/>
              <w:right w:val="single" w:sz="4" w:space="0" w:color="auto"/>
            </w:tcBorders>
            <w:shd w:val="clear" w:color="auto" w:fill="auto"/>
            <w:noWrap/>
            <w:vAlign w:val="bottom"/>
            <w:hideMark/>
          </w:tcPr>
          <w:p w14:paraId="7C4F108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03AFA7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71A8849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w:t>
            </w:r>
          </w:p>
        </w:tc>
        <w:tc>
          <w:tcPr>
            <w:tcW w:w="860" w:type="dxa"/>
            <w:tcBorders>
              <w:top w:val="nil"/>
              <w:left w:val="nil"/>
              <w:bottom w:val="single" w:sz="4" w:space="0" w:color="auto"/>
              <w:right w:val="single" w:sz="4" w:space="0" w:color="auto"/>
            </w:tcBorders>
            <w:shd w:val="clear" w:color="auto" w:fill="auto"/>
            <w:noWrap/>
            <w:vAlign w:val="bottom"/>
            <w:hideMark/>
          </w:tcPr>
          <w:p w14:paraId="68F4A13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15.000,00</w:t>
            </w:r>
          </w:p>
        </w:tc>
        <w:tc>
          <w:tcPr>
            <w:tcW w:w="1022" w:type="dxa"/>
            <w:tcBorders>
              <w:top w:val="nil"/>
              <w:left w:val="nil"/>
              <w:bottom w:val="single" w:sz="4" w:space="0" w:color="auto"/>
              <w:right w:val="single" w:sz="4" w:space="0" w:color="auto"/>
            </w:tcBorders>
            <w:shd w:val="clear" w:color="auto" w:fill="auto"/>
            <w:noWrap/>
            <w:vAlign w:val="bottom"/>
            <w:hideMark/>
          </w:tcPr>
          <w:p w14:paraId="0BDA11A7"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45.000,00</w:t>
            </w:r>
          </w:p>
        </w:tc>
      </w:tr>
      <w:tr w:rsidR="00C155ED" w:rsidRPr="00C155ED" w14:paraId="48A75F5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F748D9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OB134-08-0111</w:t>
            </w:r>
          </w:p>
        </w:tc>
        <w:tc>
          <w:tcPr>
            <w:tcW w:w="3339" w:type="dxa"/>
            <w:tcBorders>
              <w:top w:val="nil"/>
              <w:left w:val="nil"/>
              <w:bottom w:val="single" w:sz="4" w:space="0" w:color="auto"/>
              <w:right w:val="single" w:sz="4" w:space="0" w:color="auto"/>
            </w:tcBorders>
            <w:shd w:val="clear" w:color="auto" w:fill="auto"/>
            <w:noWrap/>
            <w:vAlign w:val="bottom"/>
            <w:hideMark/>
          </w:tcPr>
          <w:p w14:paraId="0569258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Dom krajanov Turjak</w:t>
            </w:r>
          </w:p>
        </w:tc>
        <w:tc>
          <w:tcPr>
            <w:tcW w:w="1003" w:type="dxa"/>
            <w:tcBorders>
              <w:top w:val="nil"/>
              <w:left w:val="nil"/>
              <w:bottom w:val="single" w:sz="4" w:space="0" w:color="auto"/>
              <w:right w:val="single" w:sz="4" w:space="0" w:color="auto"/>
            </w:tcBorders>
            <w:shd w:val="clear" w:color="auto" w:fill="auto"/>
            <w:noWrap/>
            <w:vAlign w:val="bottom"/>
            <w:hideMark/>
          </w:tcPr>
          <w:p w14:paraId="2DD0E0E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41505D8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4321B21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EB98A8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1022" w:type="dxa"/>
            <w:tcBorders>
              <w:top w:val="nil"/>
              <w:left w:val="nil"/>
              <w:bottom w:val="single" w:sz="4" w:space="0" w:color="auto"/>
              <w:right w:val="single" w:sz="4" w:space="0" w:color="auto"/>
            </w:tcBorders>
            <w:shd w:val="clear" w:color="auto" w:fill="auto"/>
            <w:noWrap/>
            <w:vAlign w:val="bottom"/>
            <w:hideMark/>
          </w:tcPr>
          <w:p w14:paraId="2F0407AE"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5.000,00</w:t>
            </w:r>
          </w:p>
        </w:tc>
      </w:tr>
      <w:tr w:rsidR="00C155ED" w:rsidRPr="00C155ED" w14:paraId="546D0351"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800C71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OB134-10-0002</w:t>
            </w:r>
          </w:p>
        </w:tc>
        <w:tc>
          <w:tcPr>
            <w:tcW w:w="3339" w:type="dxa"/>
            <w:tcBorders>
              <w:top w:val="nil"/>
              <w:left w:val="nil"/>
              <w:bottom w:val="single" w:sz="4" w:space="0" w:color="auto"/>
              <w:right w:val="single" w:sz="4" w:space="0" w:color="auto"/>
            </w:tcBorders>
            <w:shd w:val="clear" w:color="auto" w:fill="auto"/>
            <w:noWrap/>
            <w:vAlign w:val="bottom"/>
            <w:hideMark/>
          </w:tcPr>
          <w:p w14:paraId="30E1E82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opreme za civilno zaščito</w:t>
            </w:r>
          </w:p>
        </w:tc>
        <w:tc>
          <w:tcPr>
            <w:tcW w:w="1003" w:type="dxa"/>
            <w:tcBorders>
              <w:top w:val="nil"/>
              <w:left w:val="nil"/>
              <w:bottom w:val="single" w:sz="4" w:space="0" w:color="auto"/>
              <w:right w:val="single" w:sz="4" w:space="0" w:color="auto"/>
            </w:tcBorders>
            <w:shd w:val="clear" w:color="auto" w:fill="auto"/>
            <w:noWrap/>
            <w:vAlign w:val="bottom"/>
            <w:hideMark/>
          </w:tcPr>
          <w:p w14:paraId="659458F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w:t>
            </w:r>
          </w:p>
        </w:tc>
        <w:tc>
          <w:tcPr>
            <w:tcW w:w="860" w:type="dxa"/>
            <w:tcBorders>
              <w:top w:val="nil"/>
              <w:left w:val="nil"/>
              <w:bottom w:val="single" w:sz="4" w:space="0" w:color="auto"/>
              <w:right w:val="single" w:sz="4" w:space="0" w:color="auto"/>
            </w:tcBorders>
            <w:shd w:val="clear" w:color="auto" w:fill="auto"/>
            <w:noWrap/>
            <w:vAlign w:val="bottom"/>
            <w:hideMark/>
          </w:tcPr>
          <w:p w14:paraId="0724EC8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w:t>
            </w:r>
          </w:p>
        </w:tc>
        <w:tc>
          <w:tcPr>
            <w:tcW w:w="947" w:type="dxa"/>
            <w:tcBorders>
              <w:top w:val="nil"/>
              <w:left w:val="nil"/>
              <w:bottom w:val="single" w:sz="4" w:space="0" w:color="auto"/>
              <w:right w:val="single" w:sz="4" w:space="0" w:color="auto"/>
            </w:tcBorders>
            <w:shd w:val="clear" w:color="auto" w:fill="auto"/>
            <w:noWrap/>
            <w:vAlign w:val="bottom"/>
            <w:hideMark/>
          </w:tcPr>
          <w:p w14:paraId="2E9365E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7B99E8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570420D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6.000,00</w:t>
            </w:r>
          </w:p>
        </w:tc>
      </w:tr>
      <w:tr w:rsidR="00C155ED" w:rsidRPr="00C155ED" w14:paraId="0A29F8F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525162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OB134-10-0014</w:t>
            </w:r>
          </w:p>
        </w:tc>
        <w:tc>
          <w:tcPr>
            <w:tcW w:w="3339" w:type="dxa"/>
            <w:tcBorders>
              <w:top w:val="nil"/>
              <w:left w:val="nil"/>
              <w:bottom w:val="single" w:sz="4" w:space="0" w:color="auto"/>
              <w:right w:val="single" w:sz="4" w:space="0" w:color="auto"/>
            </w:tcBorders>
            <w:shd w:val="clear" w:color="auto" w:fill="auto"/>
            <w:noWrap/>
            <w:vAlign w:val="bottom"/>
            <w:hideMark/>
          </w:tcPr>
          <w:p w14:paraId="2ACF2325"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Postavitev novih luči</w:t>
            </w:r>
          </w:p>
        </w:tc>
        <w:tc>
          <w:tcPr>
            <w:tcW w:w="1003" w:type="dxa"/>
            <w:tcBorders>
              <w:top w:val="nil"/>
              <w:left w:val="nil"/>
              <w:bottom w:val="single" w:sz="4" w:space="0" w:color="auto"/>
              <w:right w:val="single" w:sz="4" w:space="0" w:color="auto"/>
            </w:tcBorders>
            <w:shd w:val="clear" w:color="auto" w:fill="auto"/>
            <w:noWrap/>
            <w:vAlign w:val="bottom"/>
            <w:hideMark/>
          </w:tcPr>
          <w:p w14:paraId="6784019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860" w:type="dxa"/>
            <w:tcBorders>
              <w:top w:val="nil"/>
              <w:left w:val="nil"/>
              <w:bottom w:val="single" w:sz="4" w:space="0" w:color="auto"/>
              <w:right w:val="single" w:sz="4" w:space="0" w:color="auto"/>
            </w:tcBorders>
            <w:shd w:val="clear" w:color="auto" w:fill="auto"/>
            <w:noWrap/>
            <w:vAlign w:val="bottom"/>
            <w:hideMark/>
          </w:tcPr>
          <w:p w14:paraId="4E3E75D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947" w:type="dxa"/>
            <w:tcBorders>
              <w:top w:val="nil"/>
              <w:left w:val="nil"/>
              <w:bottom w:val="single" w:sz="4" w:space="0" w:color="auto"/>
              <w:right w:val="single" w:sz="4" w:space="0" w:color="auto"/>
            </w:tcBorders>
            <w:shd w:val="clear" w:color="auto" w:fill="auto"/>
            <w:noWrap/>
            <w:vAlign w:val="bottom"/>
            <w:hideMark/>
          </w:tcPr>
          <w:p w14:paraId="4D3CA85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860" w:type="dxa"/>
            <w:tcBorders>
              <w:top w:val="nil"/>
              <w:left w:val="nil"/>
              <w:bottom w:val="single" w:sz="4" w:space="0" w:color="auto"/>
              <w:right w:val="single" w:sz="4" w:space="0" w:color="auto"/>
            </w:tcBorders>
            <w:shd w:val="clear" w:color="auto" w:fill="auto"/>
            <w:noWrap/>
            <w:vAlign w:val="bottom"/>
            <w:hideMark/>
          </w:tcPr>
          <w:p w14:paraId="2B1280D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1022" w:type="dxa"/>
            <w:tcBorders>
              <w:top w:val="nil"/>
              <w:left w:val="nil"/>
              <w:bottom w:val="single" w:sz="4" w:space="0" w:color="auto"/>
              <w:right w:val="single" w:sz="4" w:space="0" w:color="auto"/>
            </w:tcBorders>
            <w:shd w:val="clear" w:color="auto" w:fill="auto"/>
            <w:noWrap/>
            <w:vAlign w:val="bottom"/>
            <w:hideMark/>
          </w:tcPr>
          <w:p w14:paraId="7FE4DE1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14.000,00</w:t>
            </w:r>
          </w:p>
        </w:tc>
      </w:tr>
      <w:tr w:rsidR="00C155ED" w:rsidRPr="00C155ED" w14:paraId="7646ACB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741147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OB134-10-0019</w:t>
            </w:r>
          </w:p>
        </w:tc>
        <w:tc>
          <w:tcPr>
            <w:tcW w:w="3339" w:type="dxa"/>
            <w:tcBorders>
              <w:top w:val="nil"/>
              <w:left w:val="nil"/>
              <w:bottom w:val="single" w:sz="4" w:space="0" w:color="auto"/>
              <w:right w:val="single" w:sz="4" w:space="0" w:color="auto"/>
            </w:tcBorders>
            <w:shd w:val="clear" w:color="auto" w:fill="auto"/>
            <w:noWrap/>
            <w:vAlign w:val="bottom"/>
            <w:hideMark/>
          </w:tcPr>
          <w:p w14:paraId="66B9FE6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Občinski zbirni center za odpadke</w:t>
            </w:r>
          </w:p>
        </w:tc>
        <w:tc>
          <w:tcPr>
            <w:tcW w:w="1003" w:type="dxa"/>
            <w:tcBorders>
              <w:top w:val="nil"/>
              <w:left w:val="nil"/>
              <w:bottom w:val="single" w:sz="4" w:space="0" w:color="auto"/>
              <w:right w:val="single" w:sz="4" w:space="0" w:color="auto"/>
            </w:tcBorders>
            <w:shd w:val="clear" w:color="auto" w:fill="auto"/>
            <w:noWrap/>
            <w:vAlign w:val="bottom"/>
            <w:hideMark/>
          </w:tcPr>
          <w:p w14:paraId="0862917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305.000,00</w:t>
            </w:r>
          </w:p>
        </w:tc>
        <w:tc>
          <w:tcPr>
            <w:tcW w:w="860" w:type="dxa"/>
            <w:tcBorders>
              <w:top w:val="nil"/>
              <w:left w:val="nil"/>
              <w:bottom w:val="single" w:sz="4" w:space="0" w:color="auto"/>
              <w:right w:val="single" w:sz="4" w:space="0" w:color="auto"/>
            </w:tcBorders>
            <w:shd w:val="clear" w:color="auto" w:fill="auto"/>
            <w:noWrap/>
            <w:vAlign w:val="bottom"/>
            <w:hideMark/>
          </w:tcPr>
          <w:p w14:paraId="48732AF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50.000,00</w:t>
            </w:r>
          </w:p>
        </w:tc>
        <w:tc>
          <w:tcPr>
            <w:tcW w:w="947" w:type="dxa"/>
            <w:tcBorders>
              <w:top w:val="nil"/>
              <w:left w:val="nil"/>
              <w:bottom w:val="single" w:sz="4" w:space="0" w:color="auto"/>
              <w:right w:val="single" w:sz="4" w:space="0" w:color="auto"/>
            </w:tcBorders>
            <w:shd w:val="clear" w:color="auto" w:fill="auto"/>
            <w:noWrap/>
            <w:vAlign w:val="bottom"/>
            <w:hideMark/>
          </w:tcPr>
          <w:p w14:paraId="054524E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w:t>
            </w:r>
          </w:p>
        </w:tc>
        <w:tc>
          <w:tcPr>
            <w:tcW w:w="860" w:type="dxa"/>
            <w:tcBorders>
              <w:top w:val="nil"/>
              <w:left w:val="nil"/>
              <w:bottom w:val="single" w:sz="4" w:space="0" w:color="auto"/>
              <w:right w:val="single" w:sz="4" w:space="0" w:color="auto"/>
            </w:tcBorders>
            <w:shd w:val="clear" w:color="auto" w:fill="auto"/>
            <w:noWrap/>
            <w:vAlign w:val="bottom"/>
            <w:hideMark/>
          </w:tcPr>
          <w:p w14:paraId="48A6329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AF0E32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365.000,00</w:t>
            </w:r>
          </w:p>
        </w:tc>
      </w:tr>
      <w:tr w:rsidR="00C155ED" w:rsidRPr="00C155ED" w14:paraId="7426CC3C"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5C39F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OB134-10-0048</w:t>
            </w:r>
          </w:p>
        </w:tc>
        <w:tc>
          <w:tcPr>
            <w:tcW w:w="3339" w:type="dxa"/>
            <w:tcBorders>
              <w:top w:val="nil"/>
              <w:left w:val="nil"/>
              <w:bottom w:val="single" w:sz="4" w:space="0" w:color="auto"/>
              <w:right w:val="single" w:sz="4" w:space="0" w:color="auto"/>
            </w:tcBorders>
            <w:shd w:val="clear" w:color="auto" w:fill="auto"/>
            <w:noWrap/>
            <w:vAlign w:val="bottom"/>
            <w:hideMark/>
          </w:tcPr>
          <w:p w14:paraId="3D2800E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Obnova hidrantnega omrežja</w:t>
            </w:r>
          </w:p>
        </w:tc>
        <w:tc>
          <w:tcPr>
            <w:tcW w:w="1003" w:type="dxa"/>
            <w:tcBorders>
              <w:top w:val="nil"/>
              <w:left w:val="nil"/>
              <w:bottom w:val="single" w:sz="4" w:space="0" w:color="auto"/>
              <w:right w:val="single" w:sz="4" w:space="0" w:color="auto"/>
            </w:tcBorders>
            <w:shd w:val="clear" w:color="auto" w:fill="auto"/>
            <w:noWrap/>
            <w:vAlign w:val="bottom"/>
            <w:hideMark/>
          </w:tcPr>
          <w:p w14:paraId="42B7B81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860" w:type="dxa"/>
            <w:tcBorders>
              <w:top w:val="nil"/>
              <w:left w:val="nil"/>
              <w:bottom w:val="single" w:sz="4" w:space="0" w:color="auto"/>
              <w:right w:val="single" w:sz="4" w:space="0" w:color="auto"/>
            </w:tcBorders>
            <w:shd w:val="clear" w:color="auto" w:fill="auto"/>
            <w:noWrap/>
            <w:vAlign w:val="bottom"/>
            <w:hideMark/>
          </w:tcPr>
          <w:p w14:paraId="1D1F500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947" w:type="dxa"/>
            <w:tcBorders>
              <w:top w:val="nil"/>
              <w:left w:val="nil"/>
              <w:bottom w:val="single" w:sz="4" w:space="0" w:color="auto"/>
              <w:right w:val="single" w:sz="4" w:space="0" w:color="auto"/>
            </w:tcBorders>
            <w:shd w:val="clear" w:color="auto" w:fill="auto"/>
            <w:noWrap/>
            <w:vAlign w:val="bottom"/>
            <w:hideMark/>
          </w:tcPr>
          <w:p w14:paraId="554F1E4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860" w:type="dxa"/>
            <w:tcBorders>
              <w:top w:val="nil"/>
              <w:left w:val="nil"/>
              <w:bottom w:val="single" w:sz="4" w:space="0" w:color="auto"/>
              <w:right w:val="single" w:sz="4" w:space="0" w:color="auto"/>
            </w:tcBorders>
            <w:shd w:val="clear" w:color="auto" w:fill="auto"/>
            <w:noWrap/>
            <w:vAlign w:val="bottom"/>
            <w:hideMark/>
          </w:tcPr>
          <w:p w14:paraId="5749409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1022" w:type="dxa"/>
            <w:tcBorders>
              <w:top w:val="nil"/>
              <w:left w:val="nil"/>
              <w:bottom w:val="single" w:sz="4" w:space="0" w:color="auto"/>
              <w:right w:val="single" w:sz="4" w:space="0" w:color="auto"/>
            </w:tcBorders>
            <w:shd w:val="clear" w:color="auto" w:fill="auto"/>
            <w:noWrap/>
            <w:vAlign w:val="bottom"/>
            <w:hideMark/>
          </w:tcPr>
          <w:p w14:paraId="303ECC0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20.000,00</w:t>
            </w:r>
          </w:p>
        </w:tc>
      </w:tr>
      <w:tr w:rsidR="00C155ED" w:rsidRPr="00C155ED" w14:paraId="1FA1378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F761ED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OB134-10-0054</w:t>
            </w:r>
          </w:p>
        </w:tc>
        <w:tc>
          <w:tcPr>
            <w:tcW w:w="3339" w:type="dxa"/>
            <w:tcBorders>
              <w:top w:val="nil"/>
              <w:left w:val="nil"/>
              <w:bottom w:val="single" w:sz="4" w:space="0" w:color="auto"/>
              <w:right w:val="single" w:sz="4" w:space="0" w:color="auto"/>
            </w:tcBorders>
            <w:shd w:val="clear" w:color="auto" w:fill="auto"/>
            <w:noWrap/>
            <w:vAlign w:val="bottom"/>
            <w:hideMark/>
          </w:tcPr>
          <w:p w14:paraId="418B1B4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Vodovod Velike Lašče</w:t>
            </w:r>
          </w:p>
        </w:tc>
        <w:tc>
          <w:tcPr>
            <w:tcW w:w="1003" w:type="dxa"/>
            <w:tcBorders>
              <w:top w:val="nil"/>
              <w:left w:val="nil"/>
              <w:bottom w:val="single" w:sz="4" w:space="0" w:color="auto"/>
              <w:right w:val="single" w:sz="4" w:space="0" w:color="auto"/>
            </w:tcBorders>
            <w:shd w:val="clear" w:color="auto" w:fill="auto"/>
            <w:noWrap/>
            <w:vAlign w:val="bottom"/>
            <w:hideMark/>
          </w:tcPr>
          <w:p w14:paraId="10A1D9C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100.000,00</w:t>
            </w:r>
          </w:p>
        </w:tc>
        <w:tc>
          <w:tcPr>
            <w:tcW w:w="860" w:type="dxa"/>
            <w:tcBorders>
              <w:top w:val="nil"/>
              <w:left w:val="nil"/>
              <w:bottom w:val="single" w:sz="4" w:space="0" w:color="auto"/>
              <w:right w:val="single" w:sz="4" w:space="0" w:color="auto"/>
            </w:tcBorders>
            <w:shd w:val="clear" w:color="auto" w:fill="auto"/>
            <w:noWrap/>
            <w:vAlign w:val="bottom"/>
            <w:hideMark/>
          </w:tcPr>
          <w:p w14:paraId="2C2C1AC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947" w:type="dxa"/>
            <w:tcBorders>
              <w:top w:val="nil"/>
              <w:left w:val="nil"/>
              <w:bottom w:val="single" w:sz="4" w:space="0" w:color="auto"/>
              <w:right w:val="single" w:sz="4" w:space="0" w:color="auto"/>
            </w:tcBorders>
            <w:shd w:val="clear" w:color="auto" w:fill="auto"/>
            <w:noWrap/>
            <w:vAlign w:val="bottom"/>
            <w:hideMark/>
          </w:tcPr>
          <w:p w14:paraId="330C37A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860" w:type="dxa"/>
            <w:tcBorders>
              <w:top w:val="nil"/>
              <w:left w:val="nil"/>
              <w:bottom w:val="single" w:sz="4" w:space="0" w:color="auto"/>
              <w:right w:val="single" w:sz="4" w:space="0" w:color="auto"/>
            </w:tcBorders>
            <w:shd w:val="clear" w:color="auto" w:fill="auto"/>
            <w:noWrap/>
            <w:vAlign w:val="bottom"/>
            <w:hideMark/>
          </w:tcPr>
          <w:p w14:paraId="76C103E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1022" w:type="dxa"/>
            <w:tcBorders>
              <w:top w:val="nil"/>
              <w:left w:val="nil"/>
              <w:bottom w:val="single" w:sz="4" w:space="0" w:color="auto"/>
              <w:right w:val="single" w:sz="4" w:space="0" w:color="auto"/>
            </w:tcBorders>
            <w:shd w:val="clear" w:color="auto" w:fill="auto"/>
            <w:noWrap/>
            <w:vAlign w:val="bottom"/>
            <w:hideMark/>
          </w:tcPr>
          <w:p w14:paraId="65C05C4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220.000,00</w:t>
            </w:r>
          </w:p>
        </w:tc>
      </w:tr>
      <w:tr w:rsidR="00C155ED" w:rsidRPr="00C155ED" w14:paraId="6815F10C"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6DD370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OB134-11-0014</w:t>
            </w:r>
          </w:p>
        </w:tc>
        <w:tc>
          <w:tcPr>
            <w:tcW w:w="3339" w:type="dxa"/>
            <w:tcBorders>
              <w:top w:val="nil"/>
              <w:left w:val="nil"/>
              <w:bottom w:val="single" w:sz="4" w:space="0" w:color="auto"/>
              <w:right w:val="single" w:sz="4" w:space="0" w:color="auto"/>
            </w:tcBorders>
            <w:shd w:val="clear" w:color="auto" w:fill="auto"/>
            <w:noWrap/>
            <w:vAlign w:val="bottom"/>
            <w:hideMark/>
          </w:tcPr>
          <w:p w14:paraId="6F94C55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Gasilska oprema - požarna taksa</w:t>
            </w:r>
          </w:p>
        </w:tc>
        <w:tc>
          <w:tcPr>
            <w:tcW w:w="1003" w:type="dxa"/>
            <w:tcBorders>
              <w:top w:val="nil"/>
              <w:left w:val="nil"/>
              <w:bottom w:val="single" w:sz="4" w:space="0" w:color="auto"/>
              <w:right w:val="single" w:sz="4" w:space="0" w:color="auto"/>
            </w:tcBorders>
            <w:shd w:val="clear" w:color="auto" w:fill="auto"/>
            <w:noWrap/>
            <w:vAlign w:val="bottom"/>
            <w:hideMark/>
          </w:tcPr>
          <w:p w14:paraId="39642EA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535E29B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5E7306A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DD419B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4CEAD5B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0,00</w:t>
            </w:r>
          </w:p>
        </w:tc>
      </w:tr>
      <w:tr w:rsidR="00C155ED" w:rsidRPr="00C155ED" w14:paraId="676E57ED"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CCD4735"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OB134-11-0014</w:t>
            </w:r>
          </w:p>
        </w:tc>
        <w:tc>
          <w:tcPr>
            <w:tcW w:w="3339" w:type="dxa"/>
            <w:tcBorders>
              <w:top w:val="nil"/>
              <w:left w:val="nil"/>
              <w:bottom w:val="single" w:sz="4" w:space="0" w:color="auto"/>
              <w:right w:val="single" w:sz="4" w:space="0" w:color="auto"/>
            </w:tcBorders>
            <w:shd w:val="clear" w:color="auto" w:fill="auto"/>
            <w:noWrap/>
            <w:vAlign w:val="bottom"/>
            <w:hideMark/>
          </w:tcPr>
          <w:p w14:paraId="5A317AA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Gasilska oprema - požarna taksa</w:t>
            </w:r>
          </w:p>
        </w:tc>
        <w:tc>
          <w:tcPr>
            <w:tcW w:w="1003" w:type="dxa"/>
            <w:tcBorders>
              <w:top w:val="nil"/>
              <w:left w:val="nil"/>
              <w:bottom w:val="single" w:sz="4" w:space="0" w:color="auto"/>
              <w:right w:val="single" w:sz="4" w:space="0" w:color="auto"/>
            </w:tcBorders>
            <w:shd w:val="clear" w:color="auto" w:fill="auto"/>
            <w:noWrap/>
            <w:vAlign w:val="bottom"/>
            <w:hideMark/>
          </w:tcPr>
          <w:p w14:paraId="373BD7B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14.000,00</w:t>
            </w:r>
          </w:p>
        </w:tc>
        <w:tc>
          <w:tcPr>
            <w:tcW w:w="860" w:type="dxa"/>
            <w:tcBorders>
              <w:top w:val="nil"/>
              <w:left w:val="nil"/>
              <w:bottom w:val="single" w:sz="4" w:space="0" w:color="auto"/>
              <w:right w:val="single" w:sz="4" w:space="0" w:color="auto"/>
            </w:tcBorders>
            <w:shd w:val="clear" w:color="auto" w:fill="auto"/>
            <w:noWrap/>
            <w:vAlign w:val="bottom"/>
            <w:hideMark/>
          </w:tcPr>
          <w:p w14:paraId="0DCFB9B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14.000,00</w:t>
            </w:r>
          </w:p>
        </w:tc>
        <w:tc>
          <w:tcPr>
            <w:tcW w:w="947" w:type="dxa"/>
            <w:tcBorders>
              <w:top w:val="nil"/>
              <w:left w:val="nil"/>
              <w:bottom w:val="single" w:sz="4" w:space="0" w:color="auto"/>
              <w:right w:val="single" w:sz="4" w:space="0" w:color="auto"/>
            </w:tcBorders>
            <w:shd w:val="clear" w:color="auto" w:fill="auto"/>
            <w:noWrap/>
            <w:vAlign w:val="bottom"/>
            <w:hideMark/>
          </w:tcPr>
          <w:p w14:paraId="75153FD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14.000,00</w:t>
            </w:r>
          </w:p>
        </w:tc>
        <w:tc>
          <w:tcPr>
            <w:tcW w:w="860" w:type="dxa"/>
            <w:tcBorders>
              <w:top w:val="nil"/>
              <w:left w:val="nil"/>
              <w:bottom w:val="single" w:sz="4" w:space="0" w:color="auto"/>
              <w:right w:val="single" w:sz="4" w:space="0" w:color="auto"/>
            </w:tcBorders>
            <w:shd w:val="clear" w:color="auto" w:fill="auto"/>
            <w:noWrap/>
            <w:vAlign w:val="bottom"/>
            <w:hideMark/>
          </w:tcPr>
          <w:p w14:paraId="4B3F973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14.000,00</w:t>
            </w:r>
          </w:p>
        </w:tc>
        <w:tc>
          <w:tcPr>
            <w:tcW w:w="1022" w:type="dxa"/>
            <w:tcBorders>
              <w:top w:val="nil"/>
              <w:left w:val="nil"/>
              <w:bottom w:val="single" w:sz="4" w:space="0" w:color="auto"/>
              <w:right w:val="single" w:sz="4" w:space="0" w:color="auto"/>
            </w:tcBorders>
            <w:shd w:val="clear" w:color="auto" w:fill="auto"/>
            <w:noWrap/>
            <w:vAlign w:val="bottom"/>
            <w:hideMark/>
          </w:tcPr>
          <w:p w14:paraId="6199E18A"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56.000,00</w:t>
            </w:r>
          </w:p>
        </w:tc>
      </w:tr>
      <w:tr w:rsidR="00C155ED" w:rsidRPr="00C155ED" w14:paraId="283CC1C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F30156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OB134-14-0013</w:t>
            </w:r>
          </w:p>
        </w:tc>
        <w:tc>
          <w:tcPr>
            <w:tcW w:w="3339" w:type="dxa"/>
            <w:tcBorders>
              <w:top w:val="nil"/>
              <w:left w:val="nil"/>
              <w:bottom w:val="single" w:sz="4" w:space="0" w:color="auto"/>
              <w:right w:val="single" w:sz="4" w:space="0" w:color="auto"/>
            </w:tcBorders>
            <w:shd w:val="clear" w:color="auto" w:fill="auto"/>
            <w:noWrap/>
            <w:vAlign w:val="bottom"/>
            <w:hideMark/>
          </w:tcPr>
          <w:p w14:paraId="42B22FB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kamiončka</w:t>
            </w:r>
          </w:p>
        </w:tc>
        <w:tc>
          <w:tcPr>
            <w:tcW w:w="1003" w:type="dxa"/>
            <w:tcBorders>
              <w:top w:val="nil"/>
              <w:left w:val="nil"/>
              <w:bottom w:val="single" w:sz="4" w:space="0" w:color="auto"/>
              <w:right w:val="single" w:sz="4" w:space="0" w:color="auto"/>
            </w:tcBorders>
            <w:shd w:val="clear" w:color="auto" w:fill="auto"/>
            <w:noWrap/>
            <w:vAlign w:val="bottom"/>
            <w:hideMark/>
          </w:tcPr>
          <w:p w14:paraId="48DD5FC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FAFA55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4066CAD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65.000,00</w:t>
            </w:r>
          </w:p>
        </w:tc>
        <w:tc>
          <w:tcPr>
            <w:tcW w:w="860" w:type="dxa"/>
            <w:tcBorders>
              <w:top w:val="nil"/>
              <w:left w:val="nil"/>
              <w:bottom w:val="single" w:sz="4" w:space="0" w:color="auto"/>
              <w:right w:val="single" w:sz="4" w:space="0" w:color="auto"/>
            </w:tcBorders>
            <w:shd w:val="clear" w:color="auto" w:fill="auto"/>
            <w:noWrap/>
            <w:vAlign w:val="bottom"/>
            <w:hideMark/>
          </w:tcPr>
          <w:p w14:paraId="4280FBB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6945723F"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65.000,00</w:t>
            </w:r>
          </w:p>
        </w:tc>
      </w:tr>
      <w:tr w:rsidR="00C155ED" w:rsidRPr="00C155ED" w14:paraId="61CFDE6D"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DE23EB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OB134-14-0015</w:t>
            </w:r>
          </w:p>
        </w:tc>
        <w:tc>
          <w:tcPr>
            <w:tcW w:w="3339" w:type="dxa"/>
            <w:tcBorders>
              <w:top w:val="nil"/>
              <w:left w:val="nil"/>
              <w:bottom w:val="single" w:sz="4" w:space="0" w:color="auto"/>
              <w:right w:val="single" w:sz="4" w:space="0" w:color="auto"/>
            </w:tcBorders>
            <w:shd w:val="clear" w:color="auto" w:fill="auto"/>
            <w:noWrap/>
            <w:vAlign w:val="bottom"/>
            <w:hideMark/>
          </w:tcPr>
          <w:p w14:paraId="2B8DBDE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Orodje - režijski obrat</w:t>
            </w:r>
          </w:p>
        </w:tc>
        <w:tc>
          <w:tcPr>
            <w:tcW w:w="1003" w:type="dxa"/>
            <w:tcBorders>
              <w:top w:val="nil"/>
              <w:left w:val="nil"/>
              <w:bottom w:val="single" w:sz="4" w:space="0" w:color="auto"/>
              <w:right w:val="single" w:sz="4" w:space="0" w:color="auto"/>
            </w:tcBorders>
            <w:shd w:val="clear" w:color="auto" w:fill="auto"/>
            <w:noWrap/>
            <w:vAlign w:val="bottom"/>
            <w:hideMark/>
          </w:tcPr>
          <w:p w14:paraId="77BA968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860" w:type="dxa"/>
            <w:tcBorders>
              <w:top w:val="nil"/>
              <w:left w:val="nil"/>
              <w:bottom w:val="single" w:sz="4" w:space="0" w:color="auto"/>
              <w:right w:val="single" w:sz="4" w:space="0" w:color="auto"/>
            </w:tcBorders>
            <w:shd w:val="clear" w:color="auto" w:fill="auto"/>
            <w:noWrap/>
            <w:vAlign w:val="bottom"/>
            <w:hideMark/>
          </w:tcPr>
          <w:p w14:paraId="4C2D12C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783556F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8.000,00</w:t>
            </w:r>
          </w:p>
        </w:tc>
        <w:tc>
          <w:tcPr>
            <w:tcW w:w="860" w:type="dxa"/>
            <w:tcBorders>
              <w:top w:val="nil"/>
              <w:left w:val="nil"/>
              <w:bottom w:val="single" w:sz="4" w:space="0" w:color="auto"/>
              <w:right w:val="single" w:sz="4" w:space="0" w:color="auto"/>
            </w:tcBorders>
            <w:shd w:val="clear" w:color="auto" w:fill="auto"/>
            <w:noWrap/>
            <w:vAlign w:val="bottom"/>
            <w:hideMark/>
          </w:tcPr>
          <w:p w14:paraId="3157492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7C9E592C"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13.000,00</w:t>
            </w:r>
          </w:p>
        </w:tc>
      </w:tr>
      <w:tr w:rsidR="00C155ED" w:rsidRPr="00C155ED" w14:paraId="0F0E791A"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E94D5B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OB134-15-0002</w:t>
            </w:r>
          </w:p>
        </w:tc>
        <w:tc>
          <w:tcPr>
            <w:tcW w:w="3339" w:type="dxa"/>
            <w:tcBorders>
              <w:top w:val="nil"/>
              <w:left w:val="nil"/>
              <w:bottom w:val="single" w:sz="4" w:space="0" w:color="auto"/>
              <w:right w:val="single" w:sz="4" w:space="0" w:color="auto"/>
            </w:tcBorders>
            <w:shd w:val="clear" w:color="auto" w:fill="auto"/>
            <w:noWrap/>
            <w:vAlign w:val="bottom"/>
            <w:hideMark/>
          </w:tcPr>
          <w:p w14:paraId="2ED87AD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agregatov</w:t>
            </w:r>
          </w:p>
        </w:tc>
        <w:tc>
          <w:tcPr>
            <w:tcW w:w="1003" w:type="dxa"/>
            <w:tcBorders>
              <w:top w:val="nil"/>
              <w:left w:val="nil"/>
              <w:bottom w:val="single" w:sz="4" w:space="0" w:color="auto"/>
              <w:right w:val="single" w:sz="4" w:space="0" w:color="auto"/>
            </w:tcBorders>
            <w:shd w:val="clear" w:color="auto" w:fill="auto"/>
            <w:noWrap/>
            <w:vAlign w:val="bottom"/>
            <w:hideMark/>
          </w:tcPr>
          <w:p w14:paraId="41ED798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4E5BE75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36C6D06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43579B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18.000,00</w:t>
            </w:r>
          </w:p>
        </w:tc>
        <w:tc>
          <w:tcPr>
            <w:tcW w:w="1022" w:type="dxa"/>
            <w:tcBorders>
              <w:top w:val="nil"/>
              <w:left w:val="nil"/>
              <w:bottom w:val="single" w:sz="4" w:space="0" w:color="auto"/>
              <w:right w:val="single" w:sz="4" w:space="0" w:color="auto"/>
            </w:tcBorders>
            <w:shd w:val="clear" w:color="auto" w:fill="auto"/>
            <w:noWrap/>
            <w:vAlign w:val="bottom"/>
            <w:hideMark/>
          </w:tcPr>
          <w:p w14:paraId="128B8F8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18.000,00</w:t>
            </w:r>
          </w:p>
        </w:tc>
      </w:tr>
      <w:tr w:rsidR="00C155ED" w:rsidRPr="00C155ED" w14:paraId="2466C21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948975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OB134-15-0004</w:t>
            </w:r>
          </w:p>
        </w:tc>
        <w:tc>
          <w:tcPr>
            <w:tcW w:w="3339" w:type="dxa"/>
            <w:tcBorders>
              <w:top w:val="nil"/>
              <w:left w:val="nil"/>
              <w:bottom w:val="single" w:sz="4" w:space="0" w:color="auto"/>
              <w:right w:val="single" w:sz="4" w:space="0" w:color="auto"/>
            </w:tcBorders>
            <w:shd w:val="clear" w:color="auto" w:fill="auto"/>
            <w:noWrap/>
            <w:vAlign w:val="bottom"/>
            <w:hideMark/>
          </w:tcPr>
          <w:p w14:paraId="30E3981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Asfaltiranje in preplastitve po občini</w:t>
            </w:r>
          </w:p>
        </w:tc>
        <w:tc>
          <w:tcPr>
            <w:tcW w:w="1003" w:type="dxa"/>
            <w:tcBorders>
              <w:top w:val="nil"/>
              <w:left w:val="nil"/>
              <w:bottom w:val="single" w:sz="4" w:space="0" w:color="auto"/>
              <w:right w:val="single" w:sz="4" w:space="0" w:color="auto"/>
            </w:tcBorders>
            <w:shd w:val="clear" w:color="auto" w:fill="auto"/>
            <w:noWrap/>
            <w:vAlign w:val="bottom"/>
            <w:hideMark/>
          </w:tcPr>
          <w:p w14:paraId="264F556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150.000,00</w:t>
            </w:r>
          </w:p>
        </w:tc>
        <w:tc>
          <w:tcPr>
            <w:tcW w:w="860" w:type="dxa"/>
            <w:tcBorders>
              <w:top w:val="nil"/>
              <w:left w:val="nil"/>
              <w:bottom w:val="single" w:sz="4" w:space="0" w:color="auto"/>
              <w:right w:val="single" w:sz="4" w:space="0" w:color="auto"/>
            </w:tcBorders>
            <w:shd w:val="clear" w:color="auto" w:fill="auto"/>
            <w:noWrap/>
            <w:vAlign w:val="bottom"/>
            <w:hideMark/>
          </w:tcPr>
          <w:p w14:paraId="4C8BDAC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300.000,00</w:t>
            </w:r>
          </w:p>
        </w:tc>
        <w:tc>
          <w:tcPr>
            <w:tcW w:w="947" w:type="dxa"/>
            <w:tcBorders>
              <w:top w:val="nil"/>
              <w:left w:val="nil"/>
              <w:bottom w:val="single" w:sz="4" w:space="0" w:color="auto"/>
              <w:right w:val="single" w:sz="4" w:space="0" w:color="auto"/>
            </w:tcBorders>
            <w:shd w:val="clear" w:color="auto" w:fill="auto"/>
            <w:noWrap/>
            <w:vAlign w:val="bottom"/>
            <w:hideMark/>
          </w:tcPr>
          <w:p w14:paraId="2C5420D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300.000,00</w:t>
            </w:r>
          </w:p>
        </w:tc>
        <w:tc>
          <w:tcPr>
            <w:tcW w:w="860" w:type="dxa"/>
            <w:tcBorders>
              <w:top w:val="nil"/>
              <w:left w:val="nil"/>
              <w:bottom w:val="single" w:sz="4" w:space="0" w:color="auto"/>
              <w:right w:val="single" w:sz="4" w:space="0" w:color="auto"/>
            </w:tcBorders>
            <w:shd w:val="clear" w:color="auto" w:fill="auto"/>
            <w:noWrap/>
            <w:vAlign w:val="bottom"/>
            <w:hideMark/>
          </w:tcPr>
          <w:p w14:paraId="327D96B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300.000,00</w:t>
            </w:r>
          </w:p>
        </w:tc>
        <w:tc>
          <w:tcPr>
            <w:tcW w:w="1022" w:type="dxa"/>
            <w:tcBorders>
              <w:top w:val="nil"/>
              <w:left w:val="nil"/>
              <w:bottom w:val="single" w:sz="4" w:space="0" w:color="auto"/>
              <w:right w:val="single" w:sz="4" w:space="0" w:color="auto"/>
            </w:tcBorders>
            <w:shd w:val="clear" w:color="auto" w:fill="auto"/>
            <w:noWrap/>
            <w:vAlign w:val="bottom"/>
            <w:hideMark/>
          </w:tcPr>
          <w:p w14:paraId="170B37C2"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1.050.000,00</w:t>
            </w:r>
          </w:p>
        </w:tc>
      </w:tr>
      <w:tr w:rsidR="00C155ED" w:rsidRPr="00C155ED" w14:paraId="1DAA9C6B"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530406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OB134-15-0004</w:t>
            </w:r>
          </w:p>
        </w:tc>
        <w:tc>
          <w:tcPr>
            <w:tcW w:w="3339" w:type="dxa"/>
            <w:tcBorders>
              <w:top w:val="nil"/>
              <w:left w:val="nil"/>
              <w:bottom w:val="single" w:sz="4" w:space="0" w:color="auto"/>
              <w:right w:val="single" w:sz="4" w:space="0" w:color="auto"/>
            </w:tcBorders>
            <w:shd w:val="clear" w:color="auto" w:fill="auto"/>
            <w:noWrap/>
            <w:vAlign w:val="bottom"/>
            <w:hideMark/>
          </w:tcPr>
          <w:p w14:paraId="772264C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Asfaltiranje in preplastitve po občini</w:t>
            </w:r>
          </w:p>
        </w:tc>
        <w:tc>
          <w:tcPr>
            <w:tcW w:w="1003" w:type="dxa"/>
            <w:tcBorders>
              <w:top w:val="nil"/>
              <w:left w:val="nil"/>
              <w:bottom w:val="single" w:sz="4" w:space="0" w:color="auto"/>
              <w:right w:val="single" w:sz="4" w:space="0" w:color="auto"/>
            </w:tcBorders>
            <w:shd w:val="clear" w:color="auto" w:fill="auto"/>
            <w:noWrap/>
            <w:vAlign w:val="bottom"/>
            <w:hideMark/>
          </w:tcPr>
          <w:p w14:paraId="7D82536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BC6A08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5E08927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09E6AC2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7167295C"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0,00</w:t>
            </w:r>
          </w:p>
        </w:tc>
      </w:tr>
      <w:tr w:rsidR="00C155ED" w:rsidRPr="00C155ED" w14:paraId="0F2B762E"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53F813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OB134-16-0013</w:t>
            </w:r>
          </w:p>
        </w:tc>
        <w:tc>
          <w:tcPr>
            <w:tcW w:w="3339" w:type="dxa"/>
            <w:tcBorders>
              <w:top w:val="nil"/>
              <w:left w:val="nil"/>
              <w:bottom w:val="single" w:sz="4" w:space="0" w:color="auto"/>
              <w:right w:val="single" w:sz="4" w:space="0" w:color="auto"/>
            </w:tcBorders>
            <w:shd w:val="clear" w:color="auto" w:fill="auto"/>
            <w:noWrap/>
            <w:vAlign w:val="bottom"/>
            <w:hideMark/>
          </w:tcPr>
          <w:p w14:paraId="604D451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POŠ in vrtec Turjak</w:t>
            </w:r>
          </w:p>
        </w:tc>
        <w:tc>
          <w:tcPr>
            <w:tcW w:w="1003" w:type="dxa"/>
            <w:tcBorders>
              <w:top w:val="nil"/>
              <w:left w:val="nil"/>
              <w:bottom w:val="single" w:sz="4" w:space="0" w:color="auto"/>
              <w:right w:val="single" w:sz="4" w:space="0" w:color="auto"/>
            </w:tcBorders>
            <w:shd w:val="clear" w:color="auto" w:fill="auto"/>
            <w:noWrap/>
            <w:vAlign w:val="bottom"/>
            <w:hideMark/>
          </w:tcPr>
          <w:p w14:paraId="0F5F837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860" w:type="dxa"/>
            <w:tcBorders>
              <w:top w:val="nil"/>
              <w:left w:val="nil"/>
              <w:bottom w:val="single" w:sz="4" w:space="0" w:color="auto"/>
              <w:right w:val="single" w:sz="4" w:space="0" w:color="auto"/>
            </w:tcBorders>
            <w:shd w:val="clear" w:color="auto" w:fill="auto"/>
            <w:noWrap/>
            <w:vAlign w:val="bottom"/>
            <w:hideMark/>
          </w:tcPr>
          <w:p w14:paraId="5E42D0A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444B9CD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3CDB05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4F2BC38"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40.000,00</w:t>
            </w:r>
          </w:p>
        </w:tc>
      </w:tr>
      <w:tr w:rsidR="00C155ED" w:rsidRPr="00C155ED" w14:paraId="0777A7F7"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161814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OB134-16-0013</w:t>
            </w:r>
          </w:p>
        </w:tc>
        <w:tc>
          <w:tcPr>
            <w:tcW w:w="3339" w:type="dxa"/>
            <w:tcBorders>
              <w:top w:val="nil"/>
              <w:left w:val="nil"/>
              <w:bottom w:val="single" w:sz="4" w:space="0" w:color="auto"/>
              <w:right w:val="single" w:sz="4" w:space="0" w:color="auto"/>
            </w:tcBorders>
            <w:shd w:val="clear" w:color="auto" w:fill="auto"/>
            <w:noWrap/>
            <w:vAlign w:val="bottom"/>
            <w:hideMark/>
          </w:tcPr>
          <w:p w14:paraId="64A94DF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POŠ in vrtec Turjak</w:t>
            </w:r>
          </w:p>
        </w:tc>
        <w:tc>
          <w:tcPr>
            <w:tcW w:w="1003" w:type="dxa"/>
            <w:tcBorders>
              <w:top w:val="nil"/>
              <w:left w:val="nil"/>
              <w:bottom w:val="single" w:sz="4" w:space="0" w:color="auto"/>
              <w:right w:val="single" w:sz="4" w:space="0" w:color="auto"/>
            </w:tcBorders>
            <w:shd w:val="clear" w:color="auto" w:fill="auto"/>
            <w:noWrap/>
            <w:vAlign w:val="bottom"/>
            <w:hideMark/>
          </w:tcPr>
          <w:p w14:paraId="4E21006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318688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3A6F9E7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7204D9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5D4DA9C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0,00</w:t>
            </w:r>
          </w:p>
        </w:tc>
      </w:tr>
      <w:tr w:rsidR="00C155ED" w:rsidRPr="00C155ED" w14:paraId="3BAE31E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47372B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OB134-16-0016</w:t>
            </w:r>
          </w:p>
        </w:tc>
        <w:tc>
          <w:tcPr>
            <w:tcW w:w="3339" w:type="dxa"/>
            <w:tcBorders>
              <w:top w:val="nil"/>
              <w:left w:val="nil"/>
              <w:bottom w:val="single" w:sz="4" w:space="0" w:color="auto"/>
              <w:right w:val="single" w:sz="4" w:space="0" w:color="auto"/>
            </w:tcBorders>
            <w:shd w:val="clear" w:color="auto" w:fill="auto"/>
            <w:noWrap/>
            <w:vAlign w:val="bottom"/>
            <w:hideMark/>
          </w:tcPr>
          <w:p w14:paraId="2C03C07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Izgradnja vodohrana Podstrmec</w:t>
            </w:r>
          </w:p>
        </w:tc>
        <w:tc>
          <w:tcPr>
            <w:tcW w:w="1003" w:type="dxa"/>
            <w:tcBorders>
              <w:top w:val="nil"/>
              <w:left w:val="nil"/>
              <w:bottom w:val="single" w:sz="4" w:space="0" w:color="auto"/>
              <w:right w:val="single" w:sz="4" w:space="0" w:color="auto"/>
            </w:tcBorders>
            <w:shd w:val="clear" w:color="auto" w:fill="auto"/>
            <w:noWrap/>
            <w:vAlign w:val="bottom"/>
            <w:hideMark/>
          </w:tcPr>
          <w:p w14:paraId="26FBC96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15.000,00</w:t>
            </w:r>
          </w:p>
        </w:tc>
        <w:tc>
          <w:tcPr>
            <w:tcW w:w="860" w:type="dxa"/>
            <w:tcBorders>
              <w:top w:val="nil"/>
              <w:left w:val="nil"/>
              <w:bottom w:val="single" w:sz="4" w:space="0" w:color="auto"/>
              <w:right w:val="single" w:sz="4" w:space="0" w:color="auto"/>
            </w:tcBorders>
            <w:shd w:val="clear" w:color="auto" w:fill="auto"/>
            <w:noWrap/>
            <w:vAlign w:val="bottom"/>
            <w:hideMark/>
          </w:tcPr>
          <w:p w14:paraId="246B7B3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4A63E42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75344B7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7240D166"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15.000,00</w:t>
            </w:r>
          </w:p>
        </w:tc>
      </w:tr>
      <w:tr w:rsidR="00C155ED" w:rsidRPr="00C155ED" w14:paraId="15583096"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4BD9B3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OB134-17-0003</w:t>
            </w:r>
          </w:p>
        </w:tc>
        <w:tc>
          <w:tcPr>
            <w:tcW w:w="3339" w:type="dxa"/>
            <w:tcBorders>
              <w:top w:val="nil"/>
              <w:left w:val="nil"/>
              <w:bottom w:val="single" w:sz="4" w:space="0" w:color="auto"/>
              <w:right w:val="single" w:sz="4" w:space="0" w:color="auto"/>
            </w:tcBorders>
            <w:shd w:val="clear" w:color="auto" w:fill="auto"/>
            <w:noWrap/>
            <w:vAlign w:val="bottom"/>
            <w:hideMark/>
          </w:tcPr>
          <w:p w14:paraId="18F8C2E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Javna površina pri Glasbeni šoli</w:t>
            </w:r>
          </w:p>
        </w:tc>
        <w:tc>
          <w:tcPr>
            <w:tcW w:w="1003" w:type="dxa"/>
            <w:tcBorders>
              <w:top w:val="nil"/>
              <w:left w:val="nil"/>
              <w:bottom w:val="single" w:sz="4" w:space="0" w:color="auto"/>
              <w:right w:val="single" w:sz="4" w:space="0" w:color="auto"/>
            </w:tcBorders>
            <w:shd w:val="clear" w:color="auto" w:fill="auto"/>
            <w:noWrap/>
            <w:vAlign w:val="bottom"/>
            <w:hideMark/>
          </w:tcPr>
          <w:p w14:paraId="1A5A190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860" w:type="dxa"/>
            <w:tcBorders>
              <w:top w:val="nil"/>
              <w:left w:val="nil"/>
              <w:bottom w:val="single" w:sz="4" w:space="0" w:color="auto"/>
              <w:right w:val="single" w:sz="4" w:space="0" w:color="auto"/>
            </w:tcBorders>
            <w:shd w:val="clear" w:color="auto" w:fill="auto"/>
            <w:noWrap/>
            <w:vAlign w:val="bottom"/>
            <w:hideMark/>
          </w:tcPr>
          <w:p w14:paraId="0D7EAD6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10.000,00</w:t>
            </w:r>
          </w:p>
        </w:tc>
        <w:tc>
          <w:tcPr>
            <w:tcW w:w="947" w:type="dxa"/>
            <w:tcBorders>
              <w:top w:val="nil"/>
              <w:left w:val="nil"/>
              <w:bottom w:val="single" w:sz="4" w:space="0" w:color="auto"/>
              <w:right w:val="single" w:sz="4" w:space="0" w:color="auto"/>
            </w:tcBorders>
            <w:shd w:val="clear" w:color="auto" w:fill="auto"/>
            <w:noWrap/>
            <w:vAlign w:val="bottom"/>
            <w:hideMark/>
          </w:tcPr>
          <w:p w14:paraId="4FCE56E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50.000,00</w:t>
            </w:r>
          </w:p>
        </w:tc>
        <w:tc>
          <w:tcPr>
            <w:tcW w:w="860" w:type="dxa"/>
            <w:tcBorders>
              <w:top w:val="nil"/>
              <w:left w:val="nil"/>
              <w:bottom w:val="single" w:sz="4" w:space="0" w:color="auto"/>
              <w:right w:val="single" w:sz="4" w:space="0" w:color="auto"/>
            </w:tcBorders>
            <w:shd w:val="clear" w:color="auto" w:fill="auto"/>
            <w:noWrap/>
            <w:vAlign w:val="bottom"/>
            <w:hideMark/>
          </w:tcPr>
          <w:p w14:paraId="39E8AEA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E80917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63.000,00</w:t>
            </w:r>
          </w:p>
        </w:tc>
      </w:tr>
      <w:tr w:rsidR="00C155ED" w:rsidRPr="00C155ED" w14:paraId="0EBF0CD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34C952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OB134-19-0001</w:t>
            </w:r>
          </w:p>
        </w:tc>
        <w:tc>
          <w:tcPr>
            <w:tcW w:w="3339" w:type="dxa"/>
            <w:tcBorders>
              <w:top w:val="nil"/>
              <w:left w:val="nil"/>
              <w:bottom w:val="single" w:sz="4" w:space="0" w:color="auto"/>
              <w:right w:val="single" w:sz="4" w:space="0" w:color="auto"/>
            </w:tcBorders>
            <w:shd w:val="clear" w:color="auto" w:fill="auto"/>
            <w:noWrap/>
            <w:vAlign w:val="bottom"/>
            <w:hideMark/>
          </w:tcPr>
          <w:p w14:paraId="5C01D406"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opreme - občinski svet</w:t>
            </w:r>
          </w:p>
        </w:tc>
        <w:tc>
          <w:tcPr>
            <w:tcW w:w="1003" w:type="dxa"/>
            <w:tcBorders>
              <w:top w:val="nil"/>
              <w:left w:val="nil"/>
              <w:bottom w:val="single" w:sz="4" w:space="0" w:color="auto"/>
              <w:right w:val="single" w:sz="4" w:space="0" w:color="auto"/>
            </w:tcBorders>
            <w:shd w:val="clear" w:color="auto" w:fill="auto"/>
            <w:noWrap/>
            <w:vAlign w:val="bottom"/>
            <w:hideMark/>
          </w:tcPr>
          <w:p w14:paraId="4D2FDD7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2.000,00</w:t>
            </w:r>
          </w:p>
        </w:tc>
        <w:tc>
          <w:tcPr>
            <w:tcW w:w="860" w:type="dxa"/>
            <w:tcBorders>
              <w:top w:val="nil"/>
              <w:left w:val="nil"/>
              <w:bottom w:val="single" w:sz="4" w:space="0" w:color="auto"/>
              <w:right w:val="single" w:sz="4" w:space="0" w:color="auto"/>
            </w:tcBorders>
            <w:shd w:val="clear" w:color="auto" w:fill="auto"/>
            <w:noWrap/>
            <w:vAlign w:val="bottom"/>
            <w:hideMark/>
          </w:tcPr>
          <w:p w14:paraId="4051198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024CC8A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56B97CA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1022" w:type="dxa"/>
            <w:tcBorders>
              <w:top w:val="nil"/>
              <w:left w:val="nil"/>
              <w:bottom w:val="single" w:sz="4" w:space="0" w:color="auto"/>
              <w:right w:val="single" w:sz="4" w:space="0" w:color="auto"/>
            </w:tcBorders>
            <w:shd w:val="clear" w:color="auto" w:fill="auto"/>
            <w:noWrap/>
            <w:vAlign w:val="bottom"/>
            <w:hideMark/>
          </w:tcPr>
          <w:p w14:paraId="24EF633E"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2.000,00</w:t>
            </w:r>
          </w:p>
        </w:tc>
      </w:tr>
      <w:tr w:rsidR="00C155ED" w:rsidRPr="00C155ED" w14:paraId="43404D4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25BE98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OB134-19-0003</w:t>
            </w:r>
          </w:p>
        </w:tc>
        <w:tc>
          <w:tcPr>
            <w:tcW w:w="3339" w:type="dxa"/>
            <w:tcBorders>
              <w:top w:val="nil"/>
              <w:left w:val="nil"/>
              <w:bottom w:val="single" w:sz="4" w:space="0" w:color="auto"/>
              <w:right w:val="single" w:sz="4" w:space="0" w:color="auto"/>
            </w:tcBorders>
            <w:shd w:val="clear" w:color="auto" w:fill="auto"/>
            <w:noWrap/>
            <w:vAlign w:val="bottom"/>
            <w:hideMark/>
          </w:tcPr>
          <w:p w14:paraId="2B1B731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opreme (strojna, progr. oprema, pohištvo,…)</w:t>
            </w:r>
          </w:p>
        </w:tc>
        <w:tc>
          <w:tcPr>
            <w:tcW w:w="1003" w:type="dxa"/>
            <w:tcBorders>
              <w:top w:val="nil"/>
              <w:left w:val="nil"/>
              <w:bottom w:val="single" w:sz="4" w:space="0" w:color="auto"/>
              <w:right w:val="single" w:sz="4" w:space="0" w:color="auto"/>
            </w:tcBorders>
            <w:shd w:val="clear" w:color="auto" w:fill="auto"/>
            <w:noWrap/>
            <w:vAlign w:val="bottom"/>
            <w:hideMark/>
          </w:tcPr>
          <w:p w14:paraId="571BA51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7.000,00</w:t>
            </w:r>
          </w:p>
        </w:tc>
        <w:tc>
          <w:tcPr>
            <w:tcW w:w="860" w:type="dxa"/>
            <w:tcBorders>
              <w:top w:val="nil"/>
              <w:left w:val="nil"/>
              <w:bottom w:val="single" w:sz="4" w:space="0" w:color="auto"/>
              <w:right w:val="single" w:sz="4" w:space="0" w:color="auto"/>
            </w:tcBorders>
            <w:shd w:val="clear" w:color="auto" w:fill="auto"/>
            <w:noWrap/>
            <w:vAlign w:val="bottom"/>
            <w:hideMark/>
          </w:tcPr>
          <w:p w14:paraId="5A98DB0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8.000,00</w:t>
            </w:r>
          </w:p>
        </w:tc>
        <w:tc>
          <w:tcPr>
            <w:tcW w:w="947" w:type="dxa"/>
            <w:tcBorders>
              <w:top w:val="nil"/>
              <w:left w:val="nil"/>
              <w:bottom w:val="single" w:sz="4" w:space="0" w:color="auto"/>
              <w:right w:val="single" w:sz="4" w:space="0" w:color="auto"/>
            </w:tcBorders>
            <w:shd w:val="clear" w:color="auto" w:fill="auto"/>
            <w:noWrap/>
            <w:vAlign w:val="bottom"/>
            <w:hideMark/>
          </w:tcPr>
          <w:p w14:paraId="3517E24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860" w:type="dxa"/>
            <w:tcBorders>
              <w:top w:val="nil"/>
              <w:left w:val="nil"/>
              <w:bottom w:val="single" w:sz="4" w:space="0" w:color="auto"/>
              <w:right w:val="single" w:sz="4" w:space="0" w:color="auto"/>
            </w:tcBorders>
            <w:shd w:val="clear" w:color="auto" w:fill="auto"/>
            <w:noWrap/>
            <w:vAlign w:val="bottom"/>
            <w:hideMark/>
          </w:tcPr>
          <w:p w14:paraId="704FA65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w:t>
            </w:r>
          </w:p>
        </w:tc>
        <w:tc>
          <w:tcPr>
            <w:tcW w:w="1022" w:type="dxa"/>
            <w:tcBorders>
              <w:top w:val="nil"/>
              <w:left w:val="nil"/>
              <w:bottom w:val="single" w:sz="4" w:space="0" w:color="auto"/>
              <w:right w:val="single" w:sz="4" w:space="0" w:color="auto"/>
            </w:tcBorders>
            <w:shd w:val="clear" w:color="auto" w:fill="auto"/>
            <w:noWrap/>
            <w:vAlign w:val="bottom"/>
            <w:hideMark/>
          </w:tcPr>
          <w:p w14:paraId="3AAE13F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21.000,00</w:t>
            </w:r>
          </w:p>
        </w:tc>
      </w:tr>
      <w:tr w:rsidR="00C155ED" w:rsidRPr="00C155ED" w14:paraId="62AE861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4E1B49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OB134-19-0004</w:t>
            </w:r>
          </w:p>
        </w:tc>
        <w:tc>
          <w:tcPr>
            <w:tcW w:w="3339" w:type="dxa"/>
            <w:tcBorders>
              <w:top w:val="nil"/>
              <w:left w:val="nil"/>
              <w:bottom w:val="single" w:sz="4" w:space="0" w:color="auto"/>
              <w:right w:val="single" w:sz="4" w:space="0" w:color="auto"/>
            </w:tcBorders>
            <w:shd w:val="clear" w:color="auto" w:fill="auto"/>
            <w:noWrap/>
            <w:vAlign w:val="bottom"/>
            <w:hideMark/>
          </w:tcPr>
          <w:p w14:paraId="31DA2B9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Investicije v gasilstvu</w:t>
            </w:r>
          </w:p>
        </w:tc>
        <w:tc>
          <w:tcPr>
            <w:tcW w:w="1003" w:type="dxa"/>
            <w:tcBorders>
              <w:top w:val="nil"/>
              <w:left w:val="nil"/>
              <w:bottom w:val="single" w:sz="4" w:space="0" w:color="auto"/>
              <w:right w:val="single" w:sz="4" w:space="0" w:color="auto"/>
            </w:tcBorders>
            <w:shd w:val="clear" w:color="auto" w:fill="auto"/>
            <w:noWrap/>
            <w:vAlign w:val="bottom"/>
            <w:hideMark/>
          </w:tcPr>
          <w:p w14:paraId="19C65FA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860" w:type="dxa"/>
            <w:tcBorders>
              <w:top w:val="nil"/>
              <w:left w:val="nil"/>
              <w:bottom w:val="single" w:sz="4" w:space="0" w:color="auto"/>
              <w:right w:val="single" w:sz="4" w:space="0" w:color="auto"/>
            </w:tcBorders>
            <w:shd w:val="clear" w:color="auto" w:fill="auto"/>
            <w:noWrap/>
            <w:vAlign w:val="bottom"/>
            <w:hideMark/>
          </w:tcPr>
          <w:p w14:paraId="6A50347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947" w:type="dxa"/>
            <w:tcBorders>
              <w:top w:val="nil"/>
              <w:left w:val="nil"/>
              <w:bottom w:val="single" w:sz="4" w:space="0" w:color="auto"/>
              <w:right w:val="single" w:sz="4" w:space="0" w:color="auto"/>
            </w:tcBorders>
            <w:shd w:val="clear" w:color="auto" w:fill="auto"/>
            <w:noWrap/>
            <w:vAlign w:val="bottom"/>
            <w:hideMark/>
          </w:tcPr>
          <w:p w14:paraId="21F9151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860" w:type="dxa"/>
            <w:tcBorders>
              <w:top w:val="nil"/>
              <w:left w:val="nil"/>
              <w:bottom w:val="single" w:sz="4" w:space="0" w:color="auto"/>
              <w:right w:val="single" w:sz="4" w:space="0" w:color="auto"/>
            </w:tcBorders>
            <w:shd w:val="clear" w:color="auto" w:fill="auto"/>
            <w:noWrap/>
            <w:vAlign w:val="bottom"/>
            <w:hideMark/>
          </w:tcPr>
          <w:p w14:paraId="6BABE49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40.000,00</w:t>
            </w:r>
          </w:p>
        </w:tc>
        <w:tc>
          <w:tcPr>
            <w:tcW w:w="1022" w:type="dxa"/>
            <w:tcBorders>
              <w:top w:val="nil"/>
              <w:left w:val="nil"/>
              <w:bottom w:val="single" w:sz="4" w:space="0" w:color="auto"/>
              <w:right w:val="single" w:sz="4" w:space="0" w:color="auto"/>
            </w:tcBorders>
            <w:shd w:val="clear" w:color="auto" w:fill="auto"/>
            <w:noWrap/>
            <w:vAlign w:val="bottom"/>
            <w:hideMark/>
          </w:tcPr>
          <w:p w14:paraId="3C6DFDC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160.000,00</w:t>
            </w:r>
          </w:p>
        </w:tc>
      </w:tr>
      <w:tr w:rsidR="00C155ED" w:rsidRPr="00C155ED" w14:paraId="78E3149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C5B6B1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OB134-19-0011</w:t>
            </w:r>
          </w:p>
        </w:tc>
        <w:tc>
          <w:tcPr>
            <w:tcW w:w="3339" w:type="dxa"/>
            <w:tcBorders>
              <w:top w:val="nil"/>
              <w:left w:val="nil"/>
              <w:bottom w:val="single" w:sz="4" w:space="0" w:color="auto"/>
              <w:right w:val="single" w:sz="4" w:space="0" w:color="auto"/>
            </w:tcBorders>
            <w:shd w:val="clear" w:color="auto" w:fill="auto"/>
            <w:noWrap/>
            <w:vAlign w:val="bottom"/>
            <w:hideMark/>
          </w:tcPr>
          <w:p w14:paraId="3A28FEF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Obnove stanovanj</w:t>
            </w:r>
          </w:p>
        </w:tc>
        <w:tc>
          <w:tcPr>
            <w:tcW w:w="1003" w:type="dxa"/>
            <w:tcBorders>
              <w:top w:val="nil"/>
              <w:left w:val="nil"/>
              <w:bottom w:val="single" w:sz="4" w:space="0" w:color="auto"/>
              <w:right w:val="single" w:sz="4" w:space="0" w:color="auto"/>
            </w:tcBorders>
            <w:shd w:val="clear" w:color="auto" w:fill="auto"/>
            <w:noWrap/>
            <w:vAlign w:val="bottom"/>
            <w:hideMark/>
          </w:tcPr>
          <w:p w14:paraId="51C9415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860" w:type="dxa"/>
            <w:tcBorders>
              <w:top w:val="nil"/>
              <w:left w:val="nil"/>
              <w:bottom w:val="single" w:sz="4" w:space="0" w:color="auto"/>
              <w:right w:val="single" w:sz="4" w:space="0" w:color="auto"/>
            </w:tcBorders>
            <w:shd w:val="clear" w:color="auto" w:fill="auto"/>
            <w:noWrap/>
            <w:vAlign w:val="bottom"/>
            <w:hideMark/>
          </w:tcPr>
          <w:p w14:paraId="30DD502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947" w:type="dxa"/>
            <w:tcBorders>
              <w:top w:val="nil"/>
              <w:left w:val="nil"/>
              <w:bottom w:val="single" w:sz="4" w:space="0" w:color="auto"/>
              <w:right w:val="single" w:sz="4" w:space="0" w:color="auto"/>
            </w:tcBorders>
            <w:shd w:val="clear" w:color="auto" w:fill="auto"/>
            <w:noWrap/>
            <w:vAlign w:val="bottom"/>
            <w:hideMark/>
          </w:tcPr>
          <w:p w14:paraId="3558809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1F4A294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5.000,00</w:t>
            </w:r>
          </w:p>
        </w:tc>
        <w:tc>
          <w:tcPr>
            <w:tcW w:w="1022" w:type="dxa"/>
            <w:tcBorders>
              <w:top w:val="nil"/>
              <w:left w:val="nil"/>
              <w:bottom w:val="single" w:sz="4" w:space="0" w:color="auto"/>
              <w:right w:val="single" w:sz="4" w:space="0" w:color="auto"/>
            </w:tcBorders>
            <w:shd w:val="clear" w:color="auto" w:fill="auto"/>
            <w:noWrap/>
            <w:vAlign w:val="bottom"/>
            <w:hideMark/>
          </w:tcPr>
          <w:p w14:paraId="7B1F3FE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10.000,00</w:t>
            </w:r>
          </w:p>
        </w:tc>
      </w:tr>
      <w:tr w:rsidR="00C155ED" w:rsidRPr="00C155ED" w14:paraId="0788C2B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A9B0F46"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OB134-19-0015</w:t>
            </w:r>
          </w:p>
        </w:tc>
        <w:tc>
          <w:tcPr>
            <w:tcW w:w="3339" w:type="dxa"/>
            <w:tcBorders>
              <w:top w:val="nil"/>
              <w:left w:val="nil"/>
              <w:bottom w:val="single" w:sz="4" w:space="0" w:color="auto"/>
              <w:right w:val="single" w:sz="4" w:space="0" w:color="auto"/>
            </w:tcBorders>
            <w:shd w:val="clear" w:color="auto" w:fill="auto"/>
            <w:noWrap/>
            <w:vAlign w:val="bottom"/>
            <w:hideMark/>
          </w:tcPr>
          <w:p w14:paraId="69A5BF7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Dnevno varstveni center</w:t>
            </w:r>
          </w:p>
        </w:tc>
        <w:tc>
          <w:tcPr>
            <w:tcW w:w="1003" w:type="dxa"/>
            <w:tcBorders>
              <w:top w:val="nil"/>
              <w:left w:val="nil"/>
              <w:bottom w:val="single" w:sz="4" w:space="0" w:color="auto"/>
              <w:right w:val="single" w:sz="4" w:space="0" w:color="auto"/>
            </w:tcBorders>
            <w:shd w:val="clear" w:color="auto" w:fill="auto"/>
            <w:noWrap/>
            <w:vAlign w:val="bottom"/>
            <w:hideMark/>
          </w:tcPr>
          <w:p w14:paraId="16AF9D5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A34BDC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0461F9C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90.000</w:t>
            </w:r>
          </w:p>
        </w:tc>
        <w:tc>
          <w:tcPr>
            <w:tcW w:w="860" w:type="dxa"/>
            <w:tcBorders>
              <w:top w:val="nil"/>
              <w:left w:val="nil"/>
              <w:bottom w:val="single" w:sz="4" w:space="0" w:color="auto"/>
              <w:right w:val="single" w:sz="4" w:space="0" w:color="auto"/>
            </w:tcBorders>
            <w:shd w:val="clear" w:color="auto" w:fill="auto"/>
            <w:noWrap/>
            <w:vAlign w:val="bottom"/>
            <w:hideMark/>
          </w:tcPr>
          <w:p w14:paraId="3DB70EE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2C3405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90.000</w:t>
            </w:r>
          </w:p>
        </w:tc>
      </w:tr>
      <w:tr w:rsidR="00C155ED" w:rsidRPr="00C155ED" w14:paraId="7CAFA57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4A3CB2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OB134-19-0016</w:t>
            </w:r>
          </w:p>
        </w:tc>
        <w:tc>
          <w:tcPr>
            <w:tcW w:w="3339" w:type="dxa"/>
            <w:tcBorders>
              <w:top w:val="nil"/>
              <w:left w:val="nil"/>
              <w:bottom w:val="single" w:sz="4" w:space="0" w:color="auto"/>
              <w:right w:val="single" w:sz="4" w:space="0" w:color="auto"/>
            </w:tcBorders>
            <w:shd w:val="clear" w:color="auto" w:fill="auto"/>
            <w:noWrap/>
            <w:vAlign w:val="bottom"/>
            <w:hideMark/>
          </w:tcPr>
          <w:p w14:paraId="3AB4EEE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Igrišče Dvorska vas</w:t>
            </w:r>
          </w:p>
        </w:tc>
        <w:tc>
          <w:tcPr>
            <w:tcW w:w="1003" w:type="dxa"/>
            <w:tcBorders>
              <w:top w:val="nil"/>
              <w:left w:val="nil"/>
              <w:bottom w:val="single" w:sz="4" w:space="0" w:color="auto"/>
              <w:right w:val="single" w:sz="4" w:space="0" w:color="auto"/>
            </w:tcBorders>
            <w:shd w:val="clear" w:color="auto" w:fill="auto"/>
            <w:noWrap/>
            <w:vAlign w:val="bottom"/>
            <w:hideMark/>
          </w:tcPr>
          <w:p w14:paraId="4A3F0BE8" w14:textId="447EC234"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8</w:t>
            </w:r>
            <w:r w:rsidR="00FE369A">
              <w:rPr>
                <w:rFonts w:ascii="Times New Roman" w:eastAsia="Times New Roman" w:hAnsi="Times New Roman" w:cs="Times New Roman"/>
                <w:color w:val="000000"/>
                <w:sz w:val="16"/>
                <w:szCs w:val="16"/>
                <w:lang w:eastAsia="sl-SI"/>
              </w:rPr>
              <w:t>3</w:t>
            </w:r>
            <w:r w:rsidRPr="00C155ED">
              <w:rPr>
                <w:rFonts w:ascii="Times New Roman" w:eastAsia="Times New Roman" w:hAnsi="Times New Roman" w:cs="Times New Roman"/>
                <w:color w:val="000000"/>
                <w:sz w:val="16"/>
                <w:szCs w:val="16"/>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FB8AF4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1B2820A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D78E6C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52395646" w14:textId="6FA5554F"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8</w:t>
            </w:r>
            <w:r w:rsidR="00FE369A">
              <w:rPr>
                <w:rFonts w:ascii="Times New Roman" w:eastAsia="Times New Roman" w:hAnsi="Times New Roman" w:cs="Times New Roman"/>
                <w:b/>
                <w:bCs/>
                <w:color w:val="000000"/>
                <w:sz w:val="16"/>
                <w:szCs w:val="16"/>
                <w:lang w:eastAsia="sl-SI"/>
              </w:rPr>
              <w:t>3</w:t>
            </w:r>
            <w:r w:rsidRPr="00C155ED">
              <w:rPr>
                <w:rFonts w:ascii="Times New Roman" w:eastAsia="Times New Roman" w:hAnsi="Times New Roman" w:cs="Times New Roman"/>
                <w:b/>
                <w:bCs/>
                <w:color w:val="000000"/>
                <w:sz w:val="16"/>
                <w:szCs w:val="16"/>
                <w:lang w:eastAsia="sl-SI"/>
              </w:rPr>
              <w:t>.000</w:t>
            </w:r>
          </w:p>
        </w:tc>
      </w:tr>
      <w:tr w:rsidR="00C155ED" w:rsidRPr="00C155ED" w14:paraId="11F124D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96B2DC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OB134-19-0017</w:t>
            </w:r>
          </w:p>
        </w:tc>
        <w:tc>
          <w:tcPr>
            <w:tcW w:w="3339" w:type="dxa"/>
            <w:tcBorders>
              <w:top w:val="nil"/>
              <w:left w:val="nil"/>
              <w:bottom w:val="single" w:sz="4" w:space="0" w:color="auto"/>
              <w:right w:val="single" w:sz="4" w:space="0" w:color="auto"/>
            </w:tcBorders>
            <w:shd w:val="clear" w:color="auto" w:fill="auto"/>
            <w:noWrap/>
            <w:vAlign w:val="bottom"/>
            <w:hideMark/>
          </w:tcPr>
          <w:p w14:paraId="1FC90996"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Prenova kuhinje osnovna šola</w:t>
            </w:r>
          </w:p>
        </w:tc>
        <w:tc>
          <w:tcPr>
            <w:tcW w:w="1003" w:type="dxa"/>
            <w:tcBorders>
              <w:top w:val="nil"/>
              <w:left w:val="nil"/>
              <w:bottom w:val="single" w:sz="4" w:space="0" w:color="auto"/>
              <w:right w:val="single" w:sz="4" w:space="0" w:color="auto"/>
            </w:tcBorders>
            <w:shd w:val="clear" w:color="auto" w:fill="auto"/>
            <w:noWrap/>
            <w:vAlign w:val="bottom"/>
            <w:hideMark/>
          </w:tcPr>
          <w:p w14:paraId="7E81798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118.000</w:t>
            </w:r>
          </w:p>
        </w:tc>
        <w:tc>
          <w:tcPr>
            <w:tcW w:w="860" w:type="dxa"/>
            <w:tcBorders>
              <w:top w:val="nil"/>
              <w:left w:val="nil"/>
              <w:bottom w:val="single" w:sz="4" w:space="0" w:color="auto"/>
              <w:right w:val="single" w:sz="4" w:space="0" w:color="auto"/>
            </w:tcBorders>
            <w:shd w:val="clear" w:color="auto" w:fill="auto"/>
            <w:noWrap/>
            <w:vAlign w:val="bottom"/>
            <w:hideMark/>
          </w:tcPr>
          <w:p w14:paraId="48215A6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3.000.000</w:t>
            </w:r>
          </w:p>
        </w:tc>
        <w:tc>
          <w:tcPr>
            <w:tcW w:w="947" w:type="dxa"/>
            <w:tcBorders>
              <w:top w:val="nil"/>
              <w:left w:val="nil"/>
              <w:bottom w:val="single" w:sz="4" w:space="0" w:color="auto"/>
              <w:right w:val="single" w:sz="4" w:space="0" w:color="auto"/>
            </w:tcBorders>
            <w:shd w:val="clear" w:color="auto" w:fill="auto"/>
            <w:noWrap/>
            <w:vAlign w:val="bottom"/>
            <w:hideMark/>
          </w:tcPr>
          <w:p w14:paraId="4295501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216.000</w:t>
            </w:r>
          </w:p>
        </w:tc>
        <w:tc>
          <w:tcPr>
            <w:tcW w:w="860" w:type="dxa"/>
            <w:tcBorders>
              <w:top w:val="nil"/>
              <w:left w:val="nil"/>
              <w:bottom w:val="single" w:sz="4" w:space="0" w:color="auto"/>
              <w:right w:val="single" w:sz="4" w:space="0" w:color="auto"/>
            </w:tcBorders>
            <w:shd w:val="clear" w:color="auto" w:fill="auto"/>
            <w:noWrap/>
            <w:vAlign w:val="bottom"/>
            <w:hideMark/>
          </w:tcPr>
          <w:p w14:paraId="752F8C0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C1BCF6C"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3.334.000</w:t>
            </w:r>
          </w:p>
        </w:tc>
      </w:tr>
      <w:tr w:rsidR="00C155ED" w:rsidRPr="00C155ED" w14:paraId="38F491F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B1F5EA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OB134-19-0018</w:t>
            </w:r>
          </w:p>
        </w:tc>
        <w:tc>
          <w:tcPr>
            <w:tcW w:w="3339" w:type="dxa"/>
            <w:tcBorders>
              <w:top w:val="nil"/>
              <w:left w:val="nil"/>
              <w:bottom w:val="single" w:sz="4" w:space="0" w:color="auto"/>
              <w:right w:val="single" w:sz="4" w:space="0" w:color="auto"/>
            </w:tcBorders>
            <w:shd w:val="clear" w:color="auto" w:fill="auto"/>
            <w:noWrap/>
            <w:vAlign w:val="bottom"/>
            <w:hideMark/>
          </w:tcPr>
          <w:p w14:paraId="2D7F84B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Mansarda osnovna šola</w:t>
            </w:r>
          </w:p>
        </w:tc>
        <w:tc>
          <w:tcPr>
            <w:tcW w:w="1003" w:type="dxa"/>
            <w:tcBorders>
              <w:top w:val="nil"/>
              <w:left w:val="nil"/>
              <w:bottom w:val="single" w:sz="4" w:space="0" w:color="auto"/>
              <w:right w:val="single" w:sz="4" w:space="0" w:color="auto"/>
            </w:tcBorders>
            <w:shd w:val="clear" w:color="auto" w:fill="auto"/>
            <w:noWrap/>
            <w:vAlign w:val="bottom"/>
            <w:hideMark/>
          </w:tcPr>
          <w:p w14:paraId="1012213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w:t>
            </w:r>
          </w:p>
        </w:tc>
        <w:tc>
          <w:tcPr>
            <w:tcW w:w="860" w:type="dxa"/>
            <w:tcBorders>
              <w:top w:val="nil"/>
              <w:left w:val="nil"/>
              <w:bottom w:val="single" w:sz="4" w:space="0" w:color="auto"/>
              <w:right w:val="single" w:sz="4" w:space="0" w:color="auto"/>
            </w:tcBorders>
            <w:shd w:val="clear" w:color="auto" w:fill="auto"/>
            <w:noWrap/>
            <w:vAlign w:val="bottom"/>
            <w:hideMark/>
          </w:tcPr>
          <w:p w14:paraId="229012B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0C29EB7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3F3BF66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7A69692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w:t>
            </w:r>
          </w:p>
        </w:tc>
      </w:tr>
      <w:tr w:rsidR="00C155ED" w:rsidRPr="00C155ED" w14:paraId="704CF1D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99016E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OB134-19-0019</w:t>
            </w:r>
          </w:p>
        </w:tc>
        <w:tc>
          <w:tcPr>
            <w:tcW w:w="3339" w:type="dxa"/>
            <w:tcBorders>
              <w:top w:val="nil"/>
              <w:left w:val="nil"/>
              <w:bottom w:val="single" w:sz="4" w:space="0" w:color="auto"/>
              <w:right w:val="single" w:sz="4" w:space="0" w:color="auto"/>
            </w:tcBorders>
            <w:shd w:val="clear" w:color="auto" w:fill="auto"/>
            <w:noWrap/>
            <w:vAlign w:val="bottom"/>
            <w:hideMark/>
          </w:tcPr>
          <w:p w14:paraId="47CA9C6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kombija</w:t>
            </w:r>
          </w:p>
        </w:tc>
        <w:tc>
          <w:tcPr>
            <w:tcW w:w="1003" w:type="dxa"/>
            <w:tcBorders>
              <w:top w:val="nil"/>
              <w:left w:val="nil"/>
              <w:bottom w:val="single" w:sz="4" w:space="0" w:color="auto"/>
              <w:right w:val="single" w:sz="4" w:space="0" w:color="auto"/>
            </w:tcBorders>
            <w:shd w:val="clear" w:color="auto" w:fill="auto"/>
            <w:noWrap/>
            <w:vAlign w:val="bottom"/>
            <w:hideMark/>
          </w:tcPr>
          <w:p w14:paraId="42DE7C5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45.000</w:t>
            </w:r>
          </w:p>
        </w:tc>
        <w:tc>
          <w:tcPr>
            <w:tcW w:w="860" w:type="dxa"/>
            <w:tcBorders>
              <w:top w:val="nil"/>
              <w:left w:val="nil"/>
              <w:bottom w:val="single" w:sz="4" w:space="0" w:color="auto"/>
              <w:right w:val="single" w:sz="4" w:space="0" w:color="auto"/>
            </w:tcBorders>
            <w:shd w:val="clear" w:color="auto" w:fill="auto"/>
            <w:noWrap/>
            <w:vAlign w:val="bottom"/>
            <w:hideMark/>
          </w:tcPr>
          <w:p w14:paraId="6C54476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78433C2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60.000</w:t>
            </w:r>
          </w:p>
        </w:tc>
        <w:tc>
          <w:tcPr>
            <w:tcW w:w="860" w:type="dxa"/>
            <w:tcBorders>
              <w:top w:val="nil"/>
              <w:left w:val="nil"/>
              <w:bottom w:val="single" w:sz="4" w:space="0" w:color="auto"/>
              <w:right w:val="single" w:sz="4" w:space="0" w:color="auto"/>
            </w:tcBorders>
            <w:shd w:val="clear" w:color="auto" w:fill="auto"/>
            <w:noWrap/>
            <w:vAlign w:val="bottom"/>
            <w:hideMark/>
          </w:tcPr>
          <w:p w14:paraId="4667EEB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1C3D21F8"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105.000</w:t>
            </w:r>
          </w:p>
        </w:tc>
      </w:tr>
      <w:tr w:rsidR="00C155ED" w:rsidRPr="00C155ED" w14:paraId="28EFCDD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2E7DC7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OB134-19-0020</w:t>
            </w:r>
          </w:p>
        </w:tc>
        <w:tc>
          <w:tcPr>
            <w:tcW w:w="3339" w:type="dxa"/>
            <w:tcBorders>
              <w:top w:val="nil"/>
              <w:left w:val="nil"/>
              <w:bottom w:val="single" w:sz="4" w:space="0" w:color="auto"/>
              <w:right w:val="single" w:sz="4" w:space="0" w:color="auto"/>
            </w:tcBorders>
            <w:shd w:val="clear" w:color="auto" w:fill="auto"/>
            <w:noWrap/>
            <w:vAlign w:val="bottom"/>
            <w:hideMark/>
          </w:tcPr>
          <w:p w14:paraId="2402979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Novogradnja kotlovnice osnovna šola</w:t>
            </w:r>
          </w:p>
        </w:tc>
        <w:tc>
          <w:tcPr>
            <w:tcW w:w="1003" w:type="dxa"/>
            <w:tcBorders>
              <w:top w:val="nil"/>
              <w:left w:val="nil"/>
              <w:bottom w:val="single" w:sz="4" w:space="0" w:color="auto"/>
              <w:right w:val="single" w:sz="4" w:space="0" w:color="auto"/>
            </w:tcBorders>
            <w:shd w:val="clear" w:color="auto" w:fill="auto"/>
            <w:noWrap/>
            <w:vAlign w:val="bottom"/>
            <w:hideMark/>
          </w:tcPr>
          <w:p w14:paraId="127DDF6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613.000</w:t>
            </w:r>
          </w:p>
        </w:tc>
        <w:tc>
          <w:tcPr>
            <w:tcW w:w="860" w:type="dxa"/>
            <w:tcBorders>
              <w:top w:val="nil"/>
              <w:left w:val="nil"/>
              <w:bottom w:val="single" w:sz="4" w:space="0" w:color="auto"/>
              <w:right w:val="single" w:sz="4" w:space="0" w:color="auto"/>
            </w:tcBorders>
            <w:shd w:val="clear" w:color="auto" w:fill="auto"/>
            <w:noWrap/>
            <w:vAlign w:val="bottom"/>
            <w:hideMark/>
          </w:tcPr>
          <w:p w14:paraId="01EF8B8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5DC91E4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79B47E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6B22966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613.000</w:t>
            </w:r>
          </w:p>
        </w:tc>
      </w:tr>
      <w:tr w:rsidR="00C155ED" w:rsidRPr="00C155ED" w14:paraId="4DE743D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2B7CF5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OB134-19-0020</w:t>
            </w:r>
          </w:p>
        </w:tc>
        <w:tc>
          <w:tcPr>
            <w:tcW w:w="3339" w:type="dxa"/>
            <w:tcBorders>
              <w:top w:val="nil"/>
              <w:left w:val="nil"/>
              <w:bottom w:val="single" w:sz="4" w:space="0" w:color="auto"/>
              <w:right w:val="single" w:sz="4" w:space="0" w:color="auto"/>
            </w:tcBorders>
            <w:shd w:val="clear" w:color="auto" w:fill="auto"/>
            <w:noWrap/>
            <w:vAlign w:val="bottom"/>
            <w:hideMark/>
          </w:tcPr>
          <w:p w14:paraId="30997B6B"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Novogradnja kotlovnice osnovna šola</w:t>
            </w:r>
          </w:p>
        </w:tc>
        <w:tc>
          <w:tcPr>
            <w:tcW w:w="1003" w:type="dxa"/>
            <w:tcBorders>
              <w:top w:val="nil"/>
              <w:left w:val="nil"/>
              <w:bottom w:val="single" w:sz="4" w:space="0" w:color="auto"/>
              <w:right w:val="single" w:sz="4" w:space="0" w:color="auto"/>
            </w:tcBorders>
            <w:shd w:val="clear" w:color="auto" w:fill="auto"/>
            <w:noWrap/>
            <w:vAlign w:val="bottom"/>
            <w:hideMark/>
          </w:tcPr>
          <w:p w14:paraId="0B2090A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w:t>
            </w:r>
          </w:p>
        </w:tc>
        <w:tc>
          <w:tcPr>
            <w:tcW w:w="860" w:type="dxa"/>
            <w:tcBorders>
              <w:top w:val="nil"/>
              <w:left w:val="nil"/>
              <w:bottom w:val="single" w:sz="4" w:space="0" w:color="auto"/>
              <w:right w:val="single" w:sz="4" w:space="0" w:color="auto"/>
            </w:tcBorders>
            <w:shd w:val="clear" w:color="auto" w:fill="auto"/>
            <w:noWrap/>
            <w:vAlign w:val="bottom"/>
            <w:hideMark/>
          </w:tcPr>
          <w:p w14:paraId="7B5A869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5AEA884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727BE16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158296FE"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100.000</w:t>
            </w:r>
          </w:p>
        </w:tc>
      </w:tr>
      <w:tr w:rsidR="00C155ED" w:rsidRPr="00C155ED" w14:paraId="51DE408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C22B0C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OB134-19-0023</w:t>
            </w:r>
          </w:p>
        </w:tc>
        <w:tc>
          <w:tcPr>
            <w:tcW w:w="3339" w:type="dxa"/>
            <w:tcBorders>
              <w:top w:val="nil"/>
              <w:left w:val="nil"/>
              <w:bottom w:val="single" w:sz="4" w:space="0" w:color="auto"/>
              <w:right w:val="single" w:sz="4" w:space="0" w:color="auto"/>
            </w:tcBorders>
            <w:shd w:val="clear" w:color="auto" w:fill="auto"/>
            <w:noWrap/>
            <w:vAlign w:val="bottom"/>
            <w:hideMark/>
          </w:tcPr>
          <w:p w14:paraId="19E5819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Poslovna cona Ločica</w:t>
            </w:r>
          </w:p>
        </w:tc>
        <w:tc>
          <w:tcPr>
            <w:tcW w:w="1003" w:type="dxa"/>
            <w:tcBorders>
              <w:top w:val="nil"/>
              <w:left w:val="nil"/>
              <w:bottom w:val="single" w:sz="4" w:space="0" w:color="auto"/>
              <w:right w:val="single" w:sz="4" w:space="0" w:color="auto"/>
            </w:tcBorders>
            <w:shd w:val="clear" w:color="auto" w:fill="auto"/>
            <w:noWrap/>
            <w:vAlign w:val="bottom"/>
            <w:hideMark/>
          </w:tcPr>
          <w:p w14:paraId="14A84A0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250.000</w:t>
            </w:r>
          </w:p>
        </w:tc>
        <w:tc>
          <w:tcPr>
            <w:tcW w:w="860" w:type="dxa"/>
            <w:tcBorders>
              <w:top w:val="nil"/>
              <w:left w:val="nil"/>
              <w:bottom w:val="single" w:sz="4" w:space="0" w:color="auto"/>
              <w:right w:val="single" w:sz="4" w:space="0" w:color="auto"/>
            </w:tcBorders>
            <w:shd w:val="clear" w:color="auto" w:fill="auto"/>
            <w:noWrap/>
            <w:vAlign w:val="bottom"/>
            <w:hideMark/>
          </w:tcPr>
          <w:p w14:paraId="172CCAC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100.000</w:t>
            </w:r>
          </w:p>
        </w:tc>
        <w:tc>
          <w:tcPr>
            <w:tcW w:w="947" w:type="dxa"/>
            <w:tcBorders>
              <w:top w:val="nil"/>
              <w:left w:val="nil"/>
              <w:bottom w:val="single" w:sz="4" w:space="0" w:color="auto"/>
              <w:right w:val="single" w:sz="4" w:space="0" w:color="auto"/>
            </w:tcBorders>
            <w:shd w:val="clear" w:color="auto" w:fill="auto"/>
            <w:noWrap/>
            <w:vAlign w:val="bottom"/>
            <w:hideMark/>
          </w:tcPr>
          <w:p w14:paraId="2C6C252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w:t>
            </w:r>
          </w:p>
        </w:tc>
        <w:tc>
          <w:tcPr>
            <w:tcW w:w="860" w:type="dxa"/>
            <w:tcBorders>
              <w:top w:val="nil"/>
              <w:left w:val="nil"/>
              <w:bottom w:val="single" w:sz="4" w:space="0" w:color="auto"/>
              <w:right w:val="single" w:sz="4" w:space="0" w:color="auto"/>
            </w:tcBorders>
            <w:shd w:val="clear" w:color="auto" w:fill="auto"/>
            <w:noWrap/>
            <w:vAlign w:val="bottom"/>
            <w:hideMark/>
          </w:tcPr>
          <w:p w14:paraId="4BD9785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70E9BC0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400.000</w:t>
            </w:r>
          </w:p>
        </w:tc>
      </w:tr>
      <w:tr w:rsidR="00C155ED" w:rsidRPr="00C155ED" w14:paraId="37AC3597"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65DCCD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OB134-19-0027</w:t>
            </w:r>
          </w:p>
        </w:tc>
        <w:tc>
          <w:tcPr>
            <w:tcW w:w="3339" w:type="dxa"/>
            <w:tcBorders>
              <w:top w:val="nil"/>
              <w:left w:val="nil"/>
              <w:bottom w:val="single" w:sz="4" w:space="0" w:color="auto"/>
              <w:right w:val="single" w:sz="4" w:space="0" w:color="auto"/>
            </w:tcBorders>
            <w:shd w:val="clear" w:color="auto" w:fill="auto"/>
            <w:noWrap/>
            <w:vAlign w:val="bottom"/>
            <w:hideMark/>
          </w:tcPr>
          <w:p w14:paraId="67871EA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Levstikov dom - sanacije</w:t>
            </w:r>
          </w:p>
        </w:tc>
        <w:tc>
          <w:tcPr>
            <w:tcW w:w="1003" w:type="dxa"/>
            <w:tcBorders>
              <w:top w:val="nil"/>
              <w:left w:val="nil"/>
              <w:bottom w:val="single" w:sz="4" w:space="0" w:color="auto"/>
              <w:right w:val="single" w:sz="4" w:space="0" w:color="auto"/>
            </w:tcBorders>
            <w:shd w:val="clear" w:color="auto" w:fill="auto"/>
            <w:noWrap/>
            <w:vAlign w:val="bottom"/>
            <w:hideMark/>
          </w:tcPr>
          <w:p w14:paraId="45AEE2E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14283C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4FC6C31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25.000</w:t>
            </w:r>
          </w:p>
        </w:tc>
        <w:tc>
          <w:tcPr>
            <w:tcW w:w="860" w:type="dxa"/>
            <w:tcBorders>
              <w:top w:val="nil"/>
              <w:left w:val="nil"/>
              <w:bottom w:val="single" w:sz="4" w:space="0" w:color="auto"/>
              <w:right w:val="single" w:sz="4" w:space="0" w:color="auto"/>
            </w:tcBorders>
            <w:shd w:val="clear" w:color="auto" w:fill="auto"/>
            <w:noWrap/>
            <w:vAlign w:val="bottom"/>
            <w:hideMark/>
          </w:tcPr>
          <w:p w14:paraId="1737E42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1022" w:type="dxa"/>
            <w:tcBorders>
              <w:top w:val="nil"/>
              <w:left w:val="nil"/>
              <w:bottom w:val="single" w:sz="4" w:space="0" w:color="auto"/>
              <w:right w:val="single" w:sz="4" w:space="0" w:color="auto"/>
            </w:tcBorders>
            <w:shd w:val="clear" w:color="auto" w:fill="auto"/>
            <w:noWrap/>
            <w:vAlign w:val="bottom"/>
            <w:hideMark/>
          </w:tcPr>
          <w:p w14:paraId="5637D9D2"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45.000</w:t>
            </w:r>
          </w:p>
        </w:tc>
      </w:tr>
      <w:tr w:rsidR="00C155ED" w:rsidRPr="00C155ED" w14:paraId="29D5772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490B5B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OB134-19-0030</w:t>
            </w:r>
          </w:p>
        </w:tc>
        <w:tc>
          <w:tcPr>
            <w:tcW w:w="3339" w:type="dxa"/>
            <w:tcBorders>
              <w:top w:val="nil"/>
              <w:left w:val="nil"/>
              <w:bottom w:val="single" w:sz="4" w:space="0" w:color="auto"/>
              <w:right w:val="single" w:sz="4" w:space="0" w:color="auto"/>
            </w:tcBorders>
            <w:shd w:val="clear" w:color="auto" w:fill="auto"/>
            <w:noWrap/>
            <w:vAlign w:val="bottom"/>
            <w:hideMark/>
          </w:tcPr>
          <w:p w14:paraId="1E9777A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Dom veteranov Krvava peč</w:t>
            </w:r>
          </w:p>
        </w:tc>
        <w:tc>
          <w:tcPr>
            <w:tcW w:w="1003" w:type="dxa"/>
            <w:tcBorders>
              <w:top w:val="nil"/>
              <w:left w:val="nil"/>
              <w:bottom w:val="single" w:sz="4" w:space="0" w:color="auto"/>
              <w:right w:val="single" w:sz="4" w:space="0" w:color="auto"/>
            </w:tcBorders>
            <w:shd w:val="clear" w:color="auto" w:fill="auto"/>
            <w:noWrap/>
            <w:vAlign w:val="bottom"/>
            <w:hideMark/>
          </w:tcPr>
          <w:p w14:paraId="33D73E6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380E5D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62FEDB7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637884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w:t>
            </w:r>
          </w:p>
        </w:tc>
        <w:tc>
          <w:tcPr>
            <w:tcW w:w="1022" w:type="dxa"/>
            <w:tcBorders>
              <w:top w:val="nil"/>
              <w:left w:val="nil"/>
              <w:bottom w:val="single" w:sz="4" w:space="0" w:color="auto"/>
              <w:right w:val="single" w:sz="4" w:space="0" w:color="auto"/>
            </w:tcBorders>
            <w:shd w:val="clear" w:color="auto" w:fill="auto"/>
            <w:noWrap/>
            <w:vAlign w:val="bottom"/>
            <w:hideMark/>
          </w:tcPr>
          <w:p w14:paraId="7B73F045"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10.000</w:t>
            </w:r>
          </w:p>
        </w:tc>
      </w:tr>
      <w:tr w:rsidR="00C155ED" w:rsidRPr="00C155ED" w14:paraId="6E2E7D6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D492F8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lastRenderedPageBreak/>
              <w:t>OB134-19-0035</w:t>
            </w:r>
          </w:p>
        </w:tc>
        <w:tc>
          <w:tcPr>
            <w:tcW w:w="3339" w:type="dxa"/>
            <w:tcBorders>
              <w:top w:val="nil"/>
              <w:left w:val="nil"/>
              <w:bottom w:val="single" w:sz="4" w:space="0" w:color="auto"/>
              <w:right w:val="single" w:sz="4" w:space="0" w:color="auto"/>
            </w:tcBorders>
            <w:shd w:val="clear" w:color="auto" w:fill="auto"/>
            <w:noWrap/>
            <w:vAlign w:val="bottom"/>
            <w:hideMark/>
          </w:tcPr>
          <w:p w14:paraId="7BB1C48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Rekonstrukcije mostov</w:t>
            </w:r>
          </w:p>
        </w:tc>
        <w:tc>
          <w:tcPr>
            <w:tcW w:w="1003" w:type="dxa"/>
            <w:tcBorders>
              <w:top w:val="nil"/>
              <w:left w:val="nil"/>
              <w:bottom w:val="single" w:sz="4" w:space="0" w:color="auto"/>
              <w:right w:val="single" w:sz="4" w:space="0" w:color="auto"/>
            </w:tcBorders>
            <w:shd w:val="clear" w:color="auto" w:fill="auto"/>
            <w:noWrap/>
            <w:vAlign w:val="bottom"/>
            <w:hideMark/>
          </w:tcPr>
          <w:p w14:paraId="6DCE6C8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w:t>
            </w:r>
          </w:p>
        </w:tc>
        <w:tc>
          <w:tcPr>
            <w:tcW w:w="860" w:type="dxa"/>
            <w:tcBorders>
              <w:top w:val="nil"/>
              <w:left w:val="nil"/>
              <w:bottom w:val="single" w:sz="4" w:space="0" w:color="auto"/>
              <w:right w:val="single" w:sz="4" w:space="0" w:color="auto"/>
            </w:tcBorders>
            <w:shd w:val="clear" w:color="auto" w:fill="auto"/>
            <w:noWrap/>
            <w:vAlign w:val="bottom"/>
            <w:hideMark/>
          </w:tcPr>
          <w:p w14:paraId="2325608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w:t>
            </w:r>
          </w:p>
        </w:tc>
        <w:tc>
          <w:tcPr>
            <w:tcW w:w="947" w:type="dxa"/>
            <w:tcBorders>
              <w:top w:val="nil"/>
              <w:left w:val="nil"/>
              <w:bottom w:val="single" w:sz="4" w:space="0" w:color="auto"/>
              <w:right w:val="single" w:sz="4" w:space="0" w:color="auto"/>
            </w:tcBorders>
            <w:shd w:val="clear" w:color="auto" w:fill="auto"/>
            <w:noWrap/>
            <w:vAlign w:val="bottom"/>
            <w:hideMark/>
          </w:tcPr>
          <w:p w14:paraId="6BF45EB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w:t>
            </w:r>
          </w:p>
        </w:tc>
        <w:tc>
          <w:tcPr>
            <w:tcW w:w="860" w:type="dxa"/>
            <w:tcBorders>
              <w:top w:val="nil"/>
              <w:left w:val="nil"/>
              <w:bottom w:val="single" w:sz="4" w:space="0" w:color="auto"/>
              <w:right w:val="single" w:sz="4" w:space="0" w:color="auto"/>
            </w:tcBorders>
            <w:shd w:val="clear" w:color="auto" w:fill="auto"/>
            <w:noWrap/>
            <w:vAlign w:val="bottom"/>
            <w:hideMark/>
          </w:tcPr>
          <w:p w14:paraId="18E2D6F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15.000</w:t>
            </w:r>
          </w:p>
        </w:tc>
        <w:tc>
          <w:tcPr>
            <w:tcW w:w="1022" w:type="dxa"/>
            <w:tcBorders>
              <w:top w:val="nil"/>
              <w:left w:val="nil"/>
              <w:bottom w:val="single" w:sz="4" w:space="0" w:color="auto"/>
              <w:right w:val="single" w:sz="4" w:space="0" w:color="auto"/>
            </w:tcBorders>
            <w:shd w:val="clear" w:color="auto" w:fill="auto"/>
            <w:noWrap/>
            <w:vAlign w:val="bottom"/>
            <w:hideMark/>
          </w:tcPr>
          <w:p w14:paraId="515CBF9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60.000</w:t>
            </w:r>
          </w:p>
        </w:tc>
      </w:tr>
      <w:tr w:rsidR="00C155ED" w:rsidRPr="00C155ED" w14:paraId="163BA751"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88E0D86"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OB134-19-0041</w:t>
            </w:r>
          </w:p>
        </w:tc>
        <w:tc>
          <w:tcPr>
            <w:tcW w:w="3339" w:type="dxa"/>
            <w:tcBorders>
              <w:top w:val="nil"/>
              <w:left w:val="nil"/>
              <w:bottom w:val="single" w:sz="4" w:space="0" w:color="auto"/>
              <w:right w:val="single" w:sz="4" w:space="0" w:color="auto"/>
            </w:tcBorders>
            <w:shd w:val="clear" w:color="auto" w:fill="auto"/>
            <w:noWrap/>
            <w:vAlign w:val="bottom"/>
            <w:hideMark/>
          </w:tcPr>
          <w:p w14:paraId="4CA9823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Kolesarske poti</w:t>
            </w:r>
          </w:p>
        </w:tc>
        <w:tc>
          <w:tcPr>
            <w:tcW w:w="1003" w:type="dxa"/>
            <w:tcBorders>
              <w:top w:val="nil"/>
              <w:left w:val="nil"/>
              <w:bottom w:val="single" w:sz="4" w:space="0" w:color="auto"/>
              <w:right w:val="single" w:sz="4" w:space="0" w:color="auto"/>
            </w:tcBorders>
            <w:shd w:val="clear" w:color="auto" w:fill="auto"/>
            <w:noWrap/>
            <w:vAlign w:val="bottom"/>
            <w:hideMark/>
          </w:tcPr>
          <w:p w14:paraId="1DF4EB6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w:t>
            </w:r>
          </w:p>
        </w:tc>
        <w:tc>
          <w:tcPr>
            <w:tcW w:w="860" w:type="dxa"/>
            <w:tcBorders>
              <w:top w:val="nil"/>
              <w:left w:val="nil"/>
              <w:bottom w:val="single" w:sz="4" w:space="0" w:color="auto"/>
              <w:right w:val="single" w:sz="4" w:space="0" w:color="auto"/>
            </w:tcBorders>
            <w:shd w:val="clear" w:color="auto" w:fill="auto"/>
            <w:noWrap/>
            <w:vAlign w:val="bottom"/>
            <w:hideMark/>
          </w:tcPr>
          <w:p w14:paraId="57F747C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947" w:type="dxa"/>
            <w:tcBorders>
              <w:top w:val="nil"/>
              <w:left w:val="nil"/>
              <w:bottom w:val="single" w:sz="4" w:space="0" w:color="auto"/>
              <w:right w:val="single" w:sz="4" w:space="0" w:color="auto"/>
            </w:tcBorders>
            <w:shd w:val="clear" w:color="auto" w:fill="auto"/>
            <w:noWrap/>
            <w:vAlign w:val="bottom"/>
            <w:hideMark/>
          </w:tcPr>
          <w:p w14:paraId="4488643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3F799F8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1022" w:type="dxa"/>
            <w:tcBorders>
              <w:top w:val="nil"/>
              <w:left w:val="nil"/>
              <w:bottom w:val="single" w:sz="4" w:space="0" w:color="auto"/>
              <w:right w:val="single" w:sz="4" w:space="0" w:color="auto"/>
            </w:tcBorders>
            <w:shd w:val="clear" w:color="auto" w:fill="auto"/>
            <w:noWrap/>
            <w:vAlign w:val="bottom"/>
            <w:hideMark/>
          </w:tcPr>
          <w:p w14:paraId="37E98FBA"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62.000</w:t>
            </w:r>
          </w:p>
        </w:tc>
      </w:tr>
      <w:tr w:rsidR="00C155ED" w:rsidRPr="00C155ED" w14:paraId="71DEC03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98E929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OB134-19-0042</w:t>
            </w:r>
          </w:p>
        </w:tc>
        <w:tc>
          <w:tcPr>
            <w:tcW w:w="3339" w:type="dxa"/>
            <w:tcBorders>
              <w:top w:val="nil"/>
              <w:left w:val="nil"/>
              <w:bottom w:val="single" w:sz="4" w:space="0" w:color="auto"/>
              <w:right w:val="single" w:sz="4" w:space="0" w:color="auto"/>
            </w:tcBorders>
            <w:shd w:val="clear" w:color="auto" w:fill="auto"/>
            <w:noWrap/>
            <w:vAlign w:val="bottom"/>
            <w:hideMark/>
          </w:tcPr>
          <w:p w14:paraId="3D9B4FC0"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Športni park</w:t>
            </w:r>
          </w:p>
        </w:tc>
        <w:tc>
          <w:tcPr>
            <w:tcW w:w="1003" w:type="dxa"/>
            <w:tcBorders>
              <w:top w:val="nil"/>
              <w:left w:val="nil"/>
              <w:bottom w:val="single" w:sz="4" w:space="0" w:color="auto"/>
              <w:right w:val="single" w:sz="4" w:space="0" w:color="auto"/>
            </w:tcBorders>
            <w:shd w:val="clear" w:color="auto" w:fill="auto"/>
            <w:noWrap/>
            <w:vAlign w:val="bottom"/>
            <w:hideMark/>
          </w:tcPr>
          <w:p w14:paraId="0A4F53D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w:t>
            </w:r>
          </w:p>
        </w:tc>
        <w:tc>
          <w:tcPr>
            <w:tcW w:w="860" w:type="dxa"/>
            <w:tcBorders>
              <w:top w:val="nil"/>
              <w:left w:val="nil"/>
              <w:bottom w:val="single" w:sz="4" w:space="0" w:color="auto"/>
              <w:right w:val="single" w:sz="4" w:space="0" w:color="auto"/>
            </w:tcBorders>
            <w:shd w:val="clear" w:color="auto" w:fill="auto"/>
            <w:noWrap/>
            <w:vAlign w:val="bottom"/>
            <w:hideMark/>
          </w:tcPr>
          <w:p w14:paraId="20511A5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947" w:type="dxa"/>
            <w:tcBorders>
              <w:top w:val="nil"/>
              <w:left w:val="nil"/>
              <w:bottom w:val="single" w:sz="4" w:space="0" w:color="auto"/>
              <w:right w:val="single" w:sz="4" w:space="0" w:color="auto"/>
            </w:tcBorders>
            <w:shd w:val="clear" w:color="auto" w:fill="auto"/>
            <w:noWrap/>
            <w:vAlign w:val="bottom"/>
            <w:hideMark/>
          </w:tcPr>
          <w:p w14:paraId="626BE89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75.000</w:t>
            </w:r>
          </w:p>
        </w:tc>
        <w:tc>
          <w:tcPr>
            <w:tcW w:w="860" w:type="dxa"/>
            <w:tcBorders>
              <w:top w:val="nil"/>
              <w:left w:val="nil"/>
              <w:bottom w:val="single" w:sz="4" w:space="0" w:color="auto"/>
              <w:right w:val="single" w:sz="4" w:space="0" w:color="auto"/>
            </w:tcBorders>
            <w:shd w:val="clear" w:color="auto" w:fill="auto"/>
            <w:noWrap/>
            <w:vAlign w:val="bottom"/>
            <w:hideMark/>
          </w:tcPr>
          <w:p w14:paraId="60C623F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1022" w:type="dxa"/>
            <w:tcBorders>
              <w:top w:val="nil"/>
              <w:left w:val="nil"/>
              <w:bottom w:val="single" w:sz="4" w:space="0" w:color="auto"/>
              <w:right w:val="single" w:sz="4" w:space="0" w:color="auto"/>
            </w:tcBorders>
            <w:shd w:val="clear" w:color="auto" w:fill="auto"/>
            <w:noWrap/>
            <w:vAlign w:val="bottom"/>
            <w:hideMark/>
          </w:tcPr>
          <w:p w14:paraId="2C5FCA4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119.000</w:t>
            </w:r>
          </w:p>
        </w:tc>
      </w:tr>
      <w:tr w:rsidR="00C155ED" w:rsidRPr="00C155ED" w14:paraId="374B895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9808B9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OB134-19-0044</w:t>
            </w:r>
          </w:p>
        </w:tc>
        <w:tc>
          <w:tcPr>
            <w:tcW w:w="3339" w:type="dxa"/>
            <w:tcBorders>
              <w:top w:val="nil"/>
              <w:left w:val="nil"/>
              <w:bottom w:val="single" w:sz="4" w:space="0" w:color="auto"/>
              <w:right w:val="single" w:sz="4" w:space="0" w:color="auto"/>
            </w:tcBorders>
            <w:shd w:val="clear" w:color="auto" w:fill="auto"/>
            <w:noWrap/>
            <w:vAlign w:val="bottom"/>
            <w:hideMark/>
          </w:tcPr>
          <w:p w14:paraId="237908A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Preplastitev igrišč</w:t>
            </w:r>
          </w:p>
        </w:tc>
        <w:tc>
          <w:tcPr>
            <w:tcW w:w="1003" w:type="dxa"/>
            <w:tcBorders>
              <w:top w:val="nil"/>
              <w:left w:val="nil"/>
              <w:bottom w:val="single" w:sz="4" w:space="0" w:color="auto"/>
              <w:right w:val="single" w:sz="4" w:space="0" w:color="auto"/>
            </w:tcBorders>
            <w:shd w:val="clear" w:color="auto" w:fill="auto"/>
            <w:noWrap/>
            <w:vAlign w:val="bottom"/>
            <w:hideMark/>
          </w:tcPr>
          <w:p w14:paraId="754D1FB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2AC5B84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7E3B095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39E2BD2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75.000</w:t>
            </w:r>
          </w:p>
        </w:tc>
        <w:tc>
          <w:tcPr>
            <w:tcW w:w="1022" w:type="dxa"/>
            <w:tcBorders>
              <w:top w:val="nil"/>
              <w:left w:val="nil"/>
              <w:bottom w:val="single" w:sz="4" w:space="0" w:color="auto"/>
              <w:right w:val="single" w:sz="4" w:space="0" w:color="auto"/>
            </w:tcBorders>
            <w:shd w:val="clear" w:color="auto" w:fill="auto"/>
            <w:noWrap/>
            <w:vAlign w:val="bottom"/>
            <w:hideMark/>
          </w:tcPr>
          <w:p w14:paraId="4A804E60"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75.000</w:t>
            </w:r>
          </w:p>
        </w:tc>
      </w:tr>
      <w:tr w:rsidR="00C155ED" w:rsidRPr="00C155ED" w14:paraId="3D9F3CDC"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7E0F85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OB134-19-0047</w:t>
            </w:r>
          </w:p>
        </w:tc>
        <w:tc>
          <w:tcPr>
            <w:tcW w:w="3339" w:type="dxa"/>
            <w:tcBorders>
              <w:top w:val="nil"/>
              <w:left w:val="nil"/>
              <w:bottom w:val="single" w:sz="4" w:space="0" w:color="auto"/>
              <w:right w:val="single" w:sz="4" w:space="0" w:color="auto"/>
            </w:tcBorders>
            <w:shd w:val="clear" w:color="auto" w:fill="auto"/>
            <w:noWrap/>
            <w:vAlign w:val="bottom"/>
            <w:hideMark/>
          </w:tcPr>
          <w:p w14:paraId="3CA3253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reševalnega vozila</w:t>
            </w:r>
          </w:p>
        </w:tc>
        <w:tc>
          <w:tcPr>
            <w:tcW w:w="1003" w:type="dxa"/>
            <w:tcBorders>
              <w:top w:val="nil"/>
              <w:left w:val="nil"/>
              <w:bottom w:val="single" w:sz="4" w:space="0" w:color="auto"/>
              <w:right w:val="single" w:sz="4" w:space="0" w:color="auto"/>
            </w:tcBorders>
            <w:shd w:val="clear" w:color="auto" w:fill="auto"/>
            <w:noWrap/>
            <w:vAlign w:val="bottom"/>
            <w:hideMark/>
          </w:tcPr>
          <w:p w14:paraId="59D7E7D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33.000</w:t>
            </w:r>
          </w:p>
        </w:tc>
        <w:tc>
          <w:tcPr>
            <w:tcW w:w="860" w:type="dxa"/>
            <w:tcBorders>
              <w:top w:val="nil"/>
              <w:left w:val="nil"/>
              <w:bottom w:val="single" w:sz="4" w:space="0" w:color="auto"/>
              <w:right w:val="single" w:sz="4" w:space="0" w:color="auto"/>
            </w:tcBorders>
            <w:shd w:val="clear" w:color="auto" w:fill="auto"/>
            <w:noWrap/>
            <w:vAlign w:val="bottom"/>
            <w:hideMark/>
          </w:tcPr>
          <w:p w14:paraId="4AE58DF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6384811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D5A38C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9424008"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33.000</w:t>
            </w:r>
          </w:p>
        </w:tc>
      </w:tr>
      <w:tr w:rsidR="00C155ED" w:rsidRPr="00C155ED" w14:paraId="3DC0339C"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0EEA87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OB134-20-0006</w:t>
            </w:r>
          </w:p>
        </w:tc>
        <w:tc>
          <w:tcPr>
            <w:tcW w:w="3339" w:type="dxa"/>
            <w:tcBorders>
              <w:top w:val="nil"/>
              <w:left w:val="nil"/>
              <w:bottom w:val="single" w:sz="4" w:space="0" w:color="auto"/>
              <w:right w:val="single" w:sz="4" w:space="0" w:color="auto"/>
            </w:tcBorders>
            <w:shd w:val="clear" w:color="auto" w:fill="auto"/>
            <w:noWrap/>
            <w:vAlign w:val="bottom"/>
            <w:hideMark/>
          </w:tcPr>
          <w:p w14:paraId="7EC2210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Trubarjev park Velike Lašče</w:t>
            </w:r>
          </w:p>
        </w:tc>
        <w:tc>
          <w:tcPr>
            <w:tcW w:w="1003" w:type="dxa"/>
            <w:tcBorders>
              <w:top w:val="nil"/>
              <w:left w:val="nil"/>
              <w:bottom w:val="single" w:sz="4" w:space="0" w:color="auto"/>
              <w:right w:val="single" w:sz="4" w:space="0" w:color="auto"/>
            </w:tcBorders>
            <w:shd w:val="clear" w:color="auto" w:fill="auto"/>
            <w:noWrap/>
            <w:vAlign w:val="bottom"/>
            <w:hideMark/>
          </w:tcPr>
          <w:p w14:paraId="7879885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6.600</w:t>
            </w:r>
          </w:p>
        </w:tc>
        <w:tc>
          <w:tcPr>
            <w:tcW w:w="860" w:type="dxa"/>
            <w:tcBorders>
              <w:top w:val="nil"/>
              <w:left w:val="nil"/>
              <w:bottom w:val="single" w:sz="4" w:space="0" w:color="auto"/>
              <w:right w:val="single" w:sz="4" w:space="0" w:color="auto"/>
            </w:tcBorders>
            <w:shd w:val="clear" w:color="auto" w:fill="auto"/>
            <w:noWrap/>
            <w:vAlign w:val="bottom"/>
            <w:hideMark/>
          </w:tcPr>
          <w:p w14:paraId="6970756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1A54DDB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44CB760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4C7BA044"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6.600</w:t>
            </w:r>
          </w:p>
        </w:tc>
      </w:tr>
      <w:tr w:rsidR="00C155ED" w:rsidRPr="00C155ED" w14:paraId="0B066B62"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188B886"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OB134-20-0008</w:t>
            </w:r>
          </w:p>
        </w:tc>
        <w:tc>
          <w:tcPr>
            <w:tcW w:w="3339" w:type="dxa"/>
            <w:tcBorders>
              <w:top w:val="nil"/>
              <w:left w:val="nil"/>
              <w:bottom w:val="single" w:sz="4" w:space="0" w:color="auto"/>
              <w:right w:val="single" w:sz="4" w:space="0" w:color="auto"/>
            </w:tcBorders>
            <w:shd w:val="clear" w:color="auto" w:fill="auto"/>
            <w:noWrap/>
            <w:vAlign w:val="bottom"/>
            <w:hideMark/>
          </w:tcPr>
          <w:p w14:paraId="451B9FC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Nakup gasilskega vozila - PGD Velike Lašče</w:t>
            </w:r>
          </w:p>
        </w:tc>
        <w:tc>
          <w:tcPr>
            <w:tcW w:w="1003" w:type="dxa"/>
            <w:tcBorders>
              <w:top w:val="nil"/>
              <w:left w:val="nil"/>
              <w:bottom w:val="single" w:sz="4" w:space="0" w:color="auto"/>
              <w:right w:val="single" w:sz="4" w:space="0" w:color="auto"/>
            </w:tcBorders>
            <w:shd w:val="clear" w:color="auto" w:fill="auto"/>
            <w:noWrap/>
            <w:vAlign w:val="bottom"/>
            <w:hideMark/>
          </w:tcPr>
          <w:p w14:paraId="4FCD90D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120.000</w:t>
            </w:r>
          </w:p>
        </w:tc>
        <w:tc>
          <w:tcPr>
            <w:tcW w:w="860" w:type="dxa"/>
            <w:tcBorders>
              <w:top w:val="nil"/>
              <w:left w:val="nil"/>
              <w:bottom w:val="single" w:sz="4" w:space="0" w:color="auto"/>
              <w:right w:val="single" w:sz="4" w:space="0" w:color="auto"/>
            </w:tcBorders>
            <w:shd w:val="clear" w:color="auto" w:fill="auto"/>
            <w:noWrap/>
            <w:vAlign w:val="bottom"/>
            <w:hideMark/>
          </w:tcPr>
          <w:p w14:paraId="1C3AC2D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180.000</w:t>
            </w:r>
          </w:p>
        </w:tc>
        <w:tc>
          <w:tcPr>
            <w:tcW w:w="947" w:type="dxa"/>
            <w:tcBorders>
              <w:top w:val="nil"/>
              <w:left w:val="nil"/>
              <w:bottom w:val="single" w:sz="4" w:space="0" w:color="auto"/>
              <w:right w:val="single" w:sz="4" w:space="0" w:color="auto"/>
            </w:tcBorders>
            <w:shd w:val="clear" w:color="auto" w:fill="auto"/>
            <w:noWrap/>
            <w:vAlign w:val="bottom"/>
            <w:hideMark/>
          </w:tcPr>
          <w:p w14:paraId="15510B5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12DF28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ABD4B81"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300.000</w:t>
            </w:r>
          </w:p>
        </w:tc>
      </w:tr>
      <w:tr w:rsidR="00C155ED" w:rsidRPr="00C155ED" w14:paraId="45F9CEF8"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52481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OB134-20-0009</w:t>
            </w:r>
          </w:p>
        </w:tc>
        <w:tc>
          <w:tcPr>
            <w:tcW w:w="3339" w:type="dxa"/>
            <w:tcBorders>
              <w:top w:val="nil"/>
              <w:left w:val="nil"/>
              <w:bottom w:val="single" w:sz="4" w:space="0" w:color="auto"/>
              <w:right w:val="single" w:sz="4" w:space="0" w:color="auto"/>
            </w:tcBorders>
            <w:shd w:val="clear" w:color="auto" w:fill="auto"/>
            <w:noWrap/>
            <w:vAlign w:val="bottom"/>
            <w:hideMark/>
          </w:tcPr>
          <w:p w14:paraId="3FA3C09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Lokal Trubarjeva domačija</w:t>
            </w:r>
          </w:p>
        </w:tc>
        <w:tc>
          <w:tcPr>
            <w:tcW w:w="1003" w:type="dxa"/>
            <w:tcBorders>
              <w:top w:val="nil"/>
              <w:left w:val="nil"/>
              <w:bottom w:val="single" w:sz="4" w:space="0" w:color="auto"/>
              <w:right w:val="single" w:sz="4" w:space="0" w:color="auto"/>
            </w:tcBorders>
            <w:shd w:val="clear" w:color="auto" w:fill="auto"/>
            <w:noWrap/>
            <w:vAlign w:val="bottom"/>
            <w:hideMark/>
          </w:tcPr>
          <w:p w14:paraId="082049D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9BD363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4AD59A8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7F96BA0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546BC88E"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20.000</w:t>
            </w:r>
          </w:p>
        </w:tc>
      </w:tr>
      <w:tr w:rsidR="00C155ED" w:rsidRPr="00C155ED" w14:paraId="0763D5F5"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B85E2B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OB134-21-0001</w:t>
            </w:r>
          </w:p>
        </w:tc>
        <w:tc>
          <w:tcPr>
            <w:tcW w:w="3339" w:type="dxa"/>
            <w:tcBorders>
              <w:top w:val="nil"/>
              <w:left w:val="nil"/>
              <w:bottom w:val="single" w:sz="4" w:space="0" w:color="auto"/>
              <w:right w:val="single" w:sz="4" w:space="0" w:color="auto"/>
            </w:tcBorders>
            <w:shd w:val="clear" w:color="auto" w:fill="auto"/>
            <w:noWrap/>
            <w:vAlign w:val="bottom"/>
            <w:hideMark/>
          </w:tcPr>
          <w:p w14:paraId="7A56C85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Vrtina Turjak</w:t>
            </w:r>
          </w:p>
        </w:tc>
        <w:tc>
          <w:tcPr>
            <w:tcW w:w="1003" w:type="dxa"/>
            <w:tcBorders>
              <w:top w:val="nil"/>
              <w:left w:val="nil"/>
              <w:bottom w:val="single" w:sz="4" w:space="0" w:color="auto"/>
              <w:right w:val="single" w:sz="4" w:space="0" w:color="auto"/>
            </w:tcBorders>
            <w:shd w:val="clear" w:color="auto" w:fill="auto"/>
            <w:noWrap/>
            <w:vAlign w:val="bottom"/>
            <w:hideMark/>
          </w:tcPr>
          <w:p w14:paraId="6E5181B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w:t>
            </w:r>
          </w:p>
        </w:tc>
        <w:tc>
          <w:tcPr>
            <w:tcW w:w="860" w:type="dxa"/>
            <w:tcBorders>
              <w:top w:val="nil"/>
              <w:left w:val="nil"/>
              <w:bottom w:val="single" w:sz="4" w:space="0" w:color="auto"/>
              <w:right w:val="single" w:sz="4" w:space="0" w:color="auto"/>
            </w:tcBorders>
            <w:shd w:val="clear" w:color="auto" w:fill="auto"/>
            <w:noWrap/>
            <w:vAlign w:val="bottom"/>
            <w:hideMark/>
          </w:tcPr>
          <w:p w14:paraId="47EADD2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183291C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71082F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7F7D5CF3"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5.000</w:t>
            </w:r>
          </w:p>
        </w:tc>
      </w:tr>
      <w:tr w:rsidR="00C155ED" w:rsidRPr="00C155ED" w14:paraId="1C05273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C13DF4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OB134-21-0002</w:t>
            </w:r>
          </w:p>
        </w:tc>
        <w:tc>
          <w:tcPr>
            <w:tcW w:w="3339" w:type="dxa"/>
            <w:tcBorders>
              <w:top w:val="nil"/>
              <w:left w:val="nil"/>
              <w:bottom w:val="single" w:sz="4" w:space="0" w:color="auto"/>
              <w:right w:val="single" w:sz="4" w:space="0" w:color="auto"/>
            </w:tcBorders>
            <w:shd w:val="clear" w:color="auto" w:fill="auto"/>
            <w:noWrap/>
            <w:vAlign w:val="bottom"/>
            <w:hideMark/>
          </w:tcPr>
          <w:p w14:paraId="4168DD3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Zunanja ureditev - Trubarjeva domačija</w:t>
            </w:r>
          </w:p>
        </w:tc>
        <w:tc>
          <w:tcPr>
            <w:tcW w:w="1003" w:type="dxa"/>
            <w:tcBorders>
              <w:top w:val="nil"/>
              <w:left w:val="nil"/>
              <w:bottom w:val="single" w:sz="4" w:space="0" w:color="auto"/>
              <w:right w:val="single" w:sz="4" w:space="0" w:color="auto"/>
            </w:tcBorders>
            <w:shd w:val="clear" w:color="auto" w:fill="auto"/>
            <w:noWrap/>
            <w:vAlign w:val="bottom"/>
            <w:hideMark/>
          </w:tcPr>
          <w:p w14:paraId="6EFB529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3A9C028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0E1A048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w:t>
            </w:r>
          </w:p>
        </w:tc>
        <w:tc>
          <w:tcPr>
            <w:tcW w:w="860" w:type="dxa"/>
            <w:tcBorders>
              <w:top w:val="nil"/>
              <w:left w:val="nil"/>
              <w:bottom w:val="single" w:sz="4" w:space="0" w:color="auto"/>
              <w:right w:val="single" w:sz="4" w:space="0" w:color="auto"/>
            </w:tcBorders>
            <w:shd w:val="clear" w:color="auto" w:fill="auto"/>
            <w:noWrap/>
            <w:vAlign w:val="bottom"/>
            <w:hideMark/>
          </w:tcPr>
          <w:p w14:paraId="172CA92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30.000</w:t>
            </w:r>
          </w:p>
        </w:tc>
        <w:tc>
          <w:tcPr>
            <w:tcW w:w="1022" w:type="dxa"/>
            <w:tcBorders>
              <w:top w:val="nil"/>
              <w:left w:val="nil"/>
              <w:bottom w:val="single" w:sz="4" w:space="0" w:color="auto"/>
              <w:right w:val="single" w:sz="4" w:space="0" w:color="auto"/>
            </w:tcBorders>
            <w:shd w:val="clear" w:color="auto" w:fill="auto"/>
            <w:noWrap/>
            <w:vAlign w:val="bottom"/>
            <w:hideMark/>
          </w:tcPr>
          <w:p w14:paraId="2763000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60.000</w:t>
            </w:r>
          </w:p>
        </w:tc>
      </w:tr>
      <w:tr w:rsidR="00C155ED" w:rsidRPr="00C155ED" w14:paraId="7778DAAD"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CBD7F6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OB134-21-0003</w:t>
            </w:r>
          </w:p>
        </w:tc>
        <w:tc>
          <w:tcPr>
            <w:tcW w:w="3339" w:type="dxa"/>
            <w:tcBorders>
              <w:top w:val="nil"/>
              <w:left w:val="nil"/>
              <w:bottom w:val="single" w:sz="4" w:space="0" w:color="auto"/>
              <w:right w:val="single" w:sz="4" w:space="0" w:color="auto"/>
            </w:tcBorders>
            <w:shd w:val="clear" w:color="auto" w:fill="auto"/>
            <w:noWrap/>
            <w:vAlign w:val="bottom"/>
            <w:hideMark/>
          </w:tcPr>
          <w:p w14:paraId="5CCD953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Grajska kapela na pokopališču Turjak</w:t>
            </w:r>
          </w:p>
        </w:tc>
        <w:tc>
          <w:tcPr>
            <w:tcW w:w="1003" w:type="dxa"/>
            <w:tcBorders>
              <w:top w:val="nil"/>
              <w:left w:val="nil"/>
              <w:bottom w:val="single" w:sz="4" w:space="0" w:color="auto"/>
              <w:right w:val="single" w:sz="4" w:space="0" w:color="auto"/>
            </w:tcBorders>
            <w:shd w:val="clear" w:color="auto" w:fill="auto"/>
            <w:noWrap/>
            <w:vAlign w:val="bottom"/>
            <w:hideMark/>
          </w:tcPr>
          <w:p w14:paraId="55E34AE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17.000</w:t>
            </w:r>
          </w:p>
        </w:tc>
        <w:tc>
          <w:tcPr>
            <w:tcW w:w="860" w:type="dxa"/>
            <w:tcBorders>
              <w:top w:val="nil"/>
              <w:left w:val="nil"/>
              <w:bottom w:val="single" w:sz="4" w:space="0" w:color="auto"/>
              <w:right w:val="single" w:sz="4" w:space="0" w:color="auto"/>
            </w:tcBorders>
            <w:shd w:val="clear" w:color="auto" w:fill="auto"/>
            <w:noWrap/>
            <w:vAlign w:val="bottom"/>
            <w:hideMark/>
          </w:tcPr>
          <w:p w14:paraId="0BBD88E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013947C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D846D6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2C669BEF"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17.000</w:t>
            </w:r>
          </w:p>
        </w:tc>
      </w:tr>
      <w:tr w:rsidR="00C155ED" w:rsidRPr="00C155ED" w14:paraId="337D256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26A25E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OB134-21-0003</w:t>
            </w:r>
          </w:p>
        </w:tc>
        <w:tc>
          <w:tcPr>
            <w:tcW w:w="3339" w:type="dxa"/>
            <w:tcBorders>
              <w:top w:val="nil"/>
              <w:left w:val="nil"/>
              <w:bottom w:val="single" w:sz="4" w:space="0" w:color="auto"/>
              <w:right w:val="single" w:sz="4" w:space="0" w:color="auto"/>
            </w:tcBorders>
            <w:shd w:val="clear" w:color="auto" w:fill="auto"/>
            <w:noWrap/>
            <w:vAlign w:val="bottom"/>
            <w:hideMark/>
          </w:tcPr>
          <w:p w14:paraId="6D3D0BA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Grajska kapela na pokopališču Turjak</w:t>
            </w:r>
          </w:p>
        </w:tc>
        <w:tc>
          <w:tcPr>
            <w:tcW w:w="1003" w:type="dxa"/>
            <w:tcBorders>
              <w:top w:val="nil"/>
              <w:left w:val="nil"/>
              <w:bottom w:val="single" w:sz="4" w:space="0" w:color="auto"/>
              <w:right w:val="single" w:sz="4" w:space="0" w:color="auto"/>
            </w:tcBorders>
            <w:shd w:val="clear" w:color="auto" w:fill="auto"/>
            <w:noWrap/>
            <w:vAlign w:val="bottom"/>
            <w:hideMark/>
          </w:tcPr>
          <w:p w14:paraId="59F5AFF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416C283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6D4E9FA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7C4F271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039CDAA9"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20.000</w:t>
            </w:r>
          </w:p>
        </w:tc>
      </w:tr>
      <w:tr w:rsidR="00C155ED" w:rsidRPr="00C155ED" w14:paraId="5ECEF28B"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310364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OB134-21-0004</w:t>
            </w:r>
          </w:p>
        </w:tc>
        <w:tc>
          <w:tcPr>
            <w:tcW w:w="3339" w:type="dxa"/>
            <w:tcBorders>
              <w:top w:val="nil"/>
              <w:left w:val="nil"/>
              <w:bottom w:val="single" w:sz="4" w:space="0" w:color="auto"/>
              <w:right w:val="single" w:sz="4" w:space="0" w:color="auto"/>
            </w:tcBorders>
            <w:shd w:val="clear" w:color="auto" w:fill="auto"/>
            <w:noWrap/>
            <w:vAlign w:val="bottom"/>
            <w:hideMark/>
          </w:tcPr>
          <w:p w14:paraId="00004B65"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Igrišče Turjak</w:t>
            </w:r>
          </w:p>
        </w:tc>
        <w:tc>
          <w:tcPr>
            <w:tcW w:w="1003" w:type="dxa"/>
            <w:tcBorders>
              <w:top w:val="nil"/>
              <w:left w:val="nil"/>
              <w:bottom w:val="single" w:sz="4" w:space="0" w:color="auto"/>
              <w:right w:val="single" w:sz="4" w:space="0" w:color="auto"/>
            </w:tcBorders>
            <w:shd w:val="clear" w:color="auto" w:fill="auto"/>
            <w:noWrap/>
            <w:vAlign w:val="bottom"/>
            <w:hideMark/>
          </w:tcPr>
          <w:p w14:paraId="26591B3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4376B9D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3CC3799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321B861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64F32492"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20.000</w:t>
            </w:r>
          </w:p>
        </w:tc>
      </w:tr>
      <w:tr w:rsidR="00C155ED" w:rsidRPr="00C155ED" w14:paraId="762FB9C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43BA1D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OB134-22-0001</w:t>
            </w:r>
          </w:p>
        </w:tc>
        <w:tc>
          <w:tcPr>
            <w:tcW w:w="3339" w:type="dxa"/>
            <w:tcBorders>
              <w:top w:val="nil"/>
              <w:left w:val="nil"/>
              <w:bottom w:val="single" w:sz="4" w:space="0" w:color="auto"/>
              <w:right w:val="single" w:sz="4" w:space="0" w:color="auto"/>
            </w:tcBorders>
            <w:shd w:val="clear" w:color="auto" w:fill="auto"/>
            <w:noWrap/>
            <w:vAlign w:val="bottom"/>
            <w:hideMark/>
          </w:tcPr>
          <w:p w14:paraId="3EBCFC7D"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Gradnja vodovodnega odseka Mala Slevica,…,Prilesje</w:t>
            </w:r>
          </w:p>
        </w:tc>
        <w:tc>
          <w:tcPr>
            <w:tcW w:w="1003" w:type="dxa"/>
            <w:tcBorders>
              <w:top w:val="nil"/>
              <w:left w:val="nil"/>
              <w:bottom w:val="single" w:sz="4" w:space="0" w:color="auto"/>
              <w:right w:val="single" w:sz="4" w:space="0" w:color="auto"/>
            </w:tcBorders>
            <w:shd w:val="clear" w:color="auto" w:fill="auto"/>
            <w:noWrap/>
            <w:vAlign w:val="bottom"/>
            <w:hideMark/>
          </w:tcPr>
          <w:p w14:paraId="732F2E8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50.000</w:t>
            </w:r>
          </w:p>
        </w:tc>
        <w:tc>
          <w:tcPr>
            <w:tcW w:w="860" w:type="dxa"/>
            <w:tcBorders>
              <w:top w:val="nil"/>
              <w:left w:val="nil"/>
              <w:bottom w:val="single" w:sz="4" w:space="0" w:color="auto"/>
              <w:right w:val="single" w:sz="4" w:space="0" w:color="auto"/>
            </w:tcBorders>
            <w:shd w:val="clear" w:color="auto" w:fill="auto"/>
            <w:noWrap/>
            <w:vAlign w:val="bottom"/>
            <w:hideMark/>
          </w:tcPr>
          <w:p w14:paraId="74182F0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290.007</w:t>
            </w:r>
          </w:p>
        </w:tc>
        <w:tc>
          <w:tcPr>
            <w:tcW w:w="947" w:type="dxa"/>
            <w:tcBorders>
              <w:top w:val="nil"/>
              <w:left w:val="nil"/>
              <w:bottom w:val="single" w:sz="4" w:space="0" w:color="auto"/>
              <w:right w:val="single" w:sz="4" w:space="0" w:color="auto"/>
            </w:tcBorders>
            <w:shd w:val="clear" w:color="auto" w:fill="auto"/>
            <w:noWrap/>
            <w:vAlign w:val="bottom"/>
            <w:hideMark/>
          </w:tcPr>
          <w:p w14:paraId="5ED11ED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179935B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6BAD6605"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360.007</w:t>
            </w:r>
          </w:p>
        </w:tc>
      </w:tr>
      <w:tr w:rsidR="00C155ED" w:rsidRPr="00C155ED" w14:paraId="6A22ED6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FF74A7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OB134-22-0001</w:t>
            </w:r>
          </w:p>
        </w:tc>
        <w:tc>
          <w:tcPr>
            <w:tcW w:w="3339" w:type="dxa"/>
            <w:tcBorders>
              <w:top w:val="nil"/>
              <w:left w:val="nil"/>
              <w:bottom w:val="single" w:sz="4" w:space="0" w:color="auto"/>
              <w:right w:val="single" w:sz="4" w:space="0" w:color="auto"/>
            </w:tcBorders>
            <w:shd w:val="clear" w:color="auto" w:fill="auto"/>
            <w:noWrap/>
            <w:vAlign w:val="bottom"/>
            <w:hideMark/>
          </w:tcPr>
          <w:p w14:paraId="6CF1314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Gradnja vodovodnega odseka Mala Slevica,…,Prilesje</w:t>
            </w:r>
          </w:p>
        </w:tc>
        <w:tc>
          <w:tcPr>
            <w:tcW w:w="1003" w:type="dxa"/>
            <w:tcBorders>
              <w:top w:val="nil"/>
              <w:left w:val="nil"/>
              <w:bottom w:val="single" w:sz="4" w:space="0" w:color="auto"/>
              <w:right w:val="single" w:sz="4" w:space="0" w:color="auto"/>
            </w:tcBorders>
            <w:shd w:val="clear" w:color="auto" w:fill="auto"/>
            <w:noWrap/>
            <w:vAlign w:val="bottom"/>
            <w:hideMark/>
          </w:tcPr>
          <w:p w14:paraId="7BFBDCB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84F184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201.394</w:t>
            </w:r>
          </w:p>
        </w:tc>
        <w:tc>
          <w:tcPr>
            <w:tcW w:w="947" w:type="dxa"/>
            <w:tcBorders>
              <w:top w:val="nil"/>
              <w:left w:val="nil"/>
              <w:bottom w:val="single" w:sz="4" w:space="0" w:color="auto"/>
              <w:right w:val="single" w:sz="4" w:space="0" w:color="auto"/>
            </w:tcBorders>
            <w:shd w:val="clear" w:color="auto" w:fill="auto"/>
            <w:noWrap/>
            <w:vAlign w:val="bottom"/>
            <w:hideMark/>
          </w:tcPr>
          <w:p w14:paraId="5D61F28A"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11A2872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2328AA88"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201.394</w:t>
            </w:r>
          </w:p>
        </w:tc>
      </w:tr>
      <w:tr w:rsidR="00C155ED" w:rsidRPr="00C155ED" w14:paraId="4B0EC9B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8FBA6D8"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OB134-22-0002</w:t>
            </w:r>
          </w:p>
        </w:tc>
        <w:tc>
          <w:tcPr>
            <w:tcW w:w="3339" w:type="dxa"/>
            <w:tcBorders>
              <w:top w:val="nil"/>
              <w:left w:val="nil"/>
              <w:bottom w:val="single" w:sz="4" w:space="0" w:color="auto"/>
              <w:right w:val="single" w:sz="4" w:space="0" w:color="auto"/>
            </w:tcBorders>
            <w:shd w:val="clear" w:color="auto" w:fill="auto"/>
            <w:noWrap/>
            <w:vAlign w:val="bottom"/>
            <w:hideMark/>
          </w:tcPr>
          <w:p w14:paraId="493C9F69"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Vrtina Rute</w:t>
            </w:r>
          </w:p>
        </w:tc>
        <w:tc>
          <w:tcPr>
            <w:tcW w:w="1003" w:type="dxa"/>
            <w:tcBorders>
              <w:top w:val="nil"/>
              <w:left w:val="nil"/>
              <w:bottom w:val="single" w:sz="4" w:space="0" w:color="auto"/>
              <w:right w:val="single" w:sz="4" w:space="0" w:color="auto"/>
            </w:tcBorders>
            <w:shd w:val="clear" w:color="auto" w:fill="auto"/>
            <w:noWrap/>
            <w:vAlign w:val="bottom"/>
            <w:hideMark/>
          </w:tcPr>
          <w:p w14:paraId="35BC4B0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w:t>
            </w:r>
          </w:p>
        </w:tc>
        <w:tc>
          <w:tcPr>
            <w:tcW w:w="860" w:type="dxa"/>
            <w:tcBorders>
              <w:top w:val="nil"/>
              <w:left w:val="nil"/>
              <w:bottom w:val="single" w:sz="4" w:space="0" w:color="auto"/>
              <w:right w:val="single" w:sz="4" w:space="0" w:color="auto"/>
            </w:tcBorders>
            <w:shd w:val="clear" w:color="auto" w:fill="auto"/>
            <w:noWrap/>
            <w:vAlign w:val="bottom"/>
            <w:hideMark/>
          </w:tcPr>
          <w:p w14:paraId="1397E54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947" w:type="dxa"/>
            <w:tcBorders>
              <w:top w:val="nil"/>
              <w:left w:val="nil"/>
              <w:bottom w:val="single" w:sz="4" w:space="0" w:color="auto"/>
              <w:right w:val="single" w:sz="4" w:space="0" w:color="auto"/>
            </w:tcBorders>
            <w:shd w:val="clear" w:color="auto" w:fill="auto"/>
            <w:noWrap/>
            <w:vAlign w:val="bottom"/>
            <w:hideMark/>
          </w:tcPr>
          <w:p w14:paraId="4543871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4AA192C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389DDC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60.000</w:t>
            </w:r>
          </w:p>
        </w:tc>
      </w:tr>
      <w:tr w:rsidR="00C155ED" w:rsidRPr="00C155ED" w14:paraId="3CF73F3F"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15CDC2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OB134-22-0003</w:t>
            </w:r>
          </w:p>
        </w:tc>
        <w:tc>
          <w:tcPr>
            <w:tcW w:w="3339" w:type="dxa"/>
            <w:tcBorders>
              <w:top w:val="nil"/>
              <w:left w:val="nil"/>
              <w:bottom w:val="single" w:sz="4" w:space="0" w:color="auto"/>
              <w:right w:val="single" w:sz="4" w:space="0" w:color="auto"/>
            </w:tcBorders>
            <w:shd w:val="clear" w:color="auto" w:fill="auto"/>
            <w:noWrap/>
            <w:vAlign w:val="bottom"/>
            <w:hideMark/>
          </w:tcPr>
          <w:p w14:paraId="32759A62"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Ureditev javnih površin na Turjaku</w:t>
            </w:r>
          </w:p>
        </w:tc>
        <w:tc>
          <w:tcPr>
            <w:tcW w:w="1003" w:type="dxa"/>
            <w:tcBorders>
              <w:top w:val="nil"/>
              <w:left w:val="nil"/>
              <w:bottom w:val="single" w:sz="4" w:space="0" w:color="auto"/>
              <w:right w:val="single" w:sz="4" w:space="0" w:color="auto"/>
            </w:tcBorders>
            <w:shd w:val="clear" w:color="auto" w:fill="auto"/>
            <w:noWrap/>
            <w:vAlign w:val="bottom"/>
            <w:hideMark/>
          </w:tcPr>
          <w:p w14:paraId="64B0648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25.000</w:t>
            </w:r>
          </w:p>
        </w:tc>
        <w:tc>
          <w:tcPr>
            <w:tcW w:w="860" w:type="dxa"/>
            <w:tcBorders>
              <w:top w:val="nil"/>
              <w:left w:val="nil"/>
              <w:bottom w:val="single" w:sz="4" w:space="0" w:color="auto"/>
              <w:right w:val="single" w:sz="4" w:space="0" w:color="auto"/>
            </w:tcBorders>
            <w:shd w:val="clear" w:color="auto" w:fill="auto"/>
            <w:noWrap/>
            <w:vAlign w:val="bottom"/>
            <w:hideMark/>
          </w:tcPr>
          <w:p w14:paraId="5E0CD74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2DAC530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46FB0EC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28721E0A"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45.000</w:t>
            </w:r>
          </w:p>
        </w:tc>
      </w:tr>
      <w:tr w:rsidR="00C155ED" w:rsidRPr="00C155ED" w14:paraId="62DE9C04"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442370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OB134-22-0004</w:t>
            </w:r>
          </w:p>
        </w:tc>
        <w:tc>
          <w:tcPr>
            <w:tcW w:w="3339" w:type="dxa"/>
            <w:tcBorders>
              <w:top w:val="nil"/>
              <w:left w:val="nil"/>
              <w:bottom w:val="single" w:sz="4" w:space="0" w:color="auto"/>
              <w:right w:val="single" w:sz="4" w:space="0" w:color="auto"/>
            </w:tcBorders>
            <w:shd w:val="clear" w:color="auto" w:fill="auto"/>
            <w:noWrap/>
            <w:vAlign w:val="bottom"/>
            <w:hideMark/>
          </w:tcPr>
          <w:p w14:paraId="2B457A35"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ZP V.L.- prenova strojnih instalacij</w:t>
            </w:r>
          </w:p>
        </w:tc>
        <w:tc>
          <w:tcPr>
            <w:tcW w:w="1003" w:type="dxa"/>
            <w:tcBorders>
              <w:top w:val="nil"/>
              <w:left w:val="nil"/>
              <w:bottom w:val="single" w:sz="4" w:space="0" w:color="auto"/>
              <w:right w:val="single" w:sz="4" w:space="0" w:color="auto"/>
            </w:tcBorders>
            <w:shd w:val="clear" w:color="auto" w:fill="auto"/>
            <w:noWrap/>
            <w:vAlign w:val="bottom"/>
            <w:hideMark/>
          </w:tcPr>
          <w:p w14:paraId="236E1082"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07C091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41769F16"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23.000</w:t>
            </w:r>
          </w:p>
        </w:tc>
        <w:tc>
          <w:tcPr>
            <w:tcW w:w="860" w:type="dxa"/>
            <w:tcBorders>
              <w:top w:val="nil"/>
              <w:left w:val="nil"/>
              <w:bottom w:val="single" w:sz="4" w:space="0" w:color="auto"/>
              <w:right w:val="single" w:sz="4" w:space="0" w:color="auto"/>
            </w:tcBorders>
            <w:shd w:val="clear" w:color="auto" w:fill="auto"/>
            <w:noWrap/>
            <w:vAlign w:val="bottom"/>
            <w:hideMark/>
          </w:tcPr>
          <w:p w14:paraId="7EC1EB0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7061614C"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23.000</w:t>
            </w:r>
          </w:p>
        </w:tc>
      </w:tr>
      <w:tr w:rsidR="00C155ED" w:rsidRPr="00C155ED" w14:paraId="3FE960D7"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1142597"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OB134-22-0005</w:t>
            </w:r>
          </w:p>
        </w:tc>
        <w:tc>
          <w:tcPr>
            <w:tcW w:w="3339" w:type="dxa"/>
            <w:tcBorders>
              <w:top w:val="nil"/>
              <w:left w:val="nil"/>
              <w:bottom w:val="single" w:sz="4" w:space="0" w:color="auto"/>
              <w:right w:val="single" w:sz="4" w:space="0" w:color="auto"/>
            </w:tcBorders>
            <w:shd w:val="clear" w:color="auto" w:fill="auto"/>
            <w:noWrap/>
            <w:vAlign w:val="bottom"/>
            <w:hideMark/>
          </w:tcPr>
          <w:p w14:paraId="4CF2C70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Igrišče Rašica</w:t>
            </w:r>
          </w:p>
        </w:tc>
        <w:tc>
          <w:tcPr>
            <w:tcW w:w="1003" w:type="dxa"/>
            <w:tcBorders>
              <w:top w:val="nil"/>
              <w:left w:val="nil"/>
              <w:bottom w:val="single" w:sz="4" w:space="0" w:color="auto"/>
              <w:right w:val="single" w:sz="4" w:space="0" w:color="auto"/>
            </w:tcBorders>
            <w:shd w:val="clear" w:color="auto" w:fill="auto"/>
            <w:noWrap/>
            <w:vAlign w:val="bottom"/>
            <w:hideMark/>
          </w:tcPr>
          <w:p w14:paraId="18CB3C9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47DFC11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6DFFB2E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57FF595"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25.000</w:t>
            </w:r>
          </w:p>
        </w:tc>
        <w:tc>
          <w:tcPr>
            <w:tcW w:w="1022" w:type="dxa"/>
            <w:tcBorders>
              <w:top w:val="nil"/>
              <w:left w:val="nil"/>
              <w:bottom w:val="single" w:sz="4" w:space="0" w:color="auto"/>
              <w:right w:val="single" w:sz="4" w:space="0" w:color="auto"/>
            </w:tcBorders>
            <w:shd w:val="clear" w:color="auto" w:fill="auto"/>
            <w:noWrap/>
            <w:vAlign w:val="bottom"/>
            <w:hideMark/>
          </w:tcPr>
          <w:p w14:paraId="18FD13B2"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25.000</w:t>
            </w:r>
          </w:p>
        </w:tc>
      </w:tr>
      <w:tr w:rsidR="00C155ED" w:rsidRPr="00C155ED" w14:paraId="2FC2C6B9"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734F56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OB134-23-0001</w:t>
            </w:r>
          </w:p>
        </w:tc>
        <w:tc>
          <w:tcPr>
            <w:tcW w:w="3339" w:type="dxa"/>
            <w:tcBorders>
              <w:top w:val="nil"/>
              <w:left w:val="nil"/>
              <w:bottom w:val="single" w:sz="4" w:space="0" w:color="auto"/>
              <w:right w:val="single" w:sz="4" w:space="0" w:color="auto"/>
            </w:tcBorders>
            <w:shd w:val="clear" w:color="auto" w:fill="auto"/>
            <w:noWrap/>
            <w:vAlign w:val="bottom"/>
            <w:hideMark/>
          </w:tcPr>
          <w:p w14:paraId="45B6DCA3"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Pravljična doživljajska pot</w:t>
            </w:r>
          </w:p>
        </w:tc>
        <w:tc>
          <w:tcPr>
            <w:tcW w:w="1003" w:type="dxa"/>
            <w:tcBorders>
              <w:top w:val="nil"/>
              <w:left w:val="nil"/>
              <w:bottom w:val="single" w:sz="4" w:space="0" w:color="auto"/>
              <w:right w:val="single" w:sz="4" w:space="0" w:color="auto"/>
            </w:tcBorders>
            <w:shd w:val="clear" w:color="auto" w:fill="auto"/>
            <w:noWrap/>
            <w:vAlign w:val="bottom"/>
            <w:hideMark/>
          </w:tcPr>
          <w:p w14:paraId="133B34DB"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1676EA7"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947" w:type="dxa"/>
            <w:tcBorders>
              <w:top w:val="nil"/>
              <w:left w:val="nil"/>
              <w:bottom w:val="single" w:sz="4" w:space="0" w:color="auto"/>
              <w:right w:val="single" w:sz="4" w:space="0" w:color="auto"/>
            </w:tcBorders>
            <w:shd w:val="clear" w:color="auto" w:fill="auto"/>
            <w:noWrap/>
            <w:vAlign w:val="bottom"/>
            <w:hideMark/>
          </w:tcPr>
          <w:p w14:paraId="580CE63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01E9AFB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7D07CFF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40.000</w:t>
            </w:r>
          </w:p>
        </w:tc>
      </w:tr>
      <w:tr w:rsidR="00C155ED" w:rsidRPr="00C155ED" w14:paraId="4EDA9B15"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E4E7F65"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OB134-23-0002</w:t>
            </w:r>
          </w:p>
        </w:tc>
        <w:tc>
          <w:tcPr>
            <w:tcW w:w="3339" w:type="dxa"/>
            <w:tcBorders>
              <w:top w:val="nil"/>
              <w:left w:val="nil"/>
              <w:bottom w:val="single" w:sz="4" w:space="0" w:color="auto"/>
              <w:right w:val="single" w:sz="4" w:space="0" w:color="auto"/>
            </w:tcBorders>
            <w:shd w:val="clear" w:color="auto" w:fill="auto"/>
            <w:noWrap/>
            <w:vAlign w:val="bottom"/>
            <w:hideMark/>
          </w:tcPr>
          <w:p w14:paraId="047A3DE1"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Spominski park Dvorska vas</w:t>
            </w:r>
          </w:p>
        </w:tc>
        <w:tc>
          <w:tcPr>
            <w:tcW w:w="1003" w:type="dxa"/>
            <w:tcBorders>
              <w:top w:val="nil"/>
              <w:left w:val="nil"/>
              <w:bottom w:val="single" w:sz="4" w:space="0" w:color="auto"/>
              <w:right w:val="single" w:sz="4" w:space="0" w:color="auto"/>
            </w:tcBorders>
            <w:shd w:val="clear" w:color="auto" w:fill="auto"/>
            <w:noWrap/>
            <w:vAlign w:val="bottom"/>
            <w:hideMark/>
          </w:tcPr>
          <w:p w14:paraId="60A4A1B3"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6.000</w:t>
            </w:r>
          </w:p>
        </w:tc>
        <w:tc>
          <w:tcPr>
            <w:tcW w:w="860" w:type="dxa"/>
            <w:tcBorders>
              <w:top w:val="nil"/>
              <w:left w:val="nil"/>
              <w:bottom w:val="single" w:sz="4" w:space="0" w:color="auto"/>
              <w:right w:val="single" w:sz="4" w:space="0" w:color="auto"/>
            </w:tcBorders>
            <w:shd w:val="clear" w:color="auto" w:fill="auto"/>
            <w:noWrap/>
            <w:vAlign w:val="bottom"/>
            <w:hideMark/>
          </w:tcPr>
          <w:p w14:paraId="26DC3C6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6A04FB6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C2C7D2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31CADF05"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6.000</w:t>
            </w:r>
          </w:p>
        </w:tc>
      </w:tr>
      <w:tr w:rsidR="00C155ED" w:rsidRPr="00C155ED" w14:paraId="487E3053"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37C4D6C"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OB134-23-0003</w:t>
            </w:r>
          </w:p>
        </w:tc>
        <w:tc>
          <w:tcPr>
            <w:tcW w:w="3339" w:type="dxa"/>
            <w:tcBorders>
              <w:top w:val="nil"/>
              <w:left w:val="nil"/>
              <w:bottom w:val="single" w:sz="4" w:space="0" w:color="auto"/>
              <w:right w:val="single" w:sz="4" w:space="0" w:color="auto"/>
            </w:tcBorders>
            <w:shd w:val="clear" w:color="auto" w:fill="auto"/>
            <w:noWrap/>
            <w:vAlign w:val="bottom"/>
            <w:hideMark/>
          </w:tcPr>
          <w:p w14:paraId="42B2E514"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Gradnja vodovodnega odseka V.Osolnik-Turjak</w:t>
            </w:r>
          </w:p>
        </w:tc>
        <w:tc>
          <w:tcPr>
            <w:tcW w:w="1003" w:type="dxa"/>
            <w:tcBorders>
              <w:top w:val="nil"/>
              <w:left w:val="nil"/>
              <w:bottom w:val="single" w:sz="4" w:space="0" w:color="auto"/>
              <w:right w:val="single" w:sz="4" w:space="0" w:color="auto"/>
            </w:tcBorders>
            <w:shd w:val="clear" w:color="auto" w:fill="auto"/>
            <w:noWrap/>
            <w:vAlign w:val="bottom"/>
            <w:hideMark/>
          </w:tcPr>
          <w:p w14:paraId="640AF69F"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314.530</w:t>
            </w:r>
          </w:p>
        </w:tc>
        <w:tc>
          <w:tcPr>
            <w:tcW w:w="860" w:type="dxa"/>
            <w:tcBorders>
              <w:top w:val="nil"/>
              <w:left w:val="nil"/>
              <w:bottom w:val="single" w:sz="4" w:space="0" w:color="auto"/>
              <w:right w:val="single" w:sz="4" w:space="0" w:color="auto"/>
            </w:tcBorders>
            <w:shd w:val="clear" w:color="auto" w:fill="auto"/>
            <w:noWrap/>
            <w:vAlign w:val="bottom"/>
            <w:hideMark/>
          </w:tcPr>
          <w:p w14:paraId="13A4211C"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235.470</w:t>
            </w:r>
          </w:p>
        </w:tc>
        <w:tc>
          <w:tcPr>
            <w:tcW w:w="947" w:type="dxa"/>
            <w:tcBorders>
              <w:top w:val="nil"/>
              <w:left w:val="nil"/>
              <w:bottom w:val="single" w:sz="4" w:space="0" w:color="auto"/>
              <w:right w:val="single" w:sz="4" w:space="0" w:color="auto"/>
            </w:tcBorders>
            <w:shd w:val="clear" w:color="auto" w:fill="auto"/>
            <w:noWrap/>
            <w:vAlign w:val="bottom"/>
            <w:hideMark/>
          </w:tcPr>
          <w:p w14:paraId="1A96DF8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29091169"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5BEDAFCD"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550.000</w:t>
            </w:r>
          </w:p>
        </w:tc>
      </w:tr>
      <w:tr w:rsidR="00C155ED" w:rsidRPr="00C155ED" w14:paraId="1B03B005"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C10CCBA"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OB134-23-0004</w:t>
            </w:r>
          </w:p>
        </w:tc>
        <w:tc>
          <w:tcPr>
            <w:tcW w:w="3339" w:type="dxa"/>
            <w:tcBorders>
              <w:top w:val="nil"/>
              <w:left w:val="nil"/>
              <w:bottom w:val="single" w:sz="4" w:space="0" w:color="auto"/>
              <w:right w:val="single" w:sz="4" w:space="0" w:color="auto"/>
            </w:tcBorders>
            <w:shd w:val="clear" w:color="auto" w:fill="auto"/>
            <w:noWrap/>
            <w:vAlign w:val="bottom"/>
            <w:hideMark/>
          </w:tcPr>
          <w:p w14:paraId="1B8AB69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Obnova rak in mlinščice</w:t>
            </w:r>
          </w:p>
        </w:tc>
        <w:tc>
          <w:tcPr>
            <w:tcW w:w="1003" w:type="dxa"/>
            <w:tcBorders>
              <w:top w:val="nil"/>
              <w:left w:val="nil"/>
              <w:bottom w:val="single" w:sz="4" w:space="0" w:color="auto"/>
              <w:right w:val="single" w:sz="4" w:space="0" w:color="auto"/>
            </w:tcBorders>
            <w:shd w:val="clear" w:color="auto" w:fill="auto"/>
            <w:noWrap/>
            <w:vAlign w:val="bottom"/>
            <w:hideMark/>
          </w:tcPr>
          <w:p w14:paraId="338C83F8"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5.000</w:t>
            </w:r>
          </w:p>
        </w:tc>
        <w:tc>
          <w:tcPr>
            <w:tcW w:w="860" w:type="dxa"/>
            <w:tcBorders>
              <w:top w:val="nil"/>
              <w:left w:val="nil"/>
              <w:bottom w:val="single" w:sz="4" w:space="0" w:color="auto"/>
              <w:right w:val="single" w:sz="4" w:space="0" w:color="auto"/>
            </w:tcBorders>
            <w:shd w:val="clear" w:color="auto" w:fill="auto"/>
            <w:noWrap/>
            <w:vAlign w:val="bottom"/>
            <w:hideMark/>
          </w:tcPr>
          <w:p w14:paraId="30AFA04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5CA3AB50"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DF003C4"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40.000</w:t>
            </w:r>
          </w:p>
        </w:tc>
        <w:tc>
          <w:tcPr>
            <w:tcW w:w="1022" w:type="dxa"/>
            <w:tcBorders>
              <w:top w:val="nil"/>
              <w:left w:val="nil"/>
              <w:bottom w:val="single" w:sz="4" w:space="0" w:color="auto"/>
              <w:right w:val="single" w:sz="4" w:space="0" w:color="auto"/>
            </w:tcBorders>
            <w:shd w:val="clear" w:color="auto" w:fill="auto"/>
            <w:noWrap/>
            <w:vAlign w:val="bottom"/>
            <w:hideMark/>
          </w:tcPr>
          <w:p w14:paraId="4BCD38AA"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45.000</w:t>
            </w:r>
          </w:p>
        </w:tc>
      </w:tr>
      <w:tr w:rsidR="00C155ED" w:rsidRPr="00C155ED" w14:paraId="50BCBDB8" w14:textId="77777777" w:rsidTr="000A0399">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784769F"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OB134-23-0005</w:t>
            </w:r>
          </w:p>
        </w:tc>
        <w:tc>
          <w:tcPr>
            <w:tcW w:w="3339" w:type="dxa"/>
            <w:tcBorders>
              <w:top w:val="nil"/>
              <w:left w:val="nil"/>
              <w:bottom w:val="single" w:sz="4" w:space="0" w:color="auto"/>
              <w:right w:val="single" w:sz="4" w:space="0" w:color="auto"/>
            </w:tcBorders>
            <w:shd w:val="clear" w:color="auto" w:fill="auto"/>
            <w:noWrap/>
            <w:vAlign w:val="bottom"/>
            <w:hideMark/>
          </w:tcPr>
          <w:p w14:paraId="2FC7A48E" w14:textId="77777777" w:rsidR="00C155ED" w:rsidRPr="00C155ED" w:rsidRDefault="00C155ED" w:rsidP="00C155ED">
            <w:pPr>
              <w:spacing w:after="0" w:line="240" w:lineRule="auto"/>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Skladišče zimske službe</w:t>
            </w:r>
          </w:p>
        </w:tc>
        <w:tc>
          <w:tcPr>
            <w:tcW w:w="1003" w:type="dxa"/>
            <w:tcBorders>
              <w:top w:val="nil"/>
              <w:left w:val="nil"/>
              <w:bottom w:val="single" w:sz="4" w:space="0" w:color="auto"/>
              <w:right w:val="single" w:sz="4" w:space="0" w:color="auto"/>
            </w:tcBorders>
            <w:shd w:val="clear" w:color="auto" w:fill="auto"/>
            <w:noWrap/>
            <w:vAlign w:val="bottom"/>
            <w:hideMark/>
          </w:tcPr>
          <w:p w14:paraId="1900998E"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10.000</w:t>
            </w:r>
          </w:p>
        </w:tc>
        <w:tc>
          <w:tcPr>
            <w:tcW w:w="860" w:type="dxa"/>
            <w:tcBorders>
              <w:top w:val="nil"/>
              <w:left w:val="nil"/>
              <w:bottom w:val="single" w:sz="4" w:space="0" w:color="auto"/>
              <w:right w:val="single" w:sz="4" w:space="0" w:color="auto"/>
            </w:tcBorders>
            <w:shd w:val="clear" w:color="auto" w:fill="auto"/>
            <w:noWrap/>
            <w:vAlign w:val="bottom"/>
            <w:hideMark/>
          </w:tcPr>
          <w:p w14:paraId="470F986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947" w:type="dxa"/>
            <w:tcBorders>
              <w:top w:val="nil"/>
              <w:left w:val="nil"/>
              <w:bottom w:val="single" w:sz="4" w:space="0" w:color="auto"/>
              <w:right w:val="single" w:sz="4" w:space="0" w:color="auto"/>
            </w:tcBorders>
            <w:shd w:val="clear" w:color="auto" w:fill="auto"/>
            <w:noWrap/>
            <w:vAlign w:val="bottom"/>
            <w:hideMark/>
          </w:tcPr>
          <w:p w14:paraId="3C559921"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3AE0634D" w14:textId="77777777" w:rsidR="00C155ED" w:rsidRPr="00C155ED" w:rsidRDefault="00C155ED" w:rsidP="00C155ED">
            <w:pPr>
              <w:spacing w:after="0" w:line="240" w:lineRule="auto"/>
              <w:jc w:val="right"/>
              <w:rPr>
                <w:rFonts w:ascii="Times New Roman" w:eastAsia="Times New Roman" w:hAnsi="Times New Roman" w:cs="Times New Roman"/>
                <w:color w:val="000000"/>
                <w:sz w:val="16"/>
                <w:szCs w:val="16"/>
                <w:lang w:eastAsia="sl-SI"/>
              </w:rPr>
            </w:pPr>
            <w:r w:rsidRPr="00C155ED">
              <w:rPr>
                <w:rFonts w:ascii="Times New Roman" w:eastAsia="Times New Roman" w:hAnsi="Times New Roman" w:cs="Times New Roman"/>
                <w:color w:val="000000"/>
                <w:sz w:val="16"/>
                <w:szCs w:val="16"/>
                <w:lang w:eastAsia="sl-SI"/>
              </w:rPr>
              <w:t>0</w:t>
            </w:r>
          </w:p>
        </w:tc>
        <w:tc>
          <w:tcPr>
            <w:tcW w:w="1022" w:type="dxa"/>
            <w:tcBorders>
              <w:top w:val="nil"/>
              <w:left w:val="nil"/>
              <w:bottom w:val="single" w:sz="4" w:space="0" w:color="auto"/>
              <w:right w:val="single" w:sz="4" w:space="0" w:color="auto"/>
            </w:tcBorders>
            <w:shd w:val="clear" w:color="auto" w:fill="auto"/>
            <w:noWrap/>
            <w:vAlign w:val="bottom"/>
            <w:hideMark/>
          </w:tcPr>
          <w:p w14:paraId="4D4E526B" w14:textId="77777777" w:rsidR="00C155ED" w:rsidRPr="00C155ED" w:rsidRDefault="00C155ED" w:rsidP="00C155ED">
            <w:pPr>
              <w:spacing w:after="0" w:line="240" w:lineRule="auto"/>
              <w:jc w:val="right"/>
              <w:rPr>
                <w:rFonts w:ascii="Times New Roman" w:eastAsia="Times New Roman" w:hAnsi="Times New Roman" w:cs="Times New Roman"/>
                <w:b/>
                <w:bCs/>
                <w:color w:val="000000"/>
                <w:sz w:val="16"/>
                <w:szCs w:val="16"/>
                <w:lang w:eastAsia="sl-SI"/>
              </w:rPr>
            </w:pPr>
            <w:r w:rsidRPr="00C155ED">
              <w:rPr>
                <w:rFonts w:ascii="Times New Roman" w:eastAsia="Times New Roman" w:hAnsi="Times New Roman" w:cs="Times New Roman"/>
                <w:b/>
                <w:bCs/>
                <w:color w:val="000000"/>
                <w:sz w:val="16"/>
                <w:szCs w:val="16"/>
                <w:lang w:eastAsia="sl-SI"/>
              </w:rPr>
              <w:t>10.000</w:t>
            </w:r>
          </w:p>
        </w:tc>
      </w:tr>
    </w:tbl>
    <w:p w14:paraId="2D6EB2E1" w14:textId="77777777" w:rsidR="00AC2696" w:rsidRPr="00AC2696" w:rsidRDefault="00AC2696" w:rsidP="00AC2696">
      <w:pPr>
        <w:spacing w:after="0" w:line="240" w:lineRule="auto"/>
        <w:rPr>
          <w:rFonts w:ascii="Times New Roman" w:eastAsia="Times New Roman" w:hAnsi="Times New Roman" w:cs="Times New Roman"/>
          <w:color w:val="000000"/>
          <w:spacing w:val="30"/>
          <w:sz w:val="48"/>
          <w:szCs w:val="20"/>
        </w:rPr>
      </w:pPr>
    </w:p>
    <w:p w14:paraId="0AD12541" w14:textId="77777777" w:rsidR="00AC2696" w:rsidRPr="00AC2696"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47" w:name="_Toc114832593"/>
      <w:r w:rsidRPr="00AC2696">
        <w:rPr>
          <w:rFonts w:ascii="Times New Roman" w:eastAsia="Times New Roman" w:hAnsi="Times New Roman" w:cs="Times New Roman"/>
          <w:b/>
          <w:bCs/>
          <w:color w:val="000000"/>
          <w:sz w:val="28"/>
          <w:szCs w:val="20"/>
        </w:rPr>
        <w:t>01019001 - Dejavnost občinskega sveta</w:t>
      </w:r>
      <w:bookmarkEnd w:id="347"/>
    </w:p>
    <w:p w14:paraId="148ED4FB" w14:textId="77777777" w:rsidR="00AC2696" w:rsidRPr="00AC2696"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AC2696">
        <w:rPr>
          <w:rFonts w:ascii="Times New Roman" w:eastAsia="Times New Roman" w:hAnsi="Times New Roman" w:cs="Times New Roman"/>
          <w:b/>
          <w:color w:val="000000"/>
          <w:sz w:val="24"/>
          <w:szCs w:val="24"/>
        </w:rPr>
        <w:t>OB134-19-0001 Nakup opreme – občinski svet</w:t>
      </w:r>
    </w:p>
    <w:p w14:paraId="468D54A9" w14:textId="4EE5D459"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2A524D" w:rsidRPr="003C24DD">
        <w:rPr>
          <w:rFonts w:ascii="Times New Roman" w:eastAsia="Times New Roman" w:hAnsi="Times New Roman" w:cs="Times New Roman"/>
          <w:b/>
          <w:color w:val="000000"/>
          <w:sz w:val="20"/>
          <w:szCs w:val="20"/>
        </w:rPr>
        <w:t>2</w:t>
      </w:r>
      <w:r w:rsidRPr="003C24DD">
        <w:rPr>
          <w:rFonts w:ascii="Times New Roman" w:eastAsia="Times New Roman" w:hAnsi="Times New Roman" w:cs="Times New Roman"/>
          <w:b/>
          <w:color w:val="000000"/>
          <w:sz w:val="20"/>
          <w:szCs w:val="20"/>
        </w:rPr>
        <w:t>.000 €</w:t>
      </w:r>
    </w:p>
    <w:p w14:paraId="36F5A911"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963CA92" w14:textId="25E5784F"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nakup opreme občinskemu svetu</w:t>
      </w:r>
      <w:r w:rsidR="002A524D" w:rsidRPr="003C24DD">
        <w:rPr>
          <w:rFonts w:ascii="Times New Roman" w:eastAsia="Times New Roman" w:hAnsi="Times New Roman" w:cs="Times New Roman"/>
          <w:color w:val="000000"/>
          <w:sz w:val="20"/>
          <w:szCs w:val="20"/>
        </w:rPr>
        <w:t xml:space="preserve"> – prenosni računalniki v kolikor bo potreba po kakšni menjavi.</w:t>
      </w:r>
    </w:p>
    <w:p w14:paraId="545EEAE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8666BAB" w14:textId="621043E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w:t>
      </w:r>
    </w:p>
    <w:p w14:paraId="6AE4A4EB" w14:textId="607A7BEE" w:rsidR="002A524D" w:rsidRPr="003C24DD" w:rsidRDefault="002A524D" w:rsidP="002A524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zmanjša za 5.000 EUR, saj naj bi računalniki zaradi dodatnih nadgradenj zdržali vsaj še en mandat.</w:t>
      </w:r>
    </w:p>
    <w:p w14:paraId="2509F280" w14:textId="09A8DC77" w:rsidR="002A524D" w:rsidRPr="003C24DD" w:rsidRDefault="002A524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2E1E6B0B" w14:textId="77777777" w:rsidR="002A524D" w:rsidRPr="003C24DD" w:rsidRDefault="002A524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6C3D7176"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48" w:name="_Toc114832594"/>
      <w:r w:rsidRPr="003C24DD">
        <w:rPr>
          <w:rFonts w:ascii="Times New Roman" w:eastAsia="Times New Roman" w:hAnsi="Times New Roman" w:cs="Times New Roman"/>
          <w:b/>
          <w:bCs/>
          <w:color w:val="000000"/>
          <w:sz w:val="28"/>
          <w:szCs w:val="20"/>
        </w:rPr>
        <w:t>04039003 - Razpolaganje in upravljanje z občinskim premoženjem</w:t>
      </w:r>
      <w:bookmarkEnd w:id="348"/>
    </w:p>
    <w:p w14:paraId="0C369CC1"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bookmarkStart w:id="349" w:name="_Hlk3364316"/>
      <w:r w:rsidRPr="003C24DD">
        <w:rPr>
          <w:rFonts w:ascii="Times New Roman" w:eastAsia="Times New Roman" w:hAnsi="Times New Roman" w:cs="Times New Roman"/>
          <w:b/>
          <w:color w:val="000000"/>
          <w:sz w:val="24"/>
          <w:szCs w:val="24"/>
        </w:rPr>
        <w:t>OB134-08-0001 Občinska stavba</w:t>
      </w:r>
    </w:p>
    <w:p w14:paraId="26284659" w14:textId="5D79E60A"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E239D8" w:rsidRPr="003C24DD">
        <w:rPr>
          <w:rFonts w:ascii="Times New Roman" w:eastAsia="Times New Roman" w:hAnsi="Times New Roman" w:cs="Times New Roman"/>
          <w:b/>
          <w:color w:val="000000"/>
          <w:sz w:val="20"/>
          <w:szCs w:val="20"/>
        </w:rPr>
        <w:t>10</w:t>
      </w:r>
      <w:r w:rsidRPr="003C24DD">
        <w:rPr>
          <w:rFonts w:ascii="Times New Roman" w:eastAsia="Times New Roman" w:hAnsi="Times New Roman" w:cs="Times New Roman"/>
          <w:b/>
          <w:color w:val="000000"/>
          <w:sz w:val="20"/>
          <w:szCs w:val="20"/>
        </w:rPr>
        <w:t>2.500 €</w:t>
      </w:r>
    </w:p>
    <w:p w14:paraId="721F7A94" w14:textId="77777777" w:rsidR="00AC2696" w:rsidRPr="003C24DD" w:rsidRDefault="00AC2696" w:rsidP="00E239D8">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294AE932" w14:textId="09EAB8A4" w:rsidR="00E239D8" w:rsidRPr="003C24DD" w:rsidRDefault="00AC2696" w:rsidP="00E239D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obnova občinske stavbe. V letu 2023 načrtujemo nabavo dveh notranjih vrat</w:t>
      </w:r>
      <w:r w:rsidR="00E239D8" w:rsidRPr="003C24DD">
        <w:rPr>
          <w:rFonts w:ascii="Times New Roman" w:eastAsia="Times New Roman" w:hAnsi="Times New Roman" w:cs="Times New Roman"/>
          <w:color w:val="000000"/>
          <w:sz w:val="20"/>
          <w:szCs w:val="20"/>
        </w:rPr>
        <w:t xml:space="preserve"> </w:t>
      </w:r>
      <w:r w:rsidRPr="003C24DD">
        <w:rPr>
          <w:rFonts w:ascii="Times New Roman" w:eastAsia="Times New Roman" w:hAnsi="Times New Roman" w:cs="Times New Roman"/>
          <w:color w:val="000000"/>
          <w:sz w:val="20"/>
          <w:szCs w:val="20"/>
        </w:rPr>
        <w:t>,</w:t>
      </w:r>
      <w:r w:rsidR="00E239D8" w:rsidRPr="003C24DD">
        <w:rPr>
          <w:rFonts w:ascii="Times New Roman" w:eastAsia="Times New Roman" w:hAnsi="Times New Roman" w:cs="Times New Roman"/>
          <w:color w:val="000000"/>
          <w:sz w:val="20"/>
          <w:szCs w:val="20"/>
        </w:rPr>
        <w:t xml:space="preserve"> predvidena je vgradna zvočno izolativnih vrat v pisarni župana. </w:t>
      </w:r>
    </w:p>
    <w:p w14:paraId="4FA5206D" w14:textId="04B1F808" w:rsidR="00E239D8" w:rsidRPr="003C24DD" w:rsidRDefault="00E239D8" w:rsidP="00E239D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lastRenderedPageBreak/>
        <w:t>V letih 2025 in 2026 pa je predvidena energetska sanacija – prenova toplotnega ovoja stavbe in zamenjava nekaterih oken.</w:t>
      </w:r>
    </w:p>
    <w:p w14:paraId="3A85061A" w14:textId="77777777" w:rsidR="00E239D8" w:rsidRPr="003C24DD" w:rsidRDefault="00E239D8" w:rsidP="00E239D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A9BBF6F" w14:textId="1C47D9F5" w:rsidR="00AC2696" w:rsidRPr="003C24DD" w:rsidRDefault="00AC2696" w:rsidP="00E239D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B813C90" w14:textId="770044C3" w:rsidR="00E239D8" w:rsidRPr="003C24DD" w:rsidRDefault="00E239D8" w:rsidP="00E239D8">
      <w:pPr>
        <w:spacing w:before="120"/>
        <w:ind w:left="284"/>
        <w:rPr>
          <w:rFonts w:ascii="Times New Roman" w:eastAsia="Times New Roman" w:hAnsi="Times New Roman" w:cs="Times New Roman"/>
          <w:bCs/>
          <w:iCs/>
          <w:color w:val="000000"/>
          <w:sz w:val="20"/>
          <w:szCs w:val="20"/>
        </w:rPr>
      </w:pPr>
      <w:r w:rsidRPr="003C24DD">
        <w:rPr>
          <w:rFonts w:ascii="Times New Roman" w:hAnsi="Times New Roman" w:cs="Times New Roman"/>
          <w:bCs/>
          <w:iCs/>
          <w:color w:val="000000"/>
          <w:sz w:val="20"/>
          <w:szCs w:val="20"/>
        </w:rPr>
        <w:t>Slaba izolacija občinske stavbe in izguba toplote.</w:t>
      </w:r>
    </w:p>
    <w:p w14:paraId="2FC74A8B" w14:textId="7777777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13811B6" w14:textId="700A78D5"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color w:val="000000"/>
          <w:sz w:val="20"/>
          <w:szCs w:val="20"/>
        </w:rPr>
        <w:t>Z rebalansom se vrednost poveča za 10.000 EUR</w:t>
      </w:r>
    </w:p>
    <w:p w14:paraId="140BC205"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221EF23D" w14:textId="3ECD016F"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sz w:val="24"/>
          <w:szCs w:val="24"/>
        </w:rPr>
      </w:pPr>
      <w:r w:rsidRPr="003C24DD">
        <w:rPr>
          <w:rFonts w:ascii="Times New Roman" w:eastAsia="Times New Roman" w:hAnsi="Times New Roman" w:cs="Times New Roman"/>
          <w:b/>
          <w:sz w:val="24"/>
          <w:szCs w:val="24"/>
        </w:rPr>
        <w:t>OB134-08-0004  Sušilnica sadja</w:t>
      </w:r>
      <w:r w:rsidR="00E239D8" w:rsidRPr="003C24DD">
        <w:rPr>
          <w:rFonts w:ascii="Times New Roman" w:eastAsia="Times New Roman" w:hAnsi="Times New Roman" w:cs="Times New Roman"/>
          <w:b/>
          <w:sz w:val="24"/>
          <w:szCs w:val="24"/>
        </w:rPr>
        <w:t xml:space="preserve"> Gradež</w:t>
      </w:r>
    </w:p>
    <w:p w14:paraId="183FDF63" w14:textId="4CA608CC"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E239D8" w:rsidRPr="003C24DD">
        <w:rPr>
          <w:rFonts w:ascii="Times New Roman" w:eastAsia="Times New Roman" w:hAnsi="Times New Roman" w:cs="Times New Roman"/>
          <w:b/>
          <w:color w:val="000000"/>
          <w:sz w:val="20"/>
          <w:szCs w:val="20"/>
        </w:rPr>
        <w:t>5</w:t>
      </w:r>
      <w:r w:rsidRPr="003C24DD">
        <w:rPr>
          <w:rFonts w:ascii="Times New Roman" w:eastAsia="Times New Roman" w:hAnsi="Times New Roman" w:cs="Times New Roman"/>
          <w:b/>
          <w:color w:val="000000"/>
          <w:sz w:val="20"/>
          <w:szCs w:val="20"/>
        </w:rPr>
        <w:t>0.000 €</w:t>
      </w:r>
    </w:p>
    <w:p w14:paraId="6569888B"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1CA82373" w14:textId="61DF18C9"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Namen in cilj projekta je </w:t>
      </w:r>
      <w:r w:rsidR="00E239D8" w:rsidRPr="003C24DD">
        <w:rPr>
          <w:rFonts w:ascii="Times New Roman" w:eastAsia="Times New Roman" w:hAnsi="Times New Roman" w:cs="Times New Roman"/>
          <w:color w:val="000000"/>
          <w:sz w:val="20"/>
          <w:szCs w:val="20"/>
        </w:rPr>
        <w:t>gradnja</w:t>
      </w:r>
      <w:r w:rsidRPr="003C24DD">
        <w:rPr>
          <w:rFonts w:ascii="Times New Roman" w:eastAsia="Times New Roman" w:hAnsi="Times New Roman" w:cs="Times New Roman"/>
          <w:color w:val="000000"/>
          <w:sz w:val="20"/>
          <w:szCs w:val="20"/>
        </w:rPr>
        <w:t xml:space="preserve"> sušilnice sadja. </w:t>
      </w:r>
    </w:p>
    <w:p w14:paraId="46C6B428" w14:textId="7777777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964BC47"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897F744"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Urejena je že obnova strehe, nadaljevanj projekta po gradbenem dovoljenju.</w:t>
      </w:r>
    </w:p>
    <w:p w14:paraId="504AC08F" w14:textId="7777777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F5AEC3" w14:textId="04F38933" w:rsidR="00AC2696"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50.000  EUR</w:t>
      </w:r>
    </w:p>
    <w:p w14:paraId="09824C13" w14:textId="7777777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343E5E7C"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sz w:val="24"/>
          <w:szCs w:val="24"/>
        </w:rPr>
      </w:pPr>
      <w:r w:rsidRPr="003C24DD">
        <w:rPr>
          <w:rFonts w:ascii="Times New Roman" w:eastAsia="Times New Roman" w:hAnsi="Times New Roman" w:cs="Times New Roman"/>
          <w:b/>
          <w:sz w:val="24"/>
          <w:szCs w:val="24"/>
        </w:rPr>
        <w:t>OB134-19-0030  Dom veteranov Krvava Peč</w:t>
      </w:r>
    </w:p>
    <w:p w14:paraId="57BB873F"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10.000 €</w:t>
      </w:r>
    </w:p>
    <w:p w14:paraId="504071AC"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355C201"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Namen in cilj projekta je obnova doma veteranov Krvava Peč. Po ureditvi lastništva objekta načrtujemo nadaljnjo obnovo objekta. </w:t>
      </w:r>
    </w:p>
    <w:p w14:paraId="1C00772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8E713DD" w14:textId="59BCD7BD"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Lastništvo še v urejanju</w:t>
      </w:r>
    </w:p>
    <w:p w14:paraId="3CAD5463" w14:textId="608B34ED"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p>
    <w:p w14:paraId="577A5591" w14:textId="11081CD8"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Z rebalansom se vrednost ne spremeni.</w:t>
      </w:r>
    </w:p>
    <w:p w14:paraId="33F1EE30"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634B664D"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50" w:name="_Toc114832595"/>
      <w:bookmarkEnd w:id="349"/>
      <w:r w:rsidRPr="003C24DD">
        <w:rPr>
          <w:rFonts w:ascii="Times New Roman" w:eastAsia="Times New Roman" w:hAnsi="Times New Roman" w:cs="Times New Roman"/>
          <w:b/>
          <w:bCs/>
          <w:color w:val="000000"/>
          <w:sz w:val="28"/>
          <w:szCs w:val="20"/>
        </w:rPr>
        <w:t>06039002 - Razpolaganje in upravljanje s premoženjem, potrebnim za delovanje občinske uprave</w:t>
      </w:r>
      <w:bookmarkEnd w:id="350"/>
    </w:p>
    <w:p w14:paraId="5EA08105"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OB134-19-0003 Nakup opreme (računalniki, omare, prog. opr.,…)</w:t>
      </w:r>
    </w:p>
    <w:p w14:paraId="4E828FFB" w14:textId="71C1B99F"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E239D8" w:rsidRPr="003C24DD">
        <w:rPr>
          <w:rFonts w:ascii="Times New Roman" w:eastAsia="Times New Roman" w:hAnsi="Times New Roman" w:cs="Times New Roman"/>
          <w:b/>
          <w:color w:val="000000"/>
          <w:sz w:val="20"/>
          <w:szCs w:val="20"/>
        </w:rPr>
        <w:t>21</w:t>
      </w:r>
      <w:r w:rsidRPr="003C24DD">
        <w:rPr>
          <w:rFonts w:ascii="Times New Roman" w:eastAsia="Times New Roman" w:hAnsi="Times New Roman" w:cs="Times New Roman"/>
          <w:b/>
          <w:color w:val="000000"/>
          <w:sz w:val="20"/>
          <w:szCs w:val="20"/>
        </w:rPr>
        <w:t>.000 €</w:t>
      </w:r>
    </w:p>
    <w:p w14:paraId="01DA70FF"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342D8DD3"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Namen in cilj projekta je nakupu računalnikov, tiskalnikov, pohištvu in drugi opremi za nemoteno delovanje občinske uprave. Projekt je predviden za celotno obdobje NRP. </w:t>
      </w:r>
    </w:p>
    <w:p w14:paraId="52A6B16B"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bookmarkStart w:id="351" w:name="_Hlk3364553"/>
      <w:r w:rsidRPr="003C24DD">
        <w:rPr>
          <w:rFonts w:ascii="Times New Roman" w:eastAsia="Times New Roman" w:hAnsi="Times New Roman" w:cs="Times New Roman"/>
          <w:b/>
          <w:i/>
          <w:color w:val="000000"/>
          <w:sz w:val="20"/>
          <w:szCs w:val="20"/>
        </w:rPr>
        <w:t>Stanje projekta</w:t>
      </w:r>
    </w:p>
    <w:p w14:paraId="5FF13793" w14:textId="2FFAF376"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je večleten.</w:t>
      </w:r>
    </w:p>
    <w:p w14:paraId="495AC285" w14:textId="39E53B30"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1C763B" w14:textId="615B400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5.000 EUR zaradi predvidenega nakupa televizorja v sejni sobi občine.</w:t>
      </w:r>
    </w:p>
    <w:p w14:paraId="43EDFD3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1C17CF4B"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52" w:name="_Toc114832596"/>
      <w:bookmarkEnd w:id="351"/>
      <w:r w:rsidRPr="003C24DD">
        <w:rPr>
          <w:rFonts w:ascii="Times New Roman" w:eastAsia="Times New Roman" w:hAnsi="Times New Roman" w:cs="Times New Roman"/>
          <w:b/>
          <w:bCs/>
          <w:color w:val="000000"/>
          <w:sz w:val="28"/>
          <w:szCs w:val="20"/>
        </w:rPr>
        <w:lastRenderedPageBreak/>
        <w:t>07039001 - Pripravljenost sistema za zaščito, reševanje in pomoč</w:t>
      </w:r>
      <w:bookmarkEnd w:id="352"/>
    </w:p>
    <w:p w14:paraId="58783F72"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OB134-10-0002 Nakup opreme za civilno zaščito</w:t>
      </w:r>
    </w:p>
    <w:p w14:paraId="1826D208"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6.000 €</w:t>
      </w:r>
    </w:p>
    <w:p w14:paraId="245439AD"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E35613D" w14:textId="5C7C048D"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nakup osebne in skupne opreme za civilno zaščito v nadaljnjih letih</w:t>
      </w:r>
      <w:r w:rsidR="00E239D8" w:rsidRPr="003C24DD">
        <w:rPr>
          <w:rFonts w:ascii="Times New Roman" w:eastAsia="Times New Roman" w:hAnsi="Times New Roman" w:cs="Times New Roman"/>
          <w:color w:val="000000"/>
          <w:sz w:val="20"/>
          <w:szCs w:val="20"/>
        </w:rPr>
        <w:t xml:space="preserve"> glede na izkazane potrebe</w:t>
      </w:r>
      <w:r w:rsidRPr="003C24DD">
        <w:rPr>
          <w:rFonts w:ascii="Times New Roman" w:eastAsia="Times New Roman" w:hAnsi="Times New Roman" w:cs="Times New Roman"/>
          <w:color w:val="000000"/>
          <w:sz w:val="20"/>
          <w:szCs w:val="20"/>
        </w:rPr>
        <w:t>.</w:t>
      </w:r>
    </w:p>
    <w:p w14:paraId="70E02E4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35B96A8"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4BAF8E76" w14:textId="04B43E23"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w:t>
      </w:r>
    </w:p>
    <w:p w14:paraId="11C08648" w14:textId="5543C2AD"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23904F13" w14:textId="22E9C54D"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Z rebalansom se vrednost ne spremeni.</w:t>
      </w:r>
    </w:p>
    <w:p w14:paraId="7D42CDFF" w14:textId="77777777" w:rsidR="00E239D8" w:rsidRPr="003C24DD" w:rsidRDefault="00E239D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p>
    <w:p w14:paraId="28F92022"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53" w:name="_Toc114832597"/>
      <w:r w:rsidRPr="003C24DD">
        <w:rPr>
          <w:rFonts w:ascii="Times New Roman" w:eastAsia="Times New Roman" w:hAnsi="Times New Roman" w:cs="Times New Roman"/>
          <w:b/>
          <w:bCs/>
          <w:color w:val="000000"/>
          <w:sz w:val="28"/>
          <w:szCs w:val="20"/>
        </w:rPr>
        <w:t>07039002 - Delovanje sistema za zaščito, reševanje in pomoč</w:t>
      </w:r>
      <w:bookmarkEnd w:id="353"/>
    </w:p>
    <w:p w14:paraId="785274F7"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OB134-19-0004 Investicije v gasilstvo</w:t>
      </w:r>
    </w:p>
    <w:p w14:paraId="0E5E25EA" w14:textId="2550A0A0"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w:t>
      </w:r>
      <w:r w:rsidR="00B97113" w:rsidRPr="003C24DD">
        <w:rPr>
          <w:rFonts w:ascii="Times New Roman" w:eastAsia="Times New Roman" w:hAnsi="Times New Roman" w:cs="Times New Roman"/>
          <w:b/>
          <w:color w:val="000000"/>
          <w:sz w:val="20"/>
          <w:szCs w:val="20"/>
        </w:rPr>
        <w:t xml:space="preserve"> 160</w:t>
      </w:r>
      <w:r w:rsidRPr="003C24DD">
        <w:rPr>
          <w:rFonts w:ascii="Times New Roman" w:eastAsia="Times New Roman" w:hAnsi="Times New Roman" w:cs="Times New Roman"/>
          <w:b/>
          <w:color w:val="000000"/>
          <w:sz w:val="20"/>
          <w:szCs w:val="20"/>
        </w:rPr>
        <w:t>.</w:t>
      </w:r>
      <w:r w:rsidR="00B97113" w:rsidRPr="003C24DD">
        <w:rPr>
          <w:rFonts w:ascii="Times New Roman" w:eastAsia="Times New Roman" w:hAnsi="Times New Roman" w:cs="Times New Roman"/>
          <w:b/>
          <w:color w:val="000000"/>
          <w:sz w:val="20"/>
          <w:szCs w:val="20"/>
        </w:rPr>
        <w:t>0</w:t>
      </w:r>
      <w:r w:rsidRPr="003C24DD">
        <w:rPr>
          <w:rFonts w:ascii="Times New Roman" w:eastAsia="Times New Roman" w:hAnsi="Times New Roman" w:cs="Times New Roman"/>
          <w:b/>
          <w:color w:val="000000"/>
          <w:sz w:val="20"/>
          <w:szCs w:val="20"/>
        </w:rPr>
        <w:t>00 €</w:t>
      </w:r>
    </w:p>
    <w:p w14:paraId="4CE130FD"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bookmarkStart w:id="354" w:name="_Hlk3365000"/>
      <w:r w:rsidRPr="003C24DD">
        <w:rPr>
          <w:rFonts w:ascii="Times New Roman" w:eastAsia="Times New Roman" w:hAnsi="Times New Roman" w:cs="Times New Roman"/>
          <w:b/>
          <w:i/>
          <w:color w:val="000000"/>
          <w:sz w:val="20"/>
          <w:szCs w:val="20"/>
        </w:rPr>
        <w:t>Namen in cilj projekta</w:t>
      </w:r>
    </w:p>
    <w:p w14:paraId="76212F7A" w14:textId="42584C7F"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Namen in cilj projekta je </w:t>
      </w:r>
      <w:bookmarkEnd w:id="354"/>
      <w:r w:rsidRPr="003C24DD">
        <w:rPr>
          <w:rFonts w:ascii="Times New Roman" w:eastAsia="Times New Roman" w:hAnsi="Times New Roman" w:cs="Times New Roman"/>
          <w:color w:val="000000"/>
          <w:sz w:val="20"/>
          <w:szCs w:val="20"/>
        </w:rPr>
        <w:t>investiranje v gasilstvo, kamor sodijo predvsem oprema za gasilska društva, obnove gasilskih domov, nakupi avtomobilov in je razdeljeno na obdobje štirih let. Predviden je nakup opreme.</w:t>
      </w:r>
    </w:p>
    <w:p w14:paraId="507B6F97" w14:textId="77777777" w:rsidR="00B97113" w:rsidRPr="003C24DD"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722745CA"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7AD5AEE" w14:textId="2A74CA53"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 podlagi pogodbe in predloženih računov se gasilski zvezi vsakoletno izplača znesek za nakup opreme.</w:t>
      </w:r>
    </w:p>
    <w:p w14:paraId="5D829D27" w14:textId="76D3DA8C" w:rsidR="00B97113" w:rsidRPr="003C24DD"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387436F4" w14:textId="1D97C757" w:rsidR="00B97113" w:rsidRPr="003C24DD"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94.500 EUR (40.000 na leto so predvidena sredstva).</w:t>
      </w:r>
    </w:p>
    <w:p w14:paraId="008642B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9BB242D"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OB134-11-0014 Gasilska oprema (požarna taksa)</w:t>
      </w:r>
    </w:p>
    <w:p w14:paraId="5B67B22E" w14:textId="423F2733"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5</w:t>
      </w:r>
      <w:r w:rsidR="00B97113" w:rsidRPr="003C24DD">
        <w:rPr>
          <w:rFonts w:ascii="Times New Roman" w:eastAsia="Times New Roman" w:hAnsi="Times New Roman" w:cs="Times New Roman"/>
          <w:b/>
          <w:color w:val="000000"/>
          <w:sz w:val="20"/>
          <w:szCs w:val="20"/>
        </w:rPr>
        <w:t>2</w:t>
      </w:r>
      <w:r w:rsidRPr="003C24DD">
        <w:rPr>
          <w:rFonts w:ascii="Times New Roman" w:eastAsia="Times New Roman" w:hAnsi="Times New Roman" w:cs="Times New Roman"/>
          <w:b/>
          <w:color w:val="000000"/>
          <w:sz w:val="20"/>
          <w:szCs w:val="20"/>
        </w:rPr>
        <w:t>.000 €</w:t>
      </w:r>
    </w:p>
    <w:p w14:paraId="342B803A"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bookmarkStart w:id="355" w:name="_Hlk3365306"/>
      <w:r w:rsidRPr="003C24DD">
        <w:rPr>
          <w:rFonts w:ascii="Times New Roman" w:eastAsia="Times New Roman" w:hAnsi="Times New Roman" w:cs="Times New Roman"/>
          <w:b/>
          <w:i/>
          <w:color w:val="000000"/>
          <w:sz w:val="20"/>
          <w:szCs w:val="20"/>
        </w:rPr>
        <w:t>Namen in cilj projekta</w:t>
      </w:r>
    </w:p>
    <w:p w14:paraId="03E31208" w14:textId="35406FBC"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trike/>
          <w:color w:val="000000"/>
          <w:sz w:val="20"/>
          <w:szCs w:val="20"/>
        </w:rPr>
      </w:pPr>
      <w:r w:rsidRPr="003C24DD">
        <w:rPr>
          <w:rFonts w:ascii="Times New Roman" w:eastAsia="Times New Roman" w:hAnsi="Times New Roman" w:cs="Times New Roman"/>
          <w:color w:val="000000"/>
          <w:sz w:val="20"/>
          <w:szCs w:val="20"/>
        </w:rPr>
        <w:t>Namen in cilj projekta</w:t>
      </w:r>
      <w:bookmarkEnd w:id="355"/>
      <w:r w:rsidRPr="003C24DD">
        <w:rPr>
          <w:rFonts w:ascii="Times New Roman" w:eastAsia="Times New Roman" w:hAnsi="Times New Roman" w:cs="Times New Roman"/>
          <w:color w:val="000000"/>
          <w:sz w:val="20"/>
          <w:szCs w:val="20"/>
        </w:rPr>
        <w:t xml:space="preserve"> so investicije v gasilstvu, kamor sodijo predvsem osebna zaščitna oprema in nakupi gasilskih avtomobilov. Oprema se financira iz požarne takse na podlagi sklepa komisije za razpolaganje s sredstvi požarnega sklada.  Od leta 2023 do 2026 predvidevamo sredstva v višini 1</w:t>
      </w:r>
      <w:r w:rsidR="00B97113" w:rsidRPr="003C24DD">
        <w:rPr>
          <w:rFonts w:ascii="Times New Roman" w:eastAsia="Times New Roman" w:hAnsi="Times New Roman" w:cs="Times New Roman"/>
          <w:color w:val="000000"/>
          <w:sz w:val="20"/>
          <w:szCs w:val="20"/>
        </w:rPr>
        <w:t>4</w:t>
      </w:r>
      <w:r w:rsidRPr="003C24DD">
        <w:rPr>
          <w:rFonts w:ascii="Times New Roman" w:eastAsia="Times New Roman" w:hAnsi="Times New Roman" w:cs="Times New Roman"/>
          <w:color w:val="000000"/>
          <w:sz w:val="20"/>
          <w:szCs w:val="20"/>
        </w:rPr>
        <w:t>.</w:t>
      </w:r>
      <w:r w:rsidR="00B97113" w:rsidRPr="003C24DD">
        <w:rPr>
          <w:rFonts w:ascii="Times New Roman" w:eastAsia="Times New Roman" w:hAnsi="Times New Roman" w:cs="Times New Roman"/>
          <w:color w:val="000000"/>
          <w:sz w:val="20"/>
          <w:szCs w:val="20"/>
        </w:rPr>
        <w:t>0</w:t>
      </w:r>
      <w:r w:rsidRPr="003C24DD">
        <w:rPr>
          <w:rFonts w:ascii="Times New Roman" w:eastAsia="Times New Roman" w:hAnsi="Times New Roman" w:cs="Times New Roman"/>
          <w:color w:val="000000"/>
          <w:sz w:val="20"/>
          <w:szCs w:val="20"/>
        </w:rPr>
        <w:t>00 EUR vsako leto.</w:t>
      </w:r>
    </w:p>
    <w:p w14:paraId="39377208"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1F1E6E6E" w14:textId="07C47D4E"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Sredstva se nakazujejo Gasilski zvezi, ki konec leta poroča o realizaciji nakupov.</w:t>
      </w:r>
    </w:p>
    <w:p w14:paraId="1807C279" w14:textId="77777777" w:rsidR="00B97113" w:rsidRPr="003C24DD"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6D7F3D69" w14:textId="10BB8460" w:rsidR="00AC2696" w:rsidRPr="003C24DD" w:rsidRDefault="00B97113" w:rsidP="00B97113">
      <w:pPr>
        <w:tabs>
          <w:tab w:val="left" w:pos="426"/>
        </w:tab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94.500 EUR</w:t>
      </w:r>
    </w:p>
    <w:p w14:paraId="04D202DD" w14:textId="77777777" w:rsidR="00B97113" w:rsidRPr="003C24DD" w:rsidRDefault="00B97113" w:rsidP="00B97113">
      <w:pPr>
        <w:tabs>
          <w:tab w:val="left" w:pos="426"/>
        </w:tab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4563E1FA"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OB134-20-0008 Nakup gasilskega vozila – PGD Velike Lašče</w:t>
      </w:r>
    </w:p>
    <w:p w14:paraId="23E0FEFA" w14:textId="5168FB75"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B97113" w:rsidRPr="003C24DD">
        <w:rPr>
          <w:rFonts w:ascii="Times New Roman" w:eastAsia="Times New Roman" w:hAnsi="Times New Roman" w:cs="Times New Roman"/>
          <w:b/>
          <w:color w:val="000000"/>
          <w:sz w:val="20"/>
          <w:szCs w:val="20"/>
        </w:rPr>
        <w:t>30</w:t>
      </w:r>
      <w:r w:rsidRPr="003C24DD">
        <w:rPr>
          <w:rFonts w:ascii="Times New Roman" w:eastAsia="Times New Roman" w:hAnsi="Times New Roman" w:cs="Times New Roman"/>
          <w:b/>
          <w:color w:val="000000"/>
          <w:sz w:val="20"/>
          <w:szCs w:val="20"/>
        </w:rPr>
        <w:t>0.000 €</w:t>
      </w:r>
    </w:p>
    <w:p w14:paraId="09A2776B"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38CBF8FF" w14:textId="52B98981"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trike/>
          <w:color w:val="000000"/>
          <w:sz w:val="20"/>
          <w:szCs w:val="20"/>
        </w:rPr>
      </w:pPr>
      <w:r w:rsidRPr="003C24DD">
        <w:rPr>
          <w:rFonts w:ascii="Times New Roman" w:eastAsia="Times New Roman" w:hAnsi="Times New Roman" w:cs="Times New Roman"/>
          <w:color w:val="000000"/>
          <w:sz w:val="20"/>
          <w:szCs w:val="20"/>
        </w:rPr>
        <w:t>Namen in cilj projekta nakup gasilskega vozila za PGD Velike Lašče</w:t>
      </w:r>
      <w:r w:rsidR="00B97113" w:rsidRPr="003C24DD">
        <w:rPr>
          <w:rFonts w:ascii="Times New Roman" w:eastAsia="Times New Roman" w:hAnsi="Times New Roman" w:cs="Times New Roman"/>
          <w:color w:val="000000"/>
          <w:sz w:val="20"/>
          <w:szCs w:val="20"/>
        </w:rPr>
        <w:t>, ki se bo izvedlo v obdobju dveh let in sicer nakup  podvozja v letu 2023 in nadgradnja v letu 2024</w:t>
      </w:r>
      <w:r w:rsidRPr="003C24DD">
        <w:rPr>
          <w:rFonts w:ascii="Times New Roman" w:eastAsia="Times New Roman" w:hAnsi="Times New Roman" w:cs="Times New Roman"/>
          <w:color w:val="000000"/>
          <w:sz w:val="20"/>
          <w:szCs w:val="20"/>
        </w:rPr>
        <w:t xml:space="preserve">. </w:t>
      </w:r>
    </w:p>
    <w:p w14:paraId="041C202A"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460A9059" w14:textId="32DCF6B3"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Pojavlja se potreba po nakupu novega vozila zaradi zastarelosti obstoječih.</w:t>
      </w:r>
    </w:p>
    <w:p w14:paraId="61F10CE3" w14:textId="778854D3" w:rsidR="00B97113" w:rsidRPr="003C24DD"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442B263A" w14:textId="7E30B3D5" w:rsidR="00B97113" w:rsidRPr="003C24DD" w:rsidRDefault="00B97113" w:rsidP="00B97113">
      <w:pPr>
        <w:tabs>
          <w:tab w:val="left" w:pos="426"/>
        </w:tab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30.000 EUR</w:t>
      </w:r>
    </w:p>
    <w:p w14:paraId="1E507CCD"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D08F7B" w14:textId="77777777" w:rsidR="00AC2696" w:rsidRPr="00A43E8E"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A43E8E">
        <w:rPr>
          <w:rFonts w:ascii="Times New Roman" w:eastAsia="Times New Roman" w:hAnsi="Times New Roman" w:cs="Times New Roman"/>
          <w:b/>
          <w:color w:val="000000"/>
          <w:sz w:val="24"/>
          <w:szCs w:val="24"/>
        </w:rPr>
        <w:t>OB134-15-0002 Nakup agregatov</w:t>
      </w:r>
    </w:p>
    <w:p w14:paraId="2C1D0E58" w14:textId="77777777" w:rsidR="00AC2696" w:rsidRPr="00A43E8E"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43E8E">
        <w:rPr>
          <w:rFonts w:ascii="Times New Roman" w:eastAsia="Times New Roman" w:hAnsi="Times New Roman" w:cs="Times New Roman"/>
          <w:b/>
          <w:color w:val="000000"/>
          <w:sz w:val="20"/>
          <w:szCs w:val="20"/>
        </w:rPr>
        <w:t>Vrednost: 18.000 €</w:t>
      </w:r>
    </w:p>
    <w:p w14:paraId="71BC0355" w14:textId="77777777" w:rsidR="00AC2696" w:rsidRPr="00A43E8E"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A43E8E">
        <w:rPr>
          <w:rFonts w:ascii="Times New Roman" w:eastAsia="Times New Roman" w:hAnsi="Times New Roman" w:cs="Times New Roman"/>
          <w:b/>
          <w:i/>
          <w:color w:val="000000"/>
          <w:sz w:val="20"/>
          <w:szCs w:val="20"/>
        </w:rPr>
        <w:t>Namen in cilj projekta</w:t>
      </w:r>
    </w:p>
    <w:p w14:paraId="54D8CB04" w14:textId="2D6FFA9A" w:rsidR="00AC2696" w:rsidRPr="00A43E8E"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Namen in cilj projekta nakup agregata za potrebe civilne zaščite v letu 2026.</w:t>
      </w:r>
    </w:p>
    <w:p w14:paraId="3BEDA21D" w14:textId="77777777" w:rsidR="00B97113" w:rsidRPr="00A43E8E"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trike/>
          <w:color w:val="000000"/>
          <w:sz w:val="20"/>
          <w:szCs w:val="20"/>
        </w:rPr>
      </w:pPr>
    </w:p>
    <w:p w14:paraId="1BF12B1A" w14:textId="267106E8" w:rsidR="00AC2696" w:rsidRPr="00A43E8E"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A43E8E">
        <w:rPr>
          <w:rFonts w:ascii="Times New Roman" w:eastAsia="Times New Roman" w:hAnsi="Times New Roman" w:cs="Times New Roman"/>
          <w:b/>
          <w:i/>
          <w:color w:val="000000"/>
          <w:sz w:val="20"/>
          <w:szCs w:val="20"/>
        </w:rPr>
        <w:t>Stanje projekta</w:t>
      </w:r>
    </w:p>
    <w:p w14:paraId="5922B9FD" w14:textId="2445F23C" w:rsidR="00B97113" w:rsidRPr="00A43E8E"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p>
    <w:p w14:paraId="2A6A9AAD" w14:textId="41DDB8A4" w:rsidR="00B97113" w:rsidRPr="00A43E8E" w:rsidRDefault="00B97113"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Cs/>
          <w:iCs/>
          <w:color w:val="000000"/>
          <w:sz w:val="20"/>
          <w:szCs w:val="20"/>
        </w:rPr>
      </w:pPr>
      <w:r w:rsidRPr="00A43E8E">
        <w:rPr>
          <w:rFonts w:ascii="Times New Roman" w:eastAsia="Times New Roman" w:hAnsi="Times New Roman" w:cs="Times New Roman"/>
          <w:bCs/>
          <w:iCs/>
          <w:color w:val="000000"/>
          <w:sz w:val="20"/>
          <w:szCs w:val="20"/>
        </w:rPr>
        <w:t>Z rebalansom se vrednost ne sprmeni.</w:t>
      </w:r>
    </w:p>
    <w:p w14:paraId="0E0F4556" w14:textId="77777777" w:rsidR="00AC2696" w:rsidRPr="00A43E8E"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AE3B341" w14:textId="77777777" w:rsidR="00AC2696" w:rsidRPr="00A43E8E"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b/>
          <w:i/>
          <w:color w:val="000000"/>
          <w:sz w:val="20"/>
          <w:szCs w:val="20"/>
        </w:rPr>
      </w:pPr>
    </w:p>
    <w:p w14:paraId="0C60BB9A" w14:textId="77777777" w:rsidR="00AC2696" w:rsidRPr="00A43E8E"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56" w:name="_Toc114832598"/>
      <w:r w:rsidRPr="00A43E8E">
        <w:rPr>
          <w:rFonts w:ascii="Times New Roman" w:eastAsia="Times New Roman" w:hAnsi="Times New Roman" w:cs="Times New Roman"/>
          <w:b/>
          <w:bCs/>
          <w:color w:val="000000"/>
          <w:sz w:val="28"/>
          <w:szCs w:val="20"/>
        </w:rPr>
        <w:t>13029002 - Investicijsko vzdrževanje in gradnja občinskih cest</w:t>
      </w:r>
      <w:bookmarkEnd w:id="356"/>
    </w:p>
    <w:p w14:paraId="7609C780" w14:textId="77777777" w:rsidR="00AC2696" w:rsidRPr="00A43E8E" w:rsidRDefault="00AC2696" w:rsidP="00AC2696">
      <w:pPr>
        <w:overflowPunct w:val="0"/>
        <w:autoSpaceDE w:val="0"/>
        <w:autoSpaceDN w:val="0"/>
        <w:adjustRightInd w:val="0"/>
        <w:spacing w:before="120" w:after="120" w:line="240" w:lineRule="auto"/>
        <w:ind w:left="928"/>
        <w:contextualSpacing/>
        <w:textAlignment w:val="baseline"/>
        <w:rPr>
          <w:rFonts w:ascii="Times New Roman" w:eastAsia="Times New Roman" w:hAnsi="Times New Roman" w:cs="Times New Roman"/>
          <w:b/>
          <w:i/>
          <w:color w:val="000000"/>
          <w:sz w:val="20"/>
          <w:szCs w:val="20"/>
        </w:rPr>
      </w:pPr>
    </w:p>
    <w:p w14:paraId="7037816B" w14:textId="77777777" w:rsidR="00AC2696" w:rsidRPr="00A43E8E" w:rsidRDefault="00AC2696" w:rsidP="00AC2696">
      <w:pPr>
        <w:keepNext/>
        <w:keepLines/>
        <w:numPr>
          <w:ilvl w:val="0"/>
          <w:numId w:val="9"/>
        </w:numPr>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4"/>
          <w:szCs w:val="24"/>
        </w:rPr>
      </w:pPr>
      <w:r w:rsidRPr="00A43E8E">
        <w:rPr>
          <w:rFonts w:ascii="Times New Roman" w:eastAsia="Times New Roman" w:hAnsi="Times New Roman" w:cs="Times New Roman"/>
          <w:b/>
          <w:iCs/>
          <w:color w:val="000000"/>
          <w:sz w:val="24"/>
          <w:szCs w:val="24"/>
        </w:rPr>
        <w:t xml:space="preserve">OB134-15-0004 Asfaltiranje in preplastitve po občini </w:t>
      </w:r>
    </w:p>
    <w:p w14:paraId="1C6CD2E5" w14:textId="47E6B570" w:rsidR="00AC2696" w:rsidRPr="00A43E8E" w:rsidRDefault="00AC2696" w:rsidP="00AC2696">
      <w:pPr>
        <w:overflowPunct w:val="0"/>
        <w:autoSpaceDE w:val="0"/>
        <w:autoSpaceDN w:val="0"/>
        <w:adjustRightInd w:val="0"/>
        <w:spacing w:before="120" w:after="120" w:line="240" w:lineRule="auto"/>
        <w:ind w:left="928"/>
        <w:jc w:val="right"/>
        <w:textAlignment w:val="baseline"/>
        <w:rPr>
          <w:rFonts w:ascii="Times New Roman" w:eastAsia="Times New Roman" w:hAnsi="Times New Roman" w:cs="Times New Roman"/>
          <w:b/>
          <w:color w:val="000000"/>
          <w:sz w:val="20"/>
          <w:szCs w:val="20"/>
        </w:rPr>
      </w:pPr>
      <w:bookmarkStart w:id="357" w:name="_Hlk3365797"/>
      <w:r w:rsidRPr="00A43E8E">
        <w:rPr>
          <w:rFonts w:ascii="Times New Roman" w:eastAsia="Times New Roman" w:hAnsi="Times New Roman" w:cs="Times New Roman"/>
          <w:b/>
          <w:color w:val="000000"/>
          <w:sz w:val="20"/>
          <w:szCs w:val="20"/>
        </w:rPr>
        <w:t xml:space="preserve">Vrednost: </w:t>
      </w:r>
      <w:r w:rsidR="008D6BDF" w:rsidRPr="00A43E8E">
        <w:rPr>
          <w:rFonts w:ascii="Times New Roman" w:eastAsia="Times New Roman" w:hAnsi="Times New Roman" w:cs="Times New Roman"/>
          <w:b/>
          <w:color w:val="000000"/>
          <w:sz w:val="20"/>
          <w:szCs w:val="20"/>
        </w:rPr>
        <w:t>1.0</w:t>
      </w:r>
      <w:r w:rsidRPr="00A43E8E">
        <w:rPr>
          <w:rFonts w:ascii="Times New Roman" w:eastAsia="Times New Roman" w:hAnsi="Times New Roman" w:cs="Times New Roman"/>
          <w:b/>
          <w:color w:val="000000"/>
          <w:sz w:val="20"/>
          <w:szCs w:val="20"/>
        </w:rPr>
        <w:t>50.000 €</w:t>
      </w:r>
    </w:p>
    <w:p w14:paraId="15E359C2" w14:textId="77777777" w:rsidR="00AC2696" w:rsidRPr="00A43E8E" w:rsidRDefault="00AC2696" w:rsidP="00AC2696">
      <w:pPr>
        <w:keepNext/>
        <w:keepLines/>
        <w:overflowPunct w:val="0"/>
        <w:autoSpaceDE w:val="0"/>
        <w:autoSpaceDN w:val="0"/>
        <w:adjustRightInd w:val="0"/>
        <w:spacing w:before="120" w:after="120" w:line="240" w:lineRule="auto"/>
        <w:ind w:left="568"/>
        <w:textAlignment w:val="baseline"/>
        <w:rPr>
          <w:rFonts w:ascii="Times New Roman" w:eastAsia="Times New Roman" w:hAnsi="Times New Roman" w:cs="Times New Roman"/>
          <w:b/>
          <w:i/>
          <w:color w:val="000000"/>
          <w:sz w:val="20"/>
          <w:szCs w:val="20"/>
        </w:rPr>
      </w:pPr>
      <w:bookmarkStart w:id="358" w:name="_Hlk3365745"/>
      <w:r w:rsidRPr="00A43E8E">
        <w:rPr>
          <w:rFonts w:ascii="Times New Roman" w:eastAsia="Times New Roman" w:hAnsi="Times New Roman" w:cs="Times New Roman"/>
          <w:b/>
          <w:i/>
          <w:color w:val="000000"/>
          <w:sz w:val="20"/>
          <w:szCs w:val="20"/>
        </w:rPr>
        <w:t>Namen in cilj projekta</w:t>
      </w:r>
    </w:p>
    <w:bookmarkEnd w:id="358"/>
    <w:p w14:paraId="4DF734A7" w14:textId="5CDC5135" w:rsidR="00AC2696" w:rsidRPr="00A43E8E" w:rsidRDefault="00AC2696" w:rsidP="00AC2696">
      <w:pPr>
        <w:overflowPunct w:val="0"/>
        <w:autoSpaceDE w:val="0"/>
        <w:autoSpaceDN w:val="0"/>
        <w:adjustRightInd w:val="0"/>
        <w:spacing w:before="120" w:after="120" w:line="240" w:lineRule="auto"/>
        <w:ind w:left="567"/>
        <w:textAlignment w:val="baseline"/>
        <w:rPr>
          <w:rFonts w:ascii="Times New Roman" w:hAnsi="Times New Roman" w:cs="Times New Roman"/>
          <w:sz w:val="20"/>
          <w:szCs w:val="20"/>
        </w:rPr>
      </w:pPr>
      <w:r w:rsidRPr="00A43E8E">
        <w:rPr>
          <w:rFonts w:ascii="Times New Roman" w:eastAsia="Times New Roman" w:hAnsi="Times New Roman" w:cs="Times New Roman"/>
          <w:color w:val="000000"/>
          <w:sz w:val="20"/>
          <w:szCs w:val="20"/>
        </w:rPr>
        <w:t xml:space="preserve">Namen in cilj projekta je investicijsko vzdrževanje in gradnja cest na območju občine Velike Lašče. V letu 2023 se predvidi dokončanje </w:t>
      </w:r>
      <w:r w:rsidR="00256C04" w:rsidRPr="00A43E8E">
        <w:rPr>
          <w:rFonts w:ascii="Times New Roman" w:hAnsi="Times New Roman" w:cs="Times New Roman"/>
          <w:sz w:val="20"/>
          <w:szCs w:val="20"/>
        </w:rPr>
        <w:t>odseka na Škrlovici v dolžini cca 650m. Izvede se odstranitev dotrajane asfaltne prevleke, zamenjava ustroja, sanacija naprav za odvodnjavanje ter ponovno asfaltiranje</w:t>
      </w:r>
    </w:p>
    <w:p w14:paraId="3E0A9331" w14:textId="3C2CE0BF" w:rsidR="00256C04" w:rsidRPr="00A43E8E" w:rsidRDefault="008D6BDF" w:rsidP="008D6BDF">
      <w:pPr>
        <w:ind w:left="567"/>
        <w:rPr>
          <w:rFonts w:ascii="Times New Roman" w:hAnsi="Times New Roman" w:cs="Times New Roman"/>
          <w:sz w:val="20"/>
          <w:szCs w:val="20"/>
        </w:rPr>
      </w:pPr>
      <w:r w:rsidRPr="00A43E8E">
        <w:rPr>
          <w:rFonts w:ascii="Times New Roman" w:hAnsi="Times New Roman" w:cs="Times New Roman"/>
          <w:sz w:val="20"/>
          <w:szCs w:val="20"/>
        </w:rPr>
        <w:t>V prihodnjih letih 2024-2026 se predvideva še sanacija vozišča v Mačkih, Velikem Osolniku, Podkraju, odsek Rašica-Knej, Sloka Gora, Gradež nad 100, Na postajo v Velikih Laščah, Dvorska vas – Prilesje, Četež, Veliki Ločnik v skladu z razpoložljivimi sredstvi v proračunu.</w:t>
      </w:r>
    </w:p>
    <w:p w14:paraId="1FABC7F5" w14:textId="77777777" w:rsidR="00AC2696" w:rsidRPr="00A43E8E"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A43E8E">
        <w:rPr>
          <w:rFonts w:ascii="Times New Roman" w:eastAsia="Times New Roman" w:hAnsi="Times New Roman" w:cs="Times New Roman"/>
          <w:b/>
          <w:i/>
          <w:color w:val="000000"/>
          <w:sz w:val="20"/>
          <w:szCs w:val="20"/>
        </w:rPr>
        <w:t>Stanje projekta</w:t>
      </w:r>
    </w:p>
    <w:p w14:paraId="1C22BAF4" w14:textId="78CB65FF" w:rsidR="00AC2696" w:rsidRPr="00A43E8E"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Občina ima še nekatere ceste ne-asfaltiranje, za katere se v prihodnjih letih načrtuje asfaltiranje, predvsem odsekov, ki so bolj prevozna. Poleg tega je po celotnem ob območju občine zaznana potreba po ponovnih preplastitvah, saj so obstoječe ceste dotrajane in ponekod v zelo slabem stanju. Pojavljajo se udarne jame in hujše poškodbe, ki jih bo potrebno v prihajajočih letih sanirati.</w:t>
      </w:r>
    </w:p>
    <w:p w14:paraId="2E14DF73" w14:textId="71CD0356" w:rsidR="008D6BDF" w:rsidRPr="00A43E8E" w:rsidRDefault="008D6BDF"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6105DBCC" w14:textId="6FC0670E" w:rsidR="008D6BDF" w:rsidRPr="00A43E8E" w:rsidRDefault="008D6BDF"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Z rebalansom se vrednost poveča za 100.000 EUR.</w:t>
      </w:r>
    </w:p>
    <w:p w14:paraId="7B6AD7E9" w14:textId="77777777" w:rsidR="00AC2696" w:rsidRPr="00A43E8E" w:rsidRDefault="00AC2696" w:rsidP="002A524D">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bookmarkEnd w:id="357"/>
    <w:p w14:paraId="4CEA0B77" w14:textId="12EDCE93" w:rsidR="00AC2696" w:rsidRPr="00A43E8E"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A43E8E">
        <w:rPr>
          <w:rFonts w:ascii="Times New Roman" w:eastAsia="Times New Roman" w:hAnsi="Times New Roman" w:cs="Times New Roman"/>
          <w:b/>
          <w:color w:val="000000"/>
          <w:sz w:val="24"/>
          <w:szCs w:val="24"/>
        </w:rPr>
        <w:t>OB134-</w:t>
      </w:r>
      <w:r w:rsidR="008D6BDF" w:rsidRPr="00A43E8E">
        <w:rPr>
          <w:rFonts w:ascii="Times New Roman" w:eastAsia="Times New Roman" w:hAnsi="Times New Roman" w:cs="Times New Roman"/>
          <w:b/>
          <w:color w:val="000000"/>
          <w:sz w:val="24"/>
          <w:szCs w:val="24"/>
        </w:rPr>
        <w:t>19</w:t>
      </w:r>
      <w:r w:rsidRPr="00A43E8E">
        <w:rPr>
          <w:rFonts w:ascii="Times New Roman" w:eastAsia="Times New Roman" w:hAnsi="Times New Roman" w:cs="Times New Roman"/>
          <w:b/>
          <w:color w:val="000000"/>
          <w:sz w:val="24"/>
          <w:szCs w:val="24"/>
        </w:rPr>
        <w:t>-00</w:t>
      </w:r>
      <w:r w:rsidR="008D6BDF" w:rsidRPr="00A43E8E">
        <w:rPr>
          <w:rFonts w:ascii="Times New Roman" w:eastAsia="Times New Roman" w:hAnsi="Times New Roman" w:cs="Times New Roman"/>
          <w:b/>
          <w:color w:val="000000"/>
          <w:sz w:val="24"/>
          <w:szCs w:val="24"/>
        </w:rPr>
        <w:t>35</w:t>
      </w:r>
      <w:r w:rsidRPr="00A43E8E">
        <w:rPr>
          <w:rFonts w:ascii="Times New Roman" w:eastAsia="Times New Roman" w:hAnsi="Times New Roman" w:cs="Times New Roman"/>
          <w:b/>
          <w:color w:val="000000"/>
          <w:sz w:val="24"/>
          <w:szCs w:val="24"/>
        </w:rPr>
        <w:t xml:space="preserve"> Rekonstrukcije mostov</w:t>
      </w:r>
    </w:p>
    <w:p w14:paraId="49C6BDF4" w14:textId="0CE008A9" w:rsidR="00AC2696" w:rsidRPr="00A43E8E"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A43E8E">
        <w:rPr>
          <w:rFonts w:ascii="Times New Roman" w:eastAsia="Times New Roman" w:hAnsi="Times New Roman" w:cs="Times New Roman"/>
          <w:b/>
          <w:color w:val="000000"/>
          <w:sz w:val="20"/>
          <w:szCs w:val="20"/>
        </w:rPr>
        <w:t xml:space="preserve">Vrednost: </w:t>
      </w:r>
      <w:r w:rsidR="008D6BDF" w:rsidRPr="00A43E8E">
        <w:rPr>
          <w:rFonts w:ascii="Times New Roman" w:eastAsia="Times New Roman" w:hAnsi="Times New Roman" w:cs="Times New Roman"/>
          <w:b/>
          <w:color w:val="000000"/>
          <w:sz w:val="20"/>
          <w:szCs w:val="20"/>
        </w:rPr>
        <w:t>60</w:t>
      </w:r>
      <w:r w:rsidRPr="00A43E8E">
        <w:rPr>
          <w:rFonts w:ascii="Times New Roman" w:eastAsia="Times New Roman" w:hAnsi="Times New Roman" w:cs="Times New Roman"/>
          <w:b/>
          <w:color w:val="000000"/>
          <w:sz w:val="20"/>
          <w:szCs w:val="20"/>
        </w:rPr>
        <w:t>.000 €</w:t>
      </w:r>
    </w:p>
    <w:p w14:paraId="68721ECB"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A43E8E">
        <w:rPr>
          <w:rFonts w:ascii="Times New Roman" w:eastAsia="Times New Roman" w:hAnsi="Times New Roman" w:cs="Times New Roman"/>
          <w:b/>
          <w:i/>
          <w:color w:val="000000"/>
          <w:sz w:val="20"/>
          <w:szCs w:val="20"/>
        </w:rPr>
        <w:t>Namen in cilj projekta</w:t>
      </w:r>
    </w:p>
    <w:p w14:paraId="3C096D6C" w14:textId="1E764C11" w:rsidR="00CD71E0" w:rsidRPr="00A43E8E" w:rsidRDefault="00AC2696" w:rsidP="00CD71E0">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Namen in cilj projekta je</w:t>
      </w:r>
      <w:r w:rsidRPr="00A43E8E">
        <w:rPr>
          <w:rFonts w:ascii="Times New Roman" w:eastAsia="Times New Roman" w:hAnsi="Times New Roman" w:cs="Times New Roman"/>
          <w:b/>
          <w:i/>
          <w:color w:val="000000"/>
          <w:sz w:val="20"/>
          <w:szCs w:val="20"/>
        </w:rPr>
        <w:t xml:space="preserve"> </w:t>
      </w:r>
      <w:r w:rsidRPr="00A43E8E">
        <w:rPr>
          <w:rFonts w:ascii="Times New Roman" w:eastAsia="Times New Roman" w:hAnsi="Times New Roman" w:cs="Times New Roman"/>
          <w:color w:val="000000"/>
          <w:sz w:val="20"/>
          <w:szCs w:val="20"/>
        </w:rPr>
        <w:t xml:space="preserve">sanacija oziroma novogradnja dotrajanih mostov na občinskih cestah. Vsako leto se za to predvidi 15.000 eur. </w:t>
      </w:r>
      <w:r w:rsidR="00CD71E0" w:rsidRPr="00A43E8E">
        <w:rPr>
          <w:rFonts w:ascii="Times New Roman" w:hAnsi="Times New Roman" w:cs="Times New Roman"/>
          <w:sz w:val="20"/>
          <w:szCs w:val="20"/>
        </w:rPr>
        <w:t>V letošnjem letu je potrebno sanirati most na Cereji, saj je premajhnih dimenzij in lahko povzroči poplave ter poškodbe okoliških objektov.</w:t>
      </w:r>
    </w:p>
    <w:p w14:paraId="50B7AAB1" w14:textId="77777777" w:rsidR="00CD71E0" w:rsidRPr="00A43E8E" w:rsidRDefault="00CD71E0" w:rsidP="00CD71E0">
      <w:pPr>
        <w:ind w:left="567"/>
        <w:rPr>
          <w:rFonts w:ascii="Times New Roman" w:hAnsi="Times New Roman" w:cs="Times New Roman"/>
          <w:sz w:val="20"/>
          <w:szCs w:val="20"/>
        </w:rPr>
      </w:pPr>
      <w:r w:rsidRPr="00A43E8E">
        <w:rPr>
          <w:rFonts w:ascii="Times New Roman" w:hAnsi="Times New Roman" w:cs="Times New Roman"/>
          <w:sz w:val="20"/>
          <w:szCs w:val="20"/>
        </w:rPr>
        <w:t>V bodoče se vsako leto nameni 15.000 eur v sanacijo premostitvenih objektov v Dolščakih, sanacija mostu Marinčki-Stope ter Kaplanovo-Adamovo.</w:t>
      </w:r>
    </w:p>
    <w:p w14:paraId="0B151CF1"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4404039F"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A43E8E">
        <w:rPr>
          <w:rFonts w:ascii="Times New Roman" w:eastAsia="Times New Roman" w:hAnsi="Times New Roman" w:cs="Times New Roman"/>
          <w:b/>
          <w:i/>
          <w:color w:val="000000"/>
          <w:sz w:val="20"/>
          <w:szCs w:val="20"/>
        </w:rPr>
        <w:t>Stanje projekta</w:t>
      </w:r>
    </w:p>
    <w:p w14:paraId="690BBBD5"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Občina ima kar nekaj mostov, kateri so v zelo slabem stanju, zato v ta namen namerava postopno obnovitev le teh.</w:t>
      </w:r>
    </w:p>
    <w:p w14:paraId="1A260ADB" w14:textId="063EED31" w:rsidR="008D6BDF" w:rsidRPr="00A43E8E" w:rsidRDefault="008D6BDF"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lastRenderedPageBreak/>
        <w:t xml:space="preserve">Z rebalansom se vrednost poveča za </w:t>
      </w:r>
      <w:r w:rsidR="00CD71E0" w:rsidRPr="00A43E8E">
        <w:rPr>
          <w:rFonts w:ascii="Times New Roman" w:eastAsia="Times New Roman" w:hAnsi="Times New Roman" w:cs="Times New Roman"/>
          <w:color w:val="000000"/>
          <w:sz w:val="20"/>
          <w:szCs w:val="20"/>
        </w:rPr>
        <w:t>15</w:t>
      </w:r>
      <w:r w:rsidRPr="00A43E8E">
        <w:rPr>
          <w:rFonts w:ascii="Times New Roman" w:eastAsia="Times New Roman" w:hAnsi="Times New Roman" w:cs="Times New Roman"/>
          <w:color w:val="000000"/>
          <w:sz w:val="20"/>
          <w:szCs w:val="20"/>
        </w:rPr>
        <w:t>.000 EUR</w:t>
      </w:r>
      <w:r w:rsidR="00CD71E0" w:rsidRPr="00A43E8E">
        <w:rPr>
          <w:rFonts w:ascii="Times New Roman" w:eastAsia="Times New Roman" w:hAnsi="Times New Roman" w:cs="Times New Roman"/>
          <w:color w:val="000000"/>
          <w:sz w:val="20"/>
          <w:szCs w:val="20"/>
        </w:rPr>
        <w:t>, saj vključimo rekonstrukcijo v letu 2023</w:t>
      </w:r>
      <w:r w:rsidRPr="00A43E8E">
        <w:rPr>
          <w:rFonts w:ascii="Times New Roman" w:eastAsia="Times New Roman" w:hAnsi="Times New Roman" w:cs="Times New Roman"/>
          <w:color w:val="000000"/>
          <w:sz w:val="20"/>
          <w:szCs w:val="20"/>
        </w:rPr>
        <w:t>.</w:t>
      </w:r>
    </w:p>
    <w:p w14:paraId="0231C8C1"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4AEF3694" w14:textId="77777777" w:rsidR="00AC2696" w:rsidRPr="00A43E8E" w:rsidRDefault="00AC2696" w:rsidP="008D6BDF">
      <w:pPr>
        <w:numPr>
          <w:ilvl w:val="0"/>
          <w:numId w:val="9"/>
        </w:numPr>
        <w:overflowPunct w:val="0"/>
        <w:autoSpaceDE w:val="0"/>
        <w:autoSpaceDN w:val="0"/>
        <w:adjustRightInd w:val="0"/>
        <w:spacing w:before="120" w:after="120" w:line="240" w:lineRule="auto"/>
        <w:ind w:left="567"/>
        <w:contextualSpacing/>
        <w:textAlignment w:val="baseline"/>
        <w:rPr>
          <w:rFonts w:ascii="Times New Roman" w:eastAsia="Times New Roman" w:hAnsi="Times New Roman" w:cs="Times New Roman"/>
          <w:b/>
          <w:sz w:val="24"/>
          <w:szCs w:val="24"/>
        </w:rPr>
      </w:pPr>
      <w:r w:rsidRPr="00A43E8E">
        <w:rPr>
          <w:rFonts w:ascii="Times New Roman" w:eastAsia="Times New Roman" w:hAnsi="Times New Roman" w:cs="Times New Roman"/>
          <w:b/>
          <w:sz w:val="24"/>
          <w:szCs w:val="24"/>
        </w:rPr>
        <w:t>OB134-19-0041 Kolesarske poti</w:t>
      </w:r>
    </w:p>
    <w:p w14:paraId="560DBAE3" w14:textId="0DF3312D" w:rsidR="00AC2696" w:rsidRPr="00A43E8E" w:rsidRDefault="00AC2696" w:rsidP="008D6BDF">
      <w:pPr>
        <w:overflowPunct w:val="0"/>
        <w:autoSpaceDE w:val="0"/>
        <w:autoSpaceDN w:val="0"/>
        <w:adjustRightInd w:val="0"/>
        <w:spacing w:before="120" w:after="120" w:line="240" w:lineRule="auto"/>
        <w:ind w:left="567"/>
        <w:jc w:val="right"/>
        <w:textAlignment w:val="baseline"/>
        <w:rPr>
          <w:rFonts w:ascii="Times New Roman" w:eastAsia="Times New Roman" w:hAnsi="Times New Roman" w:cs="Times New Roman"/>
          <w:b/>
          <w:sz w:val="20"/>
          <w:szCs w:val="20"/>
        </w:rPr>
      </w:pPr>
      <w:r w:rsidRPr="00A43E8E">
        <w:rPr>
          <w:rFonts w:ascii="Times New Roman" w:eastAsia="Times New Roman" w:hAnsi="Times New Roman" w:cs="Times New Roman"/>
          <w:b/>
          <w:sz w:val="20"/>
          <w:szCs w:val="20"/>
        </w:rPr>
        <w:t xml:space="preserve">Vrednost: </w:t>
      </w:r>
      <w:r w:rsidR="00F00F14" w:rsidRPr="00A43E8E">
        <w:rPr>
          <w:rFonts w:ascii="Times New Roman" w:eastAsia="Times New Roman" w:hAnsi="Times New Roman" w:cs="Times New Roman"/>
          <w:b/>
          <w:sz w:val="20"/>
          <w:szCs w:val="20"/>
        </w:rPr>
        <w:t>62</w:t>
      </w:r>
      <w:r w:rsidRPr="00A43E8E">
        <w:rPr>
          <w:rFonts w:ascii="Times New Roman" w:eastAsia="Times New Roman" w:hAnsi="Times New Roman" w:cs="Times New Roman"/>
          <w:b/>
          <w:sz w:val="20"/>
          <w:szCs w:val="20"/>
        </w:rPr>
        <w:t>.000 €</w:t>
      </w:r>
    </w:p>
    <w:p w14:paraId="67C76F41" w14:textId="77777777" w:rsidR="00AC2696" w:rsidRPr="00A43E8E" w:rsidRDefault="00AC2696" w:rsidP="008D6BDF">
      <w:pPr>
        <w:tabs>
          <w:tab w:val="left" w:pos="3890"/>
        </w:tabs>
        <w:overflowPunct w:val="0"/>
        <w:autoSpaceDE w:val="0"/>
        <w:autoSpaceDN w:val="0"/>
        <w:adjustRightInd w:val="0"/>
        <w:spacing w:before="120" w:after="120" w:line="240" w:lineRule="auto"/>
        <w:ind w:left="567" w:firstLine="360"/>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Namen in cilj projekta</w:t>
      </w:r>
      <w:r w:rsidRPr="00A43E8E">
        <w:rPr>
          <w:rFonts w:ascii="Times New Roman" w:eastAsia="Times New Roman" w:hAnsi="Times New Roman" w:cs="Times New Roman"/>
          <w:b/>
          <w:i/>
          <w:sz w:val="20"/>
          <w:szCs w:val="20"/>
        </w:rPr>
        <w:tab/>
      </w:r>
    </w:p>
    <w:p w14:paraId="6903F3D1"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bCs/>
          <w:sz w:val="20"/>
          <w:szCs w:val="20"/>
        </w:rPr>
        <w:t>Za namen</w:t>
      </w:r>
      <w:r w:rsidRPr="00A43E8E">
        <w:rPr>
          <w:rFonts w:ascii="Times New Roman" w:eastAsia="Times New Roman" w:hAnsi="Times New Roman" w:cs="Times New Roman"/>
          <w:sz w:val="20"/>
          <w:szCs w:val="20"/>
        </w:rPr>
        <w:t xml:space="preserve"> medregijskega projekta državne kolesarske povezave G9 Škofljica – Petrina je bila s strani Direkcije RS za infrastrukturo že potrjena projektna naloga za izdelavo projektne dokumentacije IZP, PZI in DGD projekta glavne kolesarske povezave na območju naše občine. Izdelan je bil DIIP projekt, ki je trenutno v proceduri potrjevanja državnega proračuna.</w:t>
      </w:r>
    </w:p>
    <w:p w14:paraId="57AD85A5"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z w:val="20"/>
          <w:szCs w:val="20"/>
        </w:rPr>
      </w:pPr>
      <w:r w:rsidRPr="00A43E8E">
        <w:rPr>
          <w:rFonts w:ascii="Times New Roman" w:eastAsia="Times New Roman" w:hAnsi="Times New Roman" w:cs="Times New Roman"/>
          <w:sz w:val="20"/>
          <w:szCs w:val="20"/>
        </w:rPr>
        <w:t xml:space="preserve">Namen in cilj projekta je sofinanciranje koordinacije medregijskega projekta.  </w:t>
      </w:r>
    </w:p>
    <w:p w14:paraId="36ECFA49"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sz w:val="20"/>
          <w:szCs w:val="20"/>
        </w:rPr>
      </w:pPr>
    </w:p>
    <w:p w14:paraId="3C4A9936"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sz w:val="20"/>
          <w:szCs w:val="20"/>
        </w:rPr>
        <w:t xml:space="preserve"> </w:t>
      </w:r>
      <w:r w:rsidRPr="00A43E8E">
        <w:rPr>
          <w:rFonts w:ascii="Times New Roman" w:eastAsia="Times New Roman" w:hAnsi="Times New Roman" w:cs="Times New Roman"/>
          <w:b/>
          <w:i/>
          <w:sz w:val="20"/>
          <w:szCs w:val="20"/>
        </w:rPr>
        <w:t>Stanje projekta</w:t>
      </w:r>
    </w:p>
    <w:p w14:paraId="14E48C87" w14:textId="77777777" w:rsidR="00AC2696" w:rsidRPr="00A43E8E" w:rsidRDefault="00AC2696" w:rsidP="008D6BDF">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sz w:val="20"/>
          <w:szCs w:val="20"/>
        </w:rPr>
      </w:pPr>
      <w:r w:rsidRPr="00A43E8E">
        <w:rPr>
          <w:rFonts w:ascii="Times New Roman" w:eastAsia="Times New Roman" w:hAnsi="Times New Roman" w:cs="Times New Roman"/>
          <w:b/>
          <w:i/>
          <w:sz w:val="20"/>
          <w:szCs w:val="20"/>
        </w:rPr>
        <w:t>-</w:t>
      </w:r>
    </w:p>
    <w:p w14:paraId="1EEFDDB4" w14:textId="77777777" w:rsidR="00AC2696" w:rsidRPr="00A43E8E" w:rsidRDefault="00AC2696" w:rsidP="00AC2696">
      <w:pPr>
        <w:overflowPunct w:val="0"/>
        <w:autoSpaceDE w:val="0"/>
        <w:autoSpaceDN w:val="0"/>
        <w:adjustRightInd w:val="0"/>
        <w:spacing w:before="120" w:after="120" w:line="240" w:lineRule="auto"/>
        <w:ind w:left="426"/>
        <w:textAlignment w:val="baseline"/>
        <w:rPr>
          <w:rFonts w:ascii="Times New Roman" w:eastAsia="Times New Roman" w:hAnsi="Times New Roman" w:cs="Times New Roman"/>
          <w:color w:val="000000"/>
          <w:sz w:val="20"/>
          <w:szCs w:val="20"/>
        </w:rPr>
      </w:pPr>
    </w:p>
    <w:p w14:paraId="754898EE" w14:textId="51EE15AE" w:rsidR="00F00F14" w:rsidRPr="00A43E8E" w:rsidRDefault="00F00F14" w:rsidP="00F00F14">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A43E8E">
        <w:rPr>
          <w:rFonts w:ascii="Times New Roman" w:eastAsia="Times New Roman" w:hAnsi="Times New Roman" w:cs="Times New Roman"/>
          <w:color w:val="000000"/>
          <w:sz w:val="20"/>
          <w:szCs w:val="20"/>
        </w:rPr>
        <w:t>Z rebalansom se vrednost poveča za 35.000 EUR.</w:t>
      </w:r>
    </w:p>
    <w:p w14:paraId="731900E1" w14:textId="77777777" w:rsidR="00AC2696" w:rsidRPr="00A43E8E"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2143A450"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59" w:name="_Toc114832599"/>
      <w:r w:rsidRPr="00A43E8E">
        <w:rPr>
          <w:rFonts w:ascii="Times New Roman" w:eastAsia="Times New Roman" w:hAnsi="Times New Roman" w:cs="Times New Roman"/>
          <w:b/>
          <w:bCs/>
          <w:color w:val="000000"/>
          <w:sz w:val="28"/>
          <w:szCs w:val="20"/>
        </w:rPr>
        <w:t>13029004 - Cestna razsvetljava</w:t>
      </w:r>
      <w:bookmarkEnd w:id="359"/>
    </w:p>
    <w:p w14:paraId="3B034C2E"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OB134-10-0014 Postavitev novih luči</w:t>
      </w:r>
    </w:p>
    <w:p w14:paraId="088E669E" w14:textId="082B1E9D"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F00F14" w:rsidRPr="003C24DD">
        <w:rPr>
          <w:rFonts w:ascii="Times New Roman" w:eastAsia="Times New Roman" w:hAnsi="Times New Roman" w:cs="Times New Roman"/>
          <w:b/>
          <w:color w:val="000000"/>
          <w:sz w:val="20"/>
          <w:szCs w:val="20"/>
        </w:rPr>
        <w:t>14</w:t>
      </w:r>
      <w:r w:rsidRPr="003C24DD">
        <w:rPr>
          <w:rFonts w:ascii="Times New Roman" w:eastAsia="Times New Roman" w:hAnsi="Times New Roman" w:cs="Times New Roman"/>
          <w:b/>
          <w:color w:val="000000"/>
          <w:sz w:val="20"/>
          <w:szCs w:val="20"/>
        </w:rPr>
        <w:t>.000 €</w:t>
      </w:r>
    </w:p>
    <w:p w14:paraId="5A037012"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A4D2DBE" w14:textId="69E36FF5" w:rsidR="00F00F14" w:rsidRPr="003C24DD" w:rsidRDefault="00AC2696" w:rsidP="00F00F14">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Namen in cilj projekta je postavitev novih luči v občini. Luči se bodo postavile na podlagi pobud občanov ter na mestih, ki so najbolj izpostavljena. V občini imamo sicer že skorajda 600 luči cestne razsvetljave, zato je potrebno nove luči postavljati karseda premišljeno. </w:t>
      </w:r>
      <w:r w:rsidR="00F00F14" w:rsidRPr="003C24DD">
        <w:rPr>
          <w:rFonts w:ascii="Times New Roman" w:hAnsi="Times New Roman" w:cs="Times New Roman"/>
          <w:sz w:val="20"/>
          <w:szCs w:val="20"/>
        </w:rPr>
        <w:t>Na postavki novih luči se v letošnjem letu postavi nove luči po potrebi v skladu s prioritetami, ki jih predlaga Odbor pristojen za komunalno področje. V letu 2023 se za nove luči nameni 5.000 Eur. V prihajajočih treh letih se za postavitve novih luči nameni vsako leto 3.000 eur.</w:t>
      </w:r>
    </w:p>
    <w:p w14:paraId="08E89901" w14:textId="77777777" w:rsidR="00AC2696" w:rsidRPr="003C24DD" w:rsidRDefault="00AC2696"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E426938" w14:textId="77777777" w:rsidR="00AC2696" w:rsidRPr="003C24DD" w:rsidRDefault="00AC2696"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Občina ima že kar nekaj luči javne razsvetljave po celotnem območju, še vedno pa se na posameznih koncih pojavljajo potrebe po njihovi postavitvi.</w:t>
      </w:r>
    </w:p>
    <w:p w14:paraId="2BD74216" w14:textId="77777777" w:rsidR="00F00F14" w:rsidRPr="003C24DD" w:rsidRDefault="00F00F14"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5B241D2" w14:textId="69B6FB65" w:rsidR="00F00F14" w:rsidRPr="003C24DD" w:rsidRDefault="00F00F14"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5.000 EUR, saj vključimo nabavo luči v letu 2023.</w:t>
      </w:r>
    </w:p>
    <w:p w14:paraId="34CB697A"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A9A48E1"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0" w:name="_Toc114832600"/>
      <w:r w:rsidRPr="003C24DD">
        <w:rPr>
          <w:rFonts w:ascii="Times New Roman" w:eastAsia="Times New Roman" w:hAnsi="Times New Roman" w:cs="Times New Roman"/>
          <w:b/>
          <w:bCs/>
          <w:color w:val="000000"/>
          <w:sz w:val="28"/>
          <w:szCs w:val="20"/>
        </w:rPr>
        <w:t>14029001 - Spodbujanje razvoja malega gospodarstva</w:t>
      </w:r>
      <w:bookmarkEnd w:id="360"/>
    </w:p>
    <w:p w14:paraId="0BEADE98"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OB134-19-0023 Poslovna cona Ločica</w:t>
      </w:r>
    </w:p>
    <w:p w14:paraId="4C6A34A0" w14:textId="363E99B1"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F00F14" w:rsidRPr="003C24DD">
        <w:rPr>
          <w:rFonts w:ascii="Times New Roman" w:eastAsia="Times New Roman" w:hAnsi="Times New Roman" w:cs="Times New Roman"/>
          <w:b/>
          <w:color w:val="000000"/>
          <w:sz w:val="20"/>
          <w:szCs w:val="20"/>
        </w:rPr>
        <w:t>4</w:t>
      </w:r>
      <w:r w:rsidRPr="003C24DD">
        <w:rPr>
          <w:rFonts w:ascii="Times New Roman" w:eastAsia="Times New Roman" w:hAnsi="Times New Roman" w:cs="Times New Roman"/>
          <w:b/>
          <w:color w:val="000000"/>
          <w:sz w:val="20"/>
          <w:szCs w:val="20"/>
        </w:rPr>
        <w:t>00.000 €</w:t>
      </w:r>
    </w:p>
    <w:p w14:paraId="2171BBF0"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2343A98D"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izravnava terena in morebitna druga zemeljska dela (priprava za prodajo) v severnem delu cone (2. faza), gre za ureditev povezovalnih poti in drugih del v sami coni – komunalno opremljenost.</w:t>
      </w:r>
    </w:p>
    <w:p w14:paraId="75CC450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3880662C"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Projekt se izvaja že daljše obdobje. </w:t>
      </w:r>
    </w:p>
    <w:p w14:paraId="30DC76FC" w14:textId="0ED1507B" w:rsidR="00AC2696" w:rsidRPr="003C24DD" w:rsidRDefault="00F00F1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100.000 EUR</w:t>
      </w:r>
    </w:p>
    <w:p w14:paraId="715EB23E" w14:textId="77777777" w:rsidR="00F00F14" w:rsidRPr="003C24DD" w:rsidRDefault="00F00F1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4CD6296"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1" w:name="_Toc114832601"/>
      <w:r w:rsidRPr="003C24DD">
        <w:rPr>
          <w:rFonts w:ascii="Times New Roman" w:eastAsia="Times New Roman" w:hAnsi="Times New Roman" w:cs="Times New Roman"/>
          <w:b/>
          <w:bCs/>
          <w:color w:val="000000"/>
          <w:sz w:val="28"/>
          <w:szCs w:val="20"/>
        </w:rPr>
        <w:lastRenderedPageBreak/>
        <w:t>14039002 - Spodbujanje razvoja turizma in gostinstva</w:t>
      </w:r>
      <w:bookmarkEnd w:id="361"/>
    </w:p>
    <w:p w14:paraId="250CAECC" w14:textId="4FFA5B92" w:rsidR="00E77180" w:rsidRPr="003C24DD" w:rsidRDefault="00E77180" w:rsidP="00E77180">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OB134-23-0001 Pravljična doživlj</w:t>
      </w:r>
      <w:r w:rsidR="00D51EA5">
        <w:rPr>
          <w:rFonts w:ascii="Times New Roman" w:eastAsia="Times New Roman" w:hAnsi="Times New Roman" w:cs="Times New Roman"/>
          <w:b/>
          <w:color w:val="000000"/>
          <w:sz w:val="24"/>
          <w:szCs w:val="24"/>
        </w:rPr>
        <w:t>a</w:t>
      </w:r>
      <w:r w:rsidRPr="003C24DD">
        <w:rPr>
          <w:rFonts w:ascii="Times New Roman" w:eastAsia="Times New Roman" w:hAnsi="Times New Roman" w:cs="Times New Roman"/>
          <w:b/>
          <w:color w:val="000000"/>
          <w:sz w:val="24"/>
          <w:szCs w:val="24"/>
        </w:rPr>
        <w:t>jska pot</w:t>
      </w:r>
    </w:p>
    <w:p w14:paraId="729A9E0D" w14:textId="19048BF1" w:rsidR="00E77180" w:rsidRPr="003C24DD" w:rsidRDefault="00E77180" w:rsidP="00E77180">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40.000 €</w:t>
      </w:r>
    </w:p>
    <w:p w14:paraId="30AE3FAD" w14:textId="77777777" w:rsidR="00E77180" w:rsidRPr="003C24DD" w:rsidRDefault="00E77180"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2D8682F" w14:textId="709606B0" w:rsidR="00E77180" w:rsidRPr="003C24DD" w:rsidRDefault="00E77180" w:rsidP="00E77180">
      <w:pPr>
        <w:autoSpaceDE w:val="0"/>
        <w:autoSpaceDN w:val="0"/>
        <w:adjustRightInd w:val="0"/>
        <w:spacing w:after="0" w:line="240" w:lineRule="auto"/>
        <w:ind w:left="284"/>
        <w:rPr>
          <w:rFonts w:ascii="Times New Roman" w:hAnsi="Times New Roman" w:cs="Times New Roman"/>
        </w:rPr>
      </w:pPr>
      <w:r w:rsidRPr="003C24DD">
        <w:rPr>
          <w:rFonts w:ascii="Times New Roman" w:hAnsi="Times New Roman" w:cs="Times New Roman"/>
        </w:rPr>
        <w:t xml:space="preserve">Projekt je namenjen oblikovanju turističnega produkta oz. doživetja JEZIČNA DOGODIVŠČINA V TRUBARJEVIH KRAJIH. Gre za obogatitev turistične ponudbe na območju Trubarjevih krajev, z usmerjanjem v družinski turizem, pohodništvo. Izvedba investicije je predvidena v letih 2024 in 2025. Vzpostavitev poti na terenu, ki bo vsebovala interaktivne didaktične elemente, tematske spretnostne elemente, kovinske oznake poti, lesene in kamnite skulpture, informativne table, oblikovanje in izdajo slikanice ter CD-ja, vzpostavitev spletnega mesta in sistema vodenja ter oblikovanje programa na lokaciji.  </w:t>
      </w:r>
    </w:p>
    <w:p w14:paraId="43218161" w14:textId="77777777" w:rsidR="00E77180" w:rsidRPr="003C24DD" w:rsidRDefault="00E77180" w:rsidP="00E77180">
      <w:pPr>
        <w:autoSpaceDE w:val="0"/>
        <w:autoSpaceDN w:val="0"/>
        <w:adjustRightInd w:val="0"/>
        <w:spacing w:after="0" w:line="240" w:lineRule="auto"/>
        <w:ind w:left="284"/>
        <w:rPr>
          <w:rFonts w:ascii="Times New Roman" w:hAnsi="Times New Roman" w:cs="Times New Roman"/>
        </w:rPr>
      </w:pPr>
    </w:p>
    <w:p w14:paraId="776D49D1" w14:textId="265E6785" w:rsidR="00E77180" w:rsidRPr="003C24DD" w:rsidRDefault="00E77180" w:rsidP="00E77180">
      <w:pPr>
        <w:spacing w:after="0" w:line="240" w:lineRule="auto"/>
        <w:ind w:left="284"/>
        <w:textAlignment w:val="baseline"/>
        <w:outlineLvl w:val="0"/>
        <w:rPr>
          <w:rFonts w:ascii="Times New Roman" w:eastAsia="Times New Roman" w:hAnsi="Times New Roman" w:cs="Times New Roman"/>
          <w:kern w:val="36"/>
          <w:lang w:eastAsia="sl-SI"/>
        </w:rPr>
      </w:pPr>
      <w:r w:rsidRPr="003C24DD">
        <w:rPr>
          <w:rFonts w:ascii="Times New Roman" w:eastAsia="Times New Roman" w:hAnsi="Times New Roman" w:cs="Times New Roman"/>
          <w:kern w:val="36"/>
          <w:lang w:eastAsia="sl-SI"/>
        </w:rPr>
        <w:t xml:space="preserve">Projekt je v izdelavi in bo prijavljen na Javni razpis za sofinanciranje vlaganj v javno in skupno turistično infrastrukturo in naravne znamenitosti v turističnih destinacijah, ki ga je objavilo Ministrstvo za gospodarski razvoj in tehnologijo.  </w:t>
      </w:r>
    </w:p>
    <w:p w14:paraId="0EB61AA8" w14:textId="4B31093A" w:rsidR="00E77180" w:rsidRPr="003C24DD" w:rsidRDefault="00E77180" w:rsidP="00E77180">
      <w:pPr>
        <w:spacing w:after="0" w:line="240" w:lineRule="auto"/>
        <w:ind w:left="284"/>
        <w:textAlignment w:val="baseline"/>
        <w:outlineLvl w:val="0"/>
        <w:rPr>
          <w:rFonts w:ascii="Times New Roman" w:eastAsia="Times New Roman" w:hAnsi="Times New Roman" w:cs="Times New Roman"/>
          <w:kern w:val="36"/>
          <w:lang w:eastAsia="sl-SI"/>
        </w:rPr>
      </w:pPr>
    </w:p>
    <w:p w14:paraId="18BAEE49" w14:textId="77777777" w:rsidR="00E77180" w:rsidRPr="003C24DD" w:rsidRDefault="00E77180"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6541EF1" w14:textId="5297D052" w:rsidR="00E77180" w:rsidRPr="003C24DD" w:rsidRDefault="00E77180"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je v priprav</w:t>
      </w:r>
      <w:r w:rsidR="00D51EA5">
        <w:rPr>
          <w:rFonts w:ascii="Times New Roman" w:eastAsia="Times New Roman" w:hAnsi="Times New Roman" w:cs="Times New Roman"/>
          <w:color w:val="000000"/>
          <w:sz w:val="20"/>
          <w:szCs w:val="20"/>
        </w:rPr>
        <w:t>i</w:t>
      </w:r>
      <w:r w:rsidRPr="003C24DD">
        <w:rPr>
          <w:rFonts w:ascii="Times New Roman" w:eastAsia="Times New Roman" w:hAnsi="Times New Roman" w:cs="Times New Roman"/>
          <w:color w:val="000000"/>
          <w:sz w:val="20"/>
          <w:szCs w:val="20"/>
        </w:rPr>
        <w:t>.</w:t>
      </w:r>
    </w:p>
    <w:p w14:paraId="146187BF" w14:textId="77777777" w:rsidR="00E77180" w:rsidRPr="003C24DD" w:rsidRDefault="00E77180"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433D4C5" w14:textId="6E0296A1" w:rsidR="00E77180" w:rsidRPr="003C24DD" w:rsidRDefault="00E77180"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doda nov projekt v vrednosti 40.000 EUR.</w:t>
      </w:r>
    </w:p>
    <w:p w14:paraId="333BD083" w14:textId="77777777" w:rsidR="00E77180" w:rsidRPr="003C24DD" w:rsidRDefault="00E77180" w:rsidP="00E77180">
      <w:pPr>
        <w:spacing w:after="0" w:line="240" w:lineRule="auto"/>
        <w:ind w:left="284"/>
        <w:textAlignment w:val="baseline"/>
        <w:outlineLvl w:val="0"/>
        <w:rPr>
          <w:rFonts w:eastAsia="Times New Roman" w:cstheme="minorHAnsi"/>
          <w:kern w:val="36"/>
          <w:lang w:eastAsia="sl-SI"/>
        </w:rPr>
      </w:pPr>
    </w:p>
    <w:p w14:paraId="264BE172" w14:textId="77777777" w:rsidR="00AC2696" w:rsidRPr="003C24DD" w:rsidRDefault="00AC2696" w:rsidP="00E77180">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8149ACB"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2" w:name="_Toc114832602"/>
      <w:r w:rsidRPr="003C24DD">
        <w:rPr>
          <w:rFonts w:ascii="Times New Roman" w:eastAsia="Times New Roman" w:hAnsi="Times New Roman" w:cs="Times New Roman"/>
          <w:b/>
          <w:bCs/>
          <w:color w:val="000000"/>
          <w:sz w:val="28"/>
          <w:szCs w:val="20"/>
        </w:rPr>
        <w:t>15029001 - Zbiranje in ravnanje z odpadki</w:t>
      </w:r>
      <w:bookmarkEnd w:id="362"/>
    </w:p>
    <w:p w14:paraId="5983496B"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OB134-10-0019 Občinski zbirni center za odpadke</w:t>
      </w:r>
    </w:p>
    <w:p w14:paraId="1CA46863" w14:textId="60E4A3F3"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3C24DD">
        <w:rPr>
          <w:rFonts w:ascii="Times New Roman" w:eastAsia="Times New Roman" w:hAnsi="Times New Roman" w:cs="Times New Roman"/>
          <w:b/>
          <w:sz w:val="20"/>
          <w:szCs w:val="20"/>
        </w:rPr>
        <w:t xml:space="preserve">Vrednost: </w:t>
      </w:r>
      <w:r w:rsidR="00C374B9" w:rsidRPr="003C24DD">
        <w:rPr>
          <w:rFonts w:ascii="Times New Roman" w:eastAsia="Times New Roman" w:hAnsi="Times New Roman" w:cs="Times New Roman"/>
          <w:b/>
          <w:sz w:val="20"/>
          <w:szCs w:val="20"/>
        </w:rPr>
        <w:t>365</w:t>
      </w:r>
      <w:r w:rsidRPr="003C24DD">
        <w:rPr>
          <w:rFonts w:ascii="Times New Roman" w:eastAsia="Times New Roman" w:hAnsi="Times New Roman" w:cs="Times New Roman"/>
          <w:b/>
          <w:sz w:val="20"/>
          <w:szCs w:val="20"/>
        </w:rPr>
        <w:t>.000 €</w:t>
      </w:r>
    </w:p>
    <w:p w14:paraId="6A45619F"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Namen in cilj projekta</w:t>
      </w:r>
    </w:p>
    <w:p w14:paraId="02BF11CB" w14:textId="76CB775B"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Namen in cilj projekta je projektiranju in prestavitvi zbirnega centra iz središča Turjaku v poslovno cono Ločica. Trenuten zbirni center je premaknjen na začasno lokacijo v poslovno cono Ločica. Projekt je več letni. Pridobljena je večina dokumentacije, zato se v naslednjih letih predvideva gradnja omenjenega objekta na stalno lokacijo.</w:t>
      </w:r>
    </w:p>
    <w:p w14:paraId="771A43FA"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sz w:val="20"/>
          <w:szCs w:val="20"/>
        </w:rPr>
      </w:pPr>
    </w:p>
    <w:p w14:paraId="45AEC69B"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Stanje projekta</w:t>
      </w:r>
    </w:p>
    <w:p w14:paraId="5D0611BB" w14:textId="5320877F"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Začasni občinski center je bil v letu 2021 premaknjen v poslovno cono Ločico na začasno lokacijo. Pripravlja se vsa potrebna dokumentacija za nadaljnjo gradnjo v letu 2023 ter dokončanje v 2024.</w:t>
      </w:r>
    </w:p>
    <w:p w14:paraId="21FAEFC0" w14:textId="32CC5FB5" w:rsidR="00C374B9" w:rsidRPr="003C24DD" w:rsidRDefault="00C374B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65807D1E" w14:textId="61E977A0" w:rsidR="00C374B9" w:rsidRPr="003C24DD" w:rsidRDefault="00C374B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Z rebalansom se vrednost zmanjša za 45.000 EUR.</w:t>
      </w:r>
    </w:p>
    <w:p w14:paraId="4CE32294"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144C2085" w14:textId="4CA7FD79" w:rsidR="00AC2696" w:rsidRPr="003C24DD" w:rsidRDefault="00AC2696" w:rsidP="00326CFA">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3" w:name="_Toc114832603"/>
      <w:r w:rsidRPr="003C24DD">
        <w:rPr>
          <w:rFonts w:ascii="Times New Roman" w:eastAsia="Times New Roman" w:hAnsi="Times New Roman" w:cs="Times New Roman"/>
          <w:b/>
          <w:bCs/>
          <w:color w:val="000000"/>
          <w:sz w:val="28"/>
          <w:szCs w:val="20"/>
        </w:rPr>
        <w:t>15029002 - Ravnanje z odpadno vodo</w:t>
      </w:r>
      <w:bookmarkEnd w:id="363"/>
    </w:p>
    <w:p w14:paraId="47885679"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OB134-08-0075 Kanalizacija Velike Lašče</w:t>
      </w:r>
    </w:p>
    <w:p w14:paraId="546A36B9"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780.000 €</w:t>
      </w:r>
    </w:p>
    <w:p w14:paraId="09C23E1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662AD1C3" w14:textId="63C9EB07" w:rsidR="00F00F14" w:rsidRPr="003C24DD" w:rsidRDefault="00AC2696" w:rsidP="00F00F14">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V letu 2023 - 2024 načrtujemo dokončati projektno dokumentacijo in pridobiti gradbeno dovoljenje, v nadaljnjih letih gradnjo. Projekt je večleten.</w:t>
      </w:r>
      <w:r w:rsidR="00F00F14" w:rsidRPr="003C24DD">
        <w:rPr>
          <w:rFonts w:ascii="Times New Roman" w:hAnsi="Times New Roman" w:cs="Times New Roman"/>
          <w:sz w:val="20"/>
          <w:szCs w:val="20"/>
        </w:rPr>
        <w:t xml:space="preserve"> V letu 2023 se na postavki kanalizacije dokonča projektna dokumentacija DGD. V ta namen se predvidi še 30.000 eur.</w:t>
      </w:r>
    </w:p>
    <w:p w14:paraId="13BE0A9F" w14:textId="77777777" w:rsidR="00F00F14" w:rsidRPr="003C24DD" w:rsidRDefault="00F00F14" w:rsidP="00F00F14">
      <w:pPr>
        <w:ind w:left="284"/>
        <w:rPr>
          <w:rFonts w:ascii="Times New Roman" w:hAnsi="Times New Roman" w:cs="Times New Roman"/>
          <w:sz w:val="20"/>
          <w:szCs w:val="20"/>
        </w:rPr>
      </w:pPr>
      <w:r w:rsidRPr="003C24DD">
        <w:rPr>
          <w:rFonts w:ascii="Times New Roman" w:hAnsi="Times New Roman" w:cs="Times New Roman"/>
          <w:sz w:val="20"/>
          <w:szCs w:val="20"/>
        </w:rPr>
        <w:t>V bodoče se v letu 2024 najprej izdela PZI, nato pa se v skladu z razpoložljivimi sofinancerskimi sredstvi pristopi k izvedbi projekta gradnje kanalizacije.</w:t>
      </w:r>
    </w:p>
    <w:p w14:paraId="7BD49486" w14:textId="7CAA34FF"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552E446"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80C1430"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je v fazi priprave vse potrebne dokumentacije.</w:t>
      </w:r>
    </w:p>
    <w:p w14:paraId="6C85B4EA" w14:textId="77777777" w:rsidR="00F00F14" w:rsidRPr="003C24DD" w:rsidRDefault="00F00F14"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744A0E9" w14:textId="0502FBEB" w:rsidR="00F00F14" w:rsidRPr="003C24DD" w:rsidRDefault="00F00F14" w:rsidP="00F00F14">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026F6F93"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color w:val="000000"/>
          <w:sz w:val="20"/>
          <w:szCs w:val="20"/>
        </w:rPr>
      </w:pPr>
    </w:p>
    <w:p w14:paraId="081810E1"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1E4C3D3E"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4" w:name="_Toc114832604"/>
      <w:r w:rsidRPr="003C24DD">
        <w:rPr>
          <w:rFonts w:ascii="Times New Roman" w:eastAsia="Times New Roman" w:hAnsi="Times New Roman" w:cs="Times New Roman"/>
          <w:b/>
          <w:bCs/>
          <w:color w:val="000000"/>
          <w:sz w:val="28"/>
          <w:szCs w:val="20"/>
        </w:rPr>
        <w:t>16039001 - Oskrba z vodo</w:t>
      </w:r>
      <w:bookmarkEnd w:id="364"/>
    </w:p>
    <w:p w14:paraId="6DD63227" w14:textId="77777777" w:rsidR="00AC2696" w:rsidRPr="003C24DD" w:rsidRDefault="00AC2696" w:rsidP="00AC2696">
      <w:pPr>
        <w:numPr>
          <w:ilvl w:val="0"/>
          <w:numId w:val="9"/>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OB134-10-0054 Vodovod Velike Lašče</w:t>
      </w:r>
    </w:p>
    <w:p w14:paraId="4D4EED6D"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220.000 €</w:t>
      </w:r>
    </w:p>
    <w:p w14:paraId="67F75C5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269D84C" w14:textId="543D211A" w:rsidR="00F25E1B" w:rsidRPr="003C24DD" w:rsidRDefault="00AC2696" w:rsidP="00F25E1B">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Namen in cilj projekta je obnova vodovoda Velike Lašče. Za zagotavljanje pitne vode je potrebno sisteme vseskozi primerno vzdrževati. V naslednjem letu ne predvidevamo investicijskega vzdrževanja na Velikolaškem vodovodu, leta 2023 </w:t>
      </w:r>
      <w:r w:rsidR="00F25E1B" w:rsidRPr="003C24DD">
        <w:rPr>
          <w:rFonts w:ascii="Times New Roman" w:hAnsi="Times New Roman" w:cs="Times New Roman"/>
          <w:sz w:val="20"/>
          <w:szCs w:val="20"/>
        </w:rPr>
        <w:t xml:space="preserve">je na </w:t>
      </w:r>
      <w:r w:rsidR="00326CFA" w:rsidRPr="003C24DD">
        <w:rPr>
          <w:rFonts w:ascii="Times New Roman" w:hAnsi="Times New Roman" w:cs="Times New Roman"/>
          <w:sz w:val="20"/>
          <w:szCs w:val="20"/>
        </w:rPr>
        <w:t>tem projektu</w:t>
      </w:r>
      <w:r w:rsidR="00F25E1B" w:rsidRPr="003C24DD">
        <w:rPr>
          <w:rFonts w:ascii="Times New Roman" w:hAnsi="Times New Roman" w:cs="Times New Roman"/>
          <w:sz w:val="20"/>
          <w:szCs w:val="20"/>
        </w:rPr>
        <w:t xml:space="preserve"> 100.000 eur namenjeno izgradnji povezovalnega cevovoda med Gradiščem in Dolščaki, ki bo omogočal odcepitev od vodovodnega sistema Dobrepolje. </w:t>
      </w:r>
    </w:p>
    <w:p w14:paraId="2D2CA952" w14:textId="326C5666" w:rsidR="007E0BDD" w:rsidRPr="003C24DD" w:rsidRDefault="00AC2696" w:rsidP="00F25E1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V letih 2024 do 2026 je za namen obnove vodovoda Velike Lašče vsako leto namenjenih 40.000 EUR.</w:t>
      </w:r>
    </w:p>
    <w:p w14:paraId="321E2A66" w14:textId="77777777" w:rsidR="007E0BDD" w:rsidRPr="003C24DD" w:rsidRDefault="007E0BDD" w:rsidP="00F25E1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3123BA"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0347BB9"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bookmarkStart w:id="365" w:name="_Hlk87424422"/>
      <w:r w:rsidRPr="003C24DD">
        <w:rPr>
          <w:rFonts w:ascii="Times New Roman" w:eastAsia="Times New Roman" w:hAnsi="Times New Roman" w:cs="Times New Roman"/>
          <w:bCs/>
          <w:iCs/>
          <w:color w:val="000000"/>
          <w:sz w:val="20"/>
          <w:szCs w:val="20"/>
        </w:rPr>
        <w:t>Vodo-vodovodno omrežje Velike Lašče je po večini že urejeno, manjkajo le še nekatere povezave na Turjaku in na območjih, kjer prihaja do večjega števila novogradenj hiš in novih priključkov na že obstoječe omrežje. Vendar pa je omrežje že zelo staro, zato je potrebno neprestano investicijsko vzdrževanje ter obnove.</w:t>
      </w:r>
    </w:p>
    <w:bookmarkEnd w:id="365"/>
    <w:p w14:paraId="104CF24F" w14:textId="77777777" w:rsidR="00F25E1B" w:rsidRPr="003C24DD" w:rsidRDefault="00F25E1B" w:rsidP="00F25E1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131796A" w14:textId="020B8DD6" w:rsidR="00F25E1B" w:rsidRPr="003C24DD" w:rsidRDefault="00F25E1B" w:rsidP="00F25E1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287B4A4A"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CDDC9E2"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OB134-08-0087 Vodovod Rute</w:t>
      </w:r>
    </w:p>
    <w:p w14:paraId="0396A425"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30.000 €</w:t>
      </w:r>
    </w:p>
    <w:p w14:paraId="4523C608"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739D149" w14:textId="77777777" w:rsidR="007D2D06" w:rsidRPr="003C24DD" w:rsidRDefault="00AC2696" w:rsidP="007D2D06">
      <w:pPr>
        <w:tabs>
          <w:tab w:val="left" w:pos="284"/>
        </w:tabs>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Namen in cilj projekta je obnova vodovoda v  Rutah. </w:t>
      </w:r>
      <w:r w:rsidR="007D2D06" w:rsidRPr="003C24DD">
        <w:rPr>
          <w:rFonts w:ascii="Times New Roman" w:hAnsi="Times New Roman" w:cs="Times New Roman"/>
          <w:sz w:val="20"/>
          <w:szCs w:val="20"/>
        </w:rPr>
        <w:t xml:space="preserve">V letu 2023 se v vzdrževanje ne namenja dodatnih sredstev, saj je vodovodno omrežje Rute razen krajšega odseka pri Kališčah v zadovoljivem stanju. </w:t>
      </w:r>
    </w:p>
    <w:p w14:paraId="501E8EF9" w14:textId="77777777" w:rsidR="007D2D06" w:rsidRPr="003C24DD" w:rsidRDefault="007D2D06" w:rsidP="007D2D06">
      <w:pPr>
        <w:tabs>
          <w:tab w:val="left" w:pos="284"/>
        </w:tabs>
        <w:ind w:left="284"/>
        <w:rPr>
          <w:rFonts w:ascii="Times New Roman" w:hAnsi="Times New Roman" w:cs="Times New Roman"/>
          <w:sz w:val="20"/>
          <w:szCs w:val="20"/>
        </w:rPr>
      </w:pPr>
      <w:r w:rsidRPr="003C24DD">
        <w:rPr>
          <w:rFonts w:ascii="Times New Roman" w:hAnsi="Times New Roman" w:cs="Times New Roman"/>
          <w:sz w:val="20"/>
          <w:szCs w:val="20"/>
        </w:rPr>
        <w:t>Sanacija omenjenega odseka se previdi v letu 2024 ter po potrebi v 2026.</w:t>
      </w:r>
    </w:p>
    <w:p w14:paraId="6EB28130"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1130F50" w14:textId="094899A5"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Vodo-vodovodno omrežje Rute je po večini že urejeno, vendar pa je omrežje že zelo staro, zato je potrebno neprestano investicijsko vzdrževanje ter obnove.</w:t>
      </w:r>
    </w:p>
    <w:p w14:paraId="413AFD06" w14:textId="0F099DDC" w:rsidR="007D2D06" w:rsidRPr="003C24DD" w:rsidRDefault="007D2D0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p>
    <w:p w14:paraId="4AF25117" w14:textId="77777777" w:rsidR="007D2D06" w:rsidRPr="003C24DD" w:rsidRDefault="007D2D06" w:rsidP="007D2D0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7EF9A9C1" w14:textId="77777777" w:rsidR="007D2D06" w:rsidRPr="003C24DD" w:rsidRDefault="007D2D0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p>
    <w:p w14:paraId="633F5A1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06FD8A9"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 xml:space="preserve">OB134-08-0089 Vodovod Turjak </w:t>
      </w:r>
    </w:p>
    <w:p w14:paraId="2DD776A1" w14:textId="77777777" w:rsidR="00AC2696" w:rsidRPr="003C24DD" w:rsidRDefault="00AC2696" w:rsidP="00AC2696">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80.000 €</w:t>
      </w:r>
    </w:p>
    <w:p w14:paraId="3DEED0E9" w14:textId="77777777" w:rsidR="00AC2696" w:rsidRPr="003C24DD" w:rsidRDefault="00AC2696" w:rsidP="00464DCB">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69E29D83" w14:textId="1DA16058" w:rsidR="00464DCB" w:rsidRPr="003C24DD" w:rsidRDefault="00AC2696" w:rsidP="00464DCB">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Namen in cilj projekta je obnova vodovoda Turjak. </w:t>
      </w:r>
      <w:r w:rsidR="00464DCB" w:rsidRPr="003C24DD">
        <w:rPr>
          <w:rFonts w:ascii="Times New Roman" w:hAnsi="Times New Roman" w:cs="Times New Roman"/>
          <w:sz w:val="20"/>
          <w:szCs w:val="20"/>
        </w:rPr>
        <w:t>V letu 2023 se nameni 75.000 eur v nujno sanacijo odkopanih vodovodnih cevi pod naseljem Mali Ločnik ter v sočasno gradnjo vodovoda skupaj z elektro omrežjem, ki ga bo izvedel Elektro Kočevje. Dela zajemajo vgradnjo vodovoda ter asfaltiranje središča vasi.</w:t>
      </w:r>
    </w:p>
    <w:p w14:paraId="35C1919E" w14:textId="77777777" w:rsidR="00464DCB" w:rsidRPr="003C24DD" w:rsidRDefault="00464DCB" w:rsidP="00464DCB">
      <w:pPr>
        <w:ind w:left="284"/>
        <w:rPr>
          <w:rFonts w:ascii="Times New Roman" w:hAnsi="Times New Roman" w:cs="Times New Roman"/>
          <w:sz w:val="20"/>
          <w:szCs w:val="20"/>
        </w:rPr>
      </w:pPr>
      <w:r w:rsidRPr="003C24DD">
        <w:rPr>
          <w:rFonts w:ascii="Times New Roman" w:hAnsi="Times New Roman" w:cs="Times New Roman"/>
          <w:sz w:val="20"/>
          <w:szCs w:val="20"/>
        </w:rPr>
        <w:lastRenderedPageBreak/>
        <w:t>V letih 2025 in 2026 se nameni vsako leto po 20.000 eur za sanacije omrežja v vodovodu Turjak.</w:t>
      </w:r>
    </w:p>
    <w:p w14:paraId="318377A7" w14:textId="5DFC2ADF" w:rsidR="00AC2696" w:rsidRPr="003C24DD" w:rsidRDefault="00AC2696" w:rsidP="00464DCB">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1B92112B"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Vodo-vodovodno omrežje Turjak je po večini že urejeno, vendar pa je omrežje že zelo staro, zato je potrebno neprestano investicijsko vzdrževanje ter obnove.</w:t>
      </w:r>
    </w:p>
    <w:p w14:paraId="04B2A403" w14:textId="77777777" w:rsidR="007D2D06" w:rsidRPr="003C24DD" w:rsidRDefault="007D2D06" w:rsidP="007D2D0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222DE2D" w14:textId="54985AF0" w:rsidR="007D2D06" w:rsidRPr="003C24DD" w:rsidRDefault="007D2D06" w:rsidP="007D2D0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35.000 EUR in sicer v letu 2023.</w:t>
      </w:r>
    </w:p>
    <w:p w14:paraId="4DA96DBF"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7E40B08"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OB134-10-0048 Obnova hidrantnega omrežja</w:t>
      </w:r>
    </w:p>
    <w:p w14:paraId="02881929"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20.000 €</w:t>
      </w:r>
    </w:p>
    <w:p w14:paraId="3A39F90F"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D14930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obnova hidrantnega omrežja, saj je potrebno okvarjene in dotrajane hidrante periodično menjati oziroma popraviti. Vsako leto je v ta namen predviden znesek v vrednosti 5.000 EUR</w:t>
      </w:r>
    </w:p>
    <w:p w14:paraId="7958AD68"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A016E62"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3F48C55"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je večleten, saj gre za menjavo dotrajanih hidrantov in njihova popravila.</w:t>
      </w:r>
    </w:p>
    <w:p w14:paraId="0BE2B8B2" w14:textId="77777777" w:rsidR="00406362" w:rsidRPr="003C24DD" w:rsidRDefault="00406362" w:rsidP="0040636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A98682E" w14:textId="53E178C3" w:rsidR="00406362" w:rsidRPr="003C24DD" w:rsidRDefault="00406362" w:rsidP="0040636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57B84D7A"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4812ECA"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sz w:val="20"/>
          <w:szCs w:val="20"/>
        </w:rPr>
      </w:pPr>
    </w:p>
    <w:p w14:paraId="7AECE3AE" w14:textId="7E5D4E19"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w:t>
      </w:r>
      <w:r w:rsidR="00271EE7" w:rsidRPr="003C24DD">
        <w:rPr>
          <w:rFonts w:ascii="Times New Roman" w:eastAsia="Times New Roman" w:hAnsi="Times New Roman" w:cs="Times New Roman"/>
          <w:b/>
          <w:color w:val="000000"/>
          <w:sz w:val="24"/>
          <w:szCs w:val="24"/>
        </w:rPr>
        <w:t>21</w:t>
      </w:r>
      <w:r w:rsidRPr="003C24DD">
        <w:rPr>
          <w:rFonts w:ascii="Times New Roman" w:eastAsia="Times New Roman" w:hAnsi="Times New Roman" w:cs="Times New Roman"/>
          <w:b/>
          <w:color w:val="000000"/>
          <w:sz w:val="24"/>
          <w:szCs w:val="24"/>
        </w:rPr>
        <w:t>-00</w:t>
      </w:r>
      <w:r w:rsidR="00271EE7" w:rsidRPr="003C24DD">
        <w:rPr>
          <w:rFonts w:ascii="Times New Roman" w:eastAsia="Times New Roman" w:hAnsi="Times New Roman" w:cs="Times New Roman"/>
          <w:b/>
          <w:color w:val="000000"/>
          <w:sz w:val="24"/>
          <w:szCs w:val="24"/>
        </w:rPr>
        <w:t>0</w:t>
      </w:r>
      <w:r w:rsidR="00406362" w:rsidRPr="003C24DD">
        <w:rPr>
          <w:rFonts w:ascii="Times New Roman" w:eastAsia="Times New Roman" w:hAnsi="Times New Roman" w:cs="Times New Roman"/>
          <w:b/>
          <w:color w:val="000000"/>
          <w:sz w:val="24"/>
          <w:szCs w:val="24"/>
        </w:rPr>
        <w:t>1</w:t>
      </w:r>
      <w:r w:rsidRPr="003C24DD">
        <w:rPr>
          <w:rFonts w:ascii="Times New Roman" w:eastAsia="Times New Roman" w:hAnsi="Times New Roman" w:cs="Times New Roman"/>
          <w:b/>
          <w:color w:val="000000"/>
          <w:sz w:val="24"/>
          <w:szCs w:val="24"/>
        </w:rPr>
        <w:t xml:space="preserve"> </w:t>
      </w:r>
      <w:r w:rsidR="00271EE7" w:rsidRPr="003C24DD">
        <w:rPr>
          <w:rFonts w:ascii="Times New Roman" w:eastAsia="Times New Roman" w:hAnsi="Times New Roman" w:cs="Times New Roman"/>
          <w:b/>
          <w:color w:val="000000"/>
          <w:sz w:val="24"/>
          <w:szCs w:val="24"/>
        </w:rPr>
        <w:t>Vrtina Turjak</w:t>
      </w:r>
    </w:p>
    <w:p w14:paraId="6CE7846B" w14:textId="5C8A0AB8" w:rsidR="00AC2696" w:rsidRPr="003C24DD" w:rsidRDefault="00AC2696" w:rsidP="00AC2696">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406362" w:rsidRPr="003C24DD">
        <w:rPr>
          <w:rFonts w:ascii="Times New Roman" w:eastAsia="Times New Roman" w:hAnsi="Times New Roman" w:cs="Times New Roman"/>
          <w:b/>
          <w:color w:val="000000"/>
          <w:sz w:val="20"/>
          <w:szCs w:val="20"/>
        </w:rPr>
        <w:t>5</w:t>
      </w:r>
      <w:r w:rsidRPr="003C24DD">
        <w:rPr>
          <w:rFonts w:ascii="Times New Roman" w:eastAsia="Times New Roman" w:hAnsi="Times New Roman" w:cs="Times New Roman"/>
          <w:b/>
          <w:color w:val="000000"/>
          <w:sz w:val="20"/>
          <w:szCs w:val="20"/>
        </w:rPr>
        <w:t>.000 €</w:t>
      </w:r>
    </w:p>
    <w:p w14:paraId="08CFE09B"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4096DDD" w14:textId="14206B85" w:rsidR="005A3279" w:rsidRPr="003C24DD" w:rsidRDefault="005A3279" w:rsidP="005A3279">
      <w:pPr>
        <w:ind w:left="284"/>
        <w:rPr>
          <w:rFonts w:ascii="Times New Roman" w:hAnsi="Times New Roman" w:cs="Times New Roman"/>
          <w:sz w:val="20"/>
          <w:szCs w:val="20"/>
        </w:rPr>
      </w:pPr>
      <w:r w:rsidRPr="003C24DD">
        <w:rPr>
          <w:rFonts w:ascii="Times New Roman" w:eastAsia="Times New Roman" w:hAnsi="Times New Roman" w:cs="Times New Roman"/>
          <w:sz w:val="20"/>
          <w:szCs w:val="20"/>
        </w:rPr>
        <w:t>Namen in cilj projekta je izgradnja nove vrtine na Turjaku zaradi pomanjkanja vode na omenjenem področju.</w:t>
      </w:r>
      <w:r w:rsidRPr="003C24DD">
        <w:rPr>
          <w:rFonts w:ascii="Times New Roman" w:hAnsi="Times New Roman" w:cs="Times New Roman"/>
          <w:sz w:val="20"/>
          <w:szCs w:val="20"/>
        </w:rPr>
        <w:t xml:space="preserve"> Vrtina pod Gradežem se je izkazala za premalo izdatno. Ker se je črpalni preizkus izvajal v času največje suše se predvidi 5.000 eur za ponoven črpalni preizkus spomladi.</w:t>
      </w:r>
    </w:p>
    <w:p w14:paraId="4EA3F936" w14:textId="5DD56AC1" w:rsidR="00AC2696" w:rsidRPr="003C24DD" w:rsidRDefault="00AC2696" w:rsidP="00353988">
      <w:pPr>
        <w:overflowPunct w:val="0"/>
        <w:autoSpaceDE w:val="0"/>
        <w:autoSpaceDN w:val="0"/>
        <w:adjustRightInd w:val="0"/>
        <w:spacing w:before="60" w:after="120" w:line="240" w:lineRule="auto"/>
        <w:textAlignment w:val="baseline"/>
        <w:rPr>
          <w:rFonts w:ascii="Times New Roman" w:eastAsia="Times New Roman" w:hAnsi="Times New Roman" w:cs="Times New Roman"/>
          <w:sz w:val="20"/>
          <w:szCs w:val="20"/>
        </w:rPr>
      </w:pPr>
    </w:p>
    <w:p w14:paraId="039C61D1"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0AA64D0" w14:textId="0FA98419" w:rsidR="005A3279" w:rsidRPr="003C24DD" w:rsidRDefault="005A327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Zaradi pomanjkanje vode ja potreba po novi vrtini.</w:t>
      </w:r>
    </w:p>
    <w:p w14:paraId="753D722B" w14:textId="77777777" w:rsidR="005A3279" w:rsidRPr="003C24DD" w:rsidRDefault="005A3279"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5BF4C80C" w14:textId="3142B73B" w:rsidR="00406362" w:rsidRPr="003C24DD" w:rsidRDefault="00406362" w:rsidP="0040636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se vrednost zmanjša za </w:t>
      </w:r>
      <w:r w:rsidR="005A3279" w:rsidRPr="003C24DD">
        <w:rPr>
          <w:rFonts w:ascii="Times New Roman" w:eastAsia="Times New Roman" w:hAnsi="Times New Roman" w:cs="Times New Roman"/>
          <w:color w:val="000000"/>
          <w:sz w:val="20"/>
          <w:szCs w:val="20"/>
        </w:rPr>
        <w:t>35</w:t>
      </w:r>
      <w:r w:rsidRPr="003C24DD">
        <w:rPr>
          <w:rFonts w:ascii="Times New Roman" w:eastAsia="Times New Roman" w:hAnsi="Times New Roman" w:cs="Times New Roman"/>
          <w:color w:val="000000"/>
          <w:sz w:val="20"/>
          <w:szCs w:val="20"/>
        </w:rPr>
        <w:t>.000 EUR.</w:t>
      </w:r>
    </w:p>
    <w:p w14:paraId="3FBC55FB" w14:textId="77777777" w:rsidR="00271EE7" w:rsidRPr="003C24DD" w:rsidRDefault="00271EE7" w:rsidP="00406362">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234E38E" w14:textId="77777777" w:rsidR="00271EE7" w:rsidRPr="003C24DD" w:rsidRDefault="00271EE7" w:rsidP="00271EE7">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OB134-16-0016 Izgradnje vodohrana Podstrmec</w:t>
      </w:r>
    </w:p>
    <w:p w14:paraId="720AC4DB" w14:textId="77777777" w:rsidR="00271EE7" w:rsidRPr="003C24DD" w:rsidRDefault="00271EE7" w:rsidP="00271EE7">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15.000 €</w:t>
      </w:r>
    </w:p>
    <w:p w14:paraId="222EF295" w14:textId="77777777" w:rsidR="00271EE7" w:rsidRPr="003C24DD" w:rsidRDefault="00271EE7" w:rsidP="00271EE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E1CFCB1" w14:textId="77777777" w:rsidR="00271EE7" w:rsidRPr="003C24DD" w:rsidRDefault="00271EE7" w:rsidP="00271EE7">
      <w:pPr>
        <w:ind w:left="284"/>
        <w:rPr>
          <w:rFonts w:ascii="Times New Roman" w:hAnsi="Times New Roman" w:cs="Times New Roman"/>
          <w:sz w:val="20"/>
          <w:szCs w:val="20"/>
        </w:rPr>
      </w:pPr>
      <w:r w:rsidRPr="003C24DD">
        <w:rPr>
          <w:rFonts w:ascii="Times New Roman" w:eastAsia="Times New Roman" w:hAnsi="Times New Roman" w:cs="Times New Roman"/>
          <w:sz w:val="20"/>
          <w:szCs w:val="20"/>
        </w:rPr>
        <w:t xml:space="preserve">Vodohran Podstrmec se že gradi. </w:t>
      </w:r>
      <w:r w:rsidRPr="003C24DD">
        <w:rPr>
          <w:rFonts w:ascii="Times New Roman" w:hAnsi="Times New Roman" w:cs="Times New Roman"/>
          <w:sz w:val="20"/>
          <w:szCs w:val="20"/>
        </w:rPr>
        <w:t>V letu 2023 se nameni še 15.000 eur v opremo vodohrana (elektronika) ter postavitev zaščitne varovalne ograje.</w:t>
      </w:r>
    </w:p>
    <w:p w14:paraId="391705D7" w14:textId="77777777" w:rsidR="00271EE7" w:rsidRPr="003C24DD" w:rsidRDefault="00271EE7" w:rsidP="00271EE7">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4347E68B" w14:textId="77777777" w:rsidR="00271EE7" w:rsidRPr="003C24DD" w:rsidRDefault="00271EE7" w:rsidP="00271EE7">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38642961" w14:textId="20AFA182" w:rsidR="00271EE7" w:rsidRPr="003C24DD" w:rsidRDefault="00271EE7" w:rsidP="00271EE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Vodohran je v fazi izgradnje.</w:t>
      </w:r>
    </w:p>
    <w:p w14:paraId="0CD3BEE3" w14:textId="77777777" w:rsidR="00353988" w:rsidRPr="003C24DD" w:rsidRDefault="00353988" w:rsidP="00271EE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759441A1" w14:textId="4B33AF02" w:rsidR="00271EE7" w:rsidRPr="003C24DD" w:rsidRDefault="00271EE7" w:rsidP="00271EE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zmanjša za 5.000 EUR</w:t>
      </w:r>
      <w:r w:rsidR="00326CFA" w:rsidRPr="003C24DD">
        <w:rPr>
          <w:rFonts w:ascii="Times New Roman" w:eastAsia="Times New Roman" w:hAnsi="Times New Roman" w:cs="Times New Roman"/>
          <w:color w:val="000000"/>
          <w:sz w:val="20"/>
          <w:szCs w:val="20"/>
        </w:rPr>
        <w:t xml:space="preserve"> glede na pridobljene ponudbe</w:t>
      </w:r>
      <w:r w:rsidRPr="003C24DD">
        <w:rPr>
          <w:rFonts w:ascii="Times New Roman" w:eastAsia="Times New Roman" w:hAnsi="Times New Roman" w:cs="Times New Roman"/>
          <w:color w:val="000000"/>
          <w:sz w:val="20"/>
          <w:szCs w:val="20"/>
        </w:rPr>
        <w:t>.</w:t>
      </w:r>
    </w:p>
    <w:p w14:paraId="2882BA85" w14:textId="3C31701F"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4FA7304D" w14:textId="77777777" w:rsidR="00406362" w:rsidRPr="003C24DD" w:rsidRDefault="00406362"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3A3A3751" w14:textId="1041C3F4"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lastRenderedPageBreak/>
        <w:t xml:space="preserve">OB134-22-0002 </w:t>
      </w:r>
      <w:r w:rsidR="00353988" w:rsidRPr="003C24DD">
        <w:rPr>
          <w:rFonts w:ascii="Times New Roman" w:eastAsia="Times New Roman" w:hAnsi="Times New Roman" w:cs="Times New Roman"/>
          <w:b/>
          <w:color w:val="000000"/>
          <w:sz w:val="24"/>
          <w:szCs w:val="24"/>
        </w:rPr>
        <w:t xml:space="preserve">Gradnja vodovodnega odseka </w:t>
      </w:r>
      <w:r w:rsidRPr="003C24DD">
        <w:rPr>
          <w:rFonts w:ascii="Times New Roman" w:eastAsia="Times New Roman" w:hAnsi="Times New Roman" w:cs="Times New Roman"/>
          <w:b/>
          <w:color w:val="000000"/>
          <w:sz w:val="24"/>
          <w:szCs w:val="24"/>
        </w:rPr>
        <w:t>Mala Slevica,</w:t>
      </w:r>
      <w:r w:rsidR="00353988" w:rsidRPr="003C24DD">
        <w:rPr>
          <w:rFonts w:ascii="Times New Roman" w:eastAsia="Times New Roman" w:hAnsi="Times New Roman" w:cs="Times New Roman"/>
          <w:b/>
          <w:color w:val="000000"/>
          <w:sz w:val="24"/>
          <w:szCs w:val="24"/>
        </w:rPr>
        <w:t>..</w:t>
      </w:r>
      <w:r w:rsidRPr="003C24DD">
        <w:rPr>
          <w:rFonts w:ascii="Times New Roman" w:eastAsia="Times New Roman" w:hAnsi="Times New Roman" w:cs="Times New Roman"/>
          <w:b/>
          <w:color w:val="000000"/>
          <w:sz w:val="24"/>
          <w:szCs w:val="24"/>
        </w:rPr>
        <w:t>, Prilesje</w:t>
      </w:r>
    </w:p>
    <w:p w14:paraId="6668DE56" w14:textId="72864CBD" w:rsidR="00AC2696" w:rsidRPr="003C24DD" w:rsidRDefault="00AC2696" w:rsidP="00AC2696">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353988" w:rsidRPr="003C24DD">
        <w:rPr>
          <w:rFonts w:ascii="Times New Roman" w:eastAsia="Times New Roman" w:hAnsi="Times New Roman" w:cs="Times New Roman"/>
          <w:b/>
          <w:color w:val="000000"/>
          <w:sz w:val="20"/>
          <w:szCs w:val="20"/>
        </w:rPr>
        <w:t>561.401</w:t>
      </w:r>
      <w:r w:rsidRPr="003C24DD">
        <w:rPr>
          <w:rFonts w:ascii="Times New Roman" w:eastAsia="Times New Roman" w:hAnsi="Times New Roman" w:cs="Times New Roman"/>
          <w:b/>
          <w:color w:val="000000"/>
          <w:sz w:val="20"/>
          <w:szCs w:val="20"/>
        </w:rPr>
        <w:t xml:space="preserve"> €</w:t>
      </w:r>
    </w:p>
    <w:p w14:paraId="6026871F"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6ECE104D" w14:textId="3FBF48EC" w:rsidR="00353988" w:rsidRPr="003C24DD" w:rsidRDefault="00AC2696" w:rsidP="00353988">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Projekt je namenjen izgradnji oziroma obnovi vodovodnega odseka Mala Slevica – Prilesje, ki je potreben zaradi dotrajanosti omenjenega odseka in se ob enem predvidevajo sredstva na razpisu. </w:t>
      </w:r>
      <w:r w:rsidR="00353988" w:rsidRPr="003C24DD">
        <w:rPr>
          <w:rFonts w:ascii="Times New Roman" w:hAnsi="Times New Roman" w:cs="Times New Roman"/>
          <w:sz w:val="20"/>
          <w:szCs w:val="20"/>
        </w:rPr>
        <w:t>V letošnjem letu se predvidi 50.000 eur za dokončanje projektiranja in prijavo na razpis.</w:t>
      </w:r>
    </w:p>
    <w:p w14:paraId="3316CEC6" w14:textId="285D5C6E" w:rsidR="00AC2696" w:rsidRPr="003C24DD" w:rsidRDefault="00353988" w:rsidP="00353988">
      <w:pPr>
        <w:ind w:left="284"/>
        <w:rPr>
          <w:rFonts w:ascii="Times New Roman" w:hAnsi="Times New Roman" w:cs="Times New Roman"/>
          <w:sz w:val="20"/>
          <w:szCs w:val="20"/>
        </w:rPr>
      </w:pPr>
      <w:r w:rsidRPr="003C24DD">
        <w:rPr>
          <w:rFonts w:ascii="Times New Roman" w:hAnsi="Times New Roman" w:cs="Times New Roman"/>
          <w:sz w:val="20"/>
          <w:szCs w:val="20"/>
        </w:rPr>
        <w:t>V letih 2024 in 2025 se predvidi gradnja vodovoda. Za to je predvidenih v letu 2024 491.00 eur v letu 25 pa 20.000 eur.</w:t>
      </w:r>
    </w:p>
    <w:p w14:paraId="0D07448B"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ADD4E54"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sz w:val="20"/>
          <w:szCs w:val="20"/>
        </w:rPr>
        <w:t>Dotrajanost vodovodnega odseka je nujna za obnovo. Ker se predvidevajo finančna sredstva iz države se je projekt v letu 2022 odprl v načrtu razvojnih programov.</w:t>
      </w:r>
    </w:p>
    <w:p w14:paraId="528F389E" w14:textId="77777777" w:rsidR="00353988" w:rsidRPr="003C24DD" w:rsidRDefault="00353988" w:rsidP="0035398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0F5E583" w14:textId="53574135" w:rsidR="00353988" w:rsidRPr="003C24DD" w:rsidRDefault="00353988" w:rsidP="0035398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67.000  EUR.</w:t>
      </w:r>
    </w:p>
    <w:p w14:paraId="4712D17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37F9CFAA"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sz w:val="20"/>
          <w:szCs w:val="20"/>
        </w:rPr>
      </w:pPr>
    </w:p>
    <w:p w14:paraId="05A09104"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OB134-22-0002 Vrtina Rute</w:t>
      </w:r>
    </w:p>
    <w:p w14:paraId="7BE7FB46" w14:textId="77777777" w:rsidR="00AC2696" w:rsidRPr="003C24DD" w:rsidRDefault="00AC2696" w:rsidP="00AC2696">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40.000 €</w:t>
      </w:r>
    </w:p>
    <w:p w14:paraId="0D9FAECF"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3DEECF71" w14:textId="0C5827E6" w:rsidR="00955794" w:rsidRPr="003C24DD" w:rsidRDefault="00AC2696" w:rsidP="00955794">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Projekt namenjen izgradnji nove vrtine v Rutah. </w:t>
      </w:r>
      <w:r w:rsidRPr="003C24DD">
        <w:rPr>
          <w:rFonts w:ascii="Times New Roman" w:eastAsia="Times New Roman" w:hAnsi="Times New Roman" w:cs="Times New Roman"/>
          <w:sz w:val="20"/>
          <w:szCs w:val="20"/>
        </w:rPr>
        <w:t xml:space="preserve">Za zagotavljanje pitne vode je nujno potrebna, saj je izdatnost pred sušo v dveh mesecih padla za 35 %. </w:t>
      </w:r>
      <w:r w:rsidR="00955794" w:rsidRPr="003C24DD">
        <w:rPr>
          <w:rFonts w:ascii="Times New Roman" w:eastAsia="Times New Roman" w:hAnsi="Times New Roman" w:cs="Times New Roman"/>
          <w:sz w:val="20"/>
          <w:szCs w:val="20"/>
        </w:rPr>
        <w:t xml:space="preserve">V letu 2023 je predviden strošek 40.000 eur, </w:t>
      </w:r>
      <w:r w:rsidR="00955794" w:rsidRPr="003C24DD">
        <w:rPr>
          <w:rFonts w:ascii="Times New Roman" w:hAnsi="Times New Roman" w:cs="Times New Roman"/>
          <w:sz w:val="20"/>
          <w:szCs w:val="20"/>
        </w:rPr>
        <w:t>v letu 2025 se nova vrtina priključi na omrežje. Ker točna mikrolokacija vrtine še ni določena za to predvidevamo 20.000 eur.</w:t>
      </w:r>
    </w:p>
    <w:p w14:paraId="5F7EB0E6" w14:textId="0D990748"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1A5540A6" w14:textId="77777777" w:rsidR="00AC2696" w:rsidRPr="003C24DD" w:rsidRDefault="00AC2696" w:rsidP="00AC2696">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39DD2A8"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sz w:val="20"/>
          <w:szCs w:val="20"/>
        </w:rPr>
        <w:t>Za zagotavljanje pitne vode je nujno potrebna, saj je izdatnost pred sušo v dveh mesecih padla za 35 %.</w:t>
      </w:r>
    </w:p>
    <w:p w14:paraId="44CBB5BB" w14:textId="77777777" w:rsidR="00955794" w:rsidRPr="003C24DD" w:rsidRDefault="0095579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8A75344" w14:textId="70D505E5" w:rsidR="00AC2696" w:rsidRPr="003C24DD" w:rsidRDefault="00955794"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20.000  EUR – leto 2024.</w:t>
      </w:r>
    </w:p>
    <w:p w14:paraId="375009E5" w14:textId="77777777" w:rsidR="00353988" w:rsidRPr="003C24DD" w:rsidRDefault="0035398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0D9E8629" w14:textId="58B522EB" w:rsidR="00353988" w:rsidRPr="003C24DD" w:rsidRDefault="00353988" w:rsidP="00353988">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OB134-23-0003 Gradnja vodovodnega odseka V. Osolnik-Turjak</w:t>
      </w:r>
    </w:p>
    <w:p w14:paraId="158D8E51" w14:textId="027888CA" w:rsidR="00353988" w:rsidRPr="003C24DD" w:rsidRDefault="00353988" w:rsidP="00353988">
      <w:pPr>
        <w:overflowPunct w:val="0"/>
        <w:autoSpaceDE w:val="0"/>
        <w:autoSpaceDN w:val="0"/>
        <w:adjustRightInd w:val="0"/>
        <w:spacing w:before="120" w:after="120" w:line="240" w:lineRule="auto"/>
        <w:ind w:left="64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550.000 €</w:t>
      </w:r>
    </w:p>
    <w:p w14:paraId="72996E79" w14:textId="77777777" w:rsidR="00353988" w:rsidRPr="003C24DD" w:rsidRDefault="00353988" w:rsidP="0035398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D35C242" w14:textId="12F9FB80" w:rsidR="00AF0F2F" w:rsidRPr="003C24DD" w:rsidRDefault="00353988" w:rsidP="00AF0F2F">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 xml:space="preserve">Projekt je namenjen izgradnji vodovodnega odseka </w:t>
      </w:r>
      <w:r w:rsidR="00AF0F2F" w:rsidRPr="003C24DD">
        <w:rPr>
          <w:rFonts w:ascii="Times New Roman" w:eastAsia="Times New Roman" w:hAnsi="Times New Roman" w:cs="Times New Roman"/>
          <w:color w:val="000000"/>
          <w:sz w:val="20"/>
          <w:szCs w:val="20"/>
        </w:rPr>
        <w:t>Veliki Osolnik</w:t>
      </w:r>
      <w:r w:rsidRPr="003C24DD">
        <w:rPr>
          <w:rFonts w:ascii="Times New Roman" w:eastAsia="Times New Roman" w:hAnsi="Times New Roman" w:cs="Times New Roman"/>
          <w:color w:val="000000"/>
          <w:sz w:val="20"/>
          <w:szCs w:val="20"/>
        </w:rPr>
        <w:t xml:space="preserve"> – </w:t>
      </w:r>
      <w:r w:rsidR="00AF0F2F" w:rsidRPr="003C24DD">
        <w:rPr>
          <w:rFonts w:ascii="Times New Roman" w:eastAsia="Times New Roman" w:hAnsi="Times New Roman" w:cs="Times New Roman"/>
          <w:color w:val="000000"/>
          <w:sz w:val="20"/>
          <w:szCs w:val="20"/>
        </w:rPr>
        <w:t>Turjak.</w:t>
      </w:r>
      <w:r w:rsidR="00AF0F2F" w:rsidRPr="003C24DD">
        <w:rPr>
          <w:rFonts w:ascii="Times New Roman" w:hAnsi="Times New Roman" w:cs="Times New Roman"/>
          <w:sz w:val="20"/>
          <w:szCs w:val="20"/>
        </w:rPr>
        <w:t xml:space="preserve"> Da se zagotovi dovoljšna količina vode na območju Turjaka ter predvsem nove obrtne cone bo verjetno potrebno povečati dimenzije obstoječih dovodnih cevi v dolžini skoraj 4km. Občina sicer trenutno proučuje še nekoliko drugačne in cenejše rešitve, ki pa še niso strokovno potrjene. Za gradnjo se v letu 2023 predvidi 314.530€, v letu 2024 pa še 235.470 eur.</w:t>
      </w:r>
    </w:p>
    <w:p w14:paraId="64D14906" w14:textId="126A4C33" w:rsidR="00353988" w:rsidRPr="003C24DD" w:rsidRDefault="00353988" w:rsidP="00AF0F2F">
      <w:pPr>
        <w:ind w:left="284"/>
        <w:rPr>
          <w:rFonts w:ascii="Times New Roman" w:hAnsi="Times New Roman" w:cs="Times New Roman"/>
          <w:sz w:val="20"/>
          <w:szCs w:val="20"/>
        </w:rPr>
      </w:pPr>
    </w:p>
    <w:p w14:paraId="4BEB483E" w14:textId="77777777" w:rsidR="00353988" w:rsidRPr="003C24DD" w:rsidRDefault="00353988" w:rsidP="00353988">
      <w:pPr>
        <w:overflowPunct w:val="0"/>
        <w:autoSpaceDE w:val="0"/>
        <w:autoSpaceDN w:val="0"/>
        <w:adjustRightInd w:val="0"/>
        <w:spacing w:before="120" w:after="120" w:line="240" w:lineRule="auto"/>
        <w:ind w:firstLine="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4483B065" w14:textId="7CAD886B" w:rsidR="00353988" w:rsidRPr="003C24DD" w:rsidRDefault="00AF0F2F" w:rsidP="0035398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sz w:val="20"/>
          <w:szCs w:val="20"/>
        </w:rPr>
        <w:t>-</w:t>
      </w:r>
    </w:p>
    <w:p w14:paraId="0B12F1DB" w14:textId="28577592" w:rsidR="00353988" w:rsidRPr="003C24DD" w:rsidRDefault="00353988" w:rsidP="0035398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doda omenjen projekt.</w:t>
      </w:r>
    </w:p>
    <w:p w14:paraId="7632488B"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215EB78"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6" w:name="_Toc114832605"/>
      <w:r w:rsidRPr="003C24DD">
        <w:rPr>
          <w:rFonts w:ascii="Times New Roman" w:eastAsia="Times New Roman" w:hAnsi="Times New Roman" w:cs="Times New Roman"/>
          <w:b/>
          <w:bCs/>
          <w:color w:val="000000"/>
          <w:sz w:val="28"/>
          <w:szCs w:val="20"/>
        </w:rPr>
        <w:t>16039002 - Urejanje pokopališč in pogrebna dejavnost</w:t>
      </w:r>
      <w:bookmarkEnd w:id="366"/>
    </w:p>
    <w:p w14:paraId="1DF70E85"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OB134-08-0092 Pokopališče Turjak</w:t>
      </w:r>
    </w:p>
    <w:p w14:paraId="29F4D970"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10.000 €</w:t>
      </w:r>
    </w:p>
    <w:p w14:paraId="3146755B"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710EB76" w14:textId="77777777" w:rsidR="00AC2696" w:rsidRPr="003C24DD" w:rsidRDefault="00AC2696" w:rsidP="00AC2696">
      <w:pPr>
        <w:overflowPunct w:val="0"/>
        <w:autoSpaceDE w:val="0"/>
        <w:autoSpaceDN w:val="0"/>
        <w:adjustRightInd w:val="0"/>
        <w:spacing w:before="120" w:after="120" w:line="240" w:lineRule="auto"/>
        <w:ind w:left="426"/>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lastRenderedPageBreak/>
        <w:t>Namen in cilj projekta je investiranje v ureditev pokopališča v Turjaku. V letu 2024 načrtujemo sredstva v višini 10.000 EUR predvsem za namen odkupa dodatnega zemljišča in ureditve za raztros pokojnikov.</w:t>
      </w:r>
    </w:p>
    <w:p w14:paraId="5F26120A"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28EF35B" w14:textId="3E462FE4" w:rsidR="00AC2696" w:rsidRPr="003C24DD" w:rsidRDefault="00AC2696" w:rsidP="00AC2696">
      <w:pPr>
        <w:overflowPunct w:val="0"/>
        <w:autoSpaceDE w:val="0"/>
        <w:autoSpaceDN w:val="0"/>
        <w:adjustRightInd w:val="0"/>
        <w:spacing w:before="120" w:after="120" w:line="240" w:lineRule="auto"/>
        <w:ind w:left="426"/>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Pokopališče je že obstoječe, potrebno je le povečanje za raztros pokojnikov.</w:t>
      </w:r>
    </w:p>
    <w:p w14:paraId="25A80D1B" w14:textId="3B0B7F07" w:rsidR="00AF0F2F" w:rsidRPr="003C24DD" w:rsidRDefault="00AF0F2F" w:rsidP="00AC2696">
      <w:pPr>
        <w:overflowPunct w:val="0"/>
        <w:autoSpaceDE w:val="0"/>
        <w:autoSpaceDN w:val="0"/>
        <w:adjustRightInd w:val="0"/>
        <w:spacing w:before="120" w:after="120" w:line="240" w:lineRule="auto"/>
        <w:ind w:left="426"/>
        <w:textAlignment w:val="baseline"/>
        <w:rPr>
          <w:rFonts w:ascii="Times New Roman" w:eastAsia="Times New Roman" w:hAnsi="Times New Roman" w:cs="Times New Roman"/>
          <w:color w:val="000000"/>
          <w:sz w:val="20"/>
          <w:szCs w:val="20"/>
        </w:rPr>
      </w:pPr>
    </w:p>
    <w:p w14:paraId="43150E8D" w14:textId="62ABD7D7" w:rsidR="00AF0F2F" w:rsidRPr="003C24DD" w:rsidRDefault="00AF0F2F" w:rsidP="00AC2696">
      <w:pPr>
        <w:overflowPunct w:val="0"/>
        <w:autoSpaceDE w:val="0"/>
        <w:autoSpaceDN w:val="0"/>
        <w:adjustRightInd w:val="0"/>
        <w:spacing w:before="120" w:after="120" w:line="240" w:lineRule="auto"/>
        <w:ind w:left="426"/>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0C8C2CB4" w14:textId="77777777" w:rsidR="00AC2696" w:rsidRPr="003C24DD" w:rsidRDefault="00AC2696" w:rsidP="00AF0F2F">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89B9FF2"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5540DB7"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7" w:name="_Toc114832606"/>
      <w:r w:rsidRPr="003C24DD">
        <w:rPr>
          <w:rFonts w:ascii="Times New Roman" w:eastAsia="Times New Roman" w:hAnsi="Times New Roman" w:cs="Times New Roman"/>
          <w:b/>
          <w:bCs/>
          <w:color w:val="000000"/>
          <w:sz w:val="28"/>
          <w:szCs w:val="20"/>
        </w:rPr>
        <w:t>16039003- Objekti za rekreacijo</w:t>
      </w:r>
      <w:bookmarkEnd w:id="367"/>
    </w:p>
    <w:p w14:paraId="049ED045"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5BA88FAD" w14:textId="57A7A17D"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sz w:val="24"/>
          <w:szCs w:val="24"/>
        </w:rPr>
      </w:pPr>
      <w:r w:rsidRPr="003C24DD">
        <w:rPr>
          <w:rFonts w:ascii="Times New Roman" w:eastAsia="Times New Roman" w:hAnsi="Times New Roman" w:cs="Times New Roman"/>
          <w:b/>
          <w:sz w:val="24"/>
          <w:szCs w:val="24"/>
        </w:rPr>
        <w:t xml:space="preserve">OB134-19-0042 </w:t>
      </w:r>
      <w:r w:rsidR="000540C9" w:rsidRPr="003C24DD">
        <w:rPr>
          <w:rFonts w:ascii="Times New Roman" w:eastAsia="Times New Roman" w:hAnsi="Times New Roman" w:cs="Times New Roman"/>
          <w:b/>
          <w:sz w:val="24"/>
          <w:szCs w:val="24"/>
        </w:rPr>
        <w:t>Športni park</w:t>
      </w:r>
    </w:p>
    <w:p w14:paraId="6C9CCAEB" w14:textId="3A367C89"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3C24DD">
        <w:rPr>
          <w:rFonts w:ascii="Times New Roman" w:eastAsia="Times New Roman" w:hAnsi="Times New Roman" w:cs="Times New Roman"/>
          <w:b/>
          <w:sz w:val="20"/>
          <w:szCs w:val="20"/>
        </w:rPr>
        <w:t xml:space="preserve">Vrednost: </w:t>
      </w:r>
      <w:r w:rsidR="000540C9" w:rsidRPr="003C24DD">
        <w:rPr>
          <w:rFonts w:ascii="Times New Roman" w:eastAsia="Times New Roman" w:hAnsi="Times New Roman" w:cs="Times New Roman"/>
          <w:b/>
          <w:sz w:val="20"/>
          <w:szCs w:val="20"/>
        </w:rPr>
        <w:t>119</w:t>
      </w:r>
      <w:r w:rsidRPr="003C24DD">
        <w:rPr>
          <w:rFonts w:ascii="Times New Roman" w:eastAsia="Times New Roman" w:hAnsi="Times New Roman" w:cs="Times New Roman"/>
          <w:b/>
          <w:sz w:val="20"/>
          <w:szCs w:val="20"/>
        </w:rPr>
        <w:t>.000 €</w:t>
      </w:r>
    </w:p>
    <w:p w14:paraId="562188DD" w14:textId="77777777" w:rsidR="00AC2696" w:rsidRPr="003C24DD" w:rsidRDefault="00AC2696" w:rsidP="003C5E28">
      <w:pPr>
        <w:tabs>
          <w:tab w:val="left" w:pos="3890"/>
        </w:tab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Namen in cilj projekta</w:t>
      </w:r>
      <w:r w:rsidRPr="003C24DD">
        <w:rPr>
          <w:rFonts w:ascii="Times New Roman" w:eastAsia="Times New Roman" w:hAnsi="Times New Roman" w:cs="Times New Roman"/>
          <w:b/>
          <w:i/>
          <w:sz w:val="20"/>
          <w:szCs w:val="20"/>
        </w:rPr>
        <w:tab/>
      </w:r>
    </w:p>
    <w:p w14:paraId="5F8C6AEA" w14:textId="7286466F" w:rsidR="00AC2696" w:rsidRPr="003C24DD" w:rsidRDefault="00AC2696" w:rsidP="003C5E2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lang w:eastAsia="sl-SI"/>
        </w:rPr>
        <w:t>Projekt je namenjen izdelavi projektne dokumentacije in izgradnji rekreacijskega centra na prostem</w:t>
      </w:r>
      <w:r w:rsidR="000540C9" w:rsidRPr="003C24DD">
        <w:rPr>
          <w:rFonts w:ascii="Times New Roman" w:eastAsia="Times New Roman" w:hAnsi="Times New Roman" w:cs="Times New Roman"/>
          <w:sz w:val="20"/>
          <w:szCs w:val="20"/>
          <w:lang w:eastAsia="sl-SI"/>
        </w:rPr>
        <w:t xml:space="preserve"> in nato izvedbe</w:t>
      </w:r>
      <w:r w:rsidRPr="003C24DD">
        <w:rPr>
          <w:rFonts w:ascii="Times New Roman" w:eastAsia="Times New Roman" w:hAnsi="Times New Roman" w:cs="Times New Roman"/>
          <w:sz w:val="20"/>
          <w:szCs w:val="20"/>
        </w:rPr>
        <w:t>.</w:t>
      </w:r>
    </w:p>
    <w:p w14:paraId="28EE6AAD" w14:textId="77777777" w:rsidR="00AC2696" w:rsidRPr="003C24DD" w:rsidRDefault="00AC2696" w:rsidP="003C5E28">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sz w:val="20"/>
          <w:szCs w:val="20"/>
        </w:rPr>
        <w:t xml:space="preserve"> </w:t>
      </w:r>
      <w:r w:rsidRPr="003C24DD">
        <w:rPr>
          <w:rFonts w:ascii="Times New Roman" w:eastAsia="Times New Roman" w:hAnsi="Times New Roman" w:cs="Times New Roman"/>
          <w:b/>
          <w:i/>
          <w:sz w:val="20"/>
          <w:szCs w:val="20"/>
        </w:rPr>
        <w:t>Stanje projekta</w:t>
      </w:r>
    </w:p>
    <w:p w14:paraId="1B241098" w14:textId="244908D0" w:rsidR="00AC2696" w:rsidRPr="003C24DD" w:rsidRDefault="00AC2696" w:rsidP="003C5E2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se še ni začel izvajati.</w:t>
      </w:r>
    </w:p>
    <w:p w14:paraId="20E3CA0A" w14:textId="5DCA9721" w:rsidR="000540C9" w:rsidRPr="003C24DD" w:rsidRDefault="000540C9" w:rsidP="003C5E2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014C15A" w14:textId="4E52A213" w:rsidR="000540C9" w:rsidRPr="003C24DD" w:rsidRDefault="000540C9" w:rsidP="003C5E2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se vrednost poveča za </w:t>
      </w:r>
      <w:r w:rsidR="00C374B9" w:rsidRPr="003C24DD">
        <w:rPr>
          <w:rFonts w:ascii="Times New Roman" w:eastAsia="Times New Roman" w:hAnsi="Times New Roman" w:cs="Times New Roman"/>
          <w:color w:val="000000"/>
          <w:sz w:val="20"/>
          <w:szCs w:val="20"/>
        </w:rPr>
        <w:t>94.000 EUR. Vključena je namreč že gradnja.</w:t>
      </w:r>
    </w:p>
    <w:p w14:paraId="519D537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1B97B135"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68" w:name="_Toc114832607"/>
      <w:r w:rsidRPr="003C24DD">
        <w:rPr>
          <w:rFonts w:ascii="Times New Roman" w:eastAsia="Times New Roman" w:hAnsi="Times New Roman" w:cs="Times New Roman"/>
          <w:b/>
          <w:bCs/>
          <w:color w:val="000000"/>
          <w:sz w:val="28"/>
          <w:szCs w:val="20"/>
        </w:rPr>
        <w:t>16039005 - Druge komunalne dejavnosti</w:t>
      </w:r>
      <w:bookmarkEnd w:id="368"/>
    </w:p>
    <w:p w14:paraId="257601D7" w14:textId="77777777" w:rsidR="00AC2696" w:rsidRPr="003C24DD" w:rsidRDefault="00AC2696" w:rsidP="00AC2696">
      <w:pPr>
        <w:overflowPunct w:val="0"/>
        <w:autoSpaceDE w:val="0"/>
        <w:autoSpaceDN w:val="0"/>
        <w:adjustRightInd w:val="0"/>
        <w:spacing w:before="120" w:after="120" w:line="240" w:lineRule="auto"/>
        <w:ind w:left="644"/>
        <w:contextualSpacing/>
        <w:rPr>
          <w:rFonts w:ascii="Times New Roman" w:eastAsia="Times New Roman" w:hAnsi="Times New Roman" w:cs="Times New Roman"/>
          <w:b/>
          <w:color w:val="000000"/>
          <w:sz w:val="24"/>
          <w:szCs w:val="24"/>
        </w:rPr>
      </w:pPr>
    </w:p>
    <w:p w14:paraId="3B3168CD"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OB134-20-0006 Ureditev Trubarjevega parka Velike Lašče</w:t>
      </w:r>
    </w:p>
    <w:p w14:paraId="718E5630" w14:textId="538C822B"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B97113" w:rsidRPr="003C24DD">
        <w:rPr>
          <w:rFonts w:ascii="Times New Roman" w:eastAsia="Times New Roman" w:hAnsi="Times New Roman" w:cs="Times New Roman"/>
          <w:b/>
          <w:color w:val="000000"/>
          <w:sz w:val="20"/>
          <w:szCs w:val="20"/>
        </w:rPr>
        <w:t>6</w:t>
      </w:r>
      <w:r w:rsidRPr="003C24DD">
        <w:rPr>
          <w:rFonts w:ascii="Times New Roman" w:eastAsia="Times New Roman" w:hAnsi="Times New Roman" w:cs="Times New Roman"/>
          <w:b/>
          <w:color w:val="000000"/>
          <w:sz w:val="20"/>
          <w:szCs w:val="20"/>
        </w:rPr>
        <w:t>.</w:t>
      </w:r>
      <w:r w:rsidR="00B97113" w:rsidRPr="003C24DD">
        <w:rPr>
          <w:rFonts w:ascii="Times New Roman" w:eastAsia="Times New Roman" w:hAnsi="Times New Roman" w:cs="Times New Roman"/>
          <w:b/>
          <w:color w:val="000000"/>
          <w:sz w:val="20"/>
          <w:szCs w:val="20"/>
        </w:rPr>
        <w:t>6</w:t>
      </w:r>
      <w:r w:rsidRPr="003C24DD">
        <w:rPr>
          <w:rFonts w:ascii="Times New Roman" w:eastAsia="Times New Roman" w:hAnsi="Times New Roman" w:cs="Times New Roman"/>
          <w:b/>
          <w:color w:val="000000"/>
          <w:sz w:val="20"/>
          <w:szCs w:val="20"/>
        </w:rPr>
        <w:t>00 €</w:t>
      </w:r>
    </w:p>
    <w:p w14:paraId="7C8D67D8"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7D5C5C6" w14:textId="1F10ECED"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izvedba obnove v Trubarjevega parka (peskanje in barvanje vseh stebrov, saniranje temeljev in razsvetljave.) V letu 2023 se načrtuje dokončanje investicije</w:t>
      </w:r>
      <w:r w:rsidR="00B97113" w:rsidRPr="003C24DD">
        <w:rPr>
          <w:rFonts w:ascii="Times New Roman" w:eastAsia="Times New Roman" w:hAnsi="Times New Roman" w:cs="Times New Roman"/>
          <w:color w:val="000000"/>
          <w:sz w:val="20"/>
          <w:szCs w:val="20"/>
        </w:rPr>
        <w:t xml:space="preserve"> – zaključno obnovitvena dela</w:t>
      </w:r>
      <w:r w:rsidRPr="003C24DD">
        <w:rPr>
          <w:rFonts w:ascii="Times New Roman" w:eastAsia="Times New Roman" w:hAnsi="Times New Roman" w:cs="Times New Roman"/>
          <w:color w:val="000000"/>
          <w:sz w:val="20"/>
          <w:szCs w:val="20"/>
        </w:rPr>
        <w:t>.</w:t>
      </w:r>
    </w:p>
    <w:p w14:paraId="3F1123F5"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F9D3E7B" w14:textId="77777777" w:rsidR="00AC2696" w:rsidRPr="003C24DD" w:rsidRDefault="00AC2696" w:rsidP="00B97113">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color w:val="000000"/>
          <w:sz w:val="20"/>
          <w:szCs w:val="20"/>
        </w:rPr>
        <w:t>Trubarjev park se nahaja v Velikih Laščah. Pojavila se je potreba po prenovi stebrov in saniranju javne razsvetljave.</w:t>
      </w:r>
    </w:p>
    <w:p w14:paraId="5AEA602D" w14:textId="77777777" w:rsidR="00B97113" w:rsidRPr="003C24DD" w:rsidRDefault="00B97113" w:rsidP="00B97113">
      <w:pPr>
        <w:tabs>
          <w:tab w:val="left" w:pos="426"/>
        </w:tab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75E0AF3" w14:textId="65445CFF" w:rsidR="00B97113" w:rsidRPr="003C24DD" w:rsidRDefault="00B97113" w:rsidP="00B97113">
      <w:pPr>
        <w:tabs>
          <w:tab w:val="left" w:pos="426"/>
        </w:tab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4.600 EUR</w:t>
      </w:r>
    </w:p>
    <w:p w14:paraId="3022B923" w14:textId="77777777" w:rsidR="00AC2696" w:rsidRPr="003C24DD" w:rsidRDefault="00AC2696" w:rsidP="00B97113">
      <w:pPr>
        <w:overflowPunct w:val="0"/>
        <w:autoSpaceDE w:val="0"/>
        <w:autoSpaceDN w:val="0"/>
        <w:adjustRightInd w:val="0"/>
        <w:spacing w:before="120" w:after="120" w:line="240" w:lineRule="auto"/>
        <w:contextualSpacing/>
        <w:rPr>
          <w:rFonts w:ascii="Times New Roman" w:eastAsia="Times New Roman" w:hAnsi="Times New Roman" w:cs="Times New Roman"/>
          <w:b/>
          <w:color w:val="000000"/>
          <w:sz w:val="24"/>
          <w:szCs w:val="24"/>
        </w:rPr>
      </w:pPr>
    </w:p>
    <w:p w14:paraId="3F253979" w14:textId="77777777" w:rsidR="00AC2696" w:rsidRPr="003C24DD" w:rsidRDefault="00AC2696" w:rsidP="00AC2696">
      <w:pPr>
        <w:overflowPunct w:val="0"/>
        <w:autoSpaceDE w:val="0"/>
        <w:autoSpaceDN w:val="0"/>
        <w:adjustRightInd w:val="0"/>
        <w:spacing w:before="120" w:after="120" w:line="240" w:lineRule="auto"/>
        <w:ind w:left="644"/>
        <w:contextualSpacing/>
        <w:rPr>
          <w:rFonts w:ascii="Times New Roman" w:eastAsia="Times New Roman" w:hAnsi="Times New Roman" w:cs="Times New Roman"/>
          <w:b/>
          <w:color w:val="000000"/>
          <w:sz w:val="24"/>
          <w:szCs w:val="24"/>
        </w:rPr>
      </w:pPr>
    </w:p>
    <w:p w14:paraId="121AB4EC" w14:textId="6C99E57D"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w:t>
      </w:r>
      <w:r w:rsidR="00B97113" w:rsidRPr="003C24DD">
        <w:rPr>
          <w:rFonts w:ascii="Times New Roman" w:eastAsia="Times New Roman" w:hAnsi="Times New Roman" w:cs="Times New Roman"/>
          <w:b/>
          <w:color w:val="000000"/>
          <w:sz w:val="24"/>
          <w:szCs w:val="24"/>
        </w:rPr>
        <w:t>1</w:t>
      </w:r>
      <w:r w:rsidRPr="003C24DD">
        <w:rPr>
          <w:rFonts w:ascii="Times New Roman" w:eastAsia="Times New Roman" w:hAnsi="Times New Roman" w:cs="Times New Roman"/>
          <w:b/>
          <w:color w:val="000000"/>
          <w:sz w:val="24"/>
          <w:szCs w:val="24"/>
        </w:rPr>
        <w:t>-000</w:t>
      </w:r>
      <w:r w:rsidR="00B97113" w:rsidRPr="003C24DD">
        <w:rPr>
          <w:rFonts w:ascii="Times New Roman" w:eastAsia="Times New Roman" w:hAnsi="Times New Roman" w:cs="Times New Roman"/>
          <w:b/>
          <w:color w:val="000000"/>
          <w:sz w:val="24"/>
          <w:szCs w:val="24"/>
        </w:rPr>
        <w:t>2</w:t>
      </w:r>
      <w:r w:rsidRPr="003C24DD">
        <w:rPr>
          <w:rFonts w:ascii="Times New Roman" w:eastAsia="Times New Roman" w:hAnsi="Times New Roman" w:cs="Times New Roman"/>
          <w:b/>
          <w:color w:val="000000"/>
          <w:sz w:val="24"/>
          <w:szCs w:val="24"/>
        </w:rPr>
        <w:t xml:space="preserve"> Zunanja ureditev – Trubarjeva domačija</w:t>
      </w:r>
    </w:p>
    <w:p w14:paraId="259B6CAC" w14:textId="106657E1"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AE75BD" w:rsidRPr="003C24DD">
        <w:rPr>
          <w:rFonts w:ascii="Times New Roman" w:eastAsia="Times New Roman" w:hAnsi="Times New Roman" w:cs="Times New Roman"/>
          <w:b/>
          <w:color w:val="000000"/>
          <w:sz w:val="20"/>
          <w:szCs w:val="20"/>
        </w:rPr>
        <w:t>6</w:t>
      </w:r>
      <w:r w:rsidRPr="003C24DD">
        <w:rPr>
          <w:rFonts w:ascii="Times New Roman" w:eastAsia="Times New Roman" w:hAnsi="Times New Roman" w:cs="Times New Roman"/>
          <w:b/>
          <w:color w:val="000000"/>
          <w:sz w:val="20"/>
          <w:szCs w:val="20"/>
        </w:rPr>
        <w:t>0.000 €</w:t>
      </w:r>
    </w:p>
    <w:p w14:paraId="56A4B908"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EFAB15F" w14:textId="4D50F130" w:rsidR="00AE75BD" w:rsidRPr="003C24DD" w:rsidRDefault="00AC2696" w:rsidP="00AE75BD">
      <w:pPr>
        <w:ind w:left="284"/>
        <w:rPr>
          <w:rFonts w:ascii="Times New Roman" w:hAnsi="Times New Roman" w:cs="Times New Roman"/>
          <w:sz w:val="20"/>
          <w:szCs w:val="20"/>
        </w:rPr>
      </w:pPr>
      <w:r w:rsidRPr="003C24DD">
        <w:rPr>
          <w:rFonts w:ascii="Times New Roman" w:eastAsia="Times New Roman" w:hAnsi="Times New Roman" w:cs="Times New Roman"/>
          <w:color w:val="000000"/>
          <w:sz w:val="20"/>
          <w:szCs w:val="20"/>
        </w:rPr>
        <w:t>Namen in cilj projekta je ureditev okolice v bližini kozolca na Trubarjevi domačiji</w:t>
      </w:r>
      <w:r w:rsidR="00AE75BD" w:rsidRPr="003C24DD">
        <w:rPr>
          <w:rFonts w:ascii="Times New Roman" w:eastAsia="Times New Roman" w:hAnsi="Times New Roman" w:cs="Times New Roman"/>
          <w:color w:val="000000"/>
          <w:sz w:val="20"/>
          <w:szCs w:val="20"/>
        </w:rPr>
        <w:t xml:space="preserve">. </w:t>
      </w:r>
      <w:r w:rsidR="00AE75BD" w:rsidRPr="003C24DD">
        <w:rPr>
          <w:rFonts w:ascii="Times New Roman" w:hAnsi="Times New Roman" w:cs="Times New Roman"/>
          <w:sz w:val="20"/>
          <w:szCs w:val="20"/>
        </w:rPr>
        <w:t>Izvedba zunanje ureditve na Trubarjevi domačiji  vključuje odvodnjavanje meteorne vode, prenovo dovoza in dvoriščnega dela ter ostalih spremljajočih del. Predvidena dela bodo izvedena v letih 2025 in 2026.</w:t>
      </w:r>
    </w:p>
    <w:p w14:paraId="085B4ABE" w14:textId="42734801"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14EFE8A"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B8554A9" w14:textId="0CA15D9B" w:rsidR="00AC2696" w:rsidRPr="003C24DD" w:rsidRDefault="00AE75B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Potrebna je ureditev okolice in odvodnjavanja.</w:t>
      </w:r>
    </w:p>
    <w:p w14:paraId="1D5A2EA8" w14:textId="5AFD5F90" w:rsidR="00AE75BD" w:rsidRPr="003C24DD" w:rsidRDefault="00AE75BD" w:rsidP="00AE75B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547FB1E" w14:textId="672883B5" w:rsidR="00AE75BD" w:rsidRPr="003C24DD" w:rsidRDefault="00AE75BD" w:rsidP="00AE75B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lastRenderedPageBreak/>
        <w:t>Z rebalansom se vrednost poveča za 40.000 EUR</w:t>
      </w:r>
    </w:p>
    <w:p w14:paraId="51FFE279" w14:textId="60A02F32" w:rsidR="00AE75BD" w:rsidRPr="003C24DD" w:rsidRDefault="00AE75B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C3F78F0" w14:textId="77777777" w:rsidR="00AE75BD" w:rsidRPr="003C24DD" w:rsidRDefault="00AE75B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50DC8E9"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OB134-17-0003 Javna površina pri Glasbeni šoli</w:t>
      </w:r>
    </w:p>
    <w:p w14:paraId="3CE173AD" w14:textId="028433F0"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323A3D" w:rsidRPr="003C24DD">
        <w:rPr>
          <w:rFonts w:ascii="Times New Roman" w:eastAsia="Times New Roman" w:hAnsi="Times New Roman" w:cs="Times New Roman"/>
          <w:b/>
          <w:color w:val="000000"/>
          <w:sz w:val="20"/>
          <w:szCs w:val="20"/>
        </w:rPr>
        <w:t>63</w:t>
      </w:r>
      <w:r w:rsidRPr="003C24DD">
        <w:rPr>
          <w:rFonts w:ascii="Times New Roman" w:eastAsia="Times New Roman" w:hAnsi="Times New Roman" w:cs="Times New Roman"/>
          <w:b/>
          <w:color w:val="000000"/>
          <w:sz w:val="20"/>
          <w:szCs w:val="20"/>
        </w:rPr>
        <w:t>.000 €</w:t>
      </w:r>
    </w:p>
    <w:p w14:paraId="301F964E"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6D5FBBD" w14:textId="0828183B"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color w:val="000000"/>
          <w:sz w:val="20"/>
          <w:szCs w:val="20"/>
        </w:rPr>
        <w:t>Namen in cilj projekta je</w:t>
      </w:r>
      <w:r w:rsidRPr="003C24DD">
        <w:rPr>
          <w:rFonts w:ascii="Times New Roman" w:eastAsia="Times New Roman" w:hAnsi="Times New Roman" w:cs="Times New Roman"/>
          <w:sz w:val="20"/>
          <w:szCs w:val="20"/>
          <w:lang w:eastAsia="sl-SI"/>
        </w:rPr>
        <w:t xml:space="preserve"> izvedba projekta za celostno ureditev javne površine – otroškega igrišča pri Glasbeni šoli. Predvidena je izravnava terena, zamenjava dotrajanih igral, prenova klopi in ograje ob strani pri Levstikovem domu. Dela bodo izvedena v letu 202</w:t>
      </w:r>
      <w:r w:rsidR="00AE75BD" w:rsidRPr="003C24DD">
        <w:rPr>
          <w:rFonts w:ascii="Times New Roman" w:eastAsia="Times New Roman" w:hAnsi="Times New Roman" w:cs="Times New Roman"/>
          <w:sz w:val="20"/>
          <w:szCs w:val="20"/>
          <w:lang w:eastAsia="sl-SI"/>
        </w:rPr>
        <w:t>3 – projekt in 2024 ter 2025</w:t>
      </w:r>
      <w:r w:rsidRPr="003C24DD">
        <w:rPr>
          <w:rFonts w:ascii="Times New Roman" w:eastAsia="Times New Roman" w:hAnsi="Times New Roman" w:cs="Times New Roman"/>
          <w:sz w:val="20"/>
          <w:szCs w:val="20"/>
          <w:lang w:eastAsia="sl-SI"/>
        </w:rPr>
        <w:t>.</w:t>
      </w:r>
      <w:r w:rsidR="003C5E28" w:rsidRPr="003C24DD">
        <w:rPr>
          <w:rFonts w:ascii="Times New Roman" w:eastAsia="Times New Roman" w:hAnsi="Times New Roman" w:cs="Times New Roman"/>
          <w:sz w:val="20"/>
          <w:szCs w:val="20"/>
          <w:lang w:eastAsia="sl-SI"/>
        </w:rPr>
        <w:t xml:space="preserve"> izvedba.</w:t>
      </w:r>
      <w:r w:rsidRPr="003C24DD">
        <w:rPr>
          <w:rFonts w:ascii="Times New Roman" w:eastAsia="Times New Roman" w:hAnsi="Times New Roman" w:cs="Times New Roman"/>
          <w:sz w:val="20"/>
          <w:szCs w:val="20"/>
          <w:lang w:eastAsia="sl-SI"/>
        </w:rPr>
        <w:t xml:space="preserve"> </w:t>
      </w:r>
    </w:p>
    <w:p w14:paraId="1A274D7D" w14:textId="7C5572BF"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52013B4" w14:textId="6AA0C637" w:rsidR="00323A3D" w:rsidRPr="003C24DD" w:rsidRDefault="00323A3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34E1267D" w14:textId="5A0EDF83" w:rsidR="00323A3D" w:rsidRPr="003C24DD" w:rsidRDefault="00323A3D"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Z rebalansom se vrednost poveča za 43.000 EUR.</w:t>
      </w:r>
    </w:p>
    <w:p w14:paraId="700414CD" w14:textId="679EE97E" w:rsidR="00AF0F2F" w:rsidRPr="003C24DD" w:rsidRDefault="00AF0F2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56706BB3" w14:textId="77777777" w:rsidR="00AF0F2F" w:rsidRPr="003C24DD" w:rsidRDefault="00AF0F2F"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p>
    <w:p w14:paraId="70D4875A"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OB134-22-0003 Turjak– ureditev javne površin</w:t>
      </w:r>
    </w:p>
    <w:p w14:paraId="24598AD2"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45.000 €</w:t>
      </w:r>
    </w:p>
    <w:p w14:paraId="1A2F6F56"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3C1D3776" w14:textId="05363640" w:rsidR="00323A3D" w:rsidRPr="003C24DD" w:rsidRDefault="00AC2696" w:rsidP="00323A3D">
      <w:pPr>
        <w:ind w:left="284"/>
        <w:rPr>
          <w:rFonts w:ascii="Times New Roman" w:eastAsia="Times New Roman" w:hAnsi="Times New Roman" w:cs="Times New Roman"/>
          <w:sz w:val="20"/>
          <w:szCs w:val="20"/>
        </w:rPr>
      </w:pPr>
      <w:r w:rsidRPr="003C24DD">
        <w:rPr>
          <w:rFonts w:ascii="Times New Roman" w:eastAsia="Times New Roman" w:hAnsi="Times New Roman" w:cs="Times New Roman"/>
          <w:color w:val="000000"/>
          <w:sz w:val="20"/>
          <w:szCs w:val="20"/>
        </w:rPr>
        <w:t>Namen in cilj projekta je ureditev okolice v Turjaku. Uredila naj bi se javna površina med POŠ in vrtcem na Turjaku ter Domom krajanov Turjak za namene parkirišč.</w:t>
      </w:r>
      <w:r w:rsidR="00323A3D" w:rsidRPr="003C24DD">
        <w:rPr>
          <w:rFonts w:ascii="Times New Roman" w:eastAsia="Times New Roman" w:hAnsi="Times New Roman" w:cs="Times New Roman"/>
          <w:sz w:val="20"/>
          <w:szCs w:val="20"/>
        </w:rPr>
        <w:t xml:space="preserve"> V letu 2023 je predvidena izvedba vseh del za priključitev Doma krajanov na čistilno napravo PŠ Turjak. V letu 20</w:t>
      </w:r>
      <w:r w:rsidR="003C5E28" w:rsidRPr="003C24DD">
        <w:rPr>
          <w:rFonts w:ascii="Times New Roman" w:eastAsia="Times New Roman" w:hAnsi="Times New Roman" w:cs="Times New Roman"/>
          <w:sz w:val="20"/>
          <w:szCs w:val="20"/>
        </w:rPr>
        <w:t>2</w:t>
      </w:r>
      <w:r w:rsidR="00323A3D" w:rsidRPr="003C24DD">
        <w:rPr>
          <w:rFonts w:ascii="Times New Roman" w:eastAsia="Times New Roman" w:hAnsi="Times New Roman" w:cs="Times New Roman"/>
          <w:sz w:val="20"/>
          <w:szCs w:val="20"/>
        </w:rPr>
        <w:t>5 sledi asfaltiranje parkirišča.</w:t>
      </w:r>
    </w:p>
    <w:p w14:paraId="28CEEFF0" w14:textId="47E57F0F" w:rsidR="00AC2696" w:rsidRPr="003C24DD" w:rsidRDefault="00AC2696" w:rsidP="00323A3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5D79EC9"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5BF33B44" w14:textId="24C929DF"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Površina na Turjaku je zaradi gradnje šole popolnoma neurejena in jo je potrebno urediti.</w:t>
      </w:r>
    </w:p>
    <w:p w14:paraId="545825E2" w14:textId="54B21FB9" w:rsidR="00323A3D" w:rsidRPr="003C24DD" w:rsidRDefault="00323A3D" w:rsidP="00323A3D">
      <w:p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p>
    <w:p w14:paraId="06210E7E" w14:textId="77777777" w:rsidR="00323A3D" w:rsidRPr="003C24DD" w:rsidRDefault="00323A3D" w:rsidP="00323A3D">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5077E721" w14:textId="306DFA1E" w:rsidR="00323A3D" w:rsidRPr="003C24DD" w:rsidRDefault="00323A3D" w:rsidP="00323A3D">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1D358D07"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A6FF98B"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r w:rsidRPr="003C24DD">
        <w:rPr>
          <w:rFonts w:ascii="Times New Roman" w:eastAsia="Times New Roman" w:hAnsi="Times New Roman" w:cs="Times New Roman"/>
          <w:b/>
          <w:bCs/>
          <w:color w:val="000000"/>
          <w:sz w:val="28"/>
          <w:szCs w:val="20"/>
        </w:rPr>
        <w:t> </w:t>
      </w:r>
      <w:bookmarkStart w:id="369" w:name="_Toc114832608"/>
      <w:r w:rsidRPr="003C24DD">
        <w:rPr>
          <w:rFonts w:ascii="Times New Roman" w:eastAsia="Times New Roman" w:hAnsi="Times New Roman" w:cs="Times New Roman"/>
          <w:b/>
          <w:bCs/>
          <w:color w:val="000000"/>
          <w:sz w:val="28"/>
          <w:szCs w:val="20"/>
        </w:rPr>
        <w:t>16059002 - Spodbujanje stanovanjske gradnje</w:t>
      </w:r>
      <w:bookmarkEnd w:id="369"/>
    </w:p>
    <w:p w14:paraId="24C52596"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OB134-19-0011 Obnova stanovanj</w:t>
      </w:r>
    </w:p>
    <w:p w14:paraId="3A3FA809"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10.000 €</w:t>
      </w:r>
    </w:p>
    <w:p w14:paraId="371E321E"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1C75825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ureditev stanovanj. V letu 2023 je predvidena menjava strehe na bloku, kjer ima občina stanovanje, 2025 pa se Predvideva menjava oken oziroma toplotna izolacija.</w:t>
      </w:r>
    </w:p>
    <w:p w14:paraId="6316FEFA"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440AAD2" w14:textId="783B08AD"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w:t>
      </w:r>
    </w:p>
    <w:p w14:paraId="6E4F5AF2" w14:textId="58D8C8BB" w:rsidR="009B24DC" w:rsidRPr="003C24DD" w:rsidRDefault="009B24DC" w:rsidP="009B24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3FE5E047"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0D9E127"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70" w:name="_Toc114832609"/>
      <w:r w:rsidRPr="003C24DD">
        <w:rPr>
          <w:rFonts w:ascii="Times New Roman" w:eastAsia="Times New Roman" w:hAnsi="Times New Roman" w:cs="Times New Roman"/>
          <w:b/>
          <w:bCs/>
          <w:color w:val="000000"/>
          <w:sz w:val="28"/>
          <w:szCs w:val="20"/>
        </w:rPr>
        <w:t>17029001 - Dejavnost zdravstvenih domov</w:t>
      </w:r>
      <w:bookmarkEnd w:id="370"/>
    </w:p>
    <w:p w14:paraId="719F7B71"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OB134-08-0102 Zdravstveni dom Velike Lašče – ureditev mansarde</w:t>
      </w:r>
    </w:p>
    <w:p w14:paraId="0E4F9C02" w14:textId="1F755328"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w:t>
      </w:r>
      <w:r w:rsidR="007E2BAD">
        <w:rPr>
          <w:rFonts w:ascii="Times New Roman" w:eastAsia="Times New Roman" w:hAnsi="Times New Roman" w:cs="Times New Roman"/>
          <w:b/>
          <w:color w:val="000000"/>
          <w:sz w:val="20"/>
          <w:szCs w:val="20"/>
        </w:rPr>
        <w:t>83</w:t>
      </w:r>
      <w:r w:rsidRPr="003C24DD">
        <w:rPr>
          <w:rFonts w:ascii="Times New Roman" w:eastAsia="Times New Roman" w:hAnsi="Times New Roman" w:cs="Times New Roman"/>
          <w:b/>
          <w:color w:val="000000"/>
          <w:sz w:val="20"/>
          <w:szCs w:val="20"/>
        </w:rPr>
        <w:t>.857 €</w:t>
      </w:r>
    </w:p>
    <w:p w14:paraId="1F20B93E"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56F420F"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bookmarkStart w:id="371" w:name="_Hlk87525425"/>
      <w:r w:rsidRPr="003C24DD">
        <w:rPr>
          <w:rFonts w:ascii="Times New Roman" w:eastAsia="Times New Roman" w:hAnsi="Times New Roman" w:cs="Times New Roman"/>
          <w:color w:val="000000"/>
          <w:sz w:val="20"/>
          <w:szCs w:val="20"/>
        </w:rPr>
        <w:t>Namen in cilj projekta je izvedba ureditve stanovanja in večnamenskega prostora za izvajanje preventivnih dejavnosti  v mansardi v Zdravstveni postaji Velike Lašče.  Izvajala se bo v letu 2023 in dokončanje v letu 2024.</w:t>
      </w:r>
    </w:p>
    <w:bookmarkEnd w:id="371"/>
    <w:p w14:paraId="58461EAD"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1513BBE6" w14:textId="304359E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lastRenderedPageBreak/>
        <w:t>V ZP Velike Lašče se je uredilo stopnišče do mansarde, v letu 2021 pa pripravila PZI dokumentacija.</w:t>
      </w:r>
    </w:p>
    <w:p w14:paraId="22DCB382" w14:textId="07DF4BBC" w:rsidR="009B24DC" w:rsidRPr="003C24DD" w:rsidRDefault="009B24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C69260B" w14:textId="10890513" w:rsidR="009B24DC" w:rsidRPr="003C24DD" w:rsidRDefault="009B24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se vrednost </w:t>
      </w:r>
      <w:r w:rsidR="00E36312">
        <w:rPr>
          <w:rFonts w:ascii="Times New Roman" w:eastAsia="Times New Roman" w:hAnsi="Times New Roman" w:cs="Times New Roman"/>
          <w:color w:val="000000"/>
          <w:sz w:val="20"/>
          <w:szCs w:val="20"/>
        </w:rPr>
        <w:t>zmanjša za 8.000 EUR</w:t>
      </w:r>
      <w:r w:rsidRPr="003C24DD">
        <w:rPr>
          <w:rFonts w:ascii="Times New Roman" w:eastAsia="Times New Roman" w:hAnsi="Times New Roman" w:cs="Times New Roman"/>
          <w:color w:val="000000"/>
          <w:sz w:val="20"/>
          <w:szCs w:val="20"/>
        </w:rPr>
        <w:t>.</w:t>
      </w:r>
    </w:p>
    <w:p w14:paraId="01D478B0" w14:textId="77777777" w:rsidR="009B24DC" w:rsidRPr="003C24DD" w:rsidRDefault="009B24DC" w:rsidP="009B24DC">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b/>
          <w:color w:val="000000"/>
          <w:sz w:val="24"/>
          <w:szCs w:val="24"/>
        </w:rPr>
      </w:pPr>
    </w:p>
    <w:p w14:paraId="39699B53" w14:textId="6BFE1E9A"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 xml:space="preserve">OB134-19-0047 </w:t>
      </w:r>
      <w:r w:rsidR="007B188F" w:rsidRPr="003C24DD">
        <w:rPr>
          <w:rFonts w:ascii="Times New Roman" w:eastAsia="Times New Roman" w:hAnsi="Times New Roman" w:cs="Times New Roman"/>
          <w:b/>
          <w:color w:val="000000"/>
          <w:sz w:val="24"/>
          <w:szCs w:val="24"/>
        </w:rPr>
        <w:t>Sofinanciranje n</w:t>
      </w:r>
      <w:r w:rsidRPr="003C24DD">
        <w:rPr>
          <w:rFonts w:ascii="Times New Roman" w:eastAsia="Times New Roman" w:hAnsi="Times New Roman" w:cs="Times New Roman"/>
          <w:b/>
          <w:color w:val="000000"/>
          <w:sz w:val="24"/>
          <w:szCs w:val="24"/>
        </w:rPr>
        <w:t>akup</w:t>
      </w:r>
      <w:r w:rsidR="007B188F" w:rsidRPr="003C24DD">
        <w:rPr>
          <w:rFonts w:ascii="Times New Roman" w:eastAsia="Times New Roman" w:hAnsi="Times New Roman" w:cs="Times New Roman"/>
          <w:b/>
          <w:color w:val="000000"/>
          <w:sz w:val="24"/>
          <w:szCs w:val="24"/>
        </w:rPr>
        <w:t>a</w:t>
      </w:r>
      <w:r w:rsidRPr="003C24DD">
        <w:rPr>
          <w:rFonts w:ascii="Times New Roman" w:eastAsia="Times New Roman" w:hAnsi="Times New Roman" w:cs="Times New Roman"/>
          <w:b/>
          <w:color w:val="000000"/>
          <w:sz w:val="24"/>
          <w:szCs w:val="24"/>
        </w:rPr>
        <w:t xml:space="preserve"> reševalnega vozila</w:t>
      </w:r>
    </w:p>
    <w:p w14:paraId="23789AA4"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33.000 €</w:t>
      </w:r>
    </w:p>
    <w:p w14:paraId="64D15719"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E074BE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sofinanciranje nakupa reševalnega vozila.</w:t>
      </w:r>
    </w:p>
    <w:p w14:paraId="08F78D07"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1BE9EA2F" w14:textId="01DF89F0"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w:t>
      </w:r>
    </w:p>
    <w:p w14:paraId="6B37A194" w14:textId="77777777" w:rsidR="009B24DC" w:rsidRPr="003C24DD" w:rsidRDefault="009B24DC" w:rsidP="009B24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spremni.</w:t>
      </w:r>
    </w:p>
    <w:p w14:paraId="77BB6804" w14:textId="77777777" w:rsidR="009B24DC" w:rsidRPr="003C24DD" w:rsidRDefault="009B24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p>
    <w:p w14:paraId="77C9E017" w14:textId="77777777" w:rsidR="00AC2696" w:rsidRPr="003C24DD" w:rsidRDefault="00AC2696" w:rsidP="00AC2696">
      <w:pPr>
        <w:overflowPunct w:val="0"/>
        <w:autoSpaceDE w:val="0"/>
        <w:autoSpaceDN w:val="0"/>
        <w:adjustRightInd w:val="0"/>
        <w:spacing w:before="120" w:after="120" w:line="240" w:lineRule="auto"/>
        <w:ind w:left="644"/>
        <w:contextualSpacing/>
        <w:textAlignment w:val="baseline"/>
        <w:rPr>
          <w:rFonts w:ascii="Times New Roman" w:eastAsia="Times New Roman" w:hAnsi="Times New Roman" w:cs="Times New Roman"/>
          <w:b/>
          <w:color w:val="000000"/>
          <w:sz w:val="24"/>
          <w:szCs w:val="24"/>
        </w:rPr>
      </w:pPr>
    </w:p>
    <w:p w14:paraId="16A6DC73" w14:textId="503E9D7B"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OB134-22-0004 ZP V.L. – prenova strojnih instalacij</w:t>
      </w:r>
    </w:p>
    <w:p w14:paraId="1A63F8A1"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23.000 €</w:t>
      </w:r>
    </w:p>
    <w:p w14:paraId="0845EB98"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D6BD50C" w14:textId="1B966D91"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ureditev strojnih instalacij v zdravstveni postaji Velike Lašče</w:t>
      </w:r>
      <w:r w:rsidR="009B24DC" w:rsidRPr="003C24DD">
        <w:rPr>
          <w:rFonts w:ascii="Times New Roman" w:eastAsia="Times New Roman" w:hAnsi="Times New Roman" w:cs="Times New Roman"/>
          <w:color w:val="000000"/>
          <w:sz w:val="20"/>
          <w:szCs w:val="20"/>
        </w:rPr>
        <w:t xml:space="preserve"> vključno z dovodi do čistilne neprave.</w:t>
      </w:r>
      <w:r w:rsidRPr="003C24DD">
        <w:rPr>
          <w:rFonts w:ascii="Times New Roman" w:eastAsia="Times New Roman" w:hAnsi="Times New Roman" w:cs="Times New Roman"/>
          <w:color w:val="000000"/>
          <w:sz w:val="20"/>
          <w:szCs w:val="20"/>
        </w:rPr>
        <w:t>.</w:t>
      </w:r>
    </w:p>
    <w:p w14:paraId="2CD91B5B" w14:textId="74F61F33"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117EB54" w14:textId="23FB4139" w:rsidR="009B24DC" w:rsidRPr="003C24DD" w:rsidRDefault="009B24DC" w:rsidP="009B24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color w:val="000000"/>
          <w:sz w:val="20"/>
          <w:szCs w:val="20"/>
        </w:rPr>
      </w:pPr>
      <w:r w:rsidRPr="003C24DD">
        <w:rPr>
          <w:rFonts w:ascii="Times New Roman" w:eastAsia="Times New Roman" w:hAnsi="Times New Roman" w:cs="Times New Roman"/>
          <w:bCs/>
          <w:iCs/>
          <w:color w:val="000000"/>
          <w:sz w:val="20"/>
          <w:szCs w:val="20"/>
        </w:rPr>
        <w:t>Obstoječe stanje je dotrajano.</w:t>
      </w:r>
    </w:p>
    <w:p w14:paraId="4F7C8D06" w14:textId="77777777" w:rsidR="009B24DC" w:rsidRPr="003C24DD" w:rsidRDefault="009B24DC" w:rsidP="009B24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8CA4D24" w14:textId="03FE57D7" w:rsidR="009B24DC" w:rsidRPr="003C24DD" w:rsidRDefault="009B24DC" w:rsidP="009B24DC">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spremni.</w:t>
      </w:r>
    </w:p>
    <w:p w14:paraId="6A63C264" w14:textId="77777777" w:rsidR="009B24DC" w:rsidRPr="003C24DD" w:rsidRDefault="009B24DC"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p>
    <w:p w14:paraId="1FFB3E6A"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04961F82"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72" w:name="_Toc114832610"/>
      <w:r w:rsidRPr="003C24DD">
        <w:rPr>
          <w:rFonts w:ascii="Times New Roman" w:eastAsia="Times New Roman" w:hAnsi="Times New Roman" w:cs="Times New Roman"/>
          <w:b/>
          <w:bCs/>
          <w:color w:val="000000"/>
          <w:sz w:val="28"/>
          <w:szCs w:val="20"/>
        </w:rPr>
        <w:t>18039005 - Drugi programi v kulturi</w:t>
      </w:r>
      <w:bookmarkEnd w:id="372"/>
    </w:p>
    <w:p w14:paraId="0E437E25"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OB134-08-0110 Dom krajanov Rob – odkup in legalizacija</w:t>
      </w:r>
    </w:p>
    <w:p w14:paraId="4E4B0298" w14:textId="5679CB86"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9B24DC" w:rsidRPr="003C24DD">
        <w:rPr>
          <w:rFonts w:ascii="Times New Roman" w:eastAsia="Times New Roman" w:hAnsi="Times New Roman" w:cs="Times New Roman"/>
          <w:b/>
          <w:color w:val="000000"/>
          <w:sz w:val="20"/>
          <w:szCs w:val="20"/>
        </w:rPr>
        <w:t>4</w:t>
      </w:r>
      <w:r w:rsidRPr="003C24DD">
        <w:rPr>
          <w:rFonts w:ascii="Times New Roman" w:eastAsia="Times New Roman" w:hAnsi="Times New Roman" w:cs="Times New Roman"/>
          <w:b/>
          <w:color w:val="000000"/>
          <w:sz w:val="20"/>
          <w:szCs w:val="20"/>
        </w:rPr>
        <w:t>5.000 €</w:t>
      </w:r>
    </w:p>
    <w:p w14:paraId="2EAF610E"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192B15C7" w14:textId="6D74B2D5"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izvedba investicije v povezavi z domom Krajanov v Robu. V letu 202</w:t>
      </w:r>
      <w:r w:rsidR="009B24DC" w:rsidRPr="003C24DD">
        <w:rPr>
          <w:rFonts w:ascii="Times New Roman" w:eastAsia="Times New Roman" w:hAnsi="Times New Roman" w:cs="Times New Roman"/>
          <w:color w:val="000000"/>
          <w:sz w:val="20"/>
          <w:szCs w:val="20"/>
        </w:rPr>
        <w:t xml:space="preserve">5 in 2026 </w:t>
      </w:r>
      <w:r w:rsidRPr="003C24DD">
        <w:rPr>
          <w:rFonts w:ascii="Times New Roman" w:eastAsia="Times New Roman" w:hAnsi="Times New Roman" w:cs="Times New Roman"/>
          <w:color w:val="000000"/>
          <w:sz w:val="20"/>
          <w:szCs w:val="20"/>
        </w:rPr>
        <w:t xml:space="preserve"> načrtujemo legalizacijo in odkup.</w:t>
      </w:r>
    </w:p>
    <w:p w14:paraId="24EF35E8"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7F3CB1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bookmarkStart w:id="373" w:name="_Hlk87439112"/>
      <w:r w:rsidRPr="003C24DD">
        <w:rPr>
          <w:rFonts w:ascii="Times New Roman" w:eastAsia="Times New Roman" w:hAnsi="Times New Roman" w:cs="Times New Roman"/>
          <w:color w:val="000000"/>
          <w:sz w:val="20"/>
          <w:szCs w:val="20"/>
        </w:rPr>
        <w:t>Projekt se še ni začel izvajati.</w:t>
      </w:r>
    </w:p>
    <w:bookmarkEnd w:id="373"/>
    <w:p w14:paraId="2EC3FC77" w14:textId="0BB962F2"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62159236" w14:textId="6736675B" w:rsidR="009B24DC" w:rsidRPr="003C24DD" w:rsidRDefault="009B24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30.000 EUR</w:t>
      </w:r>
    </w:p>
    <w:p w14:paraId="2D27EF64" w14:textId="77777777" w:rsidR="009B24DC" w:rsidRPr="003C24DD" w:rsidRDefault="009B24DC"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FB92E68"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OB134-19-0027 Levstikov dom - sanacije</w:t>
      </w:r>
    </w:p>
    <w:p w14:paraId="6E362911" w14:textId="7FE7E151"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F77F08" w:rsidRPr="003C24DD">
        <w:rPr>
          <w:rFonts w:ascii="Times New Roman" w:eastAsia="Times New Roman" w:hAnsi="Times New Roman" w:cs="Times New Roman"/>
          <w:b/>
          <w:color w:val="000000"/>
          <w:sz w:val="20"/>
          <w:szCs w:val="20"/>
        </w:rPr>
        <w:t>45</w:t>
      </w:r>
      <w:r w:rsidRPr="003C24DD">
        <w:rPr>
          <w:rFonts w:ascii="Times New Roman" w:eastAsia="Times New Roman" w:hAnsi="Times New Roman" w:cs="Times New Roman"/>
          <w:b/>
          <w:color w:val="000000"/>
          <w:sz w:val="20"/>
          <w:szCs w:val="20"/>
        </w:rPr>
        <w:t>.000 €</w:t>
      </w:r>
    </w:p>
    <w:p w14:paraId="2ED2507C"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56680AF" w14:textId="09DA630B"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 xml:space="preserve">Namen in cilj projekta je izvedba investicij v Levstikovem domu v Velikih Laščah. V letu </w:t>
      </w:r>
      <w:r w:rsidR="00F77F08" w:rsidRPr="003C24DD">
        <w:rPr>
          <w:rFonts w:ascii="Times New Roman" w:eastAsia="Times New Roman" w:hAnsi="Times New Roman" w:cs="Times New Roman"/>
          <w:sz w:val="20"/>
          <w:szCs w:val="20"/>
        </w:rPr>
        <w:t xml:space="preserve">2025 je predvidena pridobitev potrebne dokumentacije, </w:t>
      </w:r>
      <w:r w:rsidRPr="003C24DD">
        <w:rPr>
          <w:rFonts w:ascii="Times New Roman" w:eastAsia="Times New Roman" w:hAnsi="Times New Roman" w:cs="Times New Roman"/>
          <w:sz w:val="20"/>
          <w:szCs w:val="20"/>
        </w:rPr>
        <w:t>2026 je predvidena prenova vhoda.</w:t>
      </w:r>
    </w:p>
    <w:p w14:paraId="58639908"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FF2B17A" w14:textId="3D2BF5C5"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se še ni začel izvajati.</w:t>
      </w:r>
    </w:p>
    <w:p w14:paraId="5A806CB1" w14:textId="77777777" w:rsidR="00F77F08" w:rsidRPr="003C24DD" w:rsidRDefault="00F77F08"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4680DC99" w14:textId="6EF50155" w:rsidR="00F77F08" w:rsidRPr="003C24DD" w:rsidRDefault="00F77F08" w:rsidP="00F77F0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25.000 EUR</w:t>
      </w:r>
    </w:p>
    <w:p w14:paraId="1C8F92E7" w14:textId="4841063A" w:rsidR="00AC2696" w:rsidRPr="003C24DD" w:rsidRDefault="00AC2696" w:rsidP="00F77F0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B036BE1"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OB134-08-0111 Dom krajanov Turjak</w:t>
      </w:r>
    </w:p>
    <w:p w14:paraId="5D4E66E9"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5.000 €</w:t>
      </w:r>
    </w:p>
    <w:p w14:paraId="23CEE01F"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278D92E" w14:textId="384AAED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izvedba investicij v Dom krajanov v Turjaku</w:t>
      </w:r>
      <w:r w:rsidR="00F77F08" w:rsidRPr="003C24DD">
        <w:rPr>
          <w:rFonts w:ascii="Times New Roman" w:eastAsia="Times New Roman" w:hAnsi="Times New Roman" w:cs="Times New Roman"/>
          <w:color w:val="000000"/>
          <w:sz w:val="20"/>
          <w:szCs w:val="20"/>
        </w:rPr>
        <w:t xml:space="preserve"> – menjava vhodnih vrat.</w:t>
      </w:r>
      <w:r w:rsidRPr="003C24DD">
        <w:rPr>
          <w:rFonts w:ascii="Times New Roman" w:eastAsia="Times New Roman" w:hAnsi="Times New Roman" w:cs="Times New Roman"/>
          <w:color w:val="000000"/>
          <w:sz w:val="20"/>
          <w:szCs w:val="20"/>
        </w:rPr>
        <w:t>.</w:t>
      </w:r>
    </w:p>
    <w:p w14:paraId="0130A457"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421D3CED" w14:textId="0198ABBA"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5900AB14" w14:textId="6990AD5A" w:rsidR="00F77F08" w:rsidRPr="003C24DD" w:rsidRDefault="00F77F08" w:rsidP="00F77F08">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3E32C7EE" w14:textId="77777777" w:rsidR="00F77F08" w:rsidRPr="003C24DD" w:rsidRDefault="00F77F08"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6B72716"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OB134-08-0108 Trubarjeva domačija – obnova sanitarij</w:t>
      </w:r>
    </w:p>
    <w:p w14:paraId="6B637E3C" w14:textId="7DF29ACC"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w:t>
      </w:r>
      <w:r w:rsidR="00F77F08" w:rsidRPr="003C24DD">
        <w:rPr>
          <w:rFonts w:ascii="Times New Roman" w:eastAsia="Times New Roman" w:hAnsi="Times New Roman" w:cs="Times New Roman"/>
          <w:b/>
          <w:color w:val="000000"/>
          <w:sz w:val="20"/>
          <w:szCs w:val="20"/>
        </w:rPr>
        <w:t>5</w:t>
      </w:r>
      <w:r w:rsidRPr="003C24DD">
        <w:rPr>
          <w:rFonts w:ascii="Times New Roman" w:eastAsia="Times New Roman" w:hAnsi="Times New Roman" w:cs="Times New Roman"/>
          <w:b/>
          <w:color w:val="000000"/>
          <w:sz w:val="20"/>
          <w:szCs w:val="20"/>
        </w:rPr>
        <w:t>.000 €</w:t>
      </w:r>
    </w:p>
    <w:p w14:paraId="62EEBEC1"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C18CECC" w14:textId="54B0A356"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Namen in cilj projekta je obnova zunanjih sanitarij na Trubarjevi domačiji. Izvajala se bo v letu 202</w:t>
      </w:r>
      <w:r w:rsidR="00F77F08" w:rsidRPr="003C24DD">
        <w:rPr>
          <w:rFonts w:ascii="Times New Roman" w:eastAsia="Times New Roman" w:hAnsi="Times New Roman" w:cs="Times New Roman"/>
          <w:sz w:val="20"/>
          <w:szCs w:val="20"/>
        </w:rPr>
        <w:t>5 – projekt in 2026 izvedba</w:t>
      </w:r>
      <w:r w:rsidRPr="003C24DD">
        <w:rPr>
          <w:rFonts w:ascii="Times New Roman" w:eastAsia="Times New Roman" w:hAnsi="Times New Roman" w:cs="Times New Roman"/>
          <w:sz w:val="20"/>
          <w:szCs w:val="20"/>
        </w:rPr>
        <w:t>.</w:t>
      </w:r>
    </w:p>
    <w:p w14:paraId="5EC25C66"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15F8B4C" w14:textId="367A33D5"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Objekt je bil obnovljen v letu 2008. Ker je to zunanje stranišče je podvrženo vlagi in nizkim temperaturam, zato je potreben obnove.</w:t>
      </w:r>
    </w:p>
    <w:p w14:paraId="092347F3" w14:textId="77777777" w:rsidR="00F77F08" w:rsidRPr="003C24DD" w:rsidRDefault="00F77F0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96FBF13" w14:textId="6729313C" w:rsidR="00AC2696" w:rsidRPr="003C24DD" w:rsidRDefault="00F77F0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5.000 EUR.</w:t>
      </w:r>
    </w:p>
    <w:p w14:paraId="33001C76" w14:textId="77777777" w:rsidR="00F77F08" w:rsidRPr="003C24DD" w:rsidRDefault="00F77F08"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F01F4EC" w14:textId="6F97B9E4"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color w:val="000000"/>
          <w:sz w:val="24"/>
          <w:szCs w:val="24"/>
        </w:rPr>
        <w:t xml:space="preserve">OB134-20-0009 Lokal Trubarjeva domačija </w:t>
      </w:r>
    </w:p>
    <w:p w14:paraId="491DE457"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20.000 €</w:t>
      </w:r>
    </w:p>
    <w:p w14:paraId="1ACDB8F2"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613CDF7F" w14:textId="124D1AA5" w:rsidR="00AC2696" w:rsidRPr="003C24DD" w:rsidRDefault="00AC2696"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Namen in cilj projekta so obnove v lokalu na Trubarjevi domačiji. V letu 202</w:t>
      </w:r>
      <w:r w:rsidR="00F77F08" w:rsidRPr="003C24DD">
        <w:rPr>
          <w:rFonts w:ascii="Times New Roman" w:eastAsia="Times New Roman" w:hAnsi="Times New Roman" w:cs="Times New Roman"/>
          <w:sz w:val="20"/>
          <w:szCs w:val="20"/>
        </w:rPr>
        <w:t>5</w:t>
      </w:r>
      <w:r w:rsidRPr="003C24DD">
        <w:rPr>
          <w:rFonts w:ascii="Times New Roman" w:eastAsia="Times New Roman" w:hAnsi="Times New Roman" w:cs="Times New Roman"/>
          <w:sz w:val="20"/>
          <w:szCs w:val="20"/>
        </w:rPr>
        <w:t xml:space="preserve"> načrtujemo obnovo oziroma nakup novih klopi in miz na prostem.</w:t>
      </w:r>
    </w:p>
    <w:p w14:paraId="77570531"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06F24E1" w14:textId="177706F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Potrebna je obnova fasade z napuščem in venci in obnova kamnitega praga.</w:t>
      </w:r>
    </w:p>
    <w:p w14:paraId="4C52FAB6" w14:textId="2668EED0" w:rsidR="00F77F08" w:rsidRPr="003C24DD" w:rsidRDefault="00F77F08"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229E5B1C" w14:textId="34C1DAED" w:rsidR="00F77F08" w:rsidRPr="003C24DD" w:rsidRDefault="00F77F08"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 le projekt se po letih nekoliko zamakne.</w:t>
      </w:r>
    </w:p>
    <w:p w14:paraId="22E6C426"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09FFBBAD"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32CF9578" w14:textId="61DF802D"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color w:val="000000"/>
          <w:sz w:val="24"/>
          <w:szCs w:val="24"/>
        </w:rPr>
        <w:t>OB134-</w:t>
      </w:r>
      <w:r w:rsidR="00B149BE" w:rsidRPr="003C24DD">
        <w:rPr>
          <w:rFonts w:ascii="Times New Roman" w:eastAsia="Times New Roman" w:hAnsi="Times New Roman" w:cs="Times New Roman"/>
          <w:b/>
          <w:color w:val="000000"/>
          <w:sz w:val="24"/>
          <w:szCs w:val="24"/>
        </w:rPr>
        <w:t>21</w:t>
      </w:r>
      <w:r w:rsidRPr="003C24DD">
        <w:rPr>
          <w:rFonts w:ascii="Times New Roman" w:eastAsia="Times New Roman" w:hAnsi="Times New Roman" w:cs="Times New Roman"/>
          <w:b/>
          <w:color w:val="000000"/>
          <w:sz w:val="24"/>
          <w:szCs w:val="24"/>
        </w:rPr>
        <w:t>-</w:t>
      </w:r>
      <w:r w:rsidRPr="003C24DD">
        <w:rPr>
          <w:rFonts w:ascii="Times New Roman" w:eastAsia="Times New Roman" w:hAnsi="Times New Roman" w:cs="Times New Roman"/>
          <w:b/>
          <w:sz w:val="24"/>
          <w:szCs w:val="24"/>
        </w:rPr>
        <w:t>00</w:t>
      </w:r>
      <w:r w:rsidR="00B149BE" w:rsidRPr="003C24DD">
        <w:rPr>
          <w:rFonts w:ascii="Times New Roman" w:eastAsia="Times New Roman" w:hAnsi="Times New Roman" w:cs="Times New Roman"/>
          <w:b/>
          <w:sz w:val="24"/>
          <w:szCs w:val="24"/>
        </w:rPr>
        <w:t>03</w:t>
      </w:r>
      <w:r w:rsidRPr="003C24DD">
        <w:rPr>
          <w:rFonts w:ascii="Times New Roman" w:eastAsia="Times New Roman" w:hAnsi="Times New Roman" w:cs="Times New Roman"/>
          <w:b/>
          <w:sz w:val="24"/>
          <w:szCs w:val="24"/>
        </w:rPr>
        <w:t xml:space="preserve"> </w:t>
      </w:r>
      <w:r w:rsidR="004600A2" w:rsidRPr="003C24DD">
        <w:rPr>
          <w:rFonts w:ascii="Times New Roman" w:eastAsia="Times New Roman" w:hAnsi="Times New Roman" w:cs="Times New Roman"/>
          <w:b/>
          <w:sz w:val="24"/>
          <w:szCs w:val="24"/>
        </w:rPr>
        <w:t>Grobna</w:t>
      </w:r>
      <w:r w:rsidRPr="003C24DD">
        <w:rPr>
          <w:rFonts w:ascii="Times New Roman" w:eastAsia="Times New Roman" w:hAnsi="Times New Roman" w:cs="Times New Roman"/>
          <w:b/>
          <w:sz w:val="24"/>
          <w:szCs w:val="24"/>
        </w:rPr>
        <w:t xml:space="preserve"> kapela </w:t>
      </w:r>
      <w:r w:rsidR="004600A2" w:rsidRPr="003C24DD">
        <w:rPr>
          <w:rFonts w:ascii="Times New Roman" w:eastAsia="Times New Roman" w:hAnsi="Times New Roman" w:cs="Times New Roman"/>
          <w:b/>
          <w:sz w:val="24"/>
          <w:szCs w:val="24"/>
        </w:rPr>
        <w:t xml:space="preserve">in mavzolej </w:t>
      </w:r>
      <w:r w:rsidRPr="003C24DD">
        <w:rPr>
          <w:rFonts w:ascii="Times New Roman" w:eastAsia="Times New Roman" w:hAnsi="Times New Roman" w:cs="Times New Roman"/>
          <w:b/>
          <w:color w:val="000000"/>
          <w:sz w:val="24"/>
          <w:szCs w:val="24"/>
        </w:rPr>
        <w:t xml:space="preserve">na pokopališču Turjak </w:t>
      </w:r>
    </w:p>
    <w:p w14:paraId="60A5EA38" w14:textId="466949CF"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B149BE" w:rsidRPr="003C24DD">
        <w:rPr>
          <w:rFonts w:ascii="Times New Roman" w:eastAsia="Times New Roman" w:hAnsi="Times New Roman" w:cs="Times New Roman"/>
          <w:b/>
          <w:color w:val="000000"/>
          <w:sz w:val="20"/>
          <w:szCs w:val="20"/>
        </w:rPr>
        <w:t>35</w:t>
      </w:r>
      <w:r w:rsidRPr="003C24DD">
        <w:rPr>
          <w:rFonts w:ascii="Times New Roman" w:eastAsia="Times New Roman" w:hAnsi="Times New Roman" w:cs="Times New Roman"/>
          <w:b/>
          <w:color w:val="000000"/>
          <w:sz w:val="20"/>
          <w:szCs w:val="20"/>
        </w:rPr>
        <w:t>.000 €</w:t>
      </w:r>
    </w:p>
    <w:p w14:paraId="58174713"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100E90DA" w14:textId="70B8CC4B" w:rsidR="00AC2696" w:rsidRPr="003C24DD" w:rsidRDefault="00AC2696"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sz w:val="20"/>
          <w:szCs w:val="20"/>
        </w:rPr>
        <w:t xml:space="preserve">Namen in cilj projekta  </w:t>
      </w:r>
      <w:r w:rsidR="00B149BE" w:rsidRPr="003C24DD">
        <w:rPr>
          <w:rFonts w:ascii="Times New Roman" w:hAnsi="Times New Roman" w:cs="Times New Roman"/>
          <w:sz w:val="20"/>
          <w:szCs w:val="20"/>
        </w:rPr>
        <w:t>je izvedba prenove grobne kapele in mavzoleja družine Auersperg na pokopališču Turjak.</w:t>
      </w:r>
      <w:r w:rsidRPr="003C24DD">
        <w:rPr>
          <w:rFonts w:ascii="Times New Roman" w:eastAsia="Times New Roman" w:hAnsi="Times New Roman" w:cs="Times New Roman"/>
          <w:sz w:val="20"/>
          <w:szCs w:val="20"/>
        </w:rPr>
        <w:t xml:space="preserve"> Projekt bo prijavljen na razpis Ministrstva za kulturo. Če bo prijava uspešna, bo izveden v letu 2023.</w:t>
      </w:r>
    </w:p>
    <w:p w14:paraId="7C82570C" w14:textId="77777777" w:rsidR="00B149BE" w:rsidRPr="003C24DD" w:rsidRDefault="00B149BE"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sz w:val="20"/>
          <w:szCs w:val="20"/>
        </w:rPr>
      </w:pPr>
    </w:p>
    <w:p w14:paraId="19D7B2B8"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2F0072D"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Potrebna je obnova fasade z napuščem in venci in obnova kamnitega praga.</w:t>
      </w:r>
    </w:p>
    <w:p w14:paraId="4D500404" w14:textId="5041665C"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800C14B" w14:textId="2D74B34F" w:rsidR="00B149BE" w:rsidRPr="003C24DD" w:rsidRDefault="00B149BE" w:rsidP="00B149B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7.000 EUR.</w:t>
      </w:r>
    </w:p>
    <w:p w14:paraId="710FAFF8" w14:textId="01DEA7DF" w:rsidR="008808DD" w:rsidRPr="003C24DD" w:rsidRDefault="008808DD" w:rsidP="00B149B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484DCB0" w14:textId="6B87E00A" w:rsidR="008808DD" w:rsidRPr="003C24DD" w:rsidRDefault="008808DD" w:rsidP="008808DD">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OB134-08-0107 Trubarjeva domačija – žaga, mlin</w:t>
      </w:r>
    </w:p>
    <w:p w14:paraId="381334FD" w14:textId="69C17508" w:rsidR="008808DD" w:rsidRPr="003C24DD" w:rsidRDefault="008808DD" w:rsidP="008808DD">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18.000 €</w:t>
      </w:r>
    </w:p>
    <w:p w14:paraId="53E49AB6" w14:textId="77777777" w:rsidR="008808DD" w:rsidRPr="003C24DD" w:rsidRDefault="008808DD" w:rsidP="008808DD">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41018EE" w14:textId="30063F62" w:rsidR="008808DD" w:rsidRPr="003C24DD" w:rsidRDefault="008808DD" w:rsidP="008808DD">
      <w:pPr>
        <w:autoSpaceDE w:val="0"/>
        <w:autoSpaceDN w:val="0"/>
        <w:ind w:left="426"/>
        <w:rPr>
          <w:rFonts w:ascii="Times New Roman" w:hAnsi="Times New Roman" w:cs="Times New Roman"/>
          <w:sz w:val="20"/>
          <w:szCs w:val="20"/>
        </w:rPr>
      </w:pPr>
      <w:r w:rsidRPr="003C24DD">
        <w:rPr>
          <w:rFonts w:ascii="Times New Roman" w:eastAsia="Times New Roman" w:hAnsi="Times New Roman" w:cs="Times New Roman"/>
          <w:sz w:val="20"/>
          <w:szCs w:val="20"/>
        </w:rPr>
        <w:t xml:space="preserve">Namen in cilj projekta je </w:t>
      </w:r>
      <w:r w:rsidRPr="003C24DD">
        <w:rPr>
          <w:rFonts w:ascii="Times New Roman" w:hAnsi="Times New Roman" w:cs="Times New Roman"/>
          <w:sz w:val="20"/>
          <w:szCs w:val="20"/>
        </w:rPr>
        <w:t>obnova lesene stene, na zadnji strani žage ter prijava na razpis. Predvidena je demontaža obstoječega zunanjega in notranjega opaža, dobava 2 x barvanega zunanjega opaža na objekt, montaža zunanjega opaža in montaža obstoječega notranjega opaža.</w:t>
      </w:r>
    </w:p>
    <w:p w14:paraId="7ABA5AC1" w14:textId="77777777" w:rsidR="008808DD" w:rsidRPr="003C24DD" w:rsidRDefault="008808DD" w:rsidP="008808DD">
      <w:pPr>
        <w:autoSpaceDE w:val="0"/>
        <w:autoSpaceDN w:val="0"/>
        <w:ind w:left="426" w:hanging="142"/>
        <w:rPr>
          <w:rFonts w:ascii="Times New Roman" w:hAnsi="Times New Roman" w:cs="Times New Roman"/>
          <w:sz w:val="20"/>
          <w:szCs w:val="20"/>
        </w:rPr>
      </w:pPr>
    </w:p>
    <w:p w14:paraId="789909A5" w14:textId="77777777" w:rsidR="008808DD" w:rsidRPr="003C24DD" w:rsidRDefault="008808DD" w:rsidP="008808DD">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213FF12" w14:textId="36261451" w:rsidR="008808DD" w:rsidRPr="003C24DD" w:rsidRDefault="008808DD" w:rsidP="00880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Žaga je v slabem stanju, zato je potrebna obnova.</w:t>
      </w:r>
    </w:p>
    <w:p w14:paraId="742D2064" w14:textId="77777777" w:rsidR="008808DD" w:rsidRPr="003C24DD" w:rsidRDefault="008808DD" w:rsidP="008808DD">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024087C8" w14:textId="3422B523" w:rsidR="008808DD" w:rsidRPr="003C24DD" w:rsidRDefault="008808DD" w:rsidP="00880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w:t>
      </w:r>
      <w:r w:rsidR="00E77180" w:rsidRPr="003C24DD">
        <w:rPr>
          <w:rFonts w:ascii="Times New Roman" w:eastAsia="Times New Roman" w:hAnsi="Times New Roman" w:cs="Times New Roman"/>
          <w:color w:val="000000"/>
          <w:sz w:val="20"/>
          <w:szCs w:val="20"/>
        </w:rPr>
        <w:t xml:space="preserve"> se doda nov projekt v vrednosti</w:t>
      </w:r>
      <w:r w:rsidRPr="003C24DD">
        <w:rPr>
          <w:rFonts w:ascii="Times New Roman" w:eastAsia="Times New Roman" w:hAnsi="Times New Roman" w:cs="Times New Roman"/>
          <w:color w:val="000000"/>
          <w:sz w:val="20"/>
          <w:szCs w:val="20"/>
        </w:rPr>
        <w:t xml:space="preserve"> 18.000 EUR</w:t>
      </w:r>
    </w:p>
    <w:p w14:paraId="55DAC358" w14:textId="77777777" w:rsidR="008808DD" w:rsidRPr="003C24DD" w:rsidRDefault="008808DD" w:rsidP="00B149B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4C26939F" w14:textId="75C60E68" w:rsidR="008808DD" w:rsidRPr="003C24DD" w:rsidRDefault="008808DD" w:rsidP="008808DD">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 xml:space="preserve">OB134-23-0004 </w:t>
      </w:r>
      <w:r w:rsidR="00E77180" w:rsidRPr="003C24DD">
        <w:rPr>
          <w:rFonts w:ascii="Times New Roman" w:eastAsia="Times New Roman" w:hAnsi="Times New Roman" w:cs="Times New Roman"/>
          <w:b/>
          <w:sz w:val="24"/>
          <w:szCs w:val="24"/>
        </w:rPr>
        <w:t xml:space="preserve">Trubarjeva domačija </w:t>
      </w:r>
      <w:r w:rsidR="00E77180" w:rsidRPr="003C24DD">
        <w:rPr>
          <w:rFonts w:ascii="Times New Roman" w:eastAsia="Times New Roman" w:hAnsi="Times New Roman" w:cs="Times New Roman"/>
          <w:b/>
          <w:color w:val="000000"/>
          <w:sz w:val="24"/>
          <w:szCs w:val="24"/>
        </w:rPr>
        <w:t>- o</w:t>
      </w:r>
      <w:r w:rsidRPr="003C24DD">
        <w:rPr>
          <w:rFonts w:ascii="Times New Roman" w:eastAsia="Times New Roman" w:hAnsi="Times New Roman" w:cs="Times New Roman"/>
          <w:b/>
          <w:color w:val="000000"/>
          <w:sz w:val="24"/>
          <w:szCs w:val="24"/>
        </w:rPr>
        <w:t>bnova rak in mlinščice</w:t>
      </w:r>
    </w:p>
    <w:p w14:paraId="7EFA1D4A" w14:textId="6E86EA6A" w:rsidR="008808DD" w:rsidRPr="003C24DD" w:rsidRDefault="008808DD" w:rsidP="008808DD">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E77180" w:rsidRPr="003C24DD">
        <w:rPr>
          <w:rFonts w:ascii="Times New Roman" w:eastAsia="Times New Roman" w:hAnsi="Times New Roman" w:cs="Times New Roman"/>
          <w:b/>
          <w:color w:val="000000"/>
          <w:sz w:val="20"/>
          <w:szCs w:val="20"/>
        </w:rPr>
        <w:t>45</w:t>
      </w:r>
      <w:r w:rsidRPr="003C24DD">
        <w:rPr>
          <w:rFonts w:ascii="Times New Roman" w:eastAsia="Times New Roman" w:hAnsi="Times New Roman" w:cs="Times New Roman"/>
          <w:b/>
          <w:color w:val="000000"/>
          <w:sz w:val="20"/>
          <w:szCs w:val="20"/>
        </w:rPr>
        <w:t>.000 €</w:t>
      </w:r>
    </w:p>
    <w:p w14:paraId="5C429A9D" w14:textId="77777777" w:rsidR="008808DD" w:rsidRPr="003C24DD" w:rsidRDefault="008808DD" w:rsidP="008808DD">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62B009DE" w14:textId="1836F6D5" w:rsidR="008808DD" w:rsidRPr="003C24DD" w:rsidRDefault="008808DD" w:rsidP="00E77180">
      <w:pPr>
        <w:autoSpaceDE w:val="0"/>
        <w:autoSpaceDN w:val="0"/>
        <w:ind w:left="426"/>
        <w:rPr>
          <w:rFonts w:ascii="Times New Roman" w:hAnsi="Times New Roman" w:cs="Times New Roman"/>
          <w:sz w:val="20"/>
          <w:szCs w:val="20"/>
        </w:rPr>
      </w:pPr>
      <w:r w:rsidRPr="003C24DD">
        <w:rPr>
          <w:rFonts w:ascii="Times New Roman" w:eastAsia="Times New Roman" w:hAnsi="Times New Roman" w:cs="Times New Roman"/>
          <w:sz w:val="20"/>
          <w:szCs w:val="20"/>
        </w:rPr>
        <w:t xml:space="preserve">Namen in cilj projekta je </w:t>
      </w:r>
      <w:r w:rsidR="00E77180" w:rsidRPr="003C24DD">
        <w:rPr>
          <w:rFonts w:ascii="Times New Roman" w:hAnsi="Times New Roman" w:cs="Times New Roman"/>
        </w:rPr>
        <w:t>obnova rak in poglobitev mlinščice v določenem odseku vodotoka ob mlinu. V letu 2023 je načrtovana izdelava dokumentacije, v letu 2026 pa izvedba.</w:t>
      </w:r>
    </w:p>
    <w:p w14:paraId="16778104" w14:textId="77777777" w:rsidR="008808DD" w:rsidRPr="003C24DD" w:rsidRDefault="008808DD" w:rsidP="008808DD">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19D2822" w14:textId="489506E9" w:rsidR="008808DD" w:rsidRPr="003C24DD" w:rsidRDefault="00E77180" w:rsidP="00880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Obstoječ stanje uničuje mlinsko kolo</w:t>
      </w:r>
      <w:r w:rsidR="008808DD" w:rsidRPr="003C24DD">
        <w:rPr>
          <w:rFonts w:ascii="Times New Roman" w:eastAsia="Times New Roman" w:hAnsi="Times New Roman" w:cs="Times New Roman"/>
          <w:color w:val="000000"/>
          <w:sz w:val="20"/>
          <w:szCs w:val="20"/>
        </w:rPr>
        <w:t>.</w:t>
      </w:r>
    </w:p>
    <w:p w14:paraId="0519643E" w14:textId="77777777" w:rsidR="008808DD" w:rsidRPr="003C24DD" w:rsidRDefault="008808DD" w:rsidP="008808DD">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3A27415E" w14:textId="69030C27" w:rsidR="008808DD" w:rsidRPr="003C24DD" w:rsidRDefault="008808DD" w:rsidP="008808DD">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w:t>
      </w:r>
      <w:r w:rsidR="00E77180" w:rsidRPr="003C24DD">
        <w:rPr>
          <w:rFonts w:ascii="Times New Roman" w:eastAsia="Times New Roman" w:hAnsi="Times New Roman" w:cs="Times New Roman"/>
          <w:color w:val="000000"/>
          <w:sz w:val="20"/>
          <w:szCs w:val="20"/>
        </w:rPr>
        <w:t>se doda nov projekt v vrednosti 45.000 EUR.</w:t>
      </w:r>
    </w:p>
    <w:p w14:paraId="5F9884B1" w14:textId="77777777" w:rsidR="00B149BE" w:rsidRPr="003C24DD" w:rsidRDefault="00B149BE" w:rsidP="00B149B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1B6EFEA"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74" w:name="_Toc114832611"/>
      <w:r w:rsidRPr="003C24DD">
        <w:rPr>
          <w:rFonts w:ascii="Times New Roman" w:eastAsia="Times New Roman" w:hAnsi="Times New Roman" w:cs="Times New Roman"/>
          <w:b/>
          <w:bCs/>
          <w:color w:val="000000"/>
          <w:sz w:val="28"/>
          <w:szCs w:val="20"/>
        </w:rPr>
        <w:t>18059001 - Programi športa</w:t>
      </w:r>
      <w:bookmarkEnd w:id="374"/>
    </w:p>
    <w:p w14:paraId="321EA20D"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p>
    <w:p w14:paraId="5C3B8F7B"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4"/>
          <w:szCs w:val="24"/>
        </w:rPr>
      </w:pPr>
      <w:r w:rsidRPr="003C24DD">
        <w:rPr>
          <w:rFonts w:ascii="Times New Roman" w:eastAsia="Times New Roman" w:hAnsi="Times New Roman" w:cs="Times New Roman"/>
          <w:b/>
          <w:iCs/>
          <w:color w:val="000000"/>
          <w:sz w:val="24"/>
          <w:szCs w:val="24"/>
        </w:rPr>
        <w:t xml:space="preserve">OB134-21-0004 Igrišče Turjak </w:t>
      </w:r>
    </w:p>
    <w:p w14:paraId="73FC5BD0"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20.000 €</w:t>
      </w:r>
    </w:p>
    <w:p w14:paraId="335B3D9D"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E577E09"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ureditev igrišča na Turjaku po dokončanju podružnične šole.</w:t>
      </w:r>
    </w:p>
    <w:p w14:paraId="0D8AFC7C"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804D307" w14:textId="3303EF4E" w:rsidR="00AC2696" w:rsidRPr="003C24DD" w:rsidRDefault="00AC2696"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     -</w:t>
      </w:r>
    </w:p>
    <w:p w14:paraId="39004220" w14:textId="65C492A8" w:rsidR="00F77F08" w:rsidRPr="003C24DD" w:rsidRDefault="00F77F08"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5C206CF0"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63001245" w14:textId="3019D5DE"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4"/>
          <w:szCs w:val="24"/>
        </w:rPr>
      </w:pPr>
      <w:r w:rsidRPr="003C24DD">
        <w:rPr>
          <w:rFonts w:ascii="Times New Roman" w:eastAsia="Times New Roman" w:hAnsi="Times New Roman" w:cs="Times New Roman"/>
          <w:b/>
          <w:iCs/>
          <w:color w:val="000000"/>
          <w:sz w:val="24"/>
          <w:szCs w:val="24"/>
        </w:rPr>
        <w:t>OB134-1</w:t>
      </w:r>
      <w:r w:rsidR="00AF0F2F" w:rsidRPr="003C24DD">
        <w:rPr>
          <w:rFonts w:ascii="Times New Roman" w:eastAsia="Times New Roman" w:hAnsi="Times New Roman" w:cs="Times New Roman"/>
          <w:b/>
          <w:iCs/>
          <w:color w:val="000000"/>
          <w:sz w:val="24"/>
          <w:szCs w:val="24"/>
        </w:rPr>
        <w:t>9</w:t>
      </w:r>
      <w:r w:rsidRPr="003C24DD">
        <w:rPr>
          <w:rFonts w:ascii="Times New Roman" w:eastAsia="Times New Roman" w:hAnsi="Times New Roman" w:cs="Times New Roman"/>
          <w:b/>
          <w:iCs/>
          <w:color w:val="000000"/>
          <w:sz w:val="24"/>
          <w:szCs w:val="24"/>
        </w:rPr>
        <w:t>-001</w:t>
      </w:r>
      <w:r w:rsidR="00AF0F2F" w:rsidRPr="003C24DD">
        <w:rPr>
          <w:rFonts w:ascii="Times New Roman" w:eastAsia="Times New Roman" w:hAnsi="Times New Roman" w:cs="Times New Roman"/>
          <w:b/>
          <w:iCs/>
          <w:color w:val="000000"/>
          <w:sz w:val="24"/>
          <w:szCs w:val="24"/>
        </w:rPr>
        <w:t>6</w:t>
      </w:r>
      <w:r w:rsidRPr="003C24DD">
        <w:rPr>
          <w:rFonts w:ascii="Times New Roman" w:eastAsia="Times New Roman" w:hAnsi="Times New Roman" w:cs="Times New Roman"/>
          <w:b/>
          <w:iCs/>
          <w:color w:val="000000"/>
          <w:sz w:val="24"/>
          <w:szCs w:val="24"/>
        </w:rPr>
        <w:t xml:space="preserve"> Igrišče Dvorska vas</w:t>
      </w:r>
    </w:p>
    <w:p w14:paraId="14C9CE2A" w14:textId="1B25B01A"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AF0F2F" w:rsidRPr="003C24DD">
        <w:rPr>
          <w:rFonts w:ascii="Times New Roman" w:eastAsia="Times New Roman" w:hAnsi="Times New Roman" w:cs="Times New Roman"/>
          <w:b/>
          <w:color w:val="000000"/>
          <w:sz w:val="20"/>
          <w:szCs w:val="20"/>
        </w:rPr>
        <w:t>8</w:t>
      </w:r>
      <w:r w:rsidR="00FE369A">
        <w:rPr>
          <w:rFonts w:ascii="Times New Roman" w:eastAsia="Times New Roman" w:hAnsi="Times New Roman" w:cs="Times New Roman"/>
          <w:b/>
          <w:color w:val="000000"/>
          <w:sz w:val="20"/>
          <w:szCs w:val="20"/>
        </w:rPr>
        <w:t>8</w:t>
      </w:r>
      <w:r w:rsidRPr="003C24DD">
        <w:rPr>
          <w:rFonts w:ascii="Times New Roman" w:eastAsia="Times New Roman" w:hAnsi="Times New Roman" w:cs="Times New Roman"/>
          <w:b/>
          <w:color w:val="000000"/>
          <w:sz w:val="20"/>
          <w:szCs w:val="20"/>
        </w:rPr>
        <w:t>.000 €</w:t>
      </w:r>
    </w:p>
    <w:p w14:paraId="1CF6E6B8"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6FDE2EE" w14:textId="518D4539"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prenova ograje in opornega zidu v Dvorski vasi</w:t>
      </w:r>
      <w:r w:rsidR="00AF0F2F" w:rsidRPr="003C24DD">
        <w:rPr>
          <w:rFonts w:ascii="Times New Roman" w:eastAsia="Times New Roman" w:hAnsi="Times New Roman" w:cs="Times New Roman"/>
          <w:color w:val="000000"/>
          <w:sz w:val="20"/>
          <w:szCs w:val="20"/>
        </w:rPr>
        <w:t>.</w:t>
      </w:r>
    </w:p>
    <w:p w14:paraId="14F7A63F"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BB173EF"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Igrišče je potrebno obnove.</w:t>
      </w:r>
    </w:p>
    <w:p w14:paraId="61B988BD" w14:textId="09E4510B" w:rsidR="00AC2696" w:rsidRPr="003C24DD" w:rsidRDefault="00AC2696" w:rsidP="00AF0F2F">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1705D3F6" w14:textId="1C532AA6" w:rsidR="00AF0F2F" w:rsidRPr="003C24DD" w:rsidRDefault="00AF0F2F" w:rsidP="00AF0F2F">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r w:rsidRPr="003C24DD">
        <w:lastRenderedPageBreak/>
        <w:br/>
      </w:r>
      <w:r w:rsidRPr="003C24DD">
        <w:rPr>
          <w:rFonts w:ascii="Times New Roman" w:hAnsi="Times New Roman" w:cs="Times New Roman"/>
          <w:sz w:val="20"/>
          <w:szCs w:val="20"/>
        </w:rPr>
        <w:t xml:space="preserve">Z rebalansom se vrednost poveča za 35.000 EUR, ker v letu 2022 ni prišlo do </w:t>
      </w:r>
      <w:r w:rsidR="009F672F" w:rsidRPr="003C24DD">
        <w:rPr>
          <w:rFonts w:ascii="Times New Roman" w:hAnsi="Times New Roman" w:cs="Times New Roman"/>
          <w:sz w:val="20"/>
          <w:szCs w:val="20"/>
        </w:rPr>
        <w:t>stroškov in izvedba zaradi vremenskih razmer.</w:t>
      </w:r>
    </w:p>
    <w:p w14:paraId="27AE2B33" w14:textId="54988A19" w:rsidR="00AF0F2F" w:rsidRPr="003C24DD" w:rsidRDefault="00AF0F2F" w:rsidP="00AF0F2F">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7AF6B36D" w14:textId="77777777" w:rsidR="009F672F" w:rsidRPr="003C24DD" w:rsidRDefault="009F672F" w:rsidP="00AF0F2F">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color w:val="000000"/>
          <w:sz w:val="20"/>
          <w:szCs w:val="20"/>
        </w:rPr>
      </w:pPr>
    </w:p>
    <w:p w14:paraId="25BFB0AD" w14:textId="30E49ED9"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4"/>
          <w:szCs w:val="24"/>
        </w:rPr>
      </w:pPr>
      <w:r w:rsidRPr="003C24DD">
        <w:rPr>
          <w:rFonts w:ascii="Times New Roman" w:eastAsia="Times New Roman" w:hAnsi="Times New Roman" w:cs="Times New Roman"/>
          <w:b/>
          <w:iCs/>
          <w:color w:val="000000"/>
          <w:sz w:val="24"/>
          <w:szCs w:val="24"/>
        </w:rPr>
        <w:t>OB134-2</w:t>
      </w:r>
      <w:r w:rsidR="009F672F" w:rsidRPr="003C24DD">
        <w:rPr>
          <w:rFonts w:ascii="Times New Roman" w:eastAsia="Times New Roman" w:hAnsi="Times New Roman" w:cs="Times New Roman"/>
          <w:b/>
          <w:iCs/>
          <w:color w:val="000000"/>
          <w:sz w:val="24"/>
          <w:szCs w:val="24"/>
        </w:rPr>
        <w:t>2</w:t>
      </w:r>
      <w:r w:rsidRPr="003C24DD">
        <w:rPr>
          <w:rFonts w:ascii="Times New Roman" w:eastAsia="Times New Roman" w:hAnsi="Times New Roman" w:cs="Times New Roman"/>
          <w:b/>
          <w:iCs/>
          <w:color w:val="000000"/>
          <w:sz w:val="24"/>
          <w:szCs w:val="24"/>
        </w:rPr>
        <w:t>-000</w:t>
      </w:r>
      <w:r w:rsidR="009F672F" w:rsidRPr="003C24DD">
        <w:rPr>
          <w:rFonts w:ascii="Times New Roman" w:eastAsia="Times New Roman" w:hAnsi="Times New Roman" w:cs="Times New Roman"/>
          <w:b/>
          <w:iCs/>
          <w:color w:val="000000"/>
          <w:sz w:val="24"/>
          <w:szCs w:val="24"/>
        </w:rPr>
        <w:t>5</w:t>
      </w:r>
      <w:r w:rsidRPr="003C24DD">
        <w:rPr>
          <w:rFonts w:ascii="Times New Roman" w:eastAsia="Times New Roman" w:hAnsi="Times New Roman" w:cs="Times New Roman"/>
          <w:b/>
          <w:iCs/>
          <w:color w:val="000000"/>
          <w:sz w:val="24"/>
          <w:szCs w:val="24"/>
        </w:rPr>
        <w:t xml:space="preserve"> Igrišče Rašica </w:t>
      </w:r>
    </w:p>
    <w:p w14:paraId="45E9938C" w14:textId="57FA922C"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 xml:space="preserve">Vrednost: </w:t>
      </w:r>
      <w:r w:rsidR="009F672F" w:rsidRPr="003C24DD">
        <w:rPr>
          <w:rFonts w:ascii="Times New Roman" w:eastAsia="Times New Roman" w:hAnsi="Times New Roman" w:cs="Times New Roman"/>
          <w:b/>
          <w:color w:val="000000"/>
          <w:sz w:val="20"/>
          <w:szCs w:val="20"/>
        </w:rPr>
        <w:t>25</w:t>
      </w:r>
      <w:r w:rsidRPr="003C24DD">
        <w:rPr>
          <w:rFonts w:ascii="Times New Roman" w:eastAsia="Times New Roman" w:hAnsi="Times New Roman" w:cs="Times New Roman"/>
          <w:b/>
          <w:color w:val="000000"/>
          <w:sz w:val="20"/>
          <w:szCs w:val="20"/>
        </w:rPr>
        <w:t>.000 €</w:t>
      </w:r>
    </w:p>
    <w:p w14:paraId="2CCE2C44" w14:textId="77777777"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C84EE56" w14:textId="70003FB2"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postavitev igrišča na Rašici.</w:t>
      </w:r>
      <w:r w:rsidR="009F672F" w:rsidRPr="003C24DD">
        <w:rPr>
          <w:rFonts w:ascii="Times New Roman" w:eastAsia="Times New Roman" w:hAnsi="Times New Roman" w:cs="Times New Roman"/>
          <w:color w:val="000000"/>
          <w:sz w:val="20"/>
          <w:szCs w:val="20"/>
        </w:rPr>
        <w:t xml:space="preserve"> Izvedba naj bi se začela leta 2026 - nakup zemljišča in priprave potrebne dokumentacije..</w:t>
      </w:r>
    </w:p>
    <w:p w14:paraId="52B18906" w14:textId="77777777" w:rsidR="009F672F" w:rsidRPr="003C24DD" w:rsidRDefault="009F672F"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p>
    <w:p w14:paraId="12B85DF1" w14:textId="42C67634" w:rsidR="00AC2696" w:rsidRPr="003C24DD" w:rsidRDefault="00AC2696" w:rsidP="00AC2696">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45F8B467" w14:textId="7FE286BD" w:rsidR="00AC2696" w:rsidRPr="003C24DD" w:rsidRDefault="00AC2696"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   Igrišča na Rašici se ni, zato so se pojavile potrebe po njemu.</w:t>
      </w:r>
    </w:p>
    <w:p w14:paraId="3057FF84" w14:textId="3AF2325C" w:rsidR="009F672F" w:rsidRPr="003C24DD" w:rsidRDefault="009F672F"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p>
    <w:p w14:paraId="7882D13B" w14:textId="0C0F843E" w:rsidR="009F672F" w:rsidRPr="003C24DD" w:rsidRDefault="009F672F"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poveča za 24.000 EUR za nakup zemljišča in priprave potrebne dokumentacije.</w:t>
      </w:r>
    </w:p>
    <w:p w14:paraId="4A50E676" w14:textId="77777777" w:rsidR="00C374B9" w:rsidRPr="003C24DD" w:rsidRDefault="00C374B9" w:rsidP="00AC2696">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p>
    <w:p w14:paraId="23818CE9" w14:textId="5FABEB1F" w:rsidR="00C374B9" w:rsidRPr="003C24DD" w:rsidRDefault="00C374B9" w:rsidP="00C374B9">
      <w:pPr>
        <w:keepNext/>
        <w:keepLines/>
        <w:numPr>
          <w:ilvl w:val="0"/>
          <w:numId w:val="2"/>
        </w:numPr>
        <w:overflowPunct w:val="0"/>
        <w:autoSpaceDE w:val="0"/>
        <w:autoSpaceDN w:val="0"/>
        <w:adjustRightInd w:val="0"/>
        <w:spacing w:before="120" w:after="120" w:line="240" w:lineRule="auto"/>
        <w:textAlignment w:val="baseline"/>
        <w:outlineLvl w:val="8"/>
        <w:rPr>
          <w:rFonts w:ascii="Times New Roman" w:eastAsia="Times New Roman" w:hAnsi="Times New Roman" w:cs="Times New Roman"/>
          <w:b/>
          <w:iCs/>
          <w:color w:val="000000"/>
          <w:sz w:val="24"/>
          <w:szCs w:val="24"/>
        </w:rPr>
      </w:pPr>
      <w:r w:rsidRPr="003C24DD">
        <w:rPr>
          <w:rFonts w:ascii="Times New Roman" w:eastAsia="Times New Roman" w:hAnsi="Times New Roman" w:cs="Times New Roman"/>
          <w:b/>
          <w:iCs/>
          <w:color w:val="000000"/>
          <w:sz w:val="24"/>
          <w:szCs w:val="24"/>
        </w:rPr>
        <w:t>OB134-19-0044 Preplastitev igrišč</w:t>
      </w:r>
    </w:p>
    <w:p w14:paraId="3C077CBF" w14:textId="6D4C88BD" w:rsidR="00C374B9" w:rsidRPr="003C24DD" w:rsidRDefault="00C374B9" w:rsidP="00C374B9">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75.000 €</w:t>
      </w:r>
    </w:p>
    <w:p w14:paraId="06497B6A" w14:textId="77777777" w:rsidR="00C374B9" w:rsidRPr="003C24DD" w:rsidRDefault="00C374B9" w:rsidP="00C374B9">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C1044AF" w14:textId="051F8898" w:rsidR="00C374B9" w:rsidRPr="003C24DD" w:rsidRDefault="00C374B9" w:rsidP="00C374B9">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preplastitev igrišč. V letu 2026 se predvideva preplastitev igrišča pri osnovni šoli.</w:t>
      </w:r>
    </w:p>
    <w:p w14:paraId="2727C9BD" w14:textId="77777777" w:rsidR="00C374B9" w:rsidRPr="003C24DD" w:rsidRDefault="00C374B9" w:rsidP="00C374B9">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p>
    <w:p w14:paraId="3C731B2C" w14:textId="77777777" w:rsidR="00C374B9" w:rsidRPr="003C24DD" w:rsidRDefault="00C374B9" w:rsidP="00C374B9">
      <w:pPr>
        <w:keepNext/>
        <w:keepLines/>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26E633B6" w14:textId="7D81F8AA" w:rsidR="00C374B9" w:rsidRPr="003C24DD" w:rsidRDefault="00C374B9" w:rsidP="00C374B9">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   -</w:t>
      </w:r>
    </w:p>
    <w:p w14:paraId="685AA6F4" w14:textId="77777777" w:rsidR="00C374B9" w:rsidRPr="003C24DD" w:rsidRDefault="00C374B9" w:rsidP="00C374B9">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p>
    <w:p w14:paraId="78C3D6AC" w14:textId="385FD81E" w:rsidR="00C374B9" w:rsidRPr="003C24DD" w:rsidRDefault="00C374B9" w:rsidP="00C374B9">
      <w:pPr>
        <w:overflowPunct w:val="0"/>
        <w:autoSpaceDE w:val="0"/>
        <w:autoSpaceDN w:val="0"/>
        <w:adjustRightInd w:val="0"/>
        <w:spacing w:before="120" w:after="120" w:line="240" w:lineRule="auto"/>
        <w:ind w:left="567" w:hanging="141"/>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doda nov projekt.</w:t>
      </w:r>
    </w:p>
    <w:p w14:paraId="712DA2B0"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7EC740E1"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sz w:val="20"/>
          <w:szCs w:val="20"/>
        </w:rPr>
      </w:pPr>
    </w:p>
    <w:p w14:paraId="3D10FD30"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sz w:val="28"/>
          <w:szCs w:val="20"/>
        </w:rPr>
      </w:pPr>
      <w:bookmarkStart w:id="375" w:name="_Toc114832612"/>
      <w:r w:rsidRPr="003C24DD">
        <w:rPr>
          <w:rFonts w:ascii="Times New Roman" w:eastAsia="Times New Roman" w:hAnsi="Times New Roman" w:cs="Times New Roman"/>
          <w:b/>
          <w:bCs/>
          <w:sz w:val="28"/>
          <w:szCs w:val="20"/>
        </w:rPr>
        <w:t>19039001 - Osnovno šolstvo</w:t>
      </w:r>
      <w:bookmarkEnd w:id="375"/>
    </w:p>
    <w:p w14:paraId="4FCDE13E"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rPr>
          <w:rFonts w:ascii="Times New Roman" w:eastAsia="Times New Roman" w:hAnsi="Times New Roman" w:cs="Times New Roman"/>
          <w:b/>
          <w:sz w:val="24"/>
          <w:szCs w:val="24"/>
        </w:rPr>
      </w:pPr>
      <w:r w:rsidRPr="003C24DD">
        <w:rPr>
          <w:rFonts w:ascii="Times New Roman" w:eastAsia="Times New Roman" w:hAnsi="Times New Roman" w:cs="Times New Roman"/>
          <w:b/>
          <w:sz w:val="24"/>
          <w:szCs w:val="24"/>
        </w:rPr>
        <w:t>OB134-19-0017 Prenova kuhinje osnovna šola</w:t>
      </w:r>
    </w:p>
    <w:p w14:paraId="2846FA51"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3C24DD">
        <w:rPr>
          <w:rFonts w:ascii="Times New Roman" w:eastAsia="Times New Roman" w:hAnsi="Times New Roman" w:cs="Times New Roman"/>
          <w:b/>
          <w:sz w:val="20"/>
          <w:szCs w:val="20"/>
        </w:rPr>
        <w:t>Vrednost: 2.732.728 €</w:t>
      </w:r>
    </w:p>
    <w:p w14:paraId="45FDB364"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Namen in cilj projekta</w:t>
      </w:r>
    </w:p>
    <w:p w14:paraId="144B6751" w14:textId="77777777" w:rsidR="00853F0E" w:rsidRPr="003C24DD" w:rsidRDefault="00AC2696" w:rsidP="00853F0E">
      <w:pPr>
        <w:ind w:left="284"/>
        <w:rPr>
          <w:rFonts w:ascii="Times New Roman" w:hAnsi="Times New Roman" w:cs="Times New Roman"/>
          <w:sz w:val="20"/>
          <w:szCs w:val="20"/>
        </w:rPr>
      </w:pPr>
      <w:r w:rsidRPr="003C24DD">
        <w:rPr>
          <w:rFonts w:ascii="Times New Roman" w:eastAsia="Times New Roman" w:hAnsi="Times New Roman" w:cs="Times New Roman"/>
          <w:sz w:val="20"/>
          <w:szCs w:val="20"/>
        </w:rPr>
        <w:t xml:space="preserve">Namen in cilj projekta je  prenova in širitev kuhinje v osnovni šoli Velike Lašče. </w:t>
      </w:r>
      <w:r w:rsidR="00853F0E" w:rsidRPr="003C24DD">
        <w:rPr>
          <w:rFonts w:ascii="Times New Roman" w:hAnsi="Times New Roman" w:cs="Times New Roman"/>
          <w:sz w:val="20"/>
          <w:szCs w:val="20"/>
        </w:rPr>
        <w:t xml:space="preserve">Projektna dokumentacija je v izdelavi in bo v letu 2023 dokončana. V tem letu je predvidena objava javnega naročila za izbor izvajalca. Z deli naj bi pričeli konec leta 2023. Glavnina del bo izvedena predvidoma v letu 2024, dokončanje pa v letu 2025.  </w:t>
      </w:r>
    </w:p>
    <w:p w14:paraId="658B9DF0" w14:textId="2BC7541C" w:rsidR="00AC2696" w:rsidRPr="003C24DD" w:rsidRDefault="00AC2696" w:rsidP="00853F0E">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sz w:val="24"/>
          <w:szCs w:val="24"/>
        </w:rPr>
        <w:t xml:space="preserve">  </w:t>
      </w:r>
      <w:r w:rsidRPr="003C24DD">
        <w:rPr>
          <w:rFonts w:ascii="Times New Roman" w:eastAsia="Times New Roman" w:hAnsi="Times New Roman" w:cs="Times New Roman"/>
          <w:b/>
          <w:i/>
          <w:sz w:val="20"/>
          <w:szCs w:val="20"/>
        </w:rPr>
        <w:t>Stanje projekta</w:t>
      </w:r>
    </w:p>
    <w:p w14:paraId="3836DC80" w14:textId="3CBF719B" w:rsidR="00AC2696" w:rsidRPr="003C24DD"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sz w:val="20"/>
          <w:szCs w:val="20"/>
        </w:rPr>
      </w:pPr>
      <w:r w:rsidRPr="003C24DD">
        <w:rPr>
          <w:rFonts w:ascii="Times New Roman" w:eastAsia="Times New Roman" w:hAnsi="Times New Roman" w:cs="Times New Roman"/>
          <w:iCs/>
          <w:sz w:val="20"/>
          <w:szCs w:val="20"/>
        </w:rPr>
        <w:lastRenderedPageBreak/>
        <w:t xml:space="preserve">Kuhinja v osnovni šoli ne zadošča več vse večjim potrebam tako za pripravo obrokov za osnovno šolo, vrtec kot tudi za zunanje uporabnike, zato je povečanje nujno potrebno. V ta namen je občina Velike Lašče leta 2018 odkupila zemljišče pri osnovni šoli. </w:t>
      </w:r>
      <w:r w:rsidR="00853F0E" w:rsidRPr="003C24DD">
        <w:rPr>
          <w:rFonts w:ascii="Times New Roman" w:eastAsia="Times New Roman" w:hAnsi="Times New Roman" w:cs="Times New Roman"/>
          <w:iCs/>
          <w:sz w:val="20"/>
          <w:szCs w:val="20"/>
        </w:rPr>
        <w:t>V izdelavi je PZI in popisi pred izvedbo javnega naročila.</w:t>
      </w:r>
    </w:p>
    <w:p w14:paraId="177616A9" w14:textId="28501295" w:rsidR="002776F4" w:rsidRPr="003C24DD" w:rsidRDefault="002776F4"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sz w:val="20"/>
          <w:szCs w:val="20"/>
        </w:rPr>
      </w:pPr>
    </w:p>
    <w:p w14:paraId="22E5B905" w14:textId="34D982E5" w:rsidR="002776F4" w:rsidRPr="003C24DD" w:rsidRDefault="002776F4"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sz w:val="20"/>
          <w:szCs w:val="20"/>
        </w:rPr>
      </w:pPr>
      <w:r w:rsidRPr="003C24DD">
        <w:rPr>
          <w:rFonts w:ascii="Times New Roman" w:eastAsia="Times New Roman" w:hAnsi="Times New Roman" w:cs="Times New Roman"/>
          <w:iCs/>
          <w:sz w:val="20"/>
          <w:szCs w:val="20"/>
        </w:rPr>
        <w:t>Z rebalansom se vrednost poveča za 601.272 EUR zaradi večjega posega v notranjost stavbe in ureditve požarnih poti na osnovi elaborata požarne varnosti.</w:t>
      </w:r>
    </w:p>
    <w:p w14:paraId="2BB5EBF3"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7D298DC2"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OB134-16-0013 POŠ in vrtec Turjak</w:t>
      </w:r>
    </w:p>
    <w:p w14:paraId="3E304C6E"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40.000 €</w:t>
      </w:r>
    </w:p>
    <w:p w14:paraId="5DF0E2AA"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3889BC07" w14:textId="77777777" w:rsidR="00853F0E" w:rsidRPr="003C24DD" w:rsidRDefault="00AC2696" w:rsidP="00853F0E">
      <w:pPr>
        <w:ind w:left="284"/>
        <w:rPr>
          <w:rFonts w:ascii="Times New Roman" w:hAnsi="Times New Roman" w:cs="Times New Roman"/>
        </w:rPr>
      </w:pPr>
      <w:r w:rsidRPr="003C24DD">
        <w:rPr>
          <w:rFonts w:ascii="Times New Roman" w:eastAsia="Times New Roman" w:hAnsi="Times New Roman" w:cs="Times New Roman"/>
          <w:color w:val="000000"/>
          <w:sz w:val="20"/>
          <w:szCs w:val="20"/>
        </w:rPr>
        <w:t xml:space="preserve">Namen in cilj projekta je izvedbi investicije v povezavi z izgradnjo podružnične šole in vrtca na Turjaku. </w:t>
      </w:r>
      <w:r w:rsidR="00853F0E" w:rsidRPr="003C24DD">
        <w:rPr>
          <w:rFonts w:ascii="Times New Roman" w:hAnsi="Times New Roman" w:cs="Times New Roman"/>
        </w:rPr>
        <w:t>V letu 2023 je predviden zaključek projekta in izvedba še zadnjih del na zunanji ureditvi ter drugih nepredvidenih del.</w:t>
      </w:r>
    </w:p>
    <w:p w14:paraId="7D347144" w14:textId="16FF2E44"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5FEA31EA"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3689D3B9" w14:textId="4C815F30" w:rsidR="00AC2696" w:rsidRPr="003C24DD"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r w:rsidRPr="003C24DD">
        <w:rPr>
          <w:rFonts w:ascii="Times New Roman" w:eastAsia="Times New Roman" w:hAnsi="Times New Roman" w:cs="Times New Roman"/>
          <w:iCs/>
          <w:color w:val="000000"/>
          <w:sz w:val="20"/>
          <w:szCs w:val="20"/>
        </w:rPr>
        <w:t>Zaradi vse večjega števila otrok so potrebe v občini Velike Lašče glede izgradnje novega vrtca vse večje. V ta namen je občina Velike Lašče leta 2016 odkupila stavbno zemljišče na Turjaku. Leta 2018 je prišlo do rušitve prej obstoječega objekta, v letu 2021 pa občina načrtuje pridobitev projektne dokumentacije za gradnjo le te. V letu 2022 gradnjo in v letu 2023 dokončanje.</w:t>
      </w:r>
    </w:p>
    <w:p w14:paraId="1A2D9EB0" w14:textId="632D8F24" w:rsidR="00853F0E" w:rsidRPr="003C24DD" w:rsidRDefault="00853F0E"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p>
    <w:p w14:paraId="65D943AC" w14:textId="2CA24049" w:rsidR="00853F0E" w:rsidRPr="003C24DD" w:rsidRDefault="00853F0E"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r w:rsidRPr="003C24DD">
        <w:rPr>
          <w:rFonts w:ascii="Times New Roman" w:eastAsia="Times New Roman" w:hAnsi="Times New Roman" w:cs="Times New Roman"/>
          <w:iCs/>
          <w:color w:val="000000"/>
          <w:sz w:val="20"/>
          <w:szCs w:val="20"/>
        </w:rPr>
        <w:t>Z rebalansom se vrednost ne spremeni.</w:t>
      </w:r>
    </w:p>
    <w:p w14:paraId="608C2165"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p>
    <w:p w14:paraId="7AE9FA93"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OB134-19-0018 Mansarda osnovna šola</w:t>
      </w:r>
    </w:p>
    <w:p w14:paraId="7D3EE644"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2.000 €</w:t>
      </w:r>
    </w:p>
    <w:p w14:paraId="7114AB1F"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40F5BE2C"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Proračunska postavka je namenjena pridobitvi dokumentacije za pridobitev uporabnega dovoljenja.</w:t>
      </w:r>
    </w:p>
    <w:p w14:paraId="2E8D65D8"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188CA5E" w14:textId="064F381C" w:rsidR="00AC2696" w:rsidRPr="003C24DD" w:rsidRDefault="00AC2696"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r w:rsidRPr="003C24DD">
        <w:rPr>
          <w:rFonts w:ascii="Times New Roman" w:eastAsia="Times New Roman" w:hAnsi="Times New Roman" w:cs="Times New Roman"/>
          <w:iCs/>
          <w:color w:val="000000"/>
          <w:sz w:val="20"/>
          <w:szCs w:val="20"/>
        </w:rPr>
        <w:t>Za učilnice v mansardi je potrebno pridobiti uporabno dovoljenje.</w:t>
      </w:r>
    </w:p>
    <w:p w14:paraId="28284418" w14:textId="2BC90FDB" w:rsidR="00277D70" w:rsidRPr="003C24DD" w:rsidRDefault="00277D70"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p>
    <w:p w14:paraId="5B7214CE" w14:textId="59B5FBAB" w:rsidR="00277D70" w:rsidRPr="003C24DD" w:rsidRDefault="00277D70" w:rsidP="00AC2696">
      <w:pPr>
        <w:keepNext/>
        <w:keepLines/>
        <w:overflowPunct w:val="0"/>
        <w:autoSpaceDE w:val="0"/>
        <w:autoSpaceDN w:val="0"/>
        <w:adjustRightInd w:val="0"/>
        <w:spacing w:before="120" w:after="120" w:line="240" w:lineRule="auto"/>
        <w:ind w:left="284"/>
        <w:textAlignment w:val="baseline"/>
        <w:outlineLvl w:val="8"/>
        <w:rPr>
          <w:rFonts w:ascii="Times New Roman" w:eastAsia="Times New Roman" w:hAnsi="Times New Roman" w:cs="Times New Roman"/>
          <w:iCs/>
          <w:color w:val="000000"/>
          <w:sz w:val="20"/>
          <w:szCs w:val="20"/>
        </w:rPr>
      </w:pPr>
      <w:r w:rsidRPr="003C24DD">
        <w:rPr>
          <w:rFonts w:ascii="Times New Roman" w:eastAsia="Times New Roman" w:hAnsi="Times New Roman" w:cs="Times New Roman"/>
          <w:iCs/>
          <w:color w:val="000000"/>
          <w:sz w:val="20"/>
          <w:szCs w:val="20"/>
        </w:rPr>
        <w:t>Z rebalansom se vrednost ne spremeni.</w:t>
      </w:r>
    </w:p>
    <w:p w14:paraId="77C822C8"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b/>
          <w:i/>
          <w:sz w:val="20"/>
          <w:szCs w:val="20"/>
        </w:rPr>
      </w:pPr>
    </w:p>
    <w:p w14:paraId="53EB3A0F"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OB134-19-0024 Novogradnja kotlovnice osnovna šola</w:t>
      </w:r>
    </w:p>
    <w:p w14:paraId="021F29F2"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713.000€</w:t>
      </w:r>
    </w:p>
    <w:p w14:paraId="0098C9E3"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D9B5B95" w14:textId="3E30C148" w:rsidR="000540C9" w:rsidRPr="003C24DD" w:rsidRDefault="00AC2696" w:rsidP="000540C9">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r w:rsidRPr="003C24DD">
        <w:rPr>
          <w:rFonts w:ascii="Times New Roman" w:eastAsia="Times New Roman" w:hAnsi="Times New Roman" w:cs="Times New Roman"/>
          <w:color w:val="000000"/>
          <w:sz w:val="20"/>
          <w:szCs w:val="20"/>
        </w:rPr>
        <w:t xml:space="preserve">Namen in cilj projekta je </w:t>
      </w:r>
      <w:r w:rsidR="000540C9" w:rsidRPr="003C24DD">
        <w:rPr>
          <w:rFonts w:ascii="Times New Roman" w:eastAsia="Times New Roman" w:hAnsi="Times New Roman" w:cs="Times New Roman"/>
          <w:color w:val="000000"/>
          <w:sz w:val="20"/>
          <w:szCs w:val="20"/>
        </w:rPr>
        <w:t xml:space="preserve">zamenjavi energenta in vzpostavitev skupne kotlovnice za stavbe osnovne šole, športne dvorane, vrtca in glasbene šole. Trenutno v vrtcu in OŠ uporabljajo ekstra lahko kurilno olje (ELKO), v glasbeni šoli pa utekočinjen naftni plin (UNP). Slednji velja za najdražji energent. Nova kotlovnica predvideva sistem ogrevanja na lesno biomaso, in sicer na sekance. Osrednja, skupna kotlovnica bo vzpostavljena v deloma neizrabljenem objektu ob športnem igrišču. Za ta objekt je predvidena delna preureditev in nadzidava. Kotlovnica bo s toplovodi ogrevala šolo, dvorano, vrtec in glasbeno šolo. V letu 2023 so sredstva namenjena izvedbi projekta do </w:t>
      </w:r>
      <w:r w:rsidR="000540C9" w:rsidRPr="003C24DD">
        <w:rPr>
          <w:rFonts w:ascii="Times New Roman" w:eastAsia="Times New Roman" w:hAnsi="Times New Roman" w:cs="Times New Roman"/>
          <w:sz w:val="20"/>
          <w:szCs w:val="20"/>
        </w:rPr>
        <w:t>gradnja kotlovnice s toplovodi do objektov: vrtca, šole in glasbene šole.</w:t>
      </w:r>
    </w:p>
    <w:p w14:paraId="0085B9F3" w14:textId="1C15096B"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53B5765"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70948647" w14:textId="6F73BB4C"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Cs/>
          <w:iCs/>
          <w:sz w:val="20"/>
          <w:szCs w:val="20"/>
        </w:rPr>
      </w:pPr>
      <w:r w:rsidRPr="003C24DD">
        <w:rPr>
          <w:rFonts w:ascii="Times New Roman" w:eastAsia="Times New Roman" w:hAnsi="Times New Roman" w:cs="Times New Roman"/>
          <w:bCs/>
          <w:iCs/>
          <w:sz w:val="20"/>
          <w:szCs w:val="20"/>
        </w:rPr>
        <w:t>Trenutna kotlovnica v osnovna šoli je v slabem stanju. Potrebna je popolne prenova in povezava z ostalimi objekti.</w:t>
      </w:r>
    </w:p>
    <w:p w14:paraId="45E55223" w14:textId="098CE88D" w:rsidR="000540C9" w:rsidRPr="003C24DD" w:rsidRDefault="000540C9" w:rsidP="000540C9">
      <w:p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Cs/>
          <w:iCs/>
          <w:sz w:val="20"/>
          <w:szCs w:val="20"/>
        </w:rPr>
      </w:pPr>
    </w:p>
    <w:p w14:paraId="7DC228E9" w14:textId="11BBE84E" w:rsidR="000540C9" w:rsidRPr="003C24DD" w:rsidRDefault="000540C9" w:rsidP="000540C9">
      <w:pPr>
        <w:overflowPunct w:val="0"/>
        <w:autoSpaceDE w:val="0"/>
        <w:autoSpaceDN w:val="0"/>
        <w:adjustRightInd w:val="0"/>
        <w:spacing w:before="120" w:after="120" w:line="240" w:lineRule="auto"/>
        <w:ind w:left="284"/>
        <w:contextualSpacing/>
        <w:textAlignment w:val="baseline"/>
        <w:rPr>
          <w:rFonts w:ascii="Times New Roman" w:eastAsia="Times New Roman" w:hAnsi="Times New Roman" w:cs="Times New Roman"/>
          <w:bCs/>
          <w:iCs/>
          <w:sz w:val="20"/>
          <w:szCs w:val="20"/>
        </w:rPr>
      </w:pPr>
      <w:r w:rsidRPr="003C24DD">
        <w:rPr>
          <w:rFonts w:ascii="Times New Roman" w:eastAsia="Times New Roman" w:hAnsi="Times New Roman" w:cs="Times New Roman"/>
          <w:bCs/>
          <w:iCs/>
          <w:sz w:val="20"/>
          <w:szCs w:val="20"/>
        </w:rPr>
        <w:t>Z rebalansom se vrednost ne spremeni.</w:t>
      </w:r>
    </w:p>
    <w:p w14:paraId="0CF033E1" w14:textId="77777777" w:rsidR="00AC2696" w:rsidRPr="003C24DD" w:rsidRDefault="00AC2696" w:rsidP="00AC2696">
      <w:pPr>
        <w:overflowPunct w:val="0"/>
        <w:autoSpaceDE w:val="0"/>
        <w:autoSpaceDN w:val="0"/>
        <w:adjustRightInd w:val="0"/>
        <w:spacing w:before="120" w:after="120" w:line="240" w:lineRule="auto"/>
        <w:textAlignment w:val="baseline"/>
        <w:rPr>
          <w:rFonts w:ascii="Times New Roman" w:eastAsia="Times New Roman" w:hAnsi="Times New Roman" w:cs="Times New Roman"/>
          <w:b/>
          <w:i/>
          <w:sz w:val="20"/>
          <w:szCs w:val="20"/>
        </w:rPr>
      </w:pPr>
    </w:p>
    <w:p w14:paraId="7602E95F" w14:textId="77777777"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sz w:val="24"/>
          <w:szCs w:val="24"/>
        </w:rPr>
      </w:pPr>
      <w:r w:rsidRPr="003C24DD">
        <w:rPr>
          <w:rFonts w:ascii="Times New Roman" w:eastAsia="Times New Roman" w:hAnsi="Times New Roman" w:cs="Times New Roman"/>
          <w:b/>
          <w:sz w:val="24"/>
          <w:szCs w:val="24"/>
        </w:rPr>
        <w:t xml:space="preserve">- </w:t>
      </w:r>
      <w:r w:rsidRPr="003C24DD">
        <w:rPr>
          <w:rFonts w:ascii="Times New Roman" w:eastAsia="Times New Roman" w:hAnsi="Times New Roman" w:cs="Times New Roman"/>
          <w:b/>
          <w:sz w:val="24"/>
          <w:szCs w:val="24"/>
        </w:rPr>
        <w:tab/>
        <w:t>OB134-19-00019 Nakup kombija</w:t>
      </w:r>
    </w:p>
    <w:p w14:paraId="68BFC8E9" w14:textId="3B82DD18"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sz w:val="20"/>
          <w:szCs w:val="20"/>
        </w:rPr>
      </w:pPr>
      <w:r w:rsidRPr="003C24DD">
        <w:rPr>
          <w:rFonts w:ascii="Times New Roman" w:eastAsia="Times New Roman" w:hAnsi="Times New Roman" w:cs="Times New Roman"/>
          <w:b/>
          <w:sz w:val="20"/>
          <w:szCs w:val="20"/>
        </w:rPr>
        <w:t xml:space="preserve">Vrednost: </w:t>
      </w:r>
      <w:r w:rsidR="002776F4" w:rsidRPr="003C24DD">
        <w:rPr>
          <w:rFonts w:ascii="Times New Roman" w:eastAsia="Times New Roman" w:hAnsi="Times New Roman" w:cs="Times New Roman"/>
          <w:b/>
          <w:sz w:val="20"/>
          <w:szCs w:val="20"/>
        </w:rPr>
        <w:t>105</w:t>
      </w:r>
      <w:r w:rsidRPr="003C24DD">
        <w:rPr>
          <w:rFonts w:ascii="Times New Roman" w:eastAsia="Times New Roman" w:hAnsi="Times New Roman" w:cs="Times New Roman"/>
          <w:b/>
          <w:sz w:val="20"/>
          <w:szCs w:val="20"/>
        </w:rPr>
        <w:t>.000 €</w:t>
      </w:r>
    </w:p>
    <w:p w14:paraId="208B85F6"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Namen in cilj projekta</w:t>
      </w:r>
    </w:p>
    <w:p w14:paraId="3B422FDA" w14:textId="15E59956" w:rsidR="002776F4" w:rsidRPr="003C24DD" w:rsidRDefault="00AC2696" w:rsidP="002776F4">
      <w:pPr>
        <w:rPr>
          <w:rFonts w:ascii="Times New Roman" w:hAnsi="Times New Roman" w:cs="Times New Roman"/>
          <w:sz w:val="20"/>
          <w:szCs w:val="20"/>
        </w:rPr>
      </w:pPr>
      <w:r w:rsidRPr="003C24DD">
        <w:rPr>
          <w:rFonts w:ascii="Times New Roman" w:eastAsia="Times New Roman" w:hAnsi="Times New Roman" w:cs="Times New Roman"/>
          <w:sz w:val="20"/>
          <w:szCs w:val="20"/>
        </w:rPr>
        <w:t>Namen in cilj projekta je nakup šolskega kombija za potrebe osnovne šole.</w:t>
      </w:r>
      <w:r w:rsidR="002776F4" w:rsidRPr="003C24DD">
        <w:rPr>
          <w:rFonts w:ascii="Times New Roman" w:hAnsi="Times New Roman" w:cs="Times New Roman"/>
          <w:sz w:val="20"/>
          <w:szCs w:val="20"/>
        </w:rPr>
        <w:t xml:space="preserve"> Sredstva za nakup enega kombija so predvidena v letu 2023, z dvokolesnim pogonom. V letu 2025 pa je predviden nakup dodatnega kombija s štirikolesnim pogonom. </w:t>
      </w:r>
    </w:p>
    <w:p w14:paraId="239EF6C0" w14:textId="75328C6B"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4"/>
          <w:szCs w:val="24"/>
        </w:rPr>
      </w:pPr>
    </w:p>
    <w:p w14:paraId="246CE910" w14:textId="21721273"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sz w:val="20"/>
          <w:szCs w:val="20"/>
        </w:rPr>
      </w:pPr>
      <w:r w:rsidRPr="003C24DD">
        <w:rPr>
          <w:rFonts w:ascii="Times New Roman" w:eastAsia="Times New Roman" w:hAnsi="Times New Roman" w:cs="Times New Roman"/>
          <w:b/>
          <w:i/>
          <w:sz w:val="20"/>
          <w:szCs w:val="20"/>
        </w:rPr>
        <w:t>Stanje projekta</w:t>
      </w:r>
    </w:p>
    <w:p w14:paraId="303A94AE" w14:textId="526694F3" w:rsidR="000540C9" w:rsidRPr="003C24DD" w:rsidRDefault="000540C9"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sz w:val="20"/>
          <w:szCs w:val="20"/>
        </w:rPr>
      </w:pPr>
    </w:p>
    <w:p w14:paraId="446D21E4" w14:textId="7B3F1756" w:rsidR="000540C9" w:rsidRPr="003C24DD" w:rsidRDefault="000540C9" w:rsidP="000540C9">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Cs/>
          <w:iCs/>
          <w:sz w:val="20"/>
          <w:szCs w:val="20"/>
        </w:rPr>
      </w:pPr>
      <w:r w:rsidRPr="003C24DD">
        <w:rPr>
          <w:rFonts w:ascii="Times New Roman" w:eastAsia="Times New Roman" w:hAnsi="Times New Roman" w:cs="Times New Roman"/>
          <w:bCs/>
          <w:iCs/>
          <w:sz w:val="20"/>
          <w:szCs w:val="20"/>
        </w:rPr>
        <w:t>Z rebalansom se vrednost poveča za 50.000 EUR.</w:t>
      </w:r>
    </w:p>
    <w:p w14:paraId="0135BEF7" w14:textId="77777777" w:rsidR="00AC2696" w:rsidRPr="003C24DD"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05EBCD65"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76" w:name="_Toc114832613"/>
      <w:r w:rsidRPr="003C24DD">
        <w:rPr>
          <w:rFonts w:ascii="Times New Roman" w:eastAsia="Times New Roman" w:hAnsi="Times New Roman" w:cs="Times New Roman"/>
          <w:b/>
          <w:bCs/>
          <w:color w:val="000000"/>
          <w:sz w:val="28"/>
          <w:szCs w:val="20"/>
        </w:rPr>
        <w:t>19039002 - Glasbeno šolstvo</w:t>
      </w:r>
      <w:bookmarkEnd w:id="376"/>
    </w:p>
    <w:p w14:paraId="42334FFE" w14:textId="77777777" w:rsidR="00AC2696" w:rsidRPr="003C24DD"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4590A05E"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650F9D"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sz w:val="28"/>
          <w:szCs w:val="20"/>
        </w:rPr>
      </w:pPr>
      <w:bookmarkStart w:id="377" w:name="_Toc114832614"/>
      <w:r w:rsidRPr="003C24DD">
        <w:rPr>
          <w:rFonts w:ascii="Times New Roman" w:eastAsia="Times New Roman" w:hAnsi="Times New Roman" w:cs="Times New Roman"/>
          <w:b/>
          <w:bCs/>
          <w:sz w:val="28"/>
          <w:szCs w:val="20"/>
        </w:rPr>
        <w:t>20049006 - Socialno varstvo drugih ranljivih skupin</w:t>
      </w:r>
      <w:bookmarkEnd w:id="377"/>
    </w:p>
    <w:p w14:paraId="3814CF3B" w14:textId="77777777" w:rsidR="00AC2696" w:rsidRPr="003C24DD" w:rsidRDefault="00AC2696" w:rsidP="00AC2696">
      <w:pPr>
        <w:keepNext/>
        <w:keepLines/>
        <w:numPr>
          <w:ilvl w:val="0"/>
          <w:numId w:val="2"/>
        </w:numPr>
        <w:overflowPunct w:val="0"/>
        <w:autoSpaceDE w:val="0"/>
        <w:autoSpaceDN w:val="0"/>
        <w:adjustRightInd w:val="0"/>
        <w:spacing w:before="120" w:after="120" w:line="240" w:lineRule="auto"/>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OB134-19-00015 Dnevno varstveni center</w:t>
      </w:r>
    </w:p>
    <w:p w14:paraId="115ED211"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90.000 €</w:t>
      </w:r>
    </w:p>
    <w:p w14:paraId="7DADA286"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940F268"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ureditev dnevno varstvenega centra za starejše občane. Projekt naj bi se izvajal od leta 2025 naprej.</w:t>
      </w:r>
    </w:p>
    <w:p w14:paraId="1BA03FD9" w14:textId="77777777" w:rsidR="00AC2696" w:rsidRPr="003C24DD" w:rsidRDefault="00AC2696" w:rsidP="00AC2696">
      <w:pPr>
        <w:overflowPunct w:val="0"/>
        <w:autoSpaceDE w:val="0"/>
        <w:autoSpaceDN w:val="0"/>
        <w:adjustRightInd w:val="0"/>
        <w:spacing w:before="120" w:after="120" w:line="240" w:lineRule="auto"/>
        <w:ind w:left="567"/>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DBE26EB" w14:textId="70CBA1B2" w:rsidR="00AC2696" w:rsidRPr="003C24DD" w:rsidRDefault="00AC2696"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Projekt se še ni začel – išče se lokacija.</w:t>
      </w:r>
    </w:p>
    <w:p w14:paraId="4F070DB1" w14:textId="5CA52C05" w:rsidR="000540C9" w:rsidRPr="003C24DD" w:rsidRDefault="000540C9"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color w:val="000000"/>
          <w:sz w:val="20"/>
          <w:szCs w:val="20"/>
        </w:rPr>
      </w:pPr>
    </w:p>
    <w:p w14:paraId="4796AB29" w14:textId="581B88F7" w:rsidR="000540C9" w:rsidRPr="003C24DD" w:rsidRDefault="000540C9" w:rsidP="00AC2696">
      <w:pPr>
        <w:overflowPunct w:val="0"/>
        <w:autoSpaceDE w:val="0"/>
        <w:autoSpaceDN w:val="0"/>
        <w:adjustRightInd w:val="0"/>
        <w:spacing w:before="60" w:after="120" w:line="240" w:lineRule="auto"/>
        <w:ind w:left="567"/>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spremeni.</w:t>
      </w:r>
    </w:p>
    <w:p w14:paraId="32E80354" w14:textId="77777777" w:rsidR="00AC2696" w:rsidRPr="003C24DD" w:rsidRDefault="00AC2696" w:rsidP="00AC2696">
      <w:pPr>
        <w:overflowPunct w:val="0"/>
        <w:autoSpaceDE w:val="0"/>
        <w:autoSpaceDN w:val="0"/>
        <w:adjustRightInd w:val="0"/>
        <w:spacing w:before="60" w:after="120" w:line="240" w:lineRule="auto"/>
        <w:textAlignment w:val="baseline"/>
        <w:rPr>
          <w:rFonts w:ascii="Times New Roman" w:eastAsia="Times New Roman" w:hAnsi="Times New Roman" w:cs="Times New Roman"/>
          <w:color w:val="000000"/>
          <w:sz w:val="20"/>
          <w:szCs w:val="20"/>
        </w:rPr>
      </w:pPr>
    </w:p>
    <w:p w14:paraId="09D46E08" w14:textId="77777777" w:rsidR="00AC2696" w:rsidRPr="003C24DD" w:rsidRDefault="00AC2696" w:rsidP="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rPr>
          <w:rFonts w:ascii="Times New Roman" w:eastAsia="Times New Roman" w:hAnsi="Times New Roman" w:cs="Times New Roman"/>
          <w:b/>
          <w:bCs/>
          <w:color w:val="000000"/>
          <w:sz w:val="28"/>
          <w:szCs w:val="20"/>
        </w:rPr>
      </w:pPr>
      <w:bookmarkStart w:id="378" w:name="_Toc114832615"/>
      <w:r w:rsidRPr="003C24DD">
        <w:rPr>
          <w:rFonts w:ascii="Times New Roman" w:eastAsia="Times New Roman" w:hAnsi="Times New Roman" w:cs="Times New Roman"/>
          <w:b/>
          <w:bCs/>
          <w:color w:val="000000"/>
          <w:sz w:val="28"/>
          <w:szCs w:val="20"/>
        </w:rPr>
        <w:t>13029001 - Upravljanje in tekoče vzdrževanje občinskih cest</w:t>
      </w:r>
      <w:bookmarkEnd w:id="378"/>
    </w:p>
    <w:p w14:paraId="358DEB72" w14:textId="77777777" w:rsidR="00AC2696" w:rsidRPr="003C24DD" w:rsidRDefault="00AC2696" w:rsidP="00AC2696">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OB134-14-0015 Orodje –Režijski obrat</w:t>
      </w:r>
    </w:p>
    <w:p w14:paraId="208E3348" w14:textId="721E27A8"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w:t>
      </w:r>
      <w:r w:rsidR="00AF0F2F" w:rsidRPr="003C24DD">
        <w:rPr>
          <w:rFonts w:ascii="Times New Roman" w:eastAsia="Times New Roman" w:hAnsi="Times New Roman" w:cs="Times New Roman"/>
          <w:b/>
          <w:color w:val="000000"/>
          <w:sz w:val="20"/>
          <w:szCs w:val="20"/>
        </w:rPr>
        <w:t>3</w:t>
      </w:r>
      <w:r w:rsidRPr="003C24DD">
        <w:rPr>
          <w:rFonts w:ascii="Times New Roman" w:eastAsia="Times New Roman" w:hAnsi="Times New Roman" w:cs="Times New Roman"/>
          <w:b/>
          <w:color w:val="000000"/>
          <w:sz w:val="20"/>
          <w:szCs w:val="20"/>
        </w:rPr>
        <w:t>.000 €</w:t>
      </w:r>
    </w:p>
    <w:p w14:paraId="0A5213D9" w14:textId="77777777" w:rsidR="00AC2696" w:rsidRPr="003C24DD" w:rsidRDefault="00AC2696" w:rsidP="00AF0F2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5669B730" w14:textId="35522BE1" w:rsidR="00AF0F2F" w:rsidRPr="003C24DD" w:rsidRDefault="00AC2696" w:rsidP="00AF0F2F">
      <w:pPr>
        <w:ind w:left="284"/>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oskrbovanje  režijskega obrata s potrebnim  orodjem.</w:t>
      </w:r>
      <w:r w:rsidR="00AF0F2F" w:rsidRPr="003C24DD">
        <w:rPr>
          <w:rFonts w:ascii="Times New Roman" w:eastAsia="Times New Roman" w:hAnsi="Times New Roman" w:cs="Times New Roman"/>
          <w:color w:val="000000"/>
          <w:sz w:val="20"/>
          <w:szCs w:val="20"/>
        </w:rPr>
        <w:t xml:space="preserve"> V letošnjem letu je predvidena nabava rolbe ter nakup kose – mulčerja.</w:t>
      </w:r>
    </w:p>
    <w:p w14:paraId="71E80A40" w14:textId="6A0B555F" w:rsidR="00AF0F2F" w:rsidRPr="003C24DD" w:rsidRDefault="00AF0F2F" w:rsidP="00AF0F2F">
      <w:pPr>
        <w:ind w:left="284"/>
        <w:rPr>
          <w:rFonts w:ascii="Times New Roman" w:hAnsi="Times New Roman" w:cs="Times New Roman"/>
          <w:sz w:val="20"/>
          <w:szCs w:val="20"/>
        </w:rPr>
      </w:pPr>
      <w:r w:rsidRPr="003C24DD">
        <w:rPr>
          <w:rFonts w:ascii="Times New Roman" w:hAnsi="Times New Roman" w:cs="Times New Roman"/>
          <w:sz w:val="20"/>
          <w:szCs w:val="20"/>
        </w:rPr>
        <w:t xml:space="preserve"> V letu 2025 se predvidi 8.000 eur za traktorsko kosilnico in morebitno drugo orodje.</w:t>
      </w:r>
    </w:p>
    <w:p w14:paraId="4FD70F41" w14:textId="77777777" w:rsidR="00AF0F2F" w:rsidRPr="003C24DD" w:rsidRDefault="00AF0F2F" w:rsidP="00AF0F2F">
      <w:pPr>
        <w:ind w:left="284"/>
        <w:rPr>
          <w:rFonts w:ascii="Times New Roman" w:hAnsi="Times New Roman" w:cs="Times New Roman"/>
          <w:sz w:val="20"/>
          <w:szCs w:val="20"/>
        </w:rPr>
      </w:pPr>
    </w:p>
    <w:p w14:paraId="246F7BEE"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63F20CDC" w14:textId="6DDE2691"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lastRenderedPageBreak/>
        <w:t xml:space="preserve">Režijski obrat pri svojem delu potrebuje tudi orodje. Zato v ta namen vsako leto namenimo nekaj sredstev, da zadovoljimo njihovim potrebam in omogočimo normalno delovanje omenjenega obrata. </w:t>
      </w:r>
    </w:p>
    <w:p w14:paraId="7E7A8979" w14:textId="3DF8F073" w:rsidR="00AF0F2F" w:rsidRPr="003C24DD" w:rsidRDefault="00AF0F2F"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22D519C" w14:textId="4CF3C4F3" w:rsidR="00AF0F2F" w:rsidRPr="003C24DD" w:rsidRDefault="00AF0F2F"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zniža za 5.000 EUR.</w:t>
      </w:r>
    </w:p>
    <w:p w14:paraId="57E444FD" w14:textId="77777777" w:rsidR="00AC2696" w:rsidRPr="003C24DD" w:rsidRDefault="00AC2696" w:rsidP="00AC2696">
      <w:pPr>
        <w:overflowPunct w:val="0"/>
        <w:autoSpaceDE w:val="0"/>
        <w:autoSpaceDN w:val="0"/>
        <w:adjustRightInd w:val="0"/>
        <w:spacing w:before="60" w:after="120" w:line="240" w:lineRule="auto"/>
        <w:ind w:left="284"/>
        <w:textAlignment w:val="baseline"/>
        <w:rPr>
          <w:rFonts w:ascii="Times New Roman" w:eastAsia="Times New Roman" w:hAnsi="Times New Roman" w:cs="Times New Roman"/>
          <w:sz w:val="20"/>
          <w:szCs w:val="20"/>
        </w:rPr>
      </w:pPr>
    </w:p>
    <w:p w14:paraId="6B377B6B" w14:textId="08202F42" w:rsidR="00AC2696" w:rsidRPr="003C24DD" w:rsidRDefault="00AC2696" w:rsidP="009F672F">
      <w:pPr>
        <w:pStyle w:val="Odstavekseznama"/>
        <w:numPr>
          <w:ilvl w:val="0"/>
          <w:numId w:val="2"/>
        </w:numPr>
        <w:spacing w:before="120"/>
        <w:rPr>
          <w:b/>
          <w:color w:val="000000"/>
          <w:sz w:val="24"/>
          <w:szCs w:val="24"/>
        </w:rPr>
      </w:pPr>
      <w:r w:rsidRPr="003C24DD">
        <w:rPr>
          <w:b/>
          <w:color w:val="000000"/>
          <w:sz w:val="24"/>
          <w:szCs w:val="24"/>
        </w:rPr>
        <w:t xml:space="preserve"> OB134-14-0013 Nabava kamiončka</w:t>
      </w:r>
    </w:p>
    <w:p w14:paraId="4A86AC16" w14:textId="77777777" w:rsidR="00AC2696" w:rsidRPr="003C24DD" w:rsidRDefault="00AC2696" w:rsidP="00AC2696">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65.000 €</w:t>
      </w:r>
    </w:p>
    <w:p w14:paraId="2B849758"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p>
    <w:p w14:paraId="18AECC29" w14:textId="77777777" w:rsidR="00AC2696" w:rsidRPr="003C24DD" w:rsidRDefault="00AC2696" w:rsidP="00AC2696">
      <w:pPr>
        <w:overflowPunct w:val="0"/>
        <w:autoSpaceDE w:val="0"/>
        <w:autoSpaceDN w:val="0"/>
        <w:adjustRightInd w:val="0"/>
        <w:spacing w:before="120" w:after="120" w:line="240" w:lineRule="auto"/>
        <w:ind w:left="284" w:firstLine="36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04DAF56C"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Namen in cilj projekta je nabava manjšega kamiončka za potrebe režijskega obrata v letu 2025 v vrednosti 65.000 EUR</w:t>
      </w:r>
    </w:p>
    <w:p w14:paraId="5F05F05F" w14:textId="77777777" w:rsidR="00AC2696" w:rsidRPr="003C24DD" w:rsidRDefault="00AC2696" w:rsidP="00AC2696">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01E358F0" w14:textId="31E0A591" w:rsidR="00AC2696" w:rsidRPr="003C24DD" w:rsidRDefault="00AC2696"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Režijski obrat na območju Velikih Lašč ima kamionček, ki pa zaradi vsakodnevne uporabe zelo obremenjen, njegova nabave je bila izvršena leta 2015, zato bodo kmalu potrebe po zamenjavi.</w:t>
      </w:r>
    </w:p>
    <w:p w14:paraId="123C88F7" w14:textId="375F24AD" w:rsidR="00AF0F2F" w:rsidRPr="003C24DD" w:rsidRDefault="00AF0F2F"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580EDC7C" w14:textId="26FAD8F3" w:rsidR="00AF0F2F" w:rsidRPr="003C24DD" w:rsidRDefault="00AF0F2F" w:rsidP="00AC2696">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Z rebalansom se vrednost ne spremni.</w:t>
      </w:r>
    </w:p>
    <w:p w14:paraId="09D79C4C" w14:textId="77777777" w:rsidR="00AC2696" w:rsidRPr="003C24DD" w:rsidRDefault="00AC2696" w:rsidP="00AC2696">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2F93D06D" w14:textId="77777777" w:rsidR="00AC2696" w:rsidRPr="003C24DD" w:rsidRDefault="00AC2696" w:rsidP="00AC2696">
      <w:pPr>
        <w:spacing w:after="0" w:line="240" w:lineRule="auto"/>
        <w:rPr>
          <w:rFonts w:ascii="Times New Roman" w:eastAsia="Times New Roman" w:hAnsi="Times New Roman" w:cs="Times New Roman"/>
          <w:color w:val="000000"/>
          <w:sz w:val="20"/>
          <w:szCs w:val="20"/>
        </w:rPr>
      </w:pPr>
    </w:p>
    <w:p w14:paraId="6A49FF2B" w14:textId="117477F2" w:rsidR="009F672F" w:rsidRPr="003C24DD" w:rsidRDefault="009F672F" w:rsidP="009F672F">
      <w:pPr>
        <w:numPr>
          <w:ilvl w:val="0"/>
          <w:numId w:val="2"/>
        </w:numPr>
        <w:overflowPunct w:val="0"/>
        <w:autoSpaceDE w:val="0"/>
        <w:autoSpaceDN w:val="0"/>
        <w:adjustRightInd w:val="0"/>
        <w:spacing w:before="120" w:after="120" w:line="240" w:lineRule="auto"/>
        <w:contextualSpacing/>
        <w:textAlignment w:val="baseline"/>
        <w:rPr>
          <w:rFonts w:ascii="Times New Roman" w:eastAsia="Times New Roman" w:hAnsi="Times New Roman" w:cs="Times New Roman"/>
          <w:b/>
          <w:color w:val="000000"/>
          <w:sz w:val="24"/>
          <w:szCs w:val="24"/>
        </w:rPr>
      </w:pPr>
      <w:r w:rsidRPr="003C24DD">
        <w:rPr>
          <w:rFonts w:ascii="Times New Roman" w:eastAsia="Times New Roman" w:hAnsi="Times New Roman" w:cs="Times New Roman"/>
          <w:b/>
          <w:color w:val="000000"/>
          <w:sz w:val="24"/>
          <w:szCs w:val="24"/>
        </w:rPr>
        <w:t>OB134-23-0005 Skladišče zimske službe</w:t>
      </w:r>
    </w:p>
    <w:p w14:paraId="33CEF368" w14:textId="3C45FC32" w:rsidR="009F672F" w:rsidRPr="003C24DD" w:rsidRDefault="009F672F" w:rsidP="009F672F">
      <w:pPr>
        <w:overflowPunct w:val="0"/>
        <w:autoSpaceDE w:val="0"/>
        <w:autoSpaceDN w:val="0"/>
        <w:adjustRightInd w:val="0"/>
        <w:spacing w:before="120" w:after="120" w:line="240" w:lineRule="auto"/>
        <w:ind w:left="284"/>
        <w:jc w:val="right"/>
        <w:textAlignment w:val="baseline"/>
        <w:rPr>
          <w:rFonts w:ascii="Times New Roman" w:eastAsia="Times New Roman" w:hAnsi="Times New Roman" w:cs="Times New Roman"/>
          <w:b/>
          <w:color w:val="000000"/>
          <w:sz w:val="20"/>
          <w:szCs w:val="20"/>
        </w:rPr>
      </w:pPr>
      <w:r w:rsidRPr="003C24DD">
        <w:rPr>
          <w:rFonts w:ascii="Times New Roman" w:eastAsia="Times New Roman" w:hAnsi="Times New Roman" w:cs="Times New Roman"/>
          <w:b/>
          <w:color w:val="000000"/>
          <w:sz w:val="20"/>
          <w:szCs w:val="20"/>
        </w:rPr>
        <w:t>Vrednost: 10.000 €</w:t>
      </w:r>
    </w:p>
    <w:p w14:paraId="255CAE01" w14:textId="77777777" w:rsidR="009F672F" w:rsidRPr="003C24DD" w:rsidRDefault="009F672F" w:rsidP="009F672F">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Namen in cilj projekta</w:t>
      </w:r>
    </w:p>
    <w:p w14:paraId="7D6DFD89" w14:textId="7F88F4E4" w:rsidR="009F672F" w:rsidRPr="003C24DD" w:rsidRDefault="009F672F" w:rsidP="00A27F47">
      <w:pPr>
        <w:ind w:left="284"/>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Namen in cilj projekta je </w:t>
      </w:r>
      <w:r w:rsidR="00A27F47" w:rsidRPr="003C24DD">
        <w:rPr>
          <w:rFonts w:ascii="Times New Roman" w:eastAsia="Times New Roman" w:hAnsi="Times New Roman" w:cs="Times New Roman"/>
          <w:color w:val="000000"/>
          <w:sz w:val="20"/>
          <w:szCs w:val="20"/>
        </w:rPr>
        <w:t>prestavitev skladišča zimske službe.</w:t>
      </w:r>
      <w:r w:rsidR="00641861" w:rsidRPr="003C24DD">
        <w:rPr>
          <w:rFonts w:ascii="Times New Roman" w:eastAsia="Times New Roman" w:hAnsi="Times New Roman" w:cs="Times New Roman"/>
          <w:color w:val="000000"/>
          <w:sz w:val="20"/>
          <w:szCs w:val="20"/>
        </w:rPr>
        <w:t xml:space="preserve"> </w:t>
      </w:r>
      <w:r w:rsidR="00A27F47" w:rsidRPr="003C24DD">
        <w:rPr>
          <w:rFonts w:ascii="Times New Roman" w:hAnsi="Times New Roman" w:cs="Times New Roman"/>
          <w:sz w:val="20"/>
          <w:szCs w:val="20"/>
        </w:rPr>
        <w:t xml:space="preserve">Občina je v Robu odkupila zemljišče na katerega namerava prestaviti obstoječe skladišče zimske službe. Obstoječe zemljišče ima namreč v dolgoročnem najemu, kar ni racionalno. V letu 2023 se predvidi 10.000 za ureditev zemljišča. </w:t>
      </w:r>
    </w:p>
    <w:p w14:paraId="7FA45FE2" w14:textId="0CBF0809" w:rsidR="009F672F" w:rsidRPr="003C24DD" w:rsidRDefault="009F672F" w:rsidP="009F672F">
      <w:pPr>
        <w:overflowPunct w:val="0"/>
        <w:autoSpaceDE w:val="0"/>
        <w:autoSpaceDN w:val="0"/>
        <w:adjustRightInd w:val="0"/>
        <w:spacing w:before="120" w:after="120" w:line="240" w:lineRule="auto"/>
        <w:ind w:firstLine="720"/>
        <w:textAlignment w:val="baseline"/>
        <w:rPr>
          <w:rFonts w:ascii="Times New Roman" w:eastAsia="Times New Roman" w:hAnsi="Times New Roman" w:cs="Times New Roman"/>
          <w:b/>
          <w:i/>
          <w:color w:val="000000"/>
          <w:sz w:val="20"/>
          <w:szCs w:val="20"/>
        </w:rPr>
      </w:pPr>
      <w:r w:rsidRPr="003C24DD">
        <w:rPr>
          <w:rFonts w:ascii="Times New Roman" w:eastAsia="Times New Roman" w:hAnsi="Times New Roman" w:cs="Times New Roman"/>
          <w:b/>
          <w:i/>
          <w:color w:val="000000"/>
          <w:sz w:val="20"/>
          <w:szCs w:val="20"/>
        </w:rPr>
        <w:t>Stanje projekta</w:t>
      </w:r>
    </w:p>
    <w:p w14:paraId="17A403BC" w14:textId="0A2FFB32" w:rsidR="00A27F47" w:rsidRPr="003C24DD" w:rsidRDefault="00A27F47" w:rsidP="00A27F47">
      <w:pPr>
        <w:overflowPunct w:val="0"/>
        <w:autoSpaceDE w:val="0"/>
        <w:autoSpaceDN w:val="0"/>
        <w:adjustRightInd w:val="0"/>
        <w:spacing w:before="120" w:after="120" w:line="240" w:lineRule="auto"/>
        <w:ind w:left="284"/>
        <w:textAlignment w:val="baseline"/>
        <w:rPr>
          <w:rFonts w:ascii="Times New Roman" w:eastAsia="Times New Roman" w:hAnsi="Times New Roman" w:cs="Times New Roman"/>
          <w:b/>
          <w:i/>
          <w:color w:val="000000"/>
          <w:sz w:val="20"/>
          <w:szCs w:val="20"/>
        </w:rPr>
      </w:pPr>
      <w:r w:rsidRPr="003C24DD">
        <w:rPr>
          <w:rFonts w:ascii="Times New Roman" w:hAnsi="Times New Roman" w:cs="Times New Roman"/>
          <w:sz w:val="20"/>
          <w:szCs w:val="20"/>
        </w:rPr>
        <w:t>Obstoječe zemljišče ima namreč v dolgoročnem najemu, kar ni racionalno.</w:t>
      </w:r>
    </w:p>
    <w:p w14:paraId="5FFF6FB0" w14:textId="77777777" w:rsidR="009F672F" w:rsidRPr="003C24DD" w:rsidRDefault="009F672F" w:rsidP="009F672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Režijski obrat pri svojem delu potrebuje tudi orodje. Zato v ta namen vsako leto namenimo nekaj sredstev, da zadovoljimo njihovim potrebam in omogočimo normalno delovanje omenjenega obrata. </w:t>
      </w:r>
    </w:p>
    <w:p w14:paraId="656CA640" w14:textId="77777777" w:rsidR="009F672F" w:rsidRPr="003C24DD" w:rsidRDefault="009F672F" w:rsidP="009F672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p>
    <w:p w14:paraId="1432D3FF" w14:textId="333603D7" w:rsidR="009F672F" w:rsidRPr="003C24DD" w:rsidRDefault="009F672F" w:rsidP="009F672F">
      <w:pPr>
        <w:keepNext/>
        <w:keepLines/>
        <w:overflowPunct w:val="0"/>
        <w:autoSpaceDE w:val="0"/>
        <w:autoSpaceDN w:val="0"/>
        <w:adjustRightInd w:val="0"/>
        <w:spacing w:before="120" w:after="120" w:line="240" w:lineRule="auto"/>
        <w:ind w:left="284"/>
        <w:textAlignment w:val="baseline"/>
        <w:rPr>
          <w:rFonts w:ascii="Times New Roman" w:eastAsia="Times New Roman" w:hAnsi="Times New Roman" w:cs="Times New Roman"/>
          <w:color w:val="000000"/>
          <w:sz w:val="20"/>
          <w:szCs w:val="20"/>
        </w:rPr>
      </w:pPr>
      <w:r w:rsidRPr="003C24DD">
        <w:rPr>
          <w:rFonts w:ascii="Times New Roman" w:eastAsia="Times New Roman" w:hAnsi="Times New Roman" w:cs="Times New Roman"/>
          <w:color w:val="000000"/>
          <w:sz w:val="20"/>
          <w:szCs w:val="20"/>
        </w:rPr>
        <w:t xml:space="preserve">Z rebalansom se </w:t>
      </w:r>
      <w:r w:rsidR="00A27F47" w:rsidRPr="003C24DD">
        <w:rPr>
          <w:rFonts w:ascii="Times New Roman" w:eastAsia="Times New Roman" w:hAnsi="Times New Roman" w:cs="Times New Roman"/>
          <w:color w:val="000000"/>
          <w:sz w:val="20"/>
          <w:szCs w:val="20"/>
        </w:rPr>
        <w:t>doda nov projekt</w:t>
      </w:r>
      <w:r w:rsidRPr="003C24DD">
        <w:rPr>
          <w:rFonts w:ascii="Times New Roman" w:eastAsia="Times New Roman" w:hAnsi="Times New Roman" w:cs="Times New Roman"/>
          <w:color w:val="000000"/>
          <w:sz w:val="20"/>
          <w:szCs w:val="20"/>
        </w:rPr>
        <w:t>.</w:t>
      </w:r>
    </w:p>
    <w:p w14:paraId="531E70FB" w14:textId="77777777" w:rsidR="00712B89" w:rsidRDefault="00712B89"/>
    <w:sectPr w:rsidR="00712B89" w:rsidSect="0045387B">
      <w:headerReference w:type="even" r:id="rId39"/>
      <w:headerReference w:type="default" r:id="rId40"/>
      <w:footerReference w:type="first" r:id="rId41"/>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00400" w14:textId="77777777" w:rsidR="00436DBF" w:rsidRDefault="00F50D4A">
      <w:pPr>
        <w:spacing w:after="0" w:line="240" w:lineRule="auto"/>
      </w:pPr>
      <w:r>
        <w:separator/>
      </w:r>
    </w:p>
  </w:endnote>
  <w:endnote w:type="continuationSeparator" w:id="0">
    <w:p w14:paraId="01CA33F0" w14:textId="77777777" w:rsidR="00436DBF" w:rsidRDefault="00F50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TE2t00">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T1DEt00">
    <w:altName w:val="Times New Roman"/>
    <w:panose1 w:val="00000000000000000000"/>
    <w:charset w:val="00"/>
    <w:family w:val="roman"/>
    <w:notTrueType/>
    <w:pitch w:val="default"/>
  </w:font>
  <w:font w:name="TT1DBt00">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TT198t00">
    <w:altName w:val="Times New Roman"/>
    <w:panose1 w:val="00000000000000000000"/>
    <w:charset w:val="00"/>
    <w:family w:val="roman"/>
    <w:notTrueType/>
    <w:pitch w:val="default"/>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6C2D" w14:textId="77777777" w:rsidR="00AC2696" w:rsidRDefault="00AC2696" w:rsidP="0045387B">
    <w:pPr>
      <w:pStyle w:val="Noga"/>
      <w:tabs>
        <w:tab w:val="clear" w:pos="4536"/>
        <w:tab w:val="clear" w:pos="9072"/>
        <w:tab w:val="left" w:pos="62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57045" w14:textId="77777777" w:rsidR="00436DBF" w:rsidRDefault="00F50D4A">
      <w:pPr>
        <w:spacing w:after="0" w:line="240" w:lineRule="auto"/>
      </w:pPr>
      <w:r>
        <w:separator/>
      </w:r>
    </w:p>
  </w:footnote>
  <w:footnote w:type="continuationSeparator" w:id="0">
    <w:p w14:paraId="4D100E4E" w14:textId="77777777" w:rsidR="00436DBF" w:rsidRDefault="00F50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90F5" w14:textId="77777777" w:rsidR="00AC2696" w:rsidRPr="0091216C" w:rsidRDefault="00AC2696" w:rsidP="0091216C">
    <w:pPr>
      <w:tabs>
        <w:tab w:val="left" w:pos="3705"/>
        <w:tab w:val="center" w:pos="4536"/>
        <w:tab w:val="right" w:pos="9072"/>
      </w:tabs>
      <w:jc w:val="center"/>
      <w:rPr>
        <w:i/>
      </w:rPr>
    </w:pPr>
    <w:r w:rsidRPr="0091216C">
      <w:rPr>
        <w:i/>
      </w:rPr>
      <w:t>Predlog proračuna občine Velike Lašče za leto 202</w:t>
    </w:r>
    <w:r>
      <w:rPr>
        <w:i/>
      </w:rPr>
      <w:t>3</w:t>
    </w:r>
  </w:p>
  <w:p w14:paraId="362CB60F" w14:textId="77777777" w:rsidR="00AC2696" w:rsidRDefault="00AC269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5EE7" w14:textId="68A12B1C" w:rsidR="00AC2696" w:rsidRPr="004E607E" w:rsidRDefault="001C7FCC" w:rsidP="009B7146">
    <w:pPr>
      <w:tabs>
        <w:tab w:val="left" w:pos="3705"/>
        <w:tab w:val="center" w:pos="4536"/>
        <w:tab w:val="right" w:pos="9072"/>
      </w:tabs>
      <w:jc w:val="center"/>
      <w:rPr>
        <w:rFonts w:ascii="Times New Roman" w:hAnsi="Times New Roman" w:cs="Times New Roman"/>
        <w:i/>
        <w:sz w:val="20"/>
        <w:szCs w:val="20"/>
      </w:rPr>
    </w:pPr>
    <w:r>
      <w:rPr>
        <w:rFonts w:ascii="Times New Roman" w:hAnsi="Times New Roman" w:cs="Times New Roman"/>
        <w:i/>
        <w:sz w:val="20"/>
        <w:szCs w:val="20"/>
      </w:rPr>
      <w:t>Rebalans</w:t>
    </w:r>
    <w:r w:rsidR="00AC2696" w:rsidRPr="004E607E">
      <w:rPr>
        <w:rFonts w:ascii="Times New Roman" w:hAnsi="Times New Roman" w:cs="Times New Roman"/>
        <w:i/>
        <w:sz w:val="20"/>
        <w:szCs w:val="20"/>
      </w:rPr>
      <w:t xml:space="preserve"> proračuna občine Velike Lašče za leto 2023</w:t>
    </w:r>
  </w:p>
  <w:p w14:paraId="0B877C31" w14:textId="77777777" w:rsidR="00AC2696" w:rsidRDefault="00AC269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F49"/>
    <w:multiLevelType w:val="hybridMultilevel"/>
    <w:tmpl w:val="E5EC143C"/>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 w15:restartNumberingAfterBreak="0">
    <w:nsid w:val="0C541D80"/>
    <w:multiLevelType w:val="hybridMultilevel"/>
    <w:tmpl w:val="E25A5C0A"/>
    <w:lvl w:ilvl="0" w:tplc="7848E90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13804"/>
    <w:multiLevelType w:val="hybridMultilevel"/>
    <w:tmpl w:val="A0520E8C"/>
    <w:lvl w:ilvl="0" w:tplc="F8BAABF0">
      <w:start w:val="1000"/>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15:restartNumberingAfterBreak="0">
    <w:nsid w:val="20686C89"/>
    <w:multiLevelType w:val="hybridMultilevel"/>
    <w:tmpl w:val="FEBCFFD4"/>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15:restartNumberingAfterBreak="0">
    <w:nsid w:val="292662CC"/>
    <w:multiLevelType w:val="hybridMultilevel"/>
    <w:tmpl w:val="D102BBF4"/>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15:restartNumberingAfterBreak="0">
    <w:nsid w:val="2AFD691A"/>
    <w:multiLevelType w:val="hybridMultilevel"/>
    <w:tmpl w:val="C6C63E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0A579B"/>
    <w:multiLevelType w:val="hybridMultilevel"/>
    <w:tmpl w:val="1C9ABE3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1037D74"/>
    <w:multiLevelType w:val="hybridMultilevel"/>
    <w:tmpl w:val="918E9C98"/>
    <w:lvl w:ilvl="0" w:tplc="3648E750">
      <w:start w:val="1"/>
      <w:numFmt w:val="upperRoman"/>
      <w:lvlText w:val="%1."/>
      <w:lvlJc w:val="left"/>
      <w:pPr>
        <w:ind w:left="1004" w:hanging="72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3FF261F9"/>
    <w:multiLevelType w:val="hybridMultilevel"/>
    <w:tmpl w:val="9B6AD1BE"/>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 w15:restartNumberingAfterBreak="0">
    <w:nsid w:val="4FA00561"/>
    <w:multiLevelType w:val="hybridMultilevel"/>
    <w:tmpl w:val="A3A0D24C"/>
    <w:lvl w:ilvl="0" w:tplc="3362C1DC">
      <w:start w:val="1"/>
      <w:numFmt w:val="upperLetter"/>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1" w15:restartNumberingAfterBreak="0">
    <w:nsid w:val="50FB76C9"/>
    <w:multiLevelType w:val="hybridMultilevel"/>
    <w:tmpl w:val="86EA3FE0"/>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 w15:restartNumberingAfterBreak="0">
    <w:nsid w:val="54A926CE"/>
    <w:multiLevelType w:val="hybridMultilevel"/>
    <w:tmpl w:val="A44C758E"/>
    <w:lvl w:ilvl="0" w:tplc="9A66B84A">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3" w15:restartNumberingAfterBreak="0">
    <w:nsid w:val="588E7A22"/>
    <w:multiLevelType w:val="hybridMultilevel"/>
    <w:tmpl w:val="86F04466"/>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 w15:restartNumberingAfterBreak="0">
    <w:nsid w:val="6F9C0C76"/>
    <w:multiLevelType w:val="hybridMultilevel"/>
    <w:tmpl w:val="9DDED34E"/>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743570F5"/>
    <w:multiLevelType w:val="hybridMultilevel"/>
    <w:tmpl w:val="496ACC10"/>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6" w15:restartNumberingAfterBreak="0">
    <w:nsid w:val="767D76A5"/>
    <w:multiLevelType w:val="hybridMultilevel"/>
    <w:tmpl w:val="D45A0A8C"/>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7" w15:restartNumberingAfterBreak="0">
    <w:nsid w:val="7B5B28EC"/>
    <w:multiLevelType w:val="hybridMultilevel"/>
    <w:tmpl w:val="1F1A7BF2"/>
    <w:lvl w:ilvl="0" w:tplc="F8BAABF0">
      <w:start w:val="1000"/>
      <w:numFmt w:val="bullet"/>
      <w:lvlText w:val="-"/>
      <w:lvlJc w:val="left"/>
      <w:pPr>
        <w:ind w:left="928"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16cid:durableId="2062706025">
    <w:abstractNumId w:val="7"/>
  </w:num>
  <w:num w:numId="2" w16cid:durableId="1183401067">
    <w:abstractNumId w:val="2"/>
  </w:num>
  <w:num w:numId="3" w16cid:durableId="217087679">
    <w:abstractNumId w:val="9"/>
  </w:num>
  <w:num w:numId="4" w16cid:durableId="1076634993">
    <w:abstractNumId w:val="15"/>
  </w:num>
  <w:num w:numId="5" w16cid:durableId="404181373">
    <w:abstractNumId w:val="14"/>
  </w:num>
  <w:num w:numId="6" w16cid:durableId="1989556463">
    <w:abstractNumId w:val="17"/>
  </w:num>
  <w:num w:numId="7" w16cid:durableId="1968316823">
    <w:abstractNumId w:val="13"/>
  </w:num>
  <w:num w:numId="8" w16cid:durableId="1293168719">
    <w:abstractNumId w:val="4"/>
  </w:num>
  <w:num w:numId="9" w16cid:durableId="308903034">
    <w:abstractNumId w:val="11"/>
  </w:num>
  <w:num w:numId="10" w16cid:durableId="629483624">
    <w:abstractNumId w:val="3"/>
  </w:num>
  <w:num w:numId="11" w16cid:durableId="1786584429">
    <w:abstractNumId w:val="16"/>
  </w:num>
  <w:num w:numId="12" w16cid:durableId="75324126">
    <w:abstractNumId w:val="0"/>
  </w:num>
  <w:num w:numId="13" w16cid:durableId="1334723003">
    <w:abstractNumId w:val="12"/>
  </w:num>
  <w:num w:numId="14" w16cid:durableId="1437746662">
    <w:abstractNumId w:val="8"/>
  </w:num>
  <w:num w:numId="15" w16cid:durableId="1487476961">
    <w:abstractNumId w:val="1"/>
  </w:num>
  <w:num w:numId="16" w16cid:durableId="503017026">
    <w:abstractNumId w:val="6"/>
  </w:num>
  <w:num w:numId="17" w16cid:durableId="554194659">
    <w:abstractNumId w:val="10"/>
  </w:num>
  <w:num w:numId="18" w16cid:durableId="13970491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96"/>
    <w:rsid w:val="00031E5C"/>
    <w:rsid w:val="000352A0"/>
    <w:rsid w:val="000370E6"/>
    <w:rsid w:val="000375FF"/>
    <w:rsid w:val="000540C9"/>
    <w:rsid w:val="00092238"/>
    <w:rsid w:val="000A0399"/>
    <w:rsid w:val="000A2C59"/>
    <w:rsid w:val="000B5FA7"/>
    <w:rsid w:val="000B72F2"/>
    <w:rsid w:val="000D2EEA"/>
    <w:rsid w:val="0010430B"/>
    <w:rsid w:val="001245A0"/>
    <w:rsid w:val="00166DD5"/>
    <w:rsid w:val="001A4DDF"/>
    <w:rsid w:val="001A4F7C"/>
    <w:rsid w:val="001C7FCC"/>
    <w:rsid w:val="001E6770"/>
    <w:rsid w:val="001F43DC"/>
    <w:rsid w:val="001F567B"/>
    <w:rsid w:val="00205772"/>
    <w:rsid w:val="00252493"/>
    <w:rsid w:val="00256C04"/>
    <w:rsid w:val="00265276"/>
    <w:rsid w:val="00271EE7"/>
    <w:rsid w:val="00275D37"/>
    <w:rsid w:val="00275E08"/>
    <w:rsid w:val="002776F4"/>
    <w:rsid w:val="00277D70"/>
    <w:rsid w:val="00287741"/>
    <w:rsid w:val="002A524D"/>
    <w:rsid w:val="002A685C"/>
    <w:rsid w:val="002B034A"/>
    <w:rsid w:val="002F7074"/>
    <w:rsid w:val="003078C1"/>
    <w:rsid w:val="00322AD6"/>
    <w:rsid w:val="00323A3D"/>
    <w:rsid w:val="00326CFA"/>
    <w:rsid w:val="00353988"/>
    <w:rsid w:val="00362523"/>
    <w:rsid w:val="00375AB8"/>
    <w:rsid w:val="003925E7"/>
    <w:rsid w:val="003A1955"/>
    <w:rsid w:val="003C24DD"/>
    <w:rsid w:val="003C484D"/>
    <w:rsid w:val="003C5E28"/>
    <w:rsid w:val="003D75D7"/>
    <w:rsid w:val="003F2F2B"/>
    <w:rsid w:val="00406362"/>
    <w:rsid w:val="00436DBF"/>
    <w:rsid w:val="004600A2"/>
    <w:rsid w:val="00464DCB"/>
    <w:rsid w:val="00471A91"/>
    <w:rsid w:val="0049034C"/>
    <w:rsid w:val="004C4D9F"/>
    <w:rsid w:val="004D0661"/>
    <w:rsid w:val="004E077B"/>
    <w:rsid w:val="004E116D"/>
    <w:rsid w:val="004E607E"/>
    <w:rsid w:val="005010E2"/>
    <w:rsid w:val="00503F21"/>
    <w:rsid w:val="00525F3C"/>
    <w:rsid w:val="00532499"/>
    <w:rsid w:val="00536B5F"/>
    <w:rsid w:val="00570E27"/>
    <w:rsid w:val="00571B86"/>
    <w:rsid w:val="00572140"/>
    <w:rsid w:val="00581B0A"/>
    <w:rsid w:val="005A3279"/>
    <w:rsid w:val="005C2BF1"/>
    <w:rsid w:val="005C3402"/>
    <w:rsid w:val="005E510C"/>
    <w:rsid w:val="005E6436"/>
    <w:rsid w:val="00611235"/>
    <w:rsid w:val="00624404"/>
    <w:rsid w:val="0063598B"/>
    <w:rsid w:val="00641861"/>
    <w:rsid w:val="00643349"/>
    <w:rsid w:val="006763CA"/>
    <w:rsid w:val="00681C18"/>
    <w:rsid w:val="00692E4B"/>
    <w:rsid w:val="006C0574"/>
    <w:rsid w:val="00701689"/>
    <w:rsid w:val="00702402"/>
    <w:rsid w:val="00712B89"/>
    <w:rsid w:val="00717957"/>
    <w:rsid w:val="00744D5E"/>
    <w:rsid w:val="00764BBD"/>
    <w:rsid w:val="00764E46"/>
    <w:rsid w:val="007B188F"/>
    <w:rsid w:val="007B412C"/>
    <w:rsid w:val="007D2D06"/>
    <w:rsid w:val="007E0BDD"/>
    <w:rsid w:val="007E2BAD"/>
    <w:rsid w:val="007E3ABC"/>
    <w:rsid w:val="007E42FF"/>
    <w:rsid w:val="00811781"/>
    <w:rsid w:val="008162CE"/>
    <w:rsid w:val="00826000"/>
    <w:rsid w:val="00837981"/>
    <w:rsid w:val="00853F0E"/>
    <w:rsid w:val="00871D1F"/>
    <w:rsid w:val="008808DD"/>
    <w:rsid w:val="00895870"/>
    <w:rsid w:val="008B78CF"/>
    <w:rsid w:val="008C6CAE"/>
    <w:rsid w:val="008C74DB"/>
    <w:rsid w:val="008D6BDF"/>
    <w:rsid w:val="008D782B"/>
    <w:rsid w:val="008E026D"/>
    <w:rsid w:val="008F509F"/>
    <w:rsid w:val="00901A25"/>
    <w:rsid w:val="00914481"/>
    <w:rsid w:val="00916B91"/>
    <w:rsid w:val="00936348"/>
    <w:rsid w:val="00950E4C"/>
    <w:rsid w:val="00953EC5"/>
    <w:rsid w:val="009549C9"/>
    <w:rsid w:val="00955794"/>
    <w:rsid w:val="00982131"/>
    <w:rsid w:val="0099113B"/>
    <w:rsid w:val="00997922"/>
    <w:rsid w:val="009B0C11"/>
    <w:rsid w:val="009B24DC"/>
    <w:rsid w:val="009C2A0A"/>
    <w:rsid w:val="009C5DEF"/>
    <w:rsid w:val="009F672F"/>
    <w:rsid w:val="00A000D2"/>
    <w:rsid w:val="00A01392"/>
    <w:rsid w:val="00A05E71"/>
    <w:rsid w:val="00A27F47"/>
    <w:rsid w:val="00A43E8E"/>
    <w:rsid w:val="00A92C3A"/>
    <w:rsid w:val="00AC2696"/>
    <w:rsid w:val="00AC6BD0"/>
    <w:rsid w:val="00AC78DD"/>
    <w:rsid w:val="00AD0621"/>
    <w:rsid w:val="00AD0FA8"/>
    <w:rsid w:val="00AE1569"/>
    <w:rsid w:val="00AE75BD"/>
    <w:rsid w:val="00AF0F2F"/>
    <w:rsid w:val="00B131A8"/>
    <w:rsid w:val="00B146A7"/>
    <w:rsid w:val="00B149BE"/>
    <w:rsid w:val="00B549F5"/>
    <w:rsid w:val="00B90090"/>
    <w:rsid w:val="00B97113"/>
    <w:rsid w:val="00BC7BD7"/>
    <w:rsid w:val="00BC7E5E"/>
    <w:rsid w:val="00BE00A6"/>
    <w:rsid w:val="00C0072D"/>
    <w:rsid w:val="00C03342"/>
    <w:rsid w:val="00C11318"/>
    <w:rsid w:val="00C155ED"/>
    <w:rsid w:val="00C374B9"/>
    <w:rsid w:val="00C904BB"/>
    <w:rsid w:val="00C935FE"/>
    <w:rsid w:val="00CA2E04"/>
    <w:rsid w:val="00CB33F9"/>
    <w:rsid w:val="00CD0038"/>
    <w:rsid w:val="00CD71E0"/>
    <w:rsid w:val="00CE06F8"/>
    <w:rsid w:val="00CF28C9"/>
    <w:rsid w:val="00D04389"/>
    <w:rsid w:val="00D0640F"/>
    <w:rsid w:val="00D1532A"/>
    <w:rsid w:val="00D42408"/>
    <w:rsid w:val="00D50C38"/>
    <w:rsid w:val="00D51EA5"/>
    <w:rsid w:val="00D63E32"/>
    <w:rsid w:val="00D6531F"/>
    <w:rsid w:val="00D80790"/>
    <w:rsid w:val="00D81421"/>
    <w:rsid w:val="00D976FA"/>
    <w:rsid w:val="00DF69C6"/>
    <w:rsid w:val="00E168E1"/>
    <w:rsid w:val="00E234EC"/>
    <w:rsid w:val="00E239D8"/>
    <w:rsid w:val="00E24323"/>
    <w:rsid w:val="00E36312"/>
    <w:rsid w:val="00E532ED"/>
    <w:rsid w:val="00E70DF9"/>
    <w:rsid w:val="00E77180"/>
    <w:rsid w:val="00E91874"/>
    <w:rsid w:val="00EA213B"/>
    <w:rsid w:val="00EA3760"/>
    <w:rsid w:val="00EB3E8D"/>
    <w:rsid w:val="00EC6436"/>
    <w:rsid w:val="00EC6D74"/>
    <w:rsid w:val="00EC6E6E"/>
    <w:rsid w:val="00EC721E"/>
    <w:rsid w:val="00EE3783"/>
    <w:rsid w:val="00EE45F6"/>
    <w:rsid w:val="00EF422C"/>
    <w:rsid w:val="00EF6252"/>
    <w:rsid w:val="00F00F14"/>
    <w:rsid w:val="00F10B42"/>
    <w:rsid w:val="00F144F4"/>
    <w:rsid w:val="00F25E1B"/>
    <w:rsid w:val="00F50D4A"/>
    <w:rsid w:val="00F77F08"/>
    <w:rsid w:val="00F82DA7"/>
    <w:rsid w:val="00F9152F"/>
    <w:rsid w:val="00F92E8E"/>
    <w:rsid w:val="00FB67FC"/>
    <w:rsid w:val="00FD488C"/>
    <w:rsid w:val="00FE369A"/>
    <w:rsid w:val="00FF77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60C5D3"/>
  <w15:chartTrackingRefBased/>
  <w15:docId w15:val="{D4B5E15A-9003-427B-85EB-F1A3C642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aliases w:val="PodP"/>
    <w:basedOn w:val="Navaden"/>
    <w:next w:val="Navaden"/>
    <w:link w:val="Naslov1Znak"/>
    <w:qFormat/>
    <w:rsid w:val="00AC2696"/>
    <w:pPr>
      <w:keepNext/>
      <w:keepLines/>
      <w:overflowPunct w:val="0"/>
      <w:autoSpaceDE w:val="0"/>
      <w:autoSpaceDN w:val="0"/>
      <w:adjustRightInd w:val="0"/>
      <w:spacing w:before="60" w:after="240" w:line="240" w:lineRule="auto"/>
      <w:jc w:val="center"/>
      <w:textAlignment w:val="baseline"/>
      <w:outlineLvl w:val="0"/>
    </w:pPr>
    <w:rPr>
      <w:rFonts w:ascii="Times New Roman" w:eastAsia="Times New Roman" w:hAnsi="Times New Roman" w:cs="Times New Roman"/>
      <w:b/>
      <w:bCs/>
      <w:iCs/>
      <w:spacing w:val="60"/>
      <w:kern w:val="32"/>
      <w:sz w:val="44"/>
      <w:szCs w:val="20"/>
    </w:rPr>
  </w:style>
  <w:style w:type="paragraph" w:styleId="Naslov2">
    <w:name w:val="heading 2"/>
    <w:basedOn w:val="Navaden"/>
    <w:next w:val="Navaden"/>
    <w:link w:val="Naslov2Znak"/>
    <w:qFormat/>
    <w:rsid w:val="00AC2696"/>
    <w:pPr>
      <w:keepNext/>
      <w:overflowPunct w:val="0"/>
      <w:autoSpaceDE w:val="0"/>
      <w:autoSpaceDN w:val="0"/>
      <w:adjustRightInd w:val="0"/>
      <w:spacing w:before="240" w:after="120" w:line="240" w:lineRule="auto"/>
      <w:textAlignment w:val="baseline"/>
      <w:outlineLvl w:val="1"/>
    </w:pPr>
    <w:rPr>
      <w:rFonts w:ascii="Times New Roman" w:eastAsia="Times New Roman" w:hAnsi="Times New Roman" w:cs="Times New Roman"/>
      <w:b/>
      <w:spacing w:val="30"/>
      <w:sz w:val="40"/>
      <w:szCs w:val="20"/>
    </w:rPr>
  </w:style>
  <w:style w:type="paragraph" w:styleId="Naslov3">
    <w:name w:val="heading 3"/>
    <w:basedOn w:val="Navaden"/>
    <w:next w:val="Navaden"/>
    <w:link w:val="Naslov3Znak"/>
    <w:qFormat/>
    <w:rsid w:val="00AC2696"/>
    <w:pPr>
      <w:keepNext/>
      <w:keepLines/>
      <w:spacing w:before="120" w:after="240" w:line="240" w:lineRule="auto"/>
      <w:outlineLvl w:val="2"/>
    </w:pPr>
    <w:rPr>
      <w:rFonts w:ascii="Times New Roman" w:eastAsia="Times New Roman" w:hAnsi="Times New Roman" w:cs="Arial"/>
      <w:b/>
      <w:iCs/>
      <w:spacing w:val="30"/>
      <w:sz w:val="40"/>
      <w:szCs w:val="26"/>
    </w:rPr>
  </w:style>
  <w:style w:type="paragraph" w:styleId="Naslov4">
    <w:name w:val="heading 4"/>
    <w:basedOn w:val="Navaden"/>
    <w:next w:val="Navaden"/>
    <w:link w:val="Naslov4Znak"/>
    <w:qFormat/>
    <w:rsid w:val="00AC2696"/>
    <w:pPr>
      <w:keepNext/>
      <w:keepLines/>
      <w:spacing w:before="60" w:after="240" w:line="240" w:lineRule="auto"/>
      <w:outlineLvl w:val="3"/>
    </w:pPr>
    <w:rPr>
      <w:rFonts w:ascii="Times New Roman" w:eastAsia="Times New Roman" w:hAnsi="Times New Roman" w:cs="Times New Roman"/>
      <w:b/>
      <w:bCs/>
      <w:spacing w:val="20"/>
      <w:sz w:val="36"/>
      <w:szCs w:val="28"/>
    </w:rPr>
  </w:style>
  <w:style w:type="paragraph" w:styleId="Naslov5">
    <w:name w:val="heading 5"/>
    <w:basedOn w:val="Navaden"/>
    <w:next w:val="Navaden"/>
    <w:link w:val="Naslov5Znak"/>
    <w:qFormat/>
    <w:rsid w:val="00AC2696"/>
    <w:pPr>
      <w:keepNext/>
      <w:keepLines/>
      <w:pBdr>
        <w:top w:val="single" w:sz="4" w:space="1" w:color="auto"/>
        <w:bottom w:val="single" w:sz="4" w:space="1" w:color="auto"/>
      </w:pBdr>
      <w:overflowPunct w:val="0"/>
      <w:autoSpaceDE w:val="0"/>
      <w:autoSpaceDN w:val="0"/>
      <w:adjustRightInd w:val="0"/>
      <w:spacing w:before="60" w:after="120" w:line="240" w:lineRule="auto"/>
      <w:textAlignment w:val="baseline"/>
      <w:outlineLvl w:val="4"/>
    </w:pPr>
    <w:rPr>
      <w:rFonts w:ascii="Times New Roman" w:eastAsia="Times New Roman" w:hAnsi="Times New Roman" w:cs="Times New Roman"/>
      <w:b/>
      <w:sz w:val="32"/>
      <w:szCs w:val="20"/>
    </w:rPr>
  </w:style>
  <w:style w:type="paragraph" w:styleId="Naslov6">
    <w:name w:val="heading 6"/>
    <w:basedOn w:val="Navaden"/>
    <w:next w:val="Navaden"/>
    <w:link w:val="Naslov6Znak"/>
    <w:qFormat/>
    <w:rsid w:val="00AC2696"/>
    <w:pPr>
      <w:keepNext/>
      <w:keepLines/>
      <w:pBdr>
        <w:top w:val="single" w:sz="4" w:space="1" w:color="auto"/>
        <w:bottom w:val="single" w:sz="4" w:space="1" w:color="auto"/>
      </w:pBdr>
      <w:overflowPunct w:val="0"/>
      <w:autoSpaceDE w:val="0"/>
      <w:autoSpaceDN w:val="0"/>
      <w:adjustRightInd w:val="0"/>
      <w:spacing w:before="240" w:after="120" w:line="240" w:lineRule="auto"/>
      <w:textAlignment w:val="baseline"/>
      <w:outlineLvl w:val="5"/>
    </w:pPr>
    <w:rPr>
      <w:rFonts w:ascii="Times New Roman" w:eastAsia="Times New Roman" w:hAnsi="Times New Roman" w:cs="Times New Roman"/>
      <w:b/>
      <w:iCs/>
      <w:sz w:val="32"/>
      <w:szCs w:val="20"/>
    </w:rPr>
  </w:style>
  <w:style w:type="paragraph" w:styleId="Naslov7">
    <w:name w:val="heading 7"/>
    <w:basedOn w:val="Navaden"/>
    <w:next w:val="Navaden"/>
    <w:link w:val="Naslov7Znak"/>
    <w:qFormat/>
    <w:rsid w:val="00AC2696"/>
    <w:pPr>
      <w:keepNext/>
      <w:keepLines/>
      <w:pBdr>
        <w:top w:val="single" w:sz="4" w:space="1" w:color="auto"/>
        <w:bottom w:val="single" w:sz="4" w:space="1" w:color="auto"/>
      </w:pBdr>
      <w:overflowPunct w:val="0"/>
      <w:autoSpaceDE w:val="0"/>
      <w:autoSpaceDN w:val="0"/>
      <w:adjustRightInd w:val="0"/>
      <w:spacing w:before="120" w:after="120" w:line="240" w:lineRule="auto"/>
      <w:textAlignment w:val="baseline"/>
      <w:outlineLvl w:val="6"/>
    </w:pPr>
    <w:rPr>
      <w:rFonts w:ascii="Times New Roman" w:eastAsia="Times New Roman" w:hAnsi="Times New Roman" w:cs="Times New Roman"/>
      <w:b/>
      <w:bCs/>
      <w:sz w:val="28"/>
      <w:szCs w:val="20"/>
    </w:rPr>
  </w:style>
  <w:style w:type="paragraph" w:styleId="Naslov8">
    <w:name w:val="heading 8"/>
    <w:basedOn w:val="Navaden"/>
    <w:next w:val="Navaden"/>
    <w:link w:val="Naslov8Znak"/>
    <w:qFormat/>
    <w:rsid w:val="00AC2696"/>
    <w:pPr>
      <w:keepNext/>
      <w:keepLines/>
      <w:overflowPunct w:val="0"/>
      <w:autoSpaceDE w:val="0"/>
      <w:autoSpaceDN w:val="0"/>
      <w:adjustRightInd w:val="0"/>
      <w:spacing w:before="240" w:after="120" w:line="240" w:lineRule="auto"/>
      <w:textAlignment w:val="baseline"/>
      <w:outlineLvl w:val="7"/>
    </w:pPr>
    <w:rPr>
      <w:rFonts w:ascii="Times New Roman" w:eastAsia="Times New Roman" w:hAnsi="Times New Roman" w:cs="Times New Roman"/>
      <w:b/>
      <w:sz w:val="28"/>
      <w:szCs w:val="20"/>
    </w:rPr>
  </w:style>
  <w:style w:type="paragraph" w:styleId="Naslov9">
    <w:name w:val="heading 9"/>
    <w:basedOn w:val="Naslov6"/>
    <w:next w:val="Navaden"/>
    <w:link w:val="Naslov9Znak"/>
    <w:qFormat/>
    <w:rsid w:val="00AC2696"/>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dP Znak"/>
    <w:basedOn w:val="Privzetapisavaodstavka"/>
    <w:link w:val="Naslov1"/>
    <w:rsid w:val="00AC2696"/>
    <w:rPr>
      <w:rFonts w:ascii="Times New Roman" w:eastAsia="Times New Roman" w:hAnsi="Times New Roman" w:cs="Times New Roman"/>
      <w:b/>
      <w:bCs/>
      <w:iCs/>
      <w:spacing w:val="60"/>
      <w:kern w:val="32"/>
      <w:sz w:val="44"/>
      <w:szCs w:val="20"/>
    </w:rPr>
  </w:style>
  <w:style w:type="character" w:customStyle="1" w:styleId="Naslov2Znak">
    <w:name w:val="Naslov 2 Znak"/>
    <w:basedOn w:val="Privzetapisavaodstavka"/>
    <w:link w:val="Naslov2"/>
    <w:rsid w:val="00AC2696"/>
    <w:rPr>
      <w:rFonts w:ascii="Times New Roman" w:eastAsia="Times New Roman" w:hAnsi="Times New Roman" w:cs="Times New Roman"/>
      <w:b/>
      <w:spacing w:val="30"/>
      <w:sz w:val="40"/>
      <w:szCs w:val="20"/>
    </w:rPr>
  </w:style>
  <w:style w:type="character" w:customStyle="1" w:styleId="Naslov3Znak">
    <w:name w:val="Naslov 3 Znak"/>
    <w:basedOn w:val="Privzetapisavaodstavka"/>
    <w:link w:val="Naslov3"/>
    <w:rsid w:val="00AC2696"/>
    <w:rPr>
      <w:rFonts w:ascii="Times New Roman" w:eastAsia="Times New Roman" w:hAnsi="Times New Roman" w:cs="Arial"/>
      <w:b/>
      <w:iCs/>
      <w:spacing w:val="30"/>
      <w:sz w:val="40"/>
      <w:szCs w:val="26"/>
    </w:rPr>
  </w:style>
  <w:style w:type="character" w:customStyle="1" w:styleId="Naslov4Znak">
    <w:name w:val="Naslov 4 Znak"/>
    <w:basedOn w:val="Privzetapisavaodstavka"/>
    <w:link w:val="Naslov4"/>
    <w:rsid w:val="00AC2696"/>
    <w:rPr>
      <w:rFonts w:ascii="Times New Roman" w:eastAsia="Times New Roman" w:hAnsi="Times New Roman" w:cs="Times New Roman"/>
      <w:b/>
      <w:bCs/>
      <w:spacing w:val="20"/>
      <w:sz w:val="36"/>
      <w:szCs w:val="28"/>
    </w:rPr>
  </w:style>
  <w:style w:type="character" w:customStyle="1" w:styleId="Naslov5Znak">
    <w:name w:val="Naslov 5 Znak"/>
    <w:basedOn w:val="Privzetapisavaodstavka"/>
    <w:link w:val="Naslov5"/>
    <w:rsid w:val="00AC2696"/>
    <w:rPr>
      <w:rFonts w:ascii="Times New Roman" w:eastAsia="Times New Roman" w:hAnsi="Times New Roman" w:cs="Times New Roman"/>
      <w:b/>
      <w:sz w:val="32"/>
      <w:szCs w:val="20"/>
    </w:rPr>
  </w:style>
  <w:style w:type="character" w:customStyle="1" w:styleId="Naslov6Znak">
    <w:name w:val="Naslov 6 Znak"/>
    <w:basedOn w:val="Privzetapisavaodstavka"/>
    <w:link w:val="Naslov6"/>
    <w:rsid w:val="00AC2696"/>
    <w:rPr>
      <w:rFonts w:ascii="Times New Roman" w:eastAsia="Times New Roman" w:hAnsi="Times New Roman" w:cs="Times New Roman"/>
      <w:b/>
      <w:iCs/>
      <w:sz w:val="32"/>
      <w:szCs w:val="20"/>
    </w:rPr>
  </w:style>
  <w:style w:type="character" w:customStyle="1" w:styleId="Naslov7Znak">
    <w:name w:val="Naslov 7 Znak"/>
    <w:basedOn w:val="Privzetapisavaodstavka"/>
    <w:link w:val="Naslov7"/>
    <w:rsid w:val="00AC2696"/>
    <w:rPr>
      <w:rFonts w:ascii="Times New Roman" w:eastAsia="Times New Roman" w:hAnsi="Times New Roman" w:cs="Times New Roman"/>
      <w:b/>
      <w:bCs/>
      <w:sz w:val="28"/>
      <w:szCs w:val="20"/>
    </w:rPr>
  </w:style>
  <w:style w:type="character" w:customStyle="1" w:styleId="Naslov8Znak">
    <w:name w:val="Naslov 8 Znak"/>
    <w:basedOn w:val="Privzetapisavaodstavka"/>
    <w:link w:val="Naslov8"/>
    <w:rsid w:val="00AC2696"/>
    <w:rPr>
      <w:rFonts w:ascii="Times New Roman" w:eastAsia="Times New Roman" w:hAnsi="Times New Roman" w:cs="Times New Roman"/>
      <w:b/>
      <w:sz w:val="28"/>
      <w:szCs w:val="20"/>
    </w:rPr>
  </w:style>
  <w:style w:type="character" w:customStyle="1" w:styleId="Naslov9Znak">
    <w:name w:val="Naslov 9 Znak"/>
    <w:basedOn w:val="Privzetapisavaodstavka"/>
    <w:link w:val="Naslov9"/>
    <w:rsid w:val="00AC2696"/>
    <w:rPr>
      <w:rFonts w:ascii="Times New Roman" w:eastAsia="Times New Roman" w:hAnsi="Times New Roman" w:cs="Times New Roman"/>
      <w:b/>
      <w:iCs/>
      <w:sz w:val="28"/>
      <w:szCs w:val="20"/>
    </w:rPr>
  </w:style>
  <w:style w:type="numbering" w:customStyle="1" w:styleId="Brezseznama1">
    <w:name w:val="Brez seznama1"/>
    <w:next w:val="Brezseznama"/>
    <w:uiPriority w:val="99"/>
    <w:semiHidden/>
    <w:unhideWhenUsed/>
    <w:rsid w:val="00AC2696"/>
  </w:style>
  <w:style w:type="paragraph" w:customStyle="1" w:styleId="HeadingSPU">
    <w:name w:val="Heading SPU"/>
    <w:basedOn w:val="Navaden"/>
    <w:next w:val="Navaden"/>
    <w:rsid w:val="00AC2696"/>
    <w:pPr>
      <w:keepNext/>
      <w:pBdr>
        <w:top w:val="single" w:sz="4" w:space="1" w:color="auto"/>
        <w:bottom w:val="single" w:sz="4" w:space="1" w:color="auto"/>
      </w:pBdr>
      <w:shd w:val="clear" w:color="auto" w:fill="E0E0E0"/>
      <w:overflowPunct w:val="0"/>
      <w:autoSpaceDE w:val="0"/>
      <w:autoSpaceDN w:val="0"/>
      <w:adjustRightInd w:val="0"/>
      <w:spacing w:before="60" w:after="120" w:line="240" w:lineRule="auto"/>
      <w:ind w:left="284"/>
      <w:textAlignment w:val="baseline"/>
    </w:pPr>
    <w:rPr>
      <w:rFonts w:ascii="Times New Roman" w:eastAsia="Times New Roman" w:hAnsi="Times New Roman" w:cs="Times New Roman"/>
      <w:b/>
      <w:bCs/>
      <w:sz w:val="32"/>
      <w:szCs w:val="20"/>
    </w:rPr>
  </w:style>
  <w:style w:type="paragraph" w:customStyle="1" w:styleId="Bullet">
    <w:name w:val="Bullet"/>
    <w:basedOn w:val="Bullet1"/>
    <w:rsid w:val="00AC2696"/>
    <w:pPr>
      <w:tabs>
        <w:tab w:val="clear" w:pos="900"/>
        <w:tab w:val="left" w:pos="540"/>
      </w:tabs>
      <w:ind w:left="556" w:hanging="278"/>
    </w:pPr>
  </w:style>
  <w:style w:type="paragraph" w:customStyle="1" w:styleId="Bullet1">
    <w:name w:val="Bullet 1"/>
    <w:basedOn w:val="Navaden"/>
    <w:rsid w:val="00AC2696"/>
    <w:pPr>
      <w:tabs>
        <w:tab w:val="left" w:pos="900"/>
      </w:tabs>
      <w:overflowPunct w:val="0"/>
      <w:autoSpaceDE w:val="0"/>
      <w:autoSpaceDN w:val="0"/>
      <w:adjustRightInd w:val="0"/>
      <w:spacing w:after="120" w:line="240" w:lineRule="auto"/>
      <w:ind w:left="900" w:hanging="294"/>
      <w:textAlignment w:val="baseline"/>
    </w:pPr>
    <w:rPr>
      <w:rFonts w:ascii="Times New Roman" w:eastAsia="Times New Roman" w:hAnsi="Times New Roman" w:cs="Times New Roman"/>
      <w:sz w:val="20"/>
      <w:szCs w:val="20"/>
    </w:rPr>
  </w:style>
  <w:style w:type="paragraph" w:customStyle="1" w:styleId="KAZALO">
    <w:name w:val="KAZALO"/>
    <w:basedOn w:val="Navaden"/>
    <w:next w:val="Navaden"/>
    <w:rsid w:val="00AC2696"/>
    <w:pPr>
      <w:keepNext/>
      <w:overflowPunct w:val="0"/>
      <w:autoSpaceDE w:val="0"/>
      <w:autoSpaceDN w:val="0"/>
      <w:adjustRightInd w:val="0"/>
      <w:spacing w:before="60" w:after="240" w:line="240" w:lineRule="auto"/>
      <w:ind w:left="284"/>
      <w:jc w:val="center"/>
      <w:textAlignment w:val="baseline"/>
    </w:pPr>
    <w:rPr>
      <w:rFonts w:ascii="Times New Roman" w:eastAsia="Times New Roman" w:hAnsi="Times New Roman" w:cs="Times New Roman"/>
      <w:b/>
      <w:bCs/>
      <w:sz w:val="28"/>
      <w:szCs w:val="20"/>
    </w:rPr>
  </w:style>
  <w:style w:type="paragraph" w:customStyle="1" w:styleId="Bullet2">
    <w:name w:val="Bullet 2"/>
    <w:basedOn w:val="Navaden"/>
    <w:rsid w:val="00AC2696"/>
    <w:pPr>
      <w:tabs>
        <w:tab w:val="left" w:pos="1148"/>
      </w:tabs>
      <w:overflowPunct w:val="0"/>
      <w:autoSpaceDE w:val="0"/>
      <w:autoSpaceDN w:val="0"/>
      <w:adjustRightInd w:val="0"/>
      <w:spacing w:after="120" w:line="240" w:lineRule="auto"/>
      <w:ind w:left="1162" w:hanging="262"/>
      <w:textAlignment w:val="baseline"/>
    </w:pPr>
    <w:rPr>
      <w:rFonts w:ascii="Times New Roman" w:eastAsia="Times New Roman" w:hAnsi="Times New Roman" w:cs="Times New Roman"/>
      <w:sz w:val="20"/>
      <w:szCs w:val="20"/>
    </w:rPr>
  </w:style>
  <w:style w:type="paragraph" w:styleId="Glava">
    <w:name w:val="header"/>
    <w:basedOn w:val="Navaden"/>
    <w:link w:val="GlavaZnak"/>
    <w:rsid w:val="00AC2696"/>
    <w:pPr>
      <w:pBdr>
        <w:bottom w:val="single" w:sz="4" w:space="1" w:color="auto"/>
      </w:pBdr>
      <w:tabs>
        <w:tab w:val="center" w:pos="4536"/>
        <w:tab w:val="right" w:pos="9072"/>
      </w:tabs>
      <w:overflowPunct w:val="0"/>
      <w:autoSpaceDE w:val="0"/>
      <w:autoSpaceDN w:val="0"/>
      <w:adjustRightInd w:val="0"/>
      <w:spacing w:before="60" w:after="120" w:line="240" w:lineRule="auto"/>
      <w:ind w:left="284"/>
      <w:textAlignment w:val="baseline"/>
    </w:pPr>
    <w:rPr>
      <w:rFonts w:ascii="Times New Roman" w:eastAsia="Times New Roman" w:hAnsi="Times New Roman" w:cs="Times New Roman"/>
      <w:sz w:val="16"/>
      <w:szCs w:val="20"/>
    </w:rPr>
  </w:style>
  <w:style w:type="character" w:customStyle="1" w:styleId="GlavaZnak">
    <w:name w:val="Glava Znak"/>
    <w:basedOn w:val="Privzetapisavaodstavka"/>
    <w:link w:val="Glava"/>
    <w:rsid w:val="00AC2696"/>
    <w:rPr>
      <w:rFonts w:ascii="Times New Roman" w:eastAsia="Times New Roman" w:hAnsi="Times New Roman" w:cs="Times New Roman"/>
      <w:sz w:val="16"/>
      <w:szCs w:val="20"/>
    </w:rPr>
  </w:style>
  <w:style w:type="paragraph" w:styleId="Noga">
    <w:name w:val="footer"/>
    <w:basedOn w:val="Navaden"/>
    <w:link w:val="NogaZnak"/>
    <w:rsid w:val="00AC2696"/>
    <w:pPr>
      <w:tabs>
        <w:tab w:val="center" w:pos="4536"/>
        <w:tab w:val="right" w:pos="9072"/>
      </w:tabs>
      <w:overflowPunct w:val="0"/>
      <w:autoSpaceDE w:val="0"/>
      <w:autoSpaceDN w:val="0"/>
      <w:adjustRightInd w:val="0"/>
      <w:spacing w:before="60" w:after="120" w:line="240" w:lineRule="auto"/>
      <w:ind w:left="284"/>
      <w:textAlignment w:val="baseline"/>
    </w:pPr>
    <w:rPr>
      <w:rFonts w:ascii="Times New Roman" w:eastAsia="Times New Roman" w:hAnsi="Times New Roman" w:cs="Times New Roman"/>
      <w:sz w:val="20"/>
      <w:szCs w:val="20"/>
    </w:rPr>
  </w:style>
  <w:style w:type="character" w:customStyle="1" w:styleId="NogaZnak">
    <w:name w:val="Noga Znak"/>
    <w:basedOn w:val="Privzetapisavaodstavka"/>
    <w:link w:val="Noga"/>
    <w:rsid w:val="00AC2696"/>
    <w:rPr>
      <w:rFonts w:ascii="Times New Roman" w:eastAsia="Times New Roman" w:hAnsi="Times New Roman" w:cs="Times New Roman"/>
      <w:sz w:val="20"/>
      <w:szCs w:val="20"/>
    </w:rPr>
  </w:style>
  <w:style w:type="paragraph" w:styleId="Kazalovsebine1">
    <w:name w:val="toc 1"/>
    <w:basedOn w:val="Navaden"/>
    <w:next w:val="Navaden"/>
    <w:autoRedefine/>
    <w:uiPriority w:val="39"/>
    <w:rsid w:val="00AC2696"/>
    <w:pPr>
      <w:overflowPunct w:val="0"/>
      <w:autoSpaceDE w:val="0"/>
      <w:autoSpaceDN w:val="0"/>
      <w:adjustRightInd w:val="0"/>
      <w:spacing w:before="120" w:after="120" w:line="240" w:lineRule="auto"/>
      <w:textAlignment w:val="baseline"/>
    </w:pPr>
    <w:rPr>
      <w:rFonts w:ascii="Times New Roman" w:eastAsia="Times New Roman" w:hAnsi="Times New Roman" w:cs="Times New Roman"/>
      <w:b/>
      <w:bCs/>
      <w:caps/>
      <w:sz w:val="20"/>
      <w:szCs w:val="20"/>
    </w:rPr>
  </w:style>
  <w:style w:type="paragraph" w:styleId="Kazalovsebine3">
    <w:name w:val="toc 3"/>
    <w:basedOn w:val="Navaden"/>
    <w:next w:val="Navaden"/>
    <w:autoRedefine/>
    <w:uiPriority w:val="39"/>
    <w:rsid w:val="00AC2696"/>
    <w:pPr>
      <w:overflowPunct w:val="0"/>
      <w:autoSpaceDE w:val="0"/>
      <w:autoSpaceDN w:val="0"/>
      <w:adjustRightInd w:val="0"/>
      <w:spacing w:before="60" w:after="120" w:line="240" w:lineRule="auto"/>
      <w:ind w:left="400"/>
      <w:textAlignment w:val="baseline"/>
    </w:pPr>
    <w:rPr>
      <w:rFonts w:ascii="Times New Roman" w:eastAsia="Times New Roman" w:hAnsi="Times New Roman" w:cs="Times New Roman"/>
      <w:i/>
      <w:iCs/>
      <w:sz w:val="20"/>
      <w:szCs w:val="20"/>
    </w:rPr>
  </w:style>
  <w:style w:type="paragraph" w:styleId="Kazalovsebine4">
    <w:name w:val="toc 4"/>
    <w:basedOn w:val="Navaden"/>
    <w:next w:val="Navaden"/>
    <w:autoRedefine/>
    <w:uiPriority w:val="39"/>
    <w:rsid w:val="00AC2696"/>
    <w:pPr>
      <w:overflowPunct w:val="0"/>
      <w:autoSpaceDE w:val="0"/>
      <w:autoSpaceDN w:val="0"/>
      <w:adjustRightInd w:val="0"/>
      <w:spacing w:before="60" w:after="120" w:line="240" w:lineRule="auto"/>
      <w:ind w:left="600"/>
      <w:textAlignment w:val="baseline"/>
    </w:pPr>
    <w:rPr>
      <w:rFonts w:ascii="Times New Roman" w:eastAsia="Times New Roman" w:hAnsi="Times New Roman" w:cs="Times New Roman"/>
      <w:sz w:val="18"/>
      <w:szCs w:val="18"/>
    </w:rPr>
  </w:style>
  <w:style w:type="paragraph" w:styleId="Kazalovsebine2">
    <w:name w:val="toc 2"/>
    <w:basedOn w:val="Navaden"/>
    <w:next w:val="Navaden"/>
    <w:uiPriority w:val="39"/>
    <w:rsid w:val="00AC2696"/>
    <w:pPr>
      <w:overflowPunct w:val="0"/>
      <w:autoSpaceDE w:val="0"/>
      <w:autoSpaceDN w:val="0"/>
      <w:adjustRightInd w:val="0"/>
      <w:spacing w:before="60" w:after="120" w:line="240" w:lineRule="auto"/>
      <w:ind w:left="200"/>
      <w:textAlignment w:val="baseline"/>
    </w:pPr>
    <w:rPr>
      <w:rFonts w:ascii="Times New Roman" w:eastAsia="Times New Roman" w:hAnsi="Times New Roman" w:cs="Times New Roman"/>
      <w:smallCaps/>
      <w:sz w:val="20"/>
      <w:szCs w:val="20"/>
    </w:rPr>
  </w:style>
  <w:style w:type="paragraph" w:styleId="Kazalovsebine5">
    <w:name w:val="toc 5"/>
    <w:basedOn w:val="Navaden"/>
    <w:next w:val="Navaden"/>
    <w:uiPriority w:val="39"/>
    <w:rsid w:val="00AC2696"/>
    <w:pPr>
      <w:overflowPunct w:val="0"/>
      <w:autoSpaceDE w:val="0"/>
      <w:autoSpaceDN w:val="0"/>
      <w:adjustRightInd w:val="0"/>
      <w:spacing w:before="60" w:after="120" w:line="240" w:lineRule="auto"/>
      <w:ind w:left="800"/>
      <w:textAlignment w:val="baseline"/>
    </w:pPr>
    <w:rPr>
      <w:rFonts w:ascii="Times New Roman" w:eastAsia="Times New Roman" w:hAnsi="Times New Roman" w:cs="Times New Roman"/>
      <w:sz w:val="18"/>
      <w:szCs w:val="18"/>
    </w:rPr>
  </w:style>
  <w:style w:type="paragraph" w:styleId="Kazalovsebine6">
    <w:name w:val="toc 6"/>
    <w:basedOn w:val="Navaden"/>
    <w:next w:val="Navaden"/>
    <w:uiPriority w:val="39"/>
    <w:rsid w:val="00AC2696"/>
    <w:pPr>
      <w:overflowPunct w:val="0"/>
      <w:autoSpaceDE w:val="0"/>
      <w:autoSpaceDN w:val="0"/>
      <w:adjustRightInd w:val="0"/>
      <w:spacing w:before="60" w:after="120" w:line="240" w:lineRule="auto"/>
      <w:ind w:left="1000"/>
      <w:textAlignment w:val="baseline"/>
    </w:pPr>
    <w:rPr>
      <w:rFonts w:ascii="Times New Roman" w:eastAsia="Times New Roman" w:hAnsi="Times New Roman" w:cs="Times New Roman"/>
      <w:sz w:val="18"/>
      <w:szCs w:val="18"/>
    </w:rPr>
  </w:style>
  <w:style w:type="paragraph" w:styleId="Kazalovsebine7">
    <w:name w:val="toc 7"/>
    <w:basedOn w:val="Navaden"/>
    <w:next w:val="Navaden"/>
    <w:uiPriority w:val="39"/>
    <w:rsid w:val="00AC2696"/>
    <w:pPr>
      <w:overflowPunct w:val="0"/>
      <w:autoSpaceDE w:val="0"/>
      <w:autoSpaceDN w:val="0"/>
      <w:adjustRightInd w:val="0"/>
      <w:spacing w:before="60" w:after="120" w:line="240" w:lineRule="auto"/>
      <w:ind w:left="1200"/>
      <w:textAlignment w:val="baseline"/>
    </w:pPr>
    <w:rPr>
      <w:rFonts w:ascii="Times New Roman" w:eastAsia="Times New Roman" w:hAnsi="Times New Roman" w:cs="Times New Roman"/>
      <w:sz w:val="18"/>
      <w:szCs w:val="18"/>
    </w:rPr>
  </w:style>
  <w:style w:type="paragraph" w:styleId="Kazalovsebine8">
    <w:name w:val="toc 8"/>
    <w:basedOn w:val="Navaden"/>
    <w:next w:val="Navaden"/>
    <w:autoRedefine/>
    <w:uiPriority w:val="39"/>
    <w:rsid w:val="00AC2696"/>
    <w:pPr>
      <w:overflowPunct w:val="0"/>
      <w:autoSpaceDE w:val="0"/>
      <w:autoSpaceDN w:val="0"/>
      <w:adjustRightInd w:val="0"/>
      <w:spacing w:before="60" w:after="120" w:line="240" w:lineRule="auto"/>
      <w:ind w:left="1400"/>
      <w:textAlignment w:val="baseline"/>
    </w:pPr>
    <w:rPr>
      <w:rFonts w:ascii="Times New Roman" w:eastAsia="Times New Roman" w:hAnsi="Times New Roman" w:cs="Times New Roman"/>
      <w:sz w:val="18"/>
      <w:szCs w:val="18"/>
    </w:rPr>
  </w:style>
  <w:style w:type="paragraph" w:styleId="Kazalovsebine9">
    <w:name w:val="toc 9"/>
    <w:basedOn w:val="Navaden"/>
    <w:next w:val="Navaden"/>
    <w:autoRedefine/>
    <w:uiPriority w:val="39"/>
    <w:rsid w:val="00AC2696"/>
    <w:pPr>
      <w:overflowPunct w:val="0"/>
      <w:autoSpaceDE w:val="0"/>
      <w:autoSpaceDN w:val="0"/>
      <w:adjustRightInd w:val="0"/>
      <w:spacing w:before="60" w:after="120" w:line="240" w:lineRule="auto"/>
      <w:ind w:left="1600"/>
      <w:textAlignment w:val="baseline"/>
    </w:pPr>
    <w:rPr>
      <w:rFonts w:ascii="Times New Roman" w:eastAsia="Times New Roman" w:hAnsi="Times New Roman" w:cs="Times New Roman"/>
      <w:sz w:val="18"/>
      <w:szCs w:val="18"/>
    </w:rPr>
  </w:style>
  <w:style w:type="paragraph" w:customStyle="1" w:styleId="HeadingPRJ">
    <w:name w:val="Heading PRJ"/>
    <w:basedOn w:val="Navaden"/>
    <w:next w:val="Navaden"/>
    <w:rsid w:val="00AC2696"/>
    <w:pPr>
      <w:keepNext/>
      <w:tabs>
        <w:tab w:val="left" w:pos="1620"/>
      </w:tabs>
      <w:overflowPunct w:val="0"/>
      <w:autoSpaceDE w:val="0"/>
      <w:autoSpaceDN w:val="0"/>
      <w:adjustRightInd w:val="0"/>
      <w:spacing w:before="360" w:after="60" w:line="240" w:lineRule="auto"/>
      <w:ind w:left="1620" w:hanging="1620"/>
      <w:textAlignment w:val="baseline"/>
    </w:pPr>
    <w:rPr>
      <w:rFonts w:ascii="Times New Roman" w:eastAsia="Times New Roman" w:hAnsi="Times New Roman" w:cs="Times New Roman"/>
      <w:b/>
      <w:bCs/>
      <w:sz w:val="24"/>
      <w:szCs w:val="20"/>
    </w:rPr>
  </w:style>
  <w:style w:type="paragraph" w:styleId="z-vrhobrazca">
    <w:name w:val="HTML Top of Form"/>
    <w:basedOn w:val="Navaden"/>
    <w:next w:val="Navaden"/>
    <w:link w:val="z-vrhobrazcaZnak"/>
    <w:hidden/>
    <w:rsid w:val="00AC2696"/>
    <w:pPr>
      <w:pBdr>
        <w:bottom w:val="single" w:sz="6" w:space="1" w:color="auto"/>
      </w:pBdr>
      <w:spacing w:after="12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rsid w:val="00AC2696"/>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rsid w:val="00AC2696"/>
    <w:pPr>
      <w:pBdr>
        <w:top w:val="single" w:sz="6" w:space="1" w:color="auto"/>
      </w:pBdr>
      <w:spacing w:after="12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rsid w:val="00AC2696"/>
    <w:rPr>
      <w:rFonts w:ascii="Arial" w:eastAsia="Times New Roman" w:hAnsi="Arial" w:cs="Arial"/>
      <w:vanish/>
      <w:sz w:val="16"/>
      <w:szCs w:val="16"/>
      <w:lang w:eastAsia="sl-SI"/>
    </w:rPr>
  </w:style>
  <w:style w:type="character" w:styleId="Hiperpovezava">
    <w:name w:val="Hyperlink"/>
    <w:basedOn w:val="Privzetapisavaodstavka"/>
    <w:uiPriority w:val="99"/>
    <w:rsid w:val="00AC2696"/>
    <w:rPr>
      <w:color w:val="0000FF"/>
      <w:u w:val="single"/>
    </w:rPr>
  </w:style>
  <w:style w:type="paragraph" w:customStyle="1" w:styleId="Default">
    <w:name w:val="Default"/>
    <w:rsid w:val="00AC2696"/>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Naslov10">
    <w:name w:val="Naslov1"/>
    <w:basedOn w:val="Navaden"/>
    <w:next w:val="Navaden"/>
    <w:rsid w:val="00AC2696"/>
    <w:pPr>
      <w:overflowPunct w:val="0"/>
      <w:autoSpaceDE w:val="0"/>
      <w:autoSpaceDN w:val="0"/>
      <w:adjustRightInd w:val="0"/>
      <w:spacing w:before="60" w:after="120" w:line="240" w:lineRule="auto"/>
      <w:ind w:left="284"/>
      <w:jc w:val="center"/>
      <w:textAlignment w:val="baseline"/>
    </w:pPr>
    <w:rPr>
      <w:rFonts w:ascii="Times New Roman" w:eastAsia="Times New Roman" w:hAnsi="Times New Roman" w:cs="Times New Roman"/>
      <w:b/>
      <w:bCs/>
      <w:caps/>
      <w:spacing w:val="60"/>
      <w:sz w:val="48"/>
      <w:szCs w:val="48"/>
    </w:rPr>
  </w:style>
  <w:style w:type="paragraph" w:customStyle="1" w:styleId="Heading10">
    <w:name w:val="Heading 10"/>
    <w:basedOn w:val="Naslov9"/>
    <w:next w:val="Navaden"/>
    <w:rsid w:val="00AC2696"/>
  </w:style>
  <w:style w:type="paragraph" w:customStyle="1" w:styleId="Heading11">
    <w:name w:val="Heading 11"/>
    <w:basedOn w:val="Navaden"/>
    <w:next w:val="Navaden"/>
    <w:rsid w:val="00AC2696"/>
    <w:pPr>
      <w:keepNext/>
      <w:keepLines/>
      <w:overflowPunct w:val="0"/>
      <w:autoSpaceDE w:val="0"/>
      <w:autoSpaceDN w:val="0"/>
      <w:adjustRightInd w:val="0"/>
      <w:spacing w:before="120" w:after="120" w:line="240" w:lineRule="auto"/>
      <w:ind w:left="284"/>
      <w:textAlignment w:val="baseline"/>
    </w:pPr>
    <w:rPr>
      <w:rFonts w:ascii="Times New Roman" w:eastAsia="Times New Roman" w:hAnsi="Times New Roman" w:cs="Times New Roman"/>
      <w:b/>
      <w:i/>
      <w:sz w:val="20"/>
      <w:szCs w:val="20"/>
    </w:rPr>
  </w:style>
  <w:style w:type="paragraph" w:styleId="Navadensplet">
    <w:name w:val="Normal (Web)"/>
    <w:basedOn w:val="Navaden"/>
    <w:uiPriority w:val="99"/>
    <w:rsid w:val="00AC2696"/>
    <w:pPr>
      <w:spacing w:before="60" w:after="120" w:line="240" w:lineRule="auto"/>
      <w:ind w:left="284"/>
    </w:pPr>
    <w:rPr>
      <w:rFonts w:ascii="Times New Roman" w:eastAsia="Times New Roman" w:hAnsi="Times New Roman" w:cs="Times New Roman"/>
      <w:sz w:val="20"/>
      <w:szCs w:val="24"/>
      <w:lang w:eastAsia="sl-SI"/>
    </w:rPr>
  </w:style>
  <w:style w:type="paragraph" w:customStyle="1" w:styleId="AHeading10">
    <w:name w:val="A_Heading_10"/>
    <w:basedOn w:val="Navaden"/>
    <w:rsid w:val="00AC2696"/>
    <w:pPr>
      <w:keepNext/>
      <w:keepLines/>
      <w:overflowPunct w:val="0"/>
      <w:autoSpaceDE w:val="0"/>
      <w:autoSpaceDN w:val="0"/>
      <w:adjustRightInd w:val="0"/>
      <w:spacing w:before="160" w:after="60" w:line="240" w:lineRule="auto"/>
      <w:ind w:left="284"/>
      <w:textAlignment w:val="baseline"/>
      <w:outlineLvl w:val="8"/>
    </w:pPr>
    <w:rPr>
      <w:rFonts w:ascii="Times New Roman" w:eastAsia="Times New Roman" w:hAnsi="Times New Roman" w:cs="Times New Roman"/>
      <w:b/>
      <w:iCs/>
      <w:sz w:val="28"/>
      <w:szCs w:val="20"/>
    </w:rPr>
  </w:style>
  <w:style w:type="paragraph" w:customStyle="1" w:styleId="AHeading11">
    <w:name w:val="A_Heading_11"/>
    <w:basedOn w:val="Navaden"/>
    <w:next w:val="Navaden"/>
    <w:rsid w:val="00AC2696"/>
    <w:pPr>
      <w:keepNext/>
      <w:keepLines/>
      <w:overflowPunct w:val="0"/>
      <w:autoSpaceDE w:val="0"/>
      <w:autoSpaceDN w:val="0"/>
      <w:adjustRightInd w:val="0"/>
      <w:spacing w:before="180" w:after="60" w:line="240" w:lineRule="auto"/>
      <w:ind w:left="284"/>
      <w:textAlignment w:val="baseline"/>
    </w:pPr>
    <w:rPr>
      <w:rFonts w:ascii="Times New Roman" w:eastAsia="Times New Roman" w:hAnsi="Times New Roman" w:cs="Times New Roman"/>
      <w:b/>
      <w:i/>
      <w:sz w:val="20"/>
      <w:szCs w:val="20"/>
    </w:rPr>
  </w:style>
  <w:style w:type="paragraph" w:customStyle="1" w:styleId="AHeading3">
    <w:name w:val="A_Heading_3"/>
    <w:basedOn w:val="Naslov3"/>
    <w:next w:val="Navaden"/>
    <w:rsid w:val="00AC2696"/>
  </w:style>
  <w:style w:type="paragraph" w:customStyle="1" w:styleId="AHeading4">
    <w:name w:val="A_Heading_4"/>
    <w:basedOn w:val="Naslov4"/>
    <w:next w:val="Navaden"/>
    <w:rsid w:val="00AC2696"/>
  </w:style>
  <w:style w:type="paragraph" w:customStyle="1" w:styleId="AHeading5">
    <w:name w:val="A_Heading_5"/>
    <w:basedOn w:val="Naslov5"/>
    <w:next w:val="Navaden"/>
    <w:rsid w:val="00AC2696"/>
  </w:style>
  <w:style w:type="paragraph" w:customStyle="1" w:styleId="AHeading6">
    <w:name w:val="A_Heading_6"/>
    <w:basedOn w:val="Naslov6"/>
    <w:next w:val="Navaden"/>
    <w:rsid w:val="00AC2696"/>
  </w:style>
  <w:style w:type="paragraph" w:customStyle="1" w:styleId="AHeading9">
    <w:name w:val="A_Heading_9"/>
    <w:basedOn w:val="Naslov9"/>
    <w:next w:val="Navaden"/>
    <w:rsid w:val="00AC2696"/>
  </w:style>
  <w:style w:type="paragraph" w:customStyle="1" w:styleId="AKAZALO">
    <w:name w:val="A_KAZALO"/>
    <w:basedOn w:val="Navaden"/>
    <w:rsid w:val="00AC2696"/>
    <w:pPr>
      <w:keepNext/>
      <w:overflowPunct w:val="0"/>
      <w:autoSpaceDE w:val="0"/>
      <w:autoSpaceDN w:val="0"/>
      <w:adjustRightInd w:val="0"/>
      <w:spacing w:before="60" w:after="240" w:line="240" w:lineRule="auto"/>
      <w:ind w:left="284"/>
      <w:jc w:val="center"/>
      <w:textAlignment w:val="baseline"/>
    </w:pPr>
    <w:rPr>
      <w:rFonts w:ascii="Times New Roman" w:eastAsia="Times New Roman" w:hAnsi="Times New Roman" w:cs="Times New Roman"/>
      <w:b/>
      <w:bCs/>
      <w:sz w:val="28"/>
      <w:szCs w:val="20"/>
    </w:rPr>
  </w:style>
  <w:style w:type="paragraph" w:customStyle="1" w:styleId="ANaslov">
    <w:name w:val="A_Naslov"/>
    <w:basedOn w:val="Naslov"/>
    <w:next w:val="Navaden"/>
    <w:rsid w:val="00AC2696"/>
    <w:pPr>
      <w:spacing w:before="0" w:after="0"/>
      <w:ind w:left="0"/>
    </w:pPr>
    <w:rPr>
      <w:rFonts w:ascii="Times New Roman" w:hAnsi="Times New Roman"/>
      <w:spacing w:val="60"/>
      <w:sz w:val="48"/>
    </w:rPr>
  </w:style>
  <w:style w:type="paragraph" w:styleId="Naslov">
    <w:name w:val="Title"/>
    <w:basedOn w:val="Navaden"/>
    <w:link w:val="NaslovZnak"/>
    <w:qFormat/>
    <w:rsid w:val="00AC2696"/>
    <w:pPr>
      <w:overflowPunct w:val="0"/>
      <w:autoSpaceDE w:val="0"/>
      <w:autoSpaceDN w:val="0"/>
      <w:adjustRightInd w:val="0"/>
      <w:spacing w:before="240" w:after="60" w:line="240" w:lineRule="auto"/>
      <w:ind w:left="284"/>
      <w:jc w:val="center"/>
      <w:textAlignment w:val="baseline"/>
      <w:outlineLvl w:val="0"/>
    </w:pPr>
    <w:rPr>
      <w:rFonts w:ascii="Arial" w:eastAsia="Times New Roman" w:hAnsi="Arial" w:cs="Arial"/>
      <w:b/>
      <w:bCs/>
      <w:kern w:val="28"/>
      <w:sz w:val="32"/>
      <w:szCs w:val="32"/>
    </w:rPr>
  </w:style>
  <w:style w:type="character" w:customStyle="1" w:styleId="NaslovZnak">
    <w:name w:val="Naslov Znak"/>
    <w:basedOn w:val="Privzetapisavaodstavka"/>
    <w:link w:val="Naslov"/>
    <w:rsid w:val="00AC2696"/>
    <w:rPr>
      <w:rFonts w:ascii="Arial" w:eastAsia="Times New Roman" w:hAnsi="Arial" w:cs="Arial"/>
      <w:b/>
      <w:bCs/>
      <w:kern w:val="28"/>
      <w:sz w:val="32"/>
      <w:szCs w:val="32"/>
    </w:rPr>
  </w:style>
  <w:style w:type="paragraph" w:customStyle="1" w:styleId="ANaslov1">
    <w:name w:val="A_Naslov_1"/>
    <w:basedOn w:val="Naslov1"/>
    <w:next w:val="Navaden"/>
    <w:rsid w:val="00AC2696"/>
  </w:style>
  <w:style w:type="paragraph" w:customStyle="1" w:styleId="bodytext2">
    <w:name w:val="bodytext2"/>
    <w:basedOn w:val="Navaden"/>
    <w:rsid w:val="00AC269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AC269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AC2696"/>
    <w:rPr>
      <w:rFonts w:ascii="Times New Roman" w:eastAsia="Times New Roman" w:hAnsi="Times New Roman" w:cs="Times New Roman"/>
      <w:sz w:val="24"/>
      <w:szCs w:val="24"/>
      <w:lang w:eastAsia="sl-SI"/>
    </w:rPr>
  </w:style>
  <w:style w:type="paragraph" w:customStyle="1" w:styleId="AHeading1">
    <w:name w:val="A_Heading_1"/>
    <w:basedOn w:val="Naslov2"/>
    <w:next w:val="Navaden"/>
    <w:rsid w:val="00AC2696"/>
    <w:pPr>
      <w:jc w:val="center"/>
    </w:pPr>
    <w:rPr>
      <w:sz w:val="48"/>
    </w:rPr>
  </w:style>
  <w:style w:type="paragraph" w:customStyle="1" w:styleId="AHeading2">
    <w:name w:val="A_Heading_2"/>
    <w:basedOn w:val="Naslov2"/>
    <w:next w:val="Navaden"/>
    <w:rsid w:val="00AC2696"/>
  </w:style>
  <w:style w:type="paragraph" w:customStyle="1" w:styleId="AHeading7">
    <w:name w:val="A_Heading_7"/>
    <w:basedOn w:val="Naslov7"/>
    <w:next w:val="Navaden"/>
    <w:rsid w:val="00AC2696"/>
    <w:pPr>
      <w:spacing w:before="240"/>
    </w:pPr>
  </w:style>
  <w:style w:type="paragraph" w:customStyle="1" w:styleId="AHeading8">
    <w:name w:val="A_Heading_8"/>
    <w:basedOn w:val="Naslov8"/>
    <w:next w:val="Navaden"/>
    <w:rsid w:val="00AC2696"/>
    <w:pPr>
      <w:spacing w:after="0"/>
    </w:pPr>
  </w:style>
  <w:style w:type="paragraph" w:customStyle="1" w:styleId="navadenpostrani">
    <w:name w:val="navadenpostrani"/>
    <w:basedOn w:val="Navaden"/>
    <w:rsid w:val="00AC269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Heading2a">
    <w:name w:val="A_Heading_2a"/>
    <w:basedOn w:val="AHeading2"/>
    <w:rsid w:val="00AC2696"/>
    <w:rPr>
      <w:spacing w:val="0"/>
      <w:sz w:val="28"/>
      <w:szCs w:val="28"/>
    </w:rPr>
  </w:style>
  <w:style w:type="paragraph" w:customStyle="1" w:styleId="AHeading10a">
    <w:name w:val="A_Heading_10a"/>
    <w:basedOn w:val="AHeading10"/>
    <w:rsid w:val="00AC2696"/>
    <w:pPr>
      <w:spacing w:after="0"/>
    </w:pPr>
  </w:style>
  <w:style w:type="numbering" w:customStyle="1" w:styleId="ListStyleNumber">
    <w:name w:val="ListStyleNumber"/>
    <w:rsid w:val="00AC2696"/>
    <w:pPr>
      <w:numPr>
        <w:numId w:val="1"/>
      </w:numPr>
    </w:pPr>
  </w:style>
  <w:style w:type="paragraph" w:customStyle="1" w:styleId="Vrednost">
    <w:name w:val="Vrednost"/>
    <w:basedOn w:val="Navaden"/>
    <w:next w:val="Navaden"/>
    <w:rsid w:val="00AC2696"/>
    <w:pPr>
      <w:overflowPunct w:val="0"/>
      <w:autoSpaceDE w:val="0"/>
      <w:autoSpaceDN w:val="0"/>
      <w:adjustRightInd w:val="0"/>
      <w:spacing w:before="60" w:after="120" w:line="240" w:lineRule="auto"/>
      <w:ind w:left="284"/>
      <w:jc w:val="right"/>
      <w:textAlignment w:val="baseline"/>
    </w:pPr>
    <w:rPr>
      <w:rFonts w:ascii="Times New Roman" w:eastAsia="Times New Roman" w:hAnsi="Times New Roman" w:cs="Times New Roman"/>
      <w:b/>
      <w:sz w:val="20"/>
      <w:szCs w:val="20"/>
    </w:rPr>
  </w:style>
  <w:style w:type="paragraph" w:customStyle="1" w:styleId="GlavaLasce">
    <w:name w:val="GlavaLasce"/>
    <w:basedOn w:val="Navaden"/>
    <w:rsid w:val="00AC2696"/>
    <w:pPr>
      <w:spacing w:after="0" w:line="240" w:lineRule="auto"/>
      <w:jc w:val="both"/>
    </w:pPr>
    <w:rPr>
      <w:rFonts w:ascii="Times New Roman" w:eastAsia="Times New Roman" w:hAnsi="Times New Roman" w:cs="Times New Roman"/>
      <w:sz w:val="24"/>
      <w:szCs w:val="20"/>
      <w:lang w:eastAsia="sl-SI"/>
    </w:rPr>
  </w:style>
  <w:style w:type="paragraph" w:styleId="Besedilooblaka">
    <w:name w:val="Balloon Text"/>
    <w:basedOn w:val="Navaden"/>
    <w:link w:val="BesedilooblakaZnak"/>
    <w:rsid w:val="00AC2696"/>
    <w:pPr>
      <w:overflowPunct w:val="0"/>
      <w:autoSpaceDE w:val="0"/>
      <w:autoSpaceDN w:val="0"/>
      <w:adjustRightInd w:val="0"/>
      <w:spacing w:after="0" w:line="240" w:lineRule="auto"/>
      <w:ind w:left="284"/>
      <w:textAlignment w:val="baseline"/>
    </w:pPr>
    <w:rPr>
      <w:rFonts w:ascii="Tahoma" w:eastAsia="Times New Roman" w:hAnsi="Tahoma" w:cs="Tahoma"/>
      <w:sz w:val="16"/>
      <w:szCs w:val="16"/>
    </w:rPr>
  </w:style>
  <w:style w:type="character" w:customStyle="1" w:styleId="BesedilooblakaZnak">
    <w:name w:val="Besedilo oblačka Znak"/>
    <w:basedOn w:val="Privzetapisavaodstavka"/>
    <w:link w:val="Besedilooblaka"/>
    <w:rsid w:val="00AC2696"/>
    <w:rPr>
      <w:rFonts w:ascii="Tahoma" w:eastAsia="Times New Roman" w:hAnsi="Tahoma" w:cs="Tahoma"/>
      <w:sz w:val="16"/>
      <w:szCs w:val="16"/>
    </w:rPr>
  </w:style>
  <w:style w:type="paragraph" w:styleId="Odstavekseznama">
    <w:name w:val="List Paragraph"/>
    <w:basedOn w:val="Navaden"/>
    <w:uiPriority w:val="34"/>
    <w:qFormat/>
    <w:rsid w:val="00AC2696"/>
    <w:pPr>
      <w:overflowPunct w:val="0"/>
      <w:autoSpaceDE w:val="0"/>
      <w:autoSpaceDN w:val="0"/>
      <w:adjustRightInd w:val="0"/>
      <w:spacing w:before="60" w:after="120" w:line="240" w:lineRule="auto"/>
      <w:ind w:left="720"/>
      <w:contextualSpacing/>
      <w:textAlignment w:val="baseline"/>
    </w:pPr>
    <w:rPr>
      <w:rFonts w:ascii="Times New Roman" w:eastAsia="Times New Roman" w:hAnsi="Times New Roman" w:cs="Times New Roman"/>
      <w:sz w:val="20"/>
      <w:szCs w:val="20"/>
    </w:rPr>
  </w:style>
  <w:style w:type="paragraph" w:styleId="Brezrazmikov">
    <w:name w:val="No Spacing"/>
    <w:uiPriority w:val="1"/>
    <w:qFormat/>
    <w:rsid w:val="00AC2696"/>
    <w:pPr>
      <w:overflowPunct w:val="0"/>
      <w:autoSpaceDE w:val="0"/>
      <w:autoSpaceDN w:val="0"/>
      <w:adjustRightInd w:val="0"/>
      <w:spacing w:after="0" w:line="240" w:lineRule="auto"/>
      <w:ind w:left="284"/>
      <w:textAlignment w:val="baseline"/>
    </w:pPr>
    <w:rPr>
      <w:rFonts w:ascii="Times New Roman" w:eastAsia="Times New Roman" w:hAnsi="Times New Roman" w:cs="Times New Roman"/>
      <w:sz w:val="20"/>
      <w:szCs w:val="20"/>
    </w:rPr>
  </w:style>
  <w:style w:type="character" w:customStyle="1" w:styleId="fontstyle11">
    <w:name w:val="fontstyle11"/>
    <w:basedOn w:val="Privzetapisavaodstavka"/>
    <w:rsid w:val="00AC2696"/>
  </w:style>
  <w:style w:type="character" w:styleId="Krepko">
    <w:name w:val="Strong"/>
    <w:basedOn w:val="Privzetapisavaodstavka"/>
    <w:uiPriority w:val="22"/>
    <w:qFormat/>
    <w:rsid w:val="00AC2696"/>
    <w:rPr>
      <w:b/>
      <w:bCs/>
    </w:rPr>
  </w:style>
  <w:style w:type="table" w:styleId="Tabelamrea">
    <w:name w:val="Table Grid"/>
    <w:basedOn w:val="Navadnatabela"/>
    <w:rsid w:val="00AC269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AC2696"/>
    <w:rPr>
      <w:color w:val="605E5C"/>
      <w:shd w:val="clear" w:color="auto" w:fill="E1DFDD"/>
    </w:rPr>
  </w:style>
  <w:style w:type="character" w:styleId="SledenaHiperpovezava">
    <w:name w:val="FollowedHyperlink"/>
    <w:basedOn w:val="Privzetapisavaodstavka"/>
    <w:uiPriority w:val="99"/>
    <w:semiHidden/>
    <w:unhideWhenUsed/>
    <w:rsid w:val="00AC2696"/>
    <w:rPr>
      <w:color w:val="954F72"/>
      <w:u w:val="single"/>
    </w:rPr>
  </w:style>
  <w:style w:type="paragraph" w:customStyle="1" w:styleId="msonormal0">
    <w:name w:val="msonormal"/>
    <w:basedOn w:val="Navaden"/>
    <w:rsid w:val="00AC269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6"/>
      <w:szCs w:val="16"/>
      <w:lang w:eastAsia="sl-SI"/>
    </w:rPr>
  </w:style>
  <w:style w:type="paragraph" w:customStyle="1" w:styleId="xl66">
    <w:name w:val="xl66"/>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6"/>
      <w:szCs w:val="16"/>
      <w:lang w:eastAsia="sl-SI"/>
    </w:rPr>
  </w:style>
  <w:style w:type="paragraph" w:customStyle="1" w:styleId="xl67">
    <w:name w:val="xl67"/>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sz w:val="16"/>
      <w:szCs w:val="16"/>
      <w:lang w:eastAsia="sl-SI"/>
    </w:rPr>
  </w:style>
  <w:style w:type="paragraph" w:customStyle="1" w:styleId="xl68">
    <w:name w:val="xl68"/>
    <w:basedOn w:val="Navaden"/>
    <w:rsid w:val="00AC2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69">
    <w:name w:val="xl69"/>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6"/>
      <w:szCs w:val="16"/>
      <w:lang w:eastAsia="sl-SI"/>
    </w:rPr>
  </w:style>
  <w:style w:type="paragraph" w:customStyle="1" w:styleId="xl70">
    <w:name w:val="xl70"/>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6"/>
      <w:szCs w:val="16"/>
      <w:lang w:eastAsia="sl-SI"/>
    </w:rPr>
  </w:style>
  <w:style w:type="paragraph" w:customStyle="1" w:styleId="xl71">
    <w:name w:val="xl71"/>
    <w:basedOn w:val="Navaden"/>
    <w:rsid w:val="00AC26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sl-SI"/>
    </w:rPr>
  </w:style>
  <w:style w:type="paragraph" w:customStyle="1" w:styleId="xl72">
    <w:name w:val="xl72"/>
    <w:basedOn w:val="Navaden"/>
    <w:rsid w:val="00AC2696"/>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sl-SI"/>
    </w:rPr>
  </w:style>
  <w:style w:type="paragraph" w:customStyle="1" w:styleId="xl73">
    <w:name w:val="xl73"/>
    <w:basedOn w:val="Navaden"/>
    <w:rsid w:val="00AC2696"/>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textAlignment w:val="center"/>
    </w:pPr>
    <w:rPr>
      <w:rFonts w:ascii="Times New Roman" w:eastAsia="Times New Roman" w:hAnsi="Times New Roman" w:cs="Times New Roman"/>
      <w:i/>
      <w:iCs/>
      <w:sz w:val="16"/>
      <w:szCs w:val="16"/>
      <w:lang w:eastAsia="sl-SI"/>
    </w:rPr>
  </w:style>
  <w:style w:type="paragraph" w:customStyle="1" w:styleId="xl74">
    <w:name w:val="xl74"/>
    <w:basedOn w:val="Navaden"/>
    <w:rsid w:val="00AC2696"/>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pPr>
    <w:rPr>
      <w:rFonts w:ascii="Times New Roman" w:eastAsia="Times New Roman" w:hAnsi="Times New Roman" w:cs="Times New Roman"/>
      <w:i/>
      <w:iCs/>
      <w:sz w:val="16"/>
      <w:szCs w:val="16"/>
      <w:lang w:eastAsia="sl-SI"/>
    </w:rPr>
  </w:style>
  <w:style w:type="paragraph" w:customStyle="1" w:styleId="xl75">
    <w:name w:val="xl75"/>
    <w:basedOn w:val="Navaden"/>
    <w:rsid w:val="00AC2696"/>
    <w:pP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63">
    <w:name w:val="xl63"/>
    <w:basedOn w:val="Navaden"/>
    <w:rsid w:val="00AC2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64">
    <w:name w:val="xl64"/>
    <w:basedOn w:val="Navaden"/>
    <w:rsid w:val="00AC2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76">
    <w:name w:val="xl76"/>
    <w:basedOn w:val="Navaden"/>
    <w:rsid w:val="00AC269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i/>
      <w:iCs/>
      <w:sz w:val="16"/>
      <w:szCs w:val="16"/>
      <w:lang w:eastAsia="sl-SI"/>
    </w:rPr>
  </w:style>
  <w:style w:type="paragraph" w:customStyle="1" w:styleId="xl77">
    <w:name w:val="xl77"/>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78">
    <w:name w:val="xl78"/>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Times New Roman" w:eastAsia="Times New Roman" w:hAnsi="Times New Roman" w:cs="Times New Roman"/>
      <w:b/>
      <w:bCs/>
      <w:sz w:val="16"/>
      <w:szCs w:val="16"/>
      <w:lang w:eastAsia="sl-SI"/>
    </w:rPr>
  </w:style>
  <w:style w:type="paragraph" w:customStyle="1" w:styleId="xl79">
    <w:name w:val="xl79"/>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80">
    <w:name w:val="xl80"/>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Times New Roman" w:eastAsia="Times New Roman" w:hAnsi="Times New Roman" w:cs="Times New Roman"/>
      <w:sz w:val="16"/>
      <w:szCs w:val="16"/>
      <w:lang w:eastAsia="sl-SI"/>
    </w:rPr>
  </w:style>
  <w:style w:type="paragraph" w:customStyle="1" w:styleId="xl81">
    <w:name w:val="xl81"/>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82">
    <w:name w:val="xl82"/>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83">
    <w:name w:val="xl83"/>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84">
    <w:name w:val="xl84"/>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Times New Roman" w:eastAsia="Times New Roman" w:hAnsi="Times New Roman" w:cs="Times New Roman"/>
      <w:b/>
      <w:bCs/>
      <w:sz w:val="16"/>
      <w:szCs w:val="16"/>
      <w:lang w:eastAsia="sl-SI"/>
    </w:rPr>
  </w:style>
  <w:style w:type="paragraph" w:customStyle="1" w:styleId="xl85">
    <w:name w:val="xl85"/>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86">
    <w:name w:val="xl86"/>
    <w:basedOn w:val="Navaden"/>
    <w:rsid w:val="00AC269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87">
    <w:name w:val="xl87"/>
    <w:basedOn w:val="Navaden"/>
    <w:rsid w:val="00AC2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88">
    <w:name w:val="xl88"/>
    <w:basedOn w:val="Navaden"/>
    <w:rsid w:val="00AC2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9090">
      <w:bodyDiv w:val="1"/>
      <w:marLeft w:val="0"/>
      <w:marRight w:val="0"/>
      <w:marTop w:val="0"/>
      <w:marBottom w:val="0"/>
      <w:divBdr>
        <w:top w:val="none" w:sz="0" w:space="0" w:color="auto"/>
        <w:left w:val="none" w:sz="0" w:space="0" w:color="auto"/>
        <w:bottom w:val="none" w:sz="0" w:space="0" w:color="auto"/>
        <w:right w:val="none" w:sz="0" w:space="0" w:color="auto"/>
      </w:divBdr>
    </w:div>
    <w:div w:id="118379276">
      <w:bodyDiv w:val="1"/>
      <w:marLeft w:val="0"/>
      <w:marRight w:val="0"/>
      <w:marTop w:val="0"/>
      <w:marBottom w:val="0"/>
      <w:divBdr>
        <w:top w:val="none" w:sz="0" w:space="0" w:color="auto"/>
        <w:left w:val="none" w:sz="0" w:space="0" w:color="auto"/>
        <w:bottom w:val="none" w:sz="0" w:space="0" w:color="auto"/>
        <w:right w:val="none" w:sz="0" w:space="0" w:color="auto"/>
      </w:divBdr>
    </w:div>
    <w:div w:id="126551012">
      <w:bodyDiv w:val="1"/>
      <w:marLeft w:val="0"/>
      <w:marRight w:val="0"/>
      <w:marTop w:val="0"/>
      <w:marBottom w:val="0"/>
      <w:divBdr>
        <w:top w:val="none" w:sz="0" w:space="0" w:color="auto"/>
        <w:left w:val="none" w:sz="0" w:space="0" w:color="auto"/>
        <w:bottom w:val="none" w:sz="0" w:space="0" w:color="auto"/>
        <w:right w:val="none" w:sz="0" w:space="0" w:color="auto"/>
      </w:divBdr>
    </w:div>
    <w:div w:id="162475578">
      <w:bodyDiv w:val="1"/>
      <w:marLeft w:val="0"/>
      <w:marRight w:val="0"/>
      <w:marTop w:val="0"/>
      <w:marBottom w:val="0"/>
      <w:divBdr>
        <w:top w:val="none" w:sz="0" w:space="0" w:color="auto"/>
        <w:left w:val="none" w:sz="0" w:space="0" w:color="auto"/>
        <w:bottom w:val="none" w:sz="0" w:space="0" w:color="auto"/>
        <w:right w:val="none" w:sz="0" w:space="0" w:color="auto"/>
      </w:divBdr>
    </w:div>
    <w:div w:id="189613036">
      <w:bodyDiv w:val="1"/>
      <w:marLeft w:val="0"/>
      <w:marRight w:val="0"/>
      <w:marTop w:val="0"/>
      <w:marBottom w:val="0"/>
      <w:divBdr>
        <w:top w:val="none" w:sz="0" w:space="0" w:color="auto"/>
        <w:left w:val="none" w:sz="0" w:space="0" w:color="auto"/>
        <w:bottom w:val="none" w:sz="0" w:space="0" w:color="auto"/>
        <w:right w:val="none" w:sz="0" w:space="0" w:color="auto"/>
      </w:divBdr>
    </w:div>
    <w:div w:id="195512807">
      <w:bodyDiv w:val="1"/>
      <w:marLeft w:val="0"/>
      <w:marRight w:val="0"/>
      <w:marTop w:val="0"/>
      <w:marBottom w:val="0"/>
      <w:divBdr>
        <w:top w:val="none" w:sz="0" w:space="0" w:color="auto"/>
        <w:left w:val="none" w:sz="0" w:space="0" w:color="auto"/>
        <w:bottom w:val="none" w:sz="0" w:space="0" w:color="auto"/>
        <w:right w:val="none" w:sz="0" w:space="0" w:color="auto"/>
      </w:divBdr>
    </w:div>
    <w:div w:id="202444516">
      <w:bodyDiv w:val="1"/>
      <w:marLeft w:val="0"/>
      <w:marRight w:val="0"/>
      <w:marTop w:val="0"/>
      <w:marBottom w:val="0"/>
      <w:divBdr>
        <w:top w:val="none" w:sz="0" w:space="0" w:color="auto"/>
        <w:left w:val="none" w:sz="0" w:space="0" w:color="auto"/>
        <w:bottom w:val="none" w:sz="0" w:space="0" w:color="auto"/>
        <w:right w:val="none" w:sz="0" w:space="0" w:color="auto"/>
      </w:divBdr>
    </w:div>
    <w:div w:id="218320629">
      <w:bodyDiv w:val="1"/>
      <w:marLeft w:val="0"/>
      <w:marRight w:val="0"/>
      <w:marTop w:val="0"/>
      <w:marBottom w:val="0"/>
      <w:divBdr>
        <w:top w:val="none" w:sz="0" w:space="0" w:color="auto"/>
        <w:left w:val="none" w:sz="0" w:space="0" w:color="auto"/>
        <w:bottom w:val="none" w:sz="0" w:space="0" w:color="auto"/>
        <w:right w:val="none" w:sz="0" w:space="0" w:color="auto"/>
      </w:divBdr>
    </w:div>
    <w:div w:id="233440488">
      <w:bodyDiv w:val="1"/>
      <w:marLeft w:val="0"/>
      <w:marRight w:val="0"/>
      <w:marTop w:val="0"/>
      <w:marBottom w:val="0"/>
      <w:divBdr>
        <w:top w:val="none" w:sz="0" w:space="0" w:color="auto"/>
        <w:left w:val="none" w:sz="0" w:space="0" w:color="auto"/>
        <w:bottom w:val="none" w:sz="0" w:space="0" w:color="auto"/>
        <w:right w:val="none" w:sz="0" w:space="0" w:color="auto"/>
      </w:divBdr>
    </w:div>
    <w:div w:id="234554784">
      <w:bodyDiv w:val="1"/>
      <w:marLeft w:val="0"/>
      <w:marRight w:val="0"/>
      <w:marTop w:val="0"/>
      <w:marBottom w:val="0"/>
      <w:divBdr>
        <w:top w:val="none" w:sz="0" w:space="0" w:color="auto"/>
        <w:left w:val="none" w:sz="0" w:space="0" w:color="auto"/>
        <w:bottom w:val="none" w:sz="0" w:space="0" w:color="auto"/>
        <w:right w:val="none" w:sz="0" w:space="0" w:color="auto"/>
      </w:divBdr>
    </w:div>
    <w:div w:id="306282366">
      <w:bodyDiv w:val="1"/>
      <w:marLeft w:val="0"/>
      <w:marRight w:val="0"/>
      <w:marTop w:val="0"/>
      <w:marBottom w:val="0"/>
      <w:divBdr>
        <w:top w:val="none" w:sz="0" w:space="0" w:color="auto"/>
        <w:left w:val="none" w:sz="0" w:space="0" w:color="auto"/>
        <w:bottom w:val="none" w:sz="0" w:space="0" w:color="auto"/>
        <w:right w:val="none" w:sz="0" w:space="0" w:color="auto"/>
      </w:divBdr>
    </w:div>
    <w:div w:id="369230356">
      <w:bodyDiv w:val="1"/>
      <w:marLeft w:val="0"/>
      <w:marRight w:val="0"/>
      <w:marTop w:val="0"/>
      <w:marBottom w:val="0"/>
      <w:divBdr>
        <w:top w:val="none" w:sz="0" w:space="0" w:color="auto"/>
        <w:left w:val="none" w:sz="0" w:space="0" w:color="auto"/>
        <w:bottom w:val="none" w:sz="0" w:space="0" w:color="auto"/>
        <w:right w:val="none" w:sz="0" w:space="0" w:color="auto"/>
      </w:divBdr>
    </w:div>
    <w:div w:id="408583407">
      <w:bodyDiv w:val="1"/>
      <w:marLeft w:val="0"/>
      <w:marRight w:val="0"/>
      <w:marTop w:val="0"/>
      <w:marBottom w:val="0"/>
      <w:divBdr>
        <w:top w:val="none" w:sz="0" w:space="0" w:color="auto"/>
        <w:left w:val="none" w:sz="0" w:space="0" w:color="auto"/>
        <w:bottom w:val="none" w:sz="0" w:space="0" w:color="auto"/>
        <w:right w:val="none" w:sz="0" w:space="0" w:color="auto"/>
      </w:divBdr>
    </w:div>
    <w:div w:id="481460087">
      <w:bodyDiv w:val="1"/>
      <w:marLeft w:val="0"/>
      <w:marRight w:val="0"/>
      <w:marTop w:val="0"/>
      <w:marBottom w:val="0"/>
      <w:divBdr>
        <w:top w:val="none" w:sz="0" w:space="0" w:color="auto"/>
        <w:left w:val="none" w:sz="0" w:space="0" w:color="auto"/>
        <w:bottom w:val="none" w:sz="0" w:space="0" w:color="auto"/>
        <w:right w:val="none" w:sz="0" w:space="0" w:color="auto"/>
      </w:divBdr>
    </w:div>
    <w:div w:id="508720514">
      <w:bodyDiv w:val="1"/>
      <w:marLeft w:val="0"/>
      <w:marRight w:val="0"/>
      <w:marTop w:val="0"/>
      <w:marBottom w:val="0"/>
      <w:divBdr>
        <w:top w:val="none" w:sz="0" w:space="0" w:color="auto"/>
        <w:left w:val="none" w:sz="0" w:space="0" w:color="auto"/>
        <w:bottom w:val="none" w:sz="0" w:space="0" w:color="auto"/>
        <w:right w:val="none" w:sz="0" w:space="0" w:color="auto"/>
      </w:divBdr>
    </w:div>
    <w:div w:id="528837580">
      <w:bodyDiv w:val="1"/>
      <w:marLeft w:val="0"/>
      <w:marRight w:val="0"/>
      <w:marTop w:val="0"/>
      <w:marBottom w:val="0"/>
      <w:divBdr>
        <w:top w:val="none" w:sz="0" w:space="0" w:color="auto"/>
        <w:left w:val="none" w:sz="0" w:space="0" w:color="auto"/>
        <w:bottom w:val="none" w:sz="0" w:space="0" w:color="auto"/>
        <w:right w:val="none" w:sz="0" w:space="0" w:color="auto"/>
      </w:divBdr>
    </w:div>
    <w:div w:id="536237642">
      <w:bodyDiv w:val="1"/>
      <w:marLeft w:val="0"/>
      <w:marRight w:val="0"/>
      <w:marTop w:val="0"/>
      <w:marBottom w:val="0"/>
      <w:divBdr>
        <w:top w:val="none" w:sz="0" w:space="0" w:color="auto"/>
        <w:left w:val="none" w:sz="0" w:space="0" w:color="auto"/>
        <w:bottom w:val="none" w:sz="0" w:space="0" w:color="auto"/>
        <w:right w:val="none" w:sz="0" w:space="0" w:color="auto"/>
      </w:divBdr>
    </w:div>
    <w:div w:id="582179086">
      <w:bodyDiv w:val="1"/>
      <w:marLeft w:val="0"/>
      <w:marRight w:val="0"/>
      <w:marTop w:val="0"/>
      <w:marBottom w:val="0"/>
      <w:divBdr>
        <w:top w:val="none" w:sz="0" w:space="0" w:color="auto"/>
        <w:left w:val="none" w:sz="0" w:space="0" w:color="auto"/>
        <w:bottom w:val="none" w:sz="0" w:space="0" w:color="auto"/>
        <w:right w:val="none" w:sz="0" w:space="0" w:color="auto"/>
      </w:divBdr>
    </w:div>
    <w:div w:id="593437439">
      <w:bodyDiv w:val="1"/>
      <w:marLeft w:val="0"/>
      <w:marRight w:val="0"/>
      <w:marTop w:val="0"/>
      <w:marBottom w:val="0"/>
      <w:divBdr>
        <w:top w:val="none" w:sz="0" w:space="0" w:color="auto"/>
        <w:left w:val="none" w:sz="0" w:space="0" w:color="auto"/>
        <w:bottom w:val="none" w:sz="0" w:space="0" w:color="auto"/>
        <w:right w:val="none" w:sz="0" w:space="0" w:color="auto"/>
      </w:divBdr>
    </w:div>
    <w:div w:id="596208070">
      <w:bodyDiv w:val="1"/>
      <w:marLeft w:val="0"/>
      <w:marRight w:val="0"/>
      <w:marTop w:val="0"/>
      <w:marBottom w:val="0"/>
      <w:divBdr>
        <w:top w:val="none" w:sz="0" w:space="0" w:color="auto"/>
        <w:left w:val="none" w:sz="0" w:space="0" w:color="auto"/>
        <w:bottom w:val="none" w:sz="0" w:space="0" w:color="auto"/>
        <w:right w:val="none" w:sz="0" w:space="0" w:color="auto"/>
      </w:divBdr>
    </w:div>
    <w:div w:id="685329328">
      <w:bodyDiv w:val="1"/>
      <w:marLeft w:val="0"/>
      <w:marRight w:val="0"/>
      <w:marTop w:val="0"/>
      <w:marBottom w:val="0"/>
      <w:divBdr>
        <w:top w:val="none" w:sz="0" w:space="0" w:color="auto"/>
        <w:left w:val="none" w:sz="0" w:space="0" w:color="auto"/>
        <w:bottom w:val="none" w:sz="0" w:space="0" w:color="auto"/>
        <w:right w:val="none" w:sz="0" w:space="0" w:color="auto"/>
      </w:divBdr>
    </w:div>
    <w:div w:id="782458578">
      <w:bodyDiv w:val="1"/>
      <w:marLeft w:val="0"/>
      <w:marRight w:val="0"/>
      <w:marTop w:val="0"/>
      <w:marBottom w:val="0"/>
      <w:divBdr>
        <w:top w:val="none" w:sz="0" w:space="0" w:color="auto"/>
        <w:left w:val="none" w:sz="0" w:space="0" w:color="auto"/>
        <w:bottom w:val="none" w:sz="0" w:space="0" w:color="auto"/>
        <w:right w:val="none" w:sz="0" w:space="0" w:color="auto"/>
      </w:divBdr>
    </w:div>
    <w:div w:id="787504473">
      <w:bodyDiv w:val="1"/>
      <w:marLeft w:val="0"/>
      <w:marRight w:val="0"/>
      <w:marTop w:val="0"/>
      <w:marBottom w:val="0"/>
      <w:divBdr>
        <w:top w:val="none" w:sz="0" w:space="0" w:color="auto"/>
        <w:left w:val="none" w:sz="0" w:space="0" w:color="auto"/>
        <w:bottom w:val="none" w:sz="0" w:space="0" w:color="auto"/>
        <w:right w:val="none" w:sz="0" w:space="0" w:color="auto"/>
      </w:divBdr>
    </w:div>
    <w:div w:id="833256210">
      <w:bodyDiv w:val="1"/>
      <w:marLeft w:val="0"/>
      <w:marRight w:val="0"/>
      <w:marTop w:val="0"/>
      <w:marBottom w:val="0"/>
      <w:divBdr>
        <w:top w:val="none" w:sz="0" w:space="0" w:color="auto"/>
        <w:left w:val="none" w:sz="0" w:space="0" w:color="auto"/>
        <w:bottom w:val="none" w:sz="0" w:space="0" w:color="auto"/>
        <w:right w:val="none" w:sz="0" w:space="0" w:color="auto"/>
      </w:divBdr>
    </w:div>
    <w:div w:id="902911289">
      <w:bodyDiv w:val="1"/>
      <w:marLeft w:val="0"/>
      <w:marRight w:val="0"/>
      <w:marTop w:val="0"/>
      <w:marBottom w:val="0"/>
      <w:divBdr>
        <w:top w:val="none" w:sz="0" w:space="0" w:color="auto"/>
        <w:left w:val="none" w:sz="0" w:space="0" w:color="auto"/>
        <w:bottom w:val="none" w:sz="0" w:space="0" w:color="auto"/>
        <w:right w:val="none" w:sz="0" w:space="0" w:color="auto"/>
      </w:divBdr>
    </w:div>
    <w:div w:id="902987727">
      <w:bodyDiv w:val="1"/>
      <w:marLeft w:val="0"/>
      <w:marRight w:val="0"/>
      <w:marTop w:val="0"/>
      <w:marBottom w:val="0"/>
      <w:divBdr>
        <w:top w:val="none" w:sz="0" w:space="0" w:color="auto"/>
        <w:left w:val="none" w:sz="0" w:space="0" w:color="auto"/>
        <w:bottom w:val="none" w:sz="0" w:space="0" w:color="auto"/>
        <w:right w:val="none" w:sz="0" w:space="0" w:color="auto"/>
      </w:divBdr>
    </w:div>
    <w:div w:id="934434576">
      <w:bodyDiv w:val="1"/>
      <w:marLeft w:val="0"/>
      <w:marRight w:val="0"/>
      <w:marTop w:val="0"/>
      <w:marBottom w:val="0"/>
      <w:divBdr>
        <w:top w:val="none" w:sz="0" w:space="0" w:color="auto"/>
        <w:left w:val="none" w:sz="0" w:space="0" w:color="auto"/>
        <w:bottom w:val="none" w:sz="0" w:space="0" w:color="auto"/>
        <w:right w:val="none" w:sz="0" w:space="0" w:color="auto"/>
      </w:divBdr>
    </w:div>
    <w:div w:id="987977444">
      <w:bodyDiv w:val="1"/>
      <w:marLeft w:val="0"/>
      <w:marRight w:val="0"/>
      <w:marTop w:val="0"/>
      <w:marBottom w:val="0"/>
      <w:divBdr>
        <w:top w:val="none" w:sz="0" w:space="0" w:color="auto"/>
        <w:left w:val="none" w:sz="0" w:space="0" w:color="auto"/>
        <w:bottom w:val="none" w:sz="0" w:space="0" w:color="auto"/>
        <w:right w:val="none" w:sz="0" w:space="0" w:color="auto"/>
      </w:divBdr>
    </w:div>
    <w:div w:id="989141377">
      <w:bodyDiv w:val="1"/>
      <w:marLeft w:val="0"/>
      <w:marRight w:val="0"/>
      <w:marTop w:val="0"/>
      <w:marBottom w:val="0"/>
      <w:divBdr>
        <w:top w:val="none" w:sz="0" w:space="0" w:color="auto"/>
        <w:left w:val="none" w:sz="0" w:space="0" w:color="auto"/>
        <w:bottom w:val="none" w:sz="0" w:space="0" w:color="auto"/>
        <w:right w:val="none" w:sz="0" w:space="0" w:color="auto"/>
      </w:divBdr>
    </w:div>
    <w:div w:id="1013341602">
      <w:bodyDiv w:val="1"/>
      <w:marLeft w:val="0"/>
      <w:marRight w:val="0"/>
      <w:marTop w:val="0"/>
      <w:marBottom w:val="0"/>
      <w:divBdr>
        <w:top w:val="none" w:sz="0" w:space="0" w:color="auto"/>
        <w:left w:val="none" w:sz="0" w:space="0" w:color="auto"/>
        <w:bottom w:val="none" w:sz="0" w:space="0" w:color="auto"/>
        <w:right w:val="none" w:sz="0" w:space="0" w:color="auto"/>
      </w:divBdr>
    </w:div>
    <w:div w:id="1096942945">
      <w:bodyDiv w:val="1"/>
      <w:marLeft w:val="0"/>
      <w:marRight w:val="0"/>
      <w:marTop w:val="0"/>
      <w:marBottom w:val="0"/>
      <w:divBdr>
        <w:top w:val="none" w:sz="0" w:space="0" w:color="auto"/>
        <w:left w:val="none" w:sz="0" w:space="0" w:color="auto"/>
        <w:bottom w:val="none" w:sz="0" w:space="0" w:color="auto"/>
        <w:right w:val="none" w:sz="0" w:space="0" w:color="auto"/>
      </w:divBdr>
    </w:div>
    <w:div w:id="1255163198">
      <w:bodyDiv w:val="1"/>
      <w:marLeft w:val="0"/>
      <w:marRight w:val="0"/>
      <w:marTop w:val="0"/>
      <w:marBottom w:val="0"/>
      <w:divBdr>
        <w:top w:val="none" w:sz="0" w:space="0" w:color="auto"/>
        <w:left w:val="none" w:sz="0" w:space="0" w:color="auto"/>
        <w:bottom w:val="none" w:sz="0" w:space="0" w:color="auto"/>
        <w:right w:val="none" w:sz="0" w:space="0" w:color="auto"/>
      </w:divBdr>
    </w:div>
    <w:div w:id="1305702281">
      <w:bodyDiv w:val="1"/>
      <w:marLeft w:val="0"/>
      <w:marRight w:val="0"/>
      <w:marTop w:val="0"/>
      <w:marBottom w:val="0"/>
      <w:divBdr>
        <w:top w:val="none" w:sz="0" w:space="0" w:color="auto"/>
        <w:left w:val="none" w:sz="0" w:space="0" w:color="auto"/>
        <w:bottom w:val="none" w:sz="0" w:space="0" w:color="auto"/>
        <w:right w:val="none" w:sz="0" w:space="0" w:color="auto"/>
      </w:divBdr>
    </w:div>
    <w:div w:id="1311473276">
      <w:bodyDiv w:val="1"/>
      <w:marLeft w:val="0"/>
      <w:marRight w:val="0"/>
      <w:marTop w:val="0"/>
      <w:marBottom w:val="0"/>
      <w:divBdr>
        <w:top w:val="none" w:sz="0" w:space="0" w:color="auto"/>
        <w:left w:val="none" w:sz="0" w:space="0" w:color="auto"/>
        <w:bottom w:val="none" w:sz="0" w:space="0" w:color="auto"/>
        <w:right w:val="none" w:sz="0" w:space="0" w:color="auto"/>
      </w:divBdr>
    </w:div>
    <w:div w:id="1374305085">
      <w:bodyDiv w:val="1"/>
      <w:marLeft w:val="0"/>
      <w:marRight w:val="0"/>
      <w:marTop w:val="0"/>
      <w:marBottom w:val="0"/>
      <w:divBdr>
        <w:top w:val="none" w:sz="0" w:space="0" w:color="auto"/>
        <w:left w:val="none" w:sz="0" w:space="0" w:color="auto"/>
        <w:bottom w:val="none" w:sz="0" w:space="0" w:color="auto"/>
        <w:right w:val="none" w:sz="0" w:space="0" w:color="auto"/>
      </w:divBdr>
    </w:div>
    <w:div w:id="1399086733">
      <w:bodyDiv w:val="1"/>
      <w:marLeft w:val="0"/>
      <w:marRight w:val="0"/>
      <w:marTop w:val="0"/>
      <w:marBottom w:val="0"/>
      <w:divBdr>
        <w:top w:val="none" w:sz="0" w:space="0" w:color="auto"/>
        <w:left w:val="none" w:sz="0" w:space="0" w:color="auto"/>
        <w:bottom w:val="none" w:sz="0" w:space="0" w:color="auto"/>
        <w:right w:val="none" w:sz="0" w:space="0" w:color="auto"/>
      </w:divBdr>
    </w:div>
    <w:div w:id="1419984202">
      <w:bodyDiv w:val="1"/>
      <w:marLeft w:val="0"/>
      <w:marRight w:val="0"/>
      <w:marTop w:val="0"/>
      <w:marBottom w:val="0"/>
      <w:divBdr>
        <w:top w:val="none" w:sz="0" w:space="0" w:color="auto"/>
        <w:left w:val="none" w:sz="0" w:space="0" w:color="auto"/>
        <w:bottom w:val="none" w:sz="0" w:space="0" w:color="auto"/>
        <w:right w:val="none" w:sz="0" w:space="0" w:color="auto"/>
      </w:divBdr>
    </w:div>
    <w:div w:id="1428965066">
      <w:bodyDiv w:val="1"/>
      <w:marLeft w:val="0"/>
      <w:marRight w:val="0"/>
      <w:marTop w:val="0"/>
      <w:marBottom w:val="0"/>
      <w:divBdr>
        <w:top w:val="none" w:sz="0" w:space="0" w:color="auto"/>
        <w:left w:val="none" w:sz="0" w:space="0" w:color="auto"/>
        <w:bottom w:val="none" w:sz="0" w:space="0" w:color="auto"/>
        <w:right w:val="none" w:sz="0" w:space="0" w:color="auto"/>
      </w:divBdr>
    </w:div>
    <w:div w:id="1434473368">
      <w:bodyDiv w:val="1"/>
      <w:marLeft w:val="0"/>
      <w:marRight w:val="0"/>
      <w:marTop w:val="0"/>
      <w:marBottom w:val="0"/>
      <w:divBdr>
        <w:top w:val="none" w:sz="0" w:space="0" w:color="auto"/>
        <w:left w:val="none" w:sz="0" w:space="0" w:color="auto"/>
        <w:bottom w:val="none" w:sz="0" w:space="0" w:color="auto"/>
        <w:right w:val="none" w:sz="0" w:space="0" w:color="auto"/>
      </w:divBdr>
    </w:div>
    <w:div w:id="1525947345">
      <w:bodyDiv w:val="1"/>
      <w:marLeft w:val="0"/>
      <w:marRight w:val="0"/>
      <w:marTop w:val="0"/>
      <w:marBottom w:val="0"/>
      <w:divBdr>
        <w:top w:val="none" w:sz="0" w:space="0" w:color="auto"/>
        <w:left w:val="none" w:sz="0" w:space="0" w:color="auto"/>
        <w:bottom w:val="none" w:sz="0" w:space="0" w:color="auto"/>
        <w:right w:val="none" w:sz="0" w:space="0" w:color="auto"/>
      </w:divBdr>
    </w:div>
    <w:div w:id="1529178273">
      <w:bodyDiv w:val="1"/>
      <w:marLeft w:val="0"/>
      <w:marRight w:val="0"/>
      <w:marTop w:val="0"/>
      <w:marBottom w:val="0"/>
      <w:divBdr>
        <w:top w:val="none" w:sz="0" w:space="0" w:color="auto"/>
        <w:left w:val="none" w:sz="0" w:space="0" w:color="auto"/>
        <w:bottom w:val="none" w:sz="0" w:space="0" w:color="auto"/>
        <w:right w:val="none" w:sz="0" w:space="0" w:color="auto"/>
      </w:divBdr>
    </w:div>
    <w:div w:id="1599098889">
      <w:bodyDiv w:val="1"/>
      <w:marLeft w:val="0"/>
      <w:marRight w:val="0"/>
      <w:marTop w:val="0"/>
      <w:marBottom w:val="0"/>
      <w:divBdr>
        <w:top w:val="none" w:sz="0" w:space="0" w:color="auto"/>
        <w:left w:val="none" w:sz="0" w:space="0" w:color="auto"/>
        <w:bottom w:val="none" w:sz="0" w:space="0" w:color="auto"/>
        <w:right w:val="none" w:sz="0" w:space="0" w:color="auto"/>
      </w:divBdr>
    </w:div>
    <w:div w:id="1601717355">
      <w:bodyDiv w:val="1"/>
      <w:marLeft w:val="0"/>
      <w:marRight w:val="0"/>
      <w:marTop w:val="0"/>
      <w:marBottom w:val="0"/>
      <w:divBdr>
        <w:top w:val="none" w:sz="0" w:space="0" w:color="auto"/>
        <w:left w:val="none" w:sz="0" w:space="0" w:color="auto"/>
        <w:bottom w:val="none" w:sz="0" w:space="0" w:color="auto"/>
        <w:right w:val="none" w:sz="0" w:space="0" w:color="auto"/>
      </w:divBdr>
    </w:div>
    <w:div w:id="1642735797">
      <w:bodyDiv w:val="1"/>
      <w:marLeft w:val="0"/>
      <w:marRight w:val="0"/>
      <w:marTop w:val="0"/>
      <w:marBottom w:val="0"/>
      <w:divBdr>
        <w:top w:val="none" w:sz="0" w:space="0" w:color="auto"/>
        <w:left w:val="none" w:sz="0" w:space="0" w:color="auto"/>
        <w:bottom w:val="none" w:sz="0" w:space="0" w:color="auto"/>
        <w:right w:val="none" w:sz="0" w:space="0" w:color="auto"/>
      </w:divBdr>
    </w:div>
    <w:div w:id="1647128941">
      <w:bodyDiv w:val="1"/>
      <w:marLeft w:val="0"/>
      <w:marRight w:val="0"/>
      <w:marTop w:val="0"/>
      <w:marBottom w:val="0"/>
      <w:divBdr>
        <w:top w:val="none" w:sz="0" w:space="0" w:color="auto"/>
        <w:left w:val="none" w:sz="0" w:space="0" w:color="auto"/>
        <w:bottom w:val="none" w:sz="0" w:space="0" w:color="auto"/>
        <w:right w:val="none" w:sz="0" w:space="0" w:color="auto"/>
      </w:divBdr>
    </w:div>
    <w:div w:id="1680307644">
      <w:bodyDiv w:val="1"/>
      <w:marLeft w:val="0"/>
      <w:marRight w:val="0"/>
      <w:marTop w:val="0"/>
      <w:marBottom w:val="0"/>
      <w:divBdr>
        <w:top w:val="none" w:sz="0" w:space="0" w:color="auto"/>
        <w:left w:val="none" w:sz="0" w:space="0" w:color="auto"/>
        <w:bottom w:val="none" w:sz="0" w:space="0" w:color="auto"/>
        <w:right w:val="none" w:sz="0" w:space="0" w:color="auto"/>
      </w:divBdr>
    </w:div>
    <w:div w:id="1682777502">
      <w:bodyDiv w:val="1"/>
      <w:marLeft w:val="0"/>
      <w:marRight w:val="0"/>
      <w:marTop w:val="0"/>
      <w:marBottom w:val="0"/>
      <w:divBdr>
        <w:top w:val="none" w:sz="0" w:space="0" w:color="auto"/>
        <w:left w:val="none" w:sz="0" w:space="0" w:color="auto"/>
        <w:bottom w:val="none" w:sz="0" w:space="0" w:color="auto"/>
        <w:right w:val="none" w:sz="0" w:space="0" w:color="auto"/>
      </w:divBdr>
    </w:div>
    <w:div w:id="1686445365">
      <w:bodyDiv w:val="1"/>
      <w:marLeft w:val="0"/>
      <w:marRight w:val="0"/>
      <w:marTop w:val="0"/>
      <w:marBottom w:val="0"/>
      <w:divBdr>
        <w:top w:val="none" w:sz="0" w:space="0" w:color="auto"/>
        <w:left w:val="none" w:sz="0" w:space="0" w:color="auto"/>
        <w:bottom w:val="none" w:sz="0" w:space="0" w:color="auto"/>
        <w:right w:val="none" w:sz="0" w:space="0" w:color="auto"/>
      </w:divBdr>
    </w:div>
    <w:div w:id="1831747124">
      <w:bodyDiv w:val="1"/>
      <w:marLeft w:val="0"/>
      <w:marRight w:val="0"/>
      <w:marTop w:val="0"/>
      <w:marBottom w:val="0"/>
      <w:divBdr>
        <w:top w:val="none" w:sz="0" w:space="0" w:color="auto"/>
        <w:left w:val="none" w:sz="0" w:space="0" w:color="auto"/>
        <w:bottom w:val="none" w:sz="0" w:space="0" w:color="auto"/>
        <w:right w:val="none" w:sz="0" w:space="0" w:color="auto"/>
      </w:divBdr>
    </w:div>
    <w:div w:id="1863200379">
      <w:bodyDiv w:val="1"/>
      <w:marLeft w:val="0"/>
      <w:marRight w:val="0"/>
      <w:marTop w:val="0"/>
      <w:marBottom w:val="0"/>
      <w:divBdr>
        <w:top w:val="none" w:sz="0" w:space="0" w:color="auto"/>
        <w:left w:val="none" w:sz="0" w:space="0" w:color="auto"/>
        <w:bottom w:val="none" w:sz="0" w:space="0" w:color="auto"/>
        <w:right w:val="none" w:sz="0" w:space="0" w:color="auto"/>
      </w:divBdr>
    </w:div>
    <w:div w:id="1873767382">
      <w:bodyDiv w:val="1"/>
      <w:marLeft w:val="0"/>
      <w:marRight w:val="0"/>
      <w:marTop w:val="0"/>
      <w:marBottom w:val="0"/>
      <w:divBdr>
        <w:top w:val="none" w:sz="0" w:space="0" w:color="auto"/>
        <w:left w:val="none" w:sz="0" w:space="0" w:color="auto"/>
        <w:bottom w:val="none" w:sz="0" w:space="0" w:color="auto"/>
        <w:right w:val="none" w:sz="0" w:space="0" w:color="auto"/>
      </w:divBdr>
    </w:div>
    <w:div w:id="1899238892">
      <w:bodyDiv w:val="1"/>
      <w:marLeft w:val="0"/>
      <w:marRight w:val="0"/>
      <w:marTop w:val="0"/>
      <w:marBottom w:val="0"/>
      <w:divBdr>
        <w:top w:val="none" w:sz="0" w:space="0" w:color="auto"/>
        <w:left w:val="none" w:sz="0" w:space="0" w:color="auto"/>
        <w:bottom w:val="none" w:sz="0" w:space="0" w:color="auto"/>
        <w:right w:val="none" w:sz="0" w:space="0" w:color="auto"/>
      </w:divBdr>
    </w:div>
    <w:div w:id="1973095434">
      <w:bodyDiv w:val="1"/>
      <w:marLeft w:val="0"/>
      <w:marRight w:val="0"/>
      <w:marTop w:val="0"/>
      <w:marBottom w:val="0"/>
      <w:divBdr>
        <w:top w:val="none" w:sz="0" w:space="0" w:color="auto"/>
        <w:left w:val="none" w:sz="0" w:space="0" w:color="auto"/>
        <w:bottom w:val="none" w:sz="0" w:space="0" w:color="auto"/>
        <w:right w:val="none" w:sz="0" w:space="0" w:color="auto"/>
      </w:divBdr>
    </w:div>
    <w:div w:id="1988705595">
      <w:bodyDiv w:val="1"/>
      <w:marLeft w:val="0"/>
      <w:marRight w:val="0"/>
      <w:marTop w:val="0"/>
      <w:marBottom w:val="0"/>
      <w:divBdr>
        <w:top w:val="none" w:sz="0" w:space="0" w:color="auto"/>
        <w:left w:val="none" w:sz="0" w:space="0" w:color="auto"/>
        <w:bottom w:val="none" w:sz="0" w:space="0" w:color="auto"/>
        <w:right w:val="none" w:sz="0" w:space="0" w:color="auto"/>
      </w:divBdr>
    </w:div>
    <w:div w:id="2100103042">
      <w:bodyDiv w:val="1"/>
      <w:marLeft w:val="0"/>
      <w:marRight w:val="0"/>
      <w:marTop w:val="0"/>
      <w:marBottom w:val="0"/>
      <w:divBdr>
        <w:top w:val="none" w:sz="0" w:space="0" w:color="auto"/>
        <w:left w:val="none" w:sz="0" w:space="0" w:color="auto"/>
        <w:bottom w:val="none" w:sz="0" w:space="0" w:color="auto"/>
        <w:right w:val="none" w:sz="0" w:space="0" w:color="auto"/>
      </w:divBdr>
    </w:div>
    <w:div w:id="2102796860">
      <w:bodyDiv w:val="1"/>
      <w:marLeft w:val="0"/>
      <w:marRight w:val="0"/>
      <w:marTop w:val="0"/>
      <w:marBottom w:val="0"/>
      <w:divBdr>
        <w:top w:val="none" w:sz="0" w:space="0" w:color="auto"/>
        <w:left w:val="none" w:sz="0" w:space="0" w:color="auto"/>
        <w:bottom w:val="none" w:sz="0" w:space="0" w:color="auto"/>
        <w:right w:val="none" w:sz="0" w:space="0" w:color="auto"/>
      </w:divBdr>
    </w:div>
    <w:div w:id="2117631623">
      <w:bodyDiv w:val="1"/>
      <w:marLeft w:val="0"/>
      <w:marRight w:val="0"/>
      <w:marTop w:val="0"/>
      <w:marBottom w:val="0"/>
      <w:divBdr>
        <w:top w:val="none" w:sz="0" w:space="0" w:color="auto"/>
        <w:left w:val="none" w:sz="0" w:space="0" w:color="auto"/>
        <w:bottom w:val="none" w:sz="0" w:space="0" w:color="auto"/>
        <w:right w:val="none" w:sz="0" w:space="0" w:color="auto"/>
      </w:divBdr>
    </w:div>
    <w:div w:id="21265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uradni-list.si/1/objava.jsp?sop=2009-01-3437" TargetMode="External"/><Relationship Id="rId18" Type="http://schemas.openxmlformats.org/officeDocument/2006/relationships/hyperlink" Target="http://www.uradni-list.si/1/objava.jsp?sop=2018-01-1356" TargetMode="External"/><Relationship Id="rId26" Type="http://schemas.openxmlformats.org/officeDocument/2006/relationships/hyperlink" Target="http://www.uradni-list.si/1/objava.jsp?sop=2018-01-0544"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radni-list.si/1/objava.jsp?sop=2011-01-0449" TargetMode="External"/><Relationship Id="rId34" Type="http://schemas.openxmlformats.org/officeDocument/2006/relationships/chart" Target="charts/chart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08-01-3347" TargetMode="External"/><Relationship Id="rId17" Type="http://schemas.openxmlformats.org/officeDocument/2006/relationships/hyperlink" Target="http://www.uradni-list.si/1/objava.jsp?sop=2018-01-0457" TargetMode="External"/><Relationship Id="rId25" Type="http://schemas.openxmlformats.org/officeDocument/2006/relationships/hyperlink" Target="http://www.uradni-list.si/1/objava.jsp?sop=2015-01-3772" TargetMode="External"/><Relationship Id="rId33" Type="http://schemas.openxmlformats.org/officeDocument/2006/relationships/chart" Target="charts/chart6.xml"/><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yperlink" Target="http://www.uradni-list.si/1/objava.jsp?sop=2015-01-0505" TargetMode="External"/><Relationship Id="rId20" Type="http://schemas.openxmlformats.org/officeDocument/2006/relationships/hyperlink" Target="http://www.uradni-list.si/1/objava.jsp?sop=2020-01-1195" TargetMode="External"/><Relationship Id="rId29" Type="http://schemas.openxmlformats.org/officeDocument/2006/relationships/chart" Target="charts/chart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7-01-4692" TargetMode="External"/><Relationship Id="rId24" Type="http://schemas.openxmlformats.org/officeDocument/2006/relationships/hyperlink" Target="http://www.uradni-list.si/1/objava.jsp?sop=2015-01-2277"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12-01-1700" TargetMode="External"/><Relationship Id="rId23" Type="http://schemas.openxmlformats.org/officeDocument/2006/relationships/hyperlink" Target="http://www.uradni-list.si/1/objava.jsp?sop=2013-01-3677" TargetMode="External"/><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hyperlink" Target="http://www.uradni-list.si/1/objava.jsp?sop=2020-01-0901" TargetMode="Externa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uradni-list.si/1/objava.jsp?sop=2010-01-2763" TargetMode="External"/><Relationship Id="rId22" Type="http://schemas.openxmlformats.org/officeDocument/2006/relationships/hyperlink" Target="http://www.uradni-list.si/1/objava.jsp?sop=2013-21-0433" TargetMode="External"/><Relationship Id="rId27" Type="http://schemas.openxmlformats.org/officeDocument/2006/relationships/hyperlink" Target="http://www.uradni-list.si/1/objava.jsp?sop=2020-01-3501"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List1!$B$5:$B$9</c:f>
              <c:strCache>
                <c:ptCount val="5"/>
                <c:pt idx="0">
                  <c:v>DAVČNI PRIHODKI</c:v>
                </c:pt>
                <c:pt idx="1">
                  <c:v>NEDAVČNI PRIHODKI</c:v>
                </c:pt>
                <c:pt idx="2">
                  <c:v>KAPITALSKI PRIHODKI</c:v>
                </c:pt>
                <c:pt idx="3">
                  <c:v>PREJETE DONACIJE</c:v>
                </c:pt>
                <c:pt idx="4">
                  <c:v>TRANSFERNI PRIHODKI</c:v>
                </c:pt>
              </c:strCache>
            </c:strRef>
          </c:cat>
          <c:val>
            <c:numRef>
              <c:f>List1!$C$5:$C$9</c:f>
            </c:numRef>
          </c:val>
          <c:extLst>
            <c:ext xmlns:c16="http://schemas.microsoft.com/office/drawing/2014/chart" uri="{C3380CC4-5D6E-409C-BE32-E72D297353CC}">
              <c16:uniqueId val="{00000000-D90E-4B1A-BC00-F03C34E76366}"/>
            </c:ext>
          </c:extLst>
        </c:ser>
        <c:ser>
          <c:idx val="1"/>
          <c:order val="1"/>
          <c:spPr>
            <a:solidFill>
              <a:srgbClr val="00B050"/>
            </a:solidFill>
            <a:ln>
              <a:noFill/>
            </a:ln>
            <a:effectLst/>
            <a:sp3d/>
          </c:spPr>
          <c:invertIfNegative val="0"/>
          <c:cat>
            <c:strRef>
              <c:f>List1!$B$5:$B$9</c:f>
              <c:strCache>
                <c:ptCount val="5"/>
                <c:pt idx="0">
                  <c:v>DAVČNI PRIHODKI</c:v>
                </c:pt>
                <c:pt idx="1">
                  <c:v>NEDAVČNI PRIHODKI</c:v>
                </c:pt>
                <c:pt idx="2">
                  <c:v>KAPITALSKI PRIHODKI</c:v>
                </c:pt>
                <c:pt idx="3">
                  <c:v>PREJETE DONACIJE</c:v>
                </c:pt>
                <c:pt idx="4">
                  <c:v>TRANSFERNI PRIHODKI</c:v>
                </c:pt>
              </c:strCache>
            </c:strRef>
          </c:cat>
          <c:val>
            <c:numRef>
              <c:f>List1!$D$5:$D$9</c:f>
              <c:numCache>
                <c:formatCode>#,##0</c:formatCode>
                <c:ptCount val="5"/>
                <c:pt idx="0">
                  <c:v>4371286</c:v>
                </c:pt>
                <c:pt idx="1">
                  <c:v>310080</c:v>
                </c:pt>
                <c:pt idx="2">
                  <c:v>195000</c:v>
                </c:pt>
                <c:pt idx="3" formatCode="General">
                  <c:v>200</c:v>
                </c:pt>
                <c:pt idx="4">
                  <c:v>1249191</c:v>
                </c:pt>
              </c:numCache>
            </c:numRef>
          </c:val>
          <c:extLst>
            <c:ext xmlns:c16="http://schemas.microsoft.com/office/drawing/2014/chart" uri="{C3380CC4-5D6E-409C-BE32-E72D297353CC}">
              <c16:uniqueId val="{00000001-D90E-4B1A-BC00-F03C34E76366}"/>
            </c:ext>
          </c:extLst>
        </c:ser>
        <c:dLbls>
          <c:showLegendKey val="0"/>
          <c:showVal val="0"/>
          <c:showCatName val="0"/>
          <c:showSerName val="0"/>
          <c:showPercent val="0"/>
          <c:showBubbleSize val="0"/>
        </c:dLbls>
        <c:gapWidth val="150"/>
        <c:shape val="box"/>
        <c:axId val="433523912"/>
        <c:axId val="433525224"/>
        <c:axId val="0"/>
      </c:bar3DChart>
      <c:catAx>
        <c:axId val="433523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crossAx val="433525224"/>
        <c:crosses val="autoZero"/>
        <c:auto val="1"/>
        <c:lblAlgn val="ctr"/>
        <c:lblOffset val="100"/>
        <c:noMultiLvlLbl val="0"/>
      </c:catAx>
      <c:valAx>
        <c:axId val="43352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crossAx val="433523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33333333333334E-2"/>
          <c:y val="8.7962962962962965E-2"/>
          <c:w val="0.93888888888888888"/>
          <c:h val="0.56481262758821815"/>
        </c:manualLayout>
      </c:layout>
      <c:pie3DChart>
        <c:varyColors val="1"/>
        <c:ser>
          <c:idx val="0"/>
          <c:order val="0"/>
          <c:cat>
            <c:strRef>
              <c:f>List6!$B$4:$B$7</c:f>
              <c:strCache>
                <c:ptCount val="4"/>
                <c:pt idx="0">
                  <c:v>Subvencije</c:v>
                </c:pt>
                <c:pt idx="1">
                  <c:v>Transferi posameznikom in gospodinjstvom</c:v>
                </c:pt>
                <c:pt idx="2">
                  <c:v>Transferi nepridobitnim organizacijam in ustanovam</c:v>
                </c:pt>
                <c:pt idx="3">
                  <c:v>Drugi tekoči domači transferi</c:v>
                </c:pt>
              </c:strCache>
            </c:strRef>
          </c:cat>
          <c:val>
            <c:numRef>
              <c:f>List6!$C$4:$C$7</c:f>
            </c:numRef>
          </c:val>
          <c:extLst>
            <c:ext xmlns:c16="http://schemas.microsoft.com/office/drawing/2014/chart" uri="{C3380CC4-5D6E-409C-BE32-E72D297353CC}">
              <c16:uniqueId val="{00000000-07BF-47B3-82A5-F802202B949D}"/>
            </c:ext>
          </c:extLst>
        </c:ser>
        <c:ser>
          <c:idx val="1"/>
          <c:order val="1"/>
          <c:explosion val="2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2-07BF-47B3-82A5-F802202B949D}"/>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4-07BF-47B3-82A5-F802202B949D}"/>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6-07BF-47B3-82A5-F802202B949D}"/>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8-07BF-47B3-82A5-F802202B949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List6!$B$4:$B$7</c:f>
              <c:strCache>
                <c:ptCount val="4"/>
                <c:pt idx="0">
                  <c:v>Subvencije</c:v>
                </c:pt>
                <c:pt idx="1">
                  <c:v>Transferi posameznikom in gospodinjstvom</c:v>
                </c:pt>
                <c:pt idx="2">
                  <c:v>Transferi nepridobitnim organizacijam in ustanovam</c:v>
                </c:pt>
                <c:pt idx="3">
                  <c:v>Drugi tekoči domači transferi</c:v>
                </c:pt>
              </c:strCache>
            </c:strRef>
          </c:cat>
          <c:val>
            <c:numRef>
              <c:f>List6!$D$4:$D$7</c:f>
              <c:numCache>
                <c:formatCode>#,##0</c:formatCode>
                <c:ptCount val="4"/>
                <c:pt idx="0">
                  <c:v>141200</c:v>
                </c:pt>
                <c:pt idx="1">
                  <c:v>1310700</c:v>
                </c:pt>
                <c:pt idx="2">
                  <c:v>205800</c:v>
                </c:pt>
                <c:pt idx="3">
                  <c:v>1193800</c:v>
                </c:pt>
              </c:numCache>
            </c:numRef>
          </c:val>
          <c:extLst>
            <c:ext xmlns:c16="http://schemas.microsoft.com/office/drawing/2014/chart" uri="{C3380CC4-5D6E-409C-BE32-E72D297353CC}">
              <c16:uniqueId val="{00000009-07BF-47B3-82A5-F802202B949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cat>
            <c:strRef>
              <c:f>List6!$L$13:$L$14</c:f>
              <c:strCache>
                <c:ptCount val="2"/>
                <c:pt idx="0">
                  <c:v>Investicijski transferi pravnim in fizičnim osebam, ki niso proračunski uporabniki</c:v>
                </c:pt>
                <c:pt idx="1">
                  <c:v>Investicijski transferi javnim zavodom</c:v>
                </c:pt>
              </c:strCache>
            </c:strRef>
          </c:cat>
          <c:val>
            <c:numRef>
              <c:f>List6!$M$13:$M$14</c:f>
            </c:numRef>
          </c:val>
          <c:extLst>
            <c:ext xmlns:c16="http://schemas.microsoft.com/office/drawing/2014/chart" uri="{C3380CC4-5D6E-409C-BE32-E72D297353CC}">
              <c16:uniqueId val="{00000000-D656-44AC-86F9-8BE3220B6C3F}"/>
            </c:ext>
          </c:extLst>
        </c:ser>
        <c:ser>
          <c:idx val="1"/>
          <c:order val="1"/>
          <c:explosion val="37"/>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2-D656-44AC-86F9-8BE3220B6C3F}"/>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4-D656-44AC-86F9-8BE3220B6C3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List6!$L$13:$L$14</c:f>
              <c:strCache>
                <c:ptCount val="2"/>
                <c:pt idx="0">
                  <c:v>Investicijski transferi pravnim in fizičnim osebam, ki niso proračunski uporabniki</c:v>
                </c:pt>
                <c:pt idx="1">
                  <c:v>Investicijski transferi javnim zavodom</c:v>
                </c:pt>
              </c:strCache>
            </c:strRef>
          </c:cat>
          <c:val>
            <c:numRef>
              <c:f>List6!$N$13:$N$14</c:f>
              <c:numCache>
                <c:formatCode>#,##0</c:formatCode>
                <c:ptCount val="2"/>
                <c:pt idx="0">
                  <c:v>214000</c:v>
                </c:pt>
                <c:pt idx="1">
                  <c:v>51000</c:v>
                </c:pt>
              </c:numCache>
            </c:numRef>
          </c:val>
          <c:extLst>
            <c:ext xmlns:c16="http://schemas.microsoft.com/office/drawing/2014/chart" uri="{C3380CC4-5D6E-409C-BE32-E72D297353CC}">
              <c16:uniqueId val="{00000005-D656-44AC-86F9-8BE3220B6C3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explosion val="12"/>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2-6B15-4CAC-A7E9-E0212431F1E5}"/>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4-6B15-4CAC-A7E9-E0212431F1E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6-6B15-4CAC-A7E9-E0212431F1E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6B15-4CAC-A7E9-E0212431F1E5}"/>
              </c:ext>
            </c:extLst>
          </c:dPt>
          <c:dPt>
            <c:idx val="4"/>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6B15-4CAC-A7E9-E0212431F1E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List1!$B$5:$B$9</c:f>
              <c:strCache>
                <c:ptCount val="5"/>
                <c:pt idx="0">
                  <c:v>DAVČNI PRIHODKI</c:v>
                </c:pt>
                <c:pt idx="1">
                  <c:v>NEDAVČNI PRIHODKI</c:v>
                </c:pt>
                <c:pt idx="2">
                  <c:v>KAPITALSKI PRIHODKI</c:v>
                </c:pt>
                <c:pt idx="3">
                  <c:v>PREJETE DONACIJE</c:v>
                </c:pt>
                <c:pt idx="4">
                  <c:v>TRANSFERNI PRIHODKI</c:v>
                </c:pt>
              </c:strCache>
            </c:strRef>
          </c:cat>
          <c:val>
            <c:numRef>
              <c:f>List1!$D$5:$D$9</c:f>
              <c:numCache>
                <c:formatCode>#,##0</c:formatCode>
                <c:ptCount val="5"/>
                <c:pt idx="0">
                  <c:v>4371286</c:v>
                </c:pt>
                <c:pt idx="1">
                  <c:v>310080</c:v>
                </c:pt>
                <c:pt idx="2">
                  <c:v>195000</c:v>
                </c:pt>
                <c:pt idx="3" formatCode="General">
                  <c:v>200</c:v>
                </c:pt>
                <c:pt idx="4">
                  <c:v>1249191</c:v>
                </c:pt>
              </c:numCache>
            </c:numRef>
          </c:val>
          <c:extLst>
            <c:ext xmlns:c16="http://schemas.microsoft.com/office/drawing/2014/chart" uri="{C3380CC4-5D6E-409C-BE32-E72D297353CC}">
              <c16:uniqueId val="{0000000B-6B15-4CAC-A7E9-E0212431F1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23097112860892E-2"/>
          <c:y val="0.12917877533349567"/>
          <c:w val="0.91176902887139111"/>
          <c:h val="0.70885028546689399"/>
        </c:manualLayout>
      </c:layout>
      <c:pie3DChart>
        <c:varyColors val="1"/>
        <c:ser>
          <c:idx val="0"/>
          <c:order val="0"/>
          <c:cat>
            <c:strRef>
              <c:f>List1!$M$53:$M$56</c:f>
              <c:strCache>
                <c:ptCount val="4"/>
                <c:pt idx="0">
                  <c:v>Davki na dohodek in dobiček</c:v>
                </c:pt>
                <c:pt idx="1">
                  <c:v>Davki na premoženje</c:v>
                </c:pt>
                <c:pt idx="2">
                  <c:v>Domači davki na blago in storitve</c:v>
                </c:pt>
                <c:pt idx="3">
                  <c:v>Drugi davki</c:v>
                </c:pt>
              </c:strCache>
            </c:strRef>
          </c:cat>
          <c:val>
            <c:numRef>
              <c:f>List1!$N$53:$N$56</c:f>
            </c:numRef>
          </c:val>
          <c:extLst>
            <c:ext xmlns:c16="http://schemas.microsoft.com/office/drawing/2014/chart" uri="{C3380CC4-5D6E-409C-BE32-E72D297353CC}">
              <c16:uniqueId val="{00000000-C738-46D7-9F74-CF02E9986A68}"/>
            </c:ext>
          </c:extLst>
        </c:ser>
        <c:ser>
          <c:idx val="1"/>
          <c:order val="1"/>
          <c:explosion val="8"/>
          <c:dPt>
            <c:idx val="0"/>
            <c:bubble3D val="0"/>
            <c:explosion val="2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2-C738-46D7-9F74-CF02E9986A68}"/>
              </c:ext>
            </c:extLst>
          </c:dPt>
          <c:dPt>
            <c:idx val="1"/>
            <c:bubble3D val="0"/>
            <c:explosion val="36"/>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4-C738-46D7-9F74-CF02E9986A68}"/>
              </c:ext>
            </c:extLst>
          </c:dPt>
          <c:dPt>
            <c:idx val="2"/>
            <c:bubble3D val="0"/>
            <c:explosion val="38"/>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6-C738-46D7-9F74-CF02E9986A68}"/>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8-C738-46D7-9F74-CF02E9986A68}"/>
              </c:ext>
            </c:extLst>
          </c:dPt>
          <c:dLbls>
            <c:dLbl>
              <c:idx val="2"/>
              <c:layout>
                <c:manualLayout>
                  <c:x val="5.289468503937008E-2"/>
                  <c:y val="3.28288130650335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738-46D7-9F74-CF02E9986A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List1!$M$53:$M$56</c:f>
              <c:strCache>
                <c:ptCount val="4"/>
                <c:pt idx="0">
                  <c:v>Davki na dohodek in dobiček</c:v>
                </c:pt>
                <c:pt idx="1">
                  <c:v>Davki na premoženje</c:v>
                </c:pt>
                <c:pt idx="2">
                  <c:v>Domači davki na blago in storitve</c:v>
                </c:pt>
                <c:pt idx="3">
                  <c:v>Drugi davki</c:v>
                </c:pt>
              </c:strCache>
            </c:strRef>
          </c:cat>
          <c:val>
            <c:numRef>
              <c:f>List1!$O$54:$O$57</c:f>
              <c:numCache>
                <c:formatCode>#,##0</c:formatCode>
                <c:ptCount val="4"/>
                <c:pt idx="0">
                  <c:v>205880</c:v>
                </c:pt>
                <c:pt idx="1">
                  <c:v>125190</c:v>
                </c:pt>
                <c:pt idx="2" formatCode="General">
                  <c:v>0</c:v>
                </c:pt>
                <c:pt idx="3">
                  <c:v>3975348</c:v>
                </c:pt>
              </c:numCache>
            </c:numRef>
          </c:val>
          <c:extLst>
            <c:ext xmlns:c16="http://schemas.microsoft.com/office/drawing/2014/chart" uri="{C3380CC4-5D6E-409C-BE32-E72D297353CC}">
              <c16:uniqueId val="{00000009-C738-46D7-9F74-CF02E9986A6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602952755905513"/>
          <c:y val="0.84239574219889179"/>
          <c:w val="0.77571872265966746"/>
          <c:h val="0.129826480023330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cat>
            <c:strRef>
              <c:f>List1!$K$60:$K$64</c:f>
              <c:strCache>
                <c:ptCount val="5"/>
                <c:pt idx="0">
                  <c:v>Udeležba na dobičku in dohodki od premoženja</c:v>
                </c:pt>
                <c:pt idx="1">
                  <c:v>Takse in pristojbine</c:v>
                </c:pt>
                <c:pt idx="2">
                  <c:v>Globe in druge denarne kazni</c:v>
                </c:pt>
                <c:pt idx="3">
                  <c:v>Prihodki od prodaje blaga in storitev-skupaj</c:v>
                </c:pt>
                <c:pt idx="4">
                  <c:v>Drugi nedavčni prihodki</c:v>
                </c:pt>
              </c:strCache>
            </c:strRef>
          </c:cat>
          <c:val>
            <c:numRef>
              <c:f>List1!$L$60:$L$64</c:f>
            </c:numRef>
          </c:val>
          <c:extLst>
            <c:ext xmlns:c16="http://schemas.microsoft.com/office/drawing/2014/chart" uri="{C3380CC4-5D6E-409C-BE32-E72D297353CC}">
              <c16:uniqueId val="{00000000-9E68-4B82-805F-96CE1EA0590E}"/>
            </c:ext>
          </c:extLst>
        </c:ser>
        <c:ser>
          <c:idx val="1"/>
          <c:order val="1"/>
          <c:spPr>
            <a:solidFill>
              <a:srgbClr val="FFFF00"/>
            </a:solidFill>
          </c:spPr>
          <c:explosion val="7"/>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9E68-4B82-805F-96CE1EA0590E}"/>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4-9E68-4B82-805F-96CE1EA0590E}"/>
              </c:ext>
            </c:extLst>
          </c:dPt>
          <c:dPt>
            <c:idx val="2"/>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6-9E68-4B82-805F-96CE1EA0590E}"/>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8-9E68-4B82-805F-96CE1EA0590E}"/>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A-9E68-4B82-805F-96CE1EA0590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List1!$K$60:$K$64</c:f>
              <c:strCache>
                <c:ptCount val="5"/>
                <c:pt idx="0">
                  <c:v>Udeležba na dobičku in dohodki od premoženja</c:v>
                </c:pt>
                <c:pt idx="1">
                  <c:v>Takse in pristojbine</c:v>
                </c:pt>
                <c:pt idx="2">
                  <c:v>Globe in druge denarne kazni</c:v>
                </c:pt>
                <c:pt idx="3">
                  <c:v>Prihodki od prodaje blaga in storitev-skupaj</c:v>
                </c:pt>
                <c:pt idx="4">
                  <c:v>Drugi nedavčni prihodki</c:v>
                </c:pt>
              </c:strCache>
            </c:strRef>
          </c:cat>
          <c:val>
            <c:numRef>
              <c:f>List1!$M$60:$M$64</c:f>
              <c:numCache>
                <c:formatCode>#,##0</c:formatCode>
                <c:ptCount val="5"/>
                <c:pt idx="0">
                  <c:v>164730</c:v>
                </c:pt>
                <c:pt idx="1">
                  <c:v>10000</c:v>
                </c:pt>
                <c:pt idx="2">
                  <c:v>30150</c:v>
                </c:pt>
                <c:pt idx="3">
                  <c:v>3200</c:v>
                </c:pt>
                <c:pt idx="4">
                  <c:v>125000</c:v>
                </c:pt>
              </c:numCache>
            </c:numRef>
          </c:val>
          <c:extLst>
            <c:ext xmlns:c16="http://schemas.microsoft.com/office/drawing/2014/chart" uri="{C3380CC4-5D6E-409C-BE32-E72D297353CC}">
              <c16:uniqueId val="{0000000B-9E68-4B82-805F-96CE1EA0590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List2!$C$6:$C$7</c:f>
              <c:strCache>
                <c:ptCount val="2"/>
                <c:pt idx="0">
                  <c:v>Prihodki od prodaje osnovnih sredstev</c:v>
                </c:pt>
                <c:pt idx="1">
                  <c:v>Prihodki od prodaje zemljišč in neop. sredstev</c:v>
                </c:pt>
              </c:strCache>
            </c:strRef>
          </c:cat>
          <c:val>
            <c:numRef>
              <c:f>List2!$D$6:$D$7</c:f>
            </c:numRef>
          </c:val>
          <c:extLst>
            <c:ext xmlns:c16="http://schemas.microsoft.com/office/drawing/2014/chart" uri="{C3380CC4-5D6E-409C-BE32-E72D297353CC}">
              <c16:uniqueId val="{00000000-3735-4529-B916-FD35CA9F89BC}"/>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3735-4529-B916-FD35CA9F89BC}"/>
              </c:ext>
            </c:extLst>
          </c:dPt>
          <c:dPt>
            <c:idx val="1"/>
            <c:bubble3D val="0"/>
            <c:explosion val="45"/>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4-3735-4529-B916-FD35CA9F89B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List2!$C$6:$C$7</c:f>
              <c:strCache>
                <c:ptCount val="2"/>
                <c:pt idx="0">
                  <c:v>Prihodki od prodaje osnovnih sredstev</c:v>
                </c:pt>
                <c:pt idx="1">
                  <c:v>Prihodki od prodaje zemljišč in neop. sredstev</c:v>
                </c:pt>
              </c:strCache>
            </c:strRef>
          </c:cat>
          <c:val>
            <c:numRef>
              <c:f>List2!$E$6:$E$7</c:f>
              <c:numCache>
                <c:formatCode>#,##0</c:formatCode>
                <c:ptCount val="2"/>
                <c:pt idx="0">
                  <c:v>18000</c:v>
                </c:pt>
                <c:pt idx="1">
                  <c:v>177000</c:v>
                </c:pt>
              </c:numCache>
            </c:numRef>
          </c:val>
          <c:extLst>
            <c:ext xmlns:c16="http://schemas.microsoft.com/office/drawing/2014/chart" uri="{C3380CC4-5D6E-409C-BE32-E72D297353CC}">
              <c16:uniqueId val="{00000005-3735-4529-B916-FD35CA9F89B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193319033004307E-2"/>
          <c:w val="0.94817432273262658"/>
          <c:h val="0.60372337197550874"/>
        </c:manualLayout>
      </c:layout>
      <c:pie3DChart>
        <c:varyColors val="1"/>
        <c:ser>
          <c:idx val="0"/>
          <c:order val="0"/>
          <c:cat>
            <c:strRef>
              <c:f>List3!$C$5:$C$20</c:f>
              <c:strCache>
                <c:ptCount val="6"/>
                <c:pt idx="0">
                  <c:v>Finančna izravnava</c:v>
                </c:pt>
                <c:pt idx="1">
                  <c:v>Za investicije</c:v>
                </c:pt>
                <c:pt idx="2">
                  <c:v>Za tekočo porabo </c:v>
                </c:pt>
                <c:pt idx="3">
                  <c:v>Sredstva za uravnoteževanje občin</c:v>
                </c:pt>
                <c:pt idx="4">
                  <c:v>Prejeta sredstva iz drugih finančnih skladov</c:v>
                </c:pt>
                <c:pt idx="5">
                  <c:v>Prejeta sredstva iz javnih skladov za investicije</c:v>
                </c:pt>
              </c:strCache>
            </c:strRef>
          </c:cat>
          <c:val>
            <c:numRef>
              <c:f>List3!$D$5:$D$20</c:f>
            </c:numRef>
          </c:val>
          <c:extLst>
            <c:ext xmlns:c16="http://schemas.microsoft.com/office/drawing/2014/chart" uri="{C3380CC4-5D6E-409C-BE32-E72D297353CC}">
              <c16:uniqueId val="{00000000-8191-4794-A9AB-E54F0EC66289}"/>
            </c:ext>
          </c:extLst>
        </c:ser>
        <c:ser>
          <c:idx val="1"/>
          <c:order val="1"/>
          <c:explosion val="4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8191-4794-A9AB-E54F0EC662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4-8191-4794-A9AB-E54F0EC66289}"/>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6-8191-4794-A9AB-E54F0EC662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8191-4794-A9AB-E54F0EC66289}"/>
              </c:ext>
            </c:extLst>
          </c:dPt>
          <c:dPt>
            <c:idx val="4"/>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A-8191-4794-A9AB-E54F0EC66289}"/>
              </c:ext>
            </c:extLst>
          </c:dPt>
          <c:dPt>
            <c:idx val="5"/>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C-8191-4794-A9AB-E54F0EC6628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List3!$C$5:$C$20</c:f>
              <c:strCache>
                <c:ptCount val="6"/>
                <c:pt idx="0">
                  <c:v>Finančna izravnava</c:v>
                </c:pt>
                <c:pt idx="1">
                  <c:v>Za investicije</c:v>
                </c:pt>
                <c:pt idx="2">
                  <c:v>Za tekočo porabo </c:v>
                </c:pt>
                <c:pt idx="3">
                  <c:v>Sredstva za uravnoteževanje občin</c:v>
                </c:pt>
                <c:pt idx="4">
                  <c:v>Prejeta sredstva iz drugih finančnih skladov</c:v>
                </c:pt>
                <c:pt idx="5">
                  <c:v>Prejeta sredstva iz javnih skladov za investicije</c:v>
                </c:pt>
              </c:strCache>
            </c:strRef>
          </c:cat>
          <c:val>
            <c:numRef>
              <c:f>List3!$E$5:$E$20</c:f>
              <c:numCache>
                <c:formatCode>#,##0.00</c:formatCode>
                <c:ptCount val="6"/>
                <c:pt idx="0" formatCode="General">
                  <c:v>0</c:v>
                </c:pt>
                <c:pt idx="1">
                  <c:v>136747</c:v>
                </c:pt>
                <c:pt idx="2">
                  <c:v>30170</c:v>
                </c:pt>
                <c:pt idx="3">
                  <c:v>480774</c:v>
                </c:pt>
                <c:pt idx="4">
                  <c:v>1500</c:v>
                </c:pt>
                <c:pt idx="5">
                  <c:v>600000</c:v>
                </c:pt>
              </c:numCache>
            </c:numRef>
          </c:val>
          <c:extLst>
            <c:ext xmlns:c16="http://schemas.microsoft.com/office/drawing/2014/chart" uri="{C3380CC4-5D6E-409C-BE32-E72D297353CC}">
              <c16:uniqueId val="{0000000D-8191-4794-A9AB-E54F0EC662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List4!$C$8:$C$11</c:f>
              <c:strCache>
                <c:ptCount val="4"/>
                <c:pt idx="0">
                  <c:v>TEKOČI ODHODKI</c:v>
                </c:pt>
                <c:pt idx="1">
                  <c:v>TEKOČI TRANSFERI</c:v>
                </c:pt>
                <c:pt idx="2">
                  <c:v>INVESTICIJSKI ODHODKI </c:v>
                </c:pt>
                <c:pt idx="3">
                  <c:v>INVESTICIJSKI TRANSFERI</c:v>
                </c:pt>
              </c:strCache>
            </c:strRef>
          </c:cat>
          <c:val>
            <c:numRef>
              <c:f>List4!$D$8:$D$11</c:f>
            </c:numRef>
          </c:val>
          <c:extLst>
            <c:ext xmlns:c16="http://schemas.microsoft.com/office/drawing/2014/chart" uri="{C3380CC4-5D6E-409C-BE32-E72D297353CC}">
              <c16:uniqueId val="{00000000-D93C-477A-B959-A028F0CF7272}"/>
            </c:ext>
          </c:extLst>
        </c:ser>
        <c:ser>
          <c:idx val="1"/>
          <c:order val="1"/>
          <c:spPr>
            <a:solidFill>
              <a:srgbClr val="00B050"/>
            </a:solidFill>
            <a:ln>
              <a:noFill/>
            </a:ln>
            <a:effectLst/>
            <a:sp3d/>
          </c:spPr>
          <c:invertIfNegative val="0"/>
          <c:cat>
            <c:strRef>
              <c:f>List4!$C$8:$C$11</c:f>
              <c:strCache>
                <c:ptCount val="4"/>
                <c:pt idx="0">
                  <c:v>TEKOČI ODHODKI</c:v>
                </c:pt>
                <c:pt idx="1">
                  <c:v>TEKOČI TRANSFERI</c:v>
                </c:pt>
                <c:pt idx="2">
                  <c:v>INVESTICIJSKI ODHODKI </c:v>
                </c:pt>
                <c:pt idx="3">
                  <c:v>INVESTICIJSKI TRANSFERI</c:v>
                </c:pt>
              </c:strCache>
            </c:strRef>
          </c:cat>
          <c:val>
            <c:numRef>
              <c:f>List4!$E$8:$E$11</c:f>
              <c:numCache>
                <c:formatCode>#,##0</c:formatCode>
                <c:ptCount val="4"/>
                <c:pt idx="0">
                  <c:v>1447250</c:v>
                </c:pt>
                <c:pt idx="1">
                  <c:v>2851500</c:v>
                </c:pt>
                <c:pt idx="2">
                  <c:v>2874537</c:v>
                </c:pt>
                <c:pt idx="3">
                  <c:v>265000</c:v>
                </c:pt>
              </c:numCache>
            </c:numRef>
          </c:val>
          <c:extLst>
            <c:ext xmlns:c16="http://schemas.microsoft.com/office/drawing/2014/chart" uri="{C3380CC4-5D6E-409C-BE32-E72D297353CC}">
              <c16:uniqueId val="{00000001-D93C-477A-B959-A028F0CF7272}"/>
            </c:ext>
          </c:extLst>
        </c:ser>
        <c:dLbls>
          <c:showLegendKey val="0"/>
          <c:showVal val="0"/>
          <c:showCatName val="0"/>
          <c:showSerName val="0"/>
          <c:showPercent val="0"/>
          <c:showBubbleSize val="0"/>
        </c:dLbls>
        <c:gapWidth val="150"/>
        <c:shape val="box"/>
        <c:axId val="827724880"/>
        <c:axId val="827719304"/>
        <c:axId val="0"/>
      </c:bar3DChart>
      <c:catAx>
        <c:axId val="82772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crossAx val="827719304"/>
        <c:crosses val="autoZero"/>
        <c:auto val="1"/>
        <c:lblAlgn val="ctr"/>
        <c:lblOffset val="100"/>
        <c:noMultiLvlLbl val="0"/>
      </c:catAx>
      <c:valAx>
        <c:axId val="827719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crossAx val="82772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cat>
            <c:strRef>
              <c:f>List4!$M$8:$M$11</c:f>
              <c:strCache>
                <c:ptCount val="4"/>
                <c:pt idx="0">
                  <c:v>TEKOČI ODHODKI</c:v>
                </c:pt>
                <c:pt idx="1">
                  <c:v>TEKOČI TRANSFERI</c:v>
                </c:pt>
                <c:pt idx="2">
                  <c:v>INVESTICIJSKI ODHODKI </c:v>
                </c:pt>
                <c:pt idx="3">
                  <c:v>INVESTICIJSKI TRANSFERI</c:v>
                </c:pt>
              </c:strCache>
            </c:strRef>
          </c:cat>
          <c:val>
            <c:numRef>
              <c:f>List4!$N$8:$N$11</c:f>
            </c:numRef>
          </c:val>
          <c:extLst>
            <c:ext xmlns:c16="http://schemas.microsoft.com/office/drawing/2014/chart" uri="{C3380CC4-5D6E-409C-BE32-E72D297353CC}">
              <c16:uniqueId val="{00000000-E678-4555-BB80-5F7440413103}"/>
            </c:ext>
          </c:extLst>
        </c:ser>
        <c:ser>
          <c:idx val="1"/>
          <c:order val="1"/>
          <c:spPr>
            <a:ln>
              <a:noFill/>
            </a:ln>
          </c:spPr>
          <c:explosion val="11"/>
          <c:dPt>
            <c:idx val="0"/>
            <c:bubble3D val="0"/>
            <c:spPr>
              <a:solidFill>
                <a:schemeClr val="accent1"/>
              </a:solidFill>
              <a:ln w="25400">
                <a:noFill/>
              </a:ln>
              <a:effectLst/>
              <a:sp3d/>
            </c:spPr>
            <c:extLst>
              <c:ext xmlns:c16="http://schemas.microsoft.com/office/drawing/2014/chart" uri="{C3380CC4-5D6E-409C-BE32-E72D297353CC}">
                <c16:uniqueId val="{00000002-E678-4555-BB80-5F7440413103}"/>
              </c:ext>
            </c:extLst>
          </c:dPt>
          <c:dPt>
            <c:idx val="1"/>
            <c:bubble3D val="0"/>
            <c:spPr>
              <a:solidFill>
                <a:srgbClr val="FF0000"/>
              </a:solidFill>
              <a:ln w="25400">
                <a:noFill/>
              </a:ln>
              <a:effectLst/>
              <a:sp3d/>
            </c:spPr>
            <c:extLst>
              <c:ext xmlns:c16="http://schemas.microsoft.com/office/drawing/2014/chart" uri="{C3380CC4-5D6E-409C-BE32-E72D297353CC}">
                <c16:uniqueId val="{00000004-E678-4555-BB80-5F7440413103}"/>
              </c:ext>
            </c:extLst>
          </c:dPt>
          <c:dPt>
            <c:idx val="2"/>
            <c:bubble3D val="0"/>
            <c:spPr>
              <a:solidFill>
                <a:srgbClr val="FFFF00"/>
              </a:solidFill>
              <a:ln w="25400">
                <a:noFill/>
              </a:ln>
              <a:effectLst/>
              <a:sp3d/>
            </c:spPr>
            <c:extLst>
              <c:ext xmlns:c16="http://schemas.microsoft.com/office/drawing/2014/chart" uri="{C3380CC4-5D6E-409C-BE32-E72D297353CC}">
                <c16:uniqueId val="{00000006-E678-4555-BB80-5F7440413103}"/>
              </c:ext>
            </c:extLst>
          </c:dPt>
          <c:dPt>
            <c:idx val="3"/>
            <c:bubble3D val="0"/>
            <c:spPr>
              <a:solidFill>
                <a:schemeClr val="accent4"/>
              </a:solidFill>
              <a:ln w="25400">
                <a:noFill/>
              </a:ln>
              <a:effectLst/>
              <a:sp3d/>
            </c:spPr>
            <c:extLst>
              <c:ext xmlns:c16="http://schemas.microsoft.com/office/drawing/2014/chart" uri="{C3380CC4-5D6E-409C-BE32-E72D297353CC}">
                <c16:uniqueId val="{00000008-E678-4555-BB80-5F744041310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List4!$M$8:$M$11</c:f>
              <c:strCache>
                <c:ptCount val="4"/>
                <c:pt idx="0">
                  <c:v>TEKOČI ODHODKI</c:v>
                </c:pt>
                <c:pt idx="1">
                  <c:v>TEKOČI TRANSFERI</c:v>
                </c:pt>
                <c:pt idx="2">
                  <c:v>INVESTICIJSKI ODHODKI </c:v>
                </c:pt>
                <c:pt idx="3">
                  <c:v>INVESTICIJSKI TRANSFERI</c:v>
                </c:pt>
              </c:strCache>
            </c:strRef>
          </c:cat>
          <c:val>
            <c:numRef>
              <c:f>List4!$O$8:$O$11</c:f>
              <c:numCache>
                <c:formatCode>#,##0</c:formatCode>
                <c:ptCount val="4"/>
                <c:pt idx="0">
                  <c:v>1447250</c:v>
                </c:pt>
                <c:pt idx="1">
                  <c:v>2851500</c:v>
                </c:pt>
                <c:pt idx="2">
                  <c:v>2874537</c:v>
                </c:pt>
                <c:pt idx="3">
                  <c:v>265000</c:v>
                </c:pt>
              </c:numCache>
            </c:numRef>
          </c:val>
          <c:extLst>
            <c:ext xmlns:c16="http://schemas.microsoft.com/office/drawing/2014/chart" uri="{C3380CC4-5D6E-409C-BE32-E72D297353CC}">
              <c16:uniqueId val="{00000009-E678-4555-BB80-5F744041310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304843304843306E-2"/>
          <c:y val="7.993759451144565E-2"/>
          <c:w val="0.92058433721425847"/>
          <c:h val="0.5514994264132953"/>
        </c:manualLayout>
      </c:layout>
      <c:pie3DChart>
        <c:varyColors val="1"/>
        <c:ser>
          <c:idx val="0"/>
          <c:order val="0"/>
          <c:cat>
            <c:strRef>
              <c:f>List5!$K$7:$K$11</c:f>
              <c:strCache>
                <c:ptCount val="5"/>
                <c:pt idx="0">
                  <c:v>Plače in drugi izdatki zaposlenim</c:v>
                </c:pt>
                <c:pt idx="1">
                  <c:v>Prispevki delodajalcev za socialno varnost</c:v>
                </c:pt>
                <c:pt idx="2">
                  <c:v>Izdatki za blago in storitev</c:v>
                </c:pt>
                <c:pt idx="3">
                  <c:v>Plačila domačih obresti</c:v>
                </c:pt>
                <c:pt idx="4">
                  <c:v>Rezerve</c:v>
                </c:pt>
              </c:strCache>
            </c:strRef>
          </c:cat>
          <c:val>
            <c:numRef>
              <c:f>List5!$L$7:$L$11</c:f>
            </c:numRef>
          </c:val>
          <c:extLst>
            <c:ext xmlns:c16="http://schemas.microsoft.com/office/drawing/2014/chart" uri="{C3380CC4-5D6E-409C-BE32-E72D297353CC}">
              <c16:uniqueId val="{00000000-D2E3-41FE-84DB-8C6F34A56D9E}"/>
            </c:ext>
          </c:extLst>
        </c:ser>
        <c:ser>
          <c:idx val="1"/>
          <c:order val="1"/>
          <c:explosion val="1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D2E3-41FE-84DB-8C6F34A56D9E}"/>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D2E3-41FE-84DB-8C6F34A56D9E}"/>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6-D2E3-41FE-84DB-8C6F34A56D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D2E3-41FE-84DB-8C6F34A56D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A-D2E3-41FE-84DB-8C6F34A56D9E}"/>
              </c:ext>
            </c:extLst>
          </c:dPt>
          <c:dLbls>
            <c:dLbl>
              <c:idx val="4"/>
              <c:layout>
                <c:manualLayout>
                  <c:x val="3.1621508849855304E-2"/>
                  <c:y val="-9.087997139515654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2E3-41FE-84DB-8C6F34A56D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List5!$K$7:$K$11</c:f>
              <c:strCache>
                <c:ptCount val="5"/>
                <c:pt idx="0">
                  <c:v>Plače in drugi izdatki zaposlenim</c:v>
                </c:pt>
                <c:pt idx="1">
                  <c:v>Prispevki delodajalcev za socialno varnost</c:v>
                </c:pt>
                <c:pt idx="2">
                  <c:v>Izdatki za blago in storitev</c:v>
                </c:pt>
                <c:pt idx="3">
                  <c:v>Plačila domačih obresti</c:v>
                </c:pt>
                <c:pt idx="4">
                  <c:v>Rezerve</c:v>
                </c:pt>
              </c:strCache>
            </c:strRef>
          </c:cat>
          <c:val>
            <c:numRef>
              <c:f>List5!$M$7:$M$11</c:f>
              <c:numCache>
                <c:formatCode>#,##0</c:formatCode>
                <c:ptCount val="5"/>
                <c:pt idx="0">
                  <c:v>436280</c:v>
                </c:pt>
                <c:pt idx="1">
                  <c:v>60380</c:v>
                </c:pt>
                <c:pt idx="2">
                  <c:v>881790</c:v>
                </c:pt>
                <c:pt idx="3">
                  <c:v>39500</c:v>
                </c:pt>
                <c:pt idx="4">
                  <c:v>49300</c:v>
                </c:pt>
              </c:numCache>
            </c:numRef>
          </c:val>
          <c:extLst>
            <c:ext xmlns:c16="http://schemas.microsoft.com/office/drawing/2014/chart" uri="{C3380CC4-5D6E-409C-BE32-E72D297353CC}">
              <c16:uniqueId val="{0000000B-D2E3-41FE-84DB-8C6F34A56D9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D387039-11A8-4578-ABA1-64E7D150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191</Pages>
  <Words>65390</Words>
  <Characters>372726</Characters>
  <Application>Microsoft Office Word</Application>
  <DocSecurity>0</DocSecurity>
  <Lines>3106</Lines>
  <Paragraphs>874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Petrič</dc:creator>
  <cp:keywords/>
  <dc:description/>
  <cp:lastModifiedBy>Suzana Petrič</cp:lastModifiedBy>
  <cp:revision>9</cp:revision>
  <dcterms:created xsi:type="dcterms:W3CDTF">2023-03-07T10:56:00Z</dcterms:created>
  <dcterms:modified xsi:type="dcterms:W3CDTF">2023-03-07T11:31:00Z</dcterms:modified>
</cp:coreProperties>
</file>