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D2" w:rsidRPr="0098384D" w:rsidRDefault="008F22D2" w:rsidP="008F22D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3E08E73C" wp14:editId="769BAEDA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D2" w:rsidRPr="0098384D" w:rsidRDefault="008F22D2" w:rsidP="008F22D2">
      <w:pPr>
        <w:pStyle w:val="Brezrazmikov"/>
        <w:jc w:val="center"/>
        <w:rPr>
          <w:b/>
          <w:bCs/>
        </w:rPr>
      </w:pPr>
    </w:p>
    <w:p w:rsidR="008F22D2" w:rsidRPr="009D382A" w:rsidRDefault="008F22D2" w:rsidP="008F22D2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8F22D2" w:rsidRPr="009D382A" w:rsidRDefault="008F22D2" w:rsidP="008F22D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8F22D2" w:rsidRPr="009D382A" w:rsidRDefault="008F22D2" w:rsidP="008F22D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8F22D2" w:rsidRPr="009D382A" w:rsidRDefault="008F22D2" w:rsidP="008F22D2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Predlog sklepa </w:t>
      </w: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A664C6" w:rsidRPr="00A664C6" w:rsidRDefault="00A664C6" w:rsidP="00A664C6">
      <w:pPr>
        <w:jc w:val="both"/>
        <w:rPr>
          <w:rFonts w:asciiTheme="minorHAnsi" w:hAnsiTheme="minorHAnsi" w:cstheme="minorHAnsi"/>
          <w:sz w:val="22"/>
        </w:rPr>
      </w:pPr>
      <w:r w:rsidRPr="00A664C6">
        <w:rPr>
          <w:rFonts w:asciiTheme="minorHAnsi" w:hAnsiTheme="minorHAnsi" w:cstheme="minorHAnsi"/>
          <w:sz w:val="22"/>
        </w:rPr>
        <w:t xml:space="preserve">Na podlagi drugega odstavka 44. člena Zakona o gozdovih (Uradni list RS, št. 30/93, 13/98-odl. US, 56/99 – ZON, 67/02, 110/02 – ZGO-1, 115/06, 110/07, 8/10 – ZSKZ-B, 106/10, 63/13, 101/13 – </w:t>
      </w:r>
      <w:proofErr w:type="spellStart"/>
      <w:r w:rsidRPr="00A664C6">
        <w:rPr>
          <w:rFonts w:asciiTheme="minorHAnsi" w:hAnsiTheme="minorHAnsi" w:cstheme="minorHAnsi"/>
          <w:sz w:val="22"/>
        </w:rPr>
        <w:t>ZDavNepr</w:t>
      </w:r>
      <w:proofErr w:type="spellEnd"/>
      <w:r w:rsidRPr="00A664C6">
        <w:rPr>
          <w:rFonts w:asciiTheme="minorHAnsi" w:hAnsiTheme="minorHAnsi" w:cstheme="minorHAnsi"/>
          <w:sz w:val="22"/>
        </w:rPr>
        <w:t>, 17/14, 22/14-odl. US, 24/15, 9/16 – ZGGLRS in 77/16) in 15. člena Statuta Občine Kidričevo (Uradno glasilo slovenskih občin, št. 62/16 in 16/18) je Občinski svet Občine Kidričevo, na svoji … redni seji, dne …, sprejel</w:t>
      </w: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F22D2" w:rsidRDefault="008F22D2" w:rsidP="008F22D2">
      <w:pPr>
        <w:pStyle w:val="Brezrazmikov"/>
        <w:jc w:val="center"/>
        <w:rPr>
          <w:b/>
          <w:sz w:val="28"/>
        </w:rPr>
      </w:pPr>
    </w:p>
    <w:p w:rsidR="008F22D2" w:rsidRDefault="008F22D2" w:rsidP="008F22D2">
      <w:pPr>
        <w:pStyle w:val="Brezrazmikov"/>
        <w:jc w:val="center"/>
        <w:rPr>
          <w:b/>
          <w:sz w:val="28"/>
        </w:rPr>
      </w:pPr>
    </w:p>
    <w:p w:rsidR="008F22D2" w:rsidRDefault="008F22D2" w:rsidP="008F22D2">
      <w:pPr>
        <w:pStyle w:val="Brezrazmikov"/>
        <w:jc w:val="both"/>
      </w:pPr>
      <w:r>
        <w:t xml:space="preserve">Občinski svet občine Kidričevo sprejme </w:t>
      </w:r>
      <w:r w:rsidR="00A664C6">
        <w:t>Odlok o spremembi in dopolnitvi Odloka o razglasitvi gozdov s posebnim namenom v Občini Kidričevo</w:t>
      </w: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  <w:r>
        <w:t xml:space="preserve">Odlok je priloga in sestavni del tega sklepa. </w:t>
      </w: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</w:p>
    <w:p w:rsidR="008F22D2" w:rsidRDefault="00A664C6" w:rsidP="008F22D2">
      <w:pPr>
        <w:pStyle w:val="Brezrazmikov"/>
        <w:jc w:val="both"/>
      </w:pPr>
      <w:r>
        <w:t>Štev. 007-7</w:t>
      </w:r>
      <w:r w:rsidR="008F22D2">
        <w:t>/20</w:t>
      </w:r>
      <w:r>
        <w:t>18</w:t>
      </w:r>
      <w:bookmarkStart w:id="0" w:name="_GoBack"/>
      <w:bookmarkEnd w:id="0"/>
    </w:p>
    <w:p w:rsidR="008F22D2" w:rsidRDefault="008F22D2" w:rsidP="008F22D2">
      <w:pPr>
        <w:pStyle w:val="Brezrazmikov"/>
        <w:jc w:val="both"/>
      </w:pPr>
      <w:r>
        <w:t xml:space="preserve">Dne  </w:t>
      </w: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B73CA2" w:rsidRPr="008F22D2" w:rsidRDefault="00B73CA2" w:rsidP="008F22D2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002E3C" w:rsidRDefault="00002E3C" w:rsidP="008F22D2">
      <w:pPr>
        <w:pStyle w:val="Brezrazmikov"/>
        <w:jc w:val="both"/>
      </w:pPr>
    </w:p>
    <w:sectPr w:rsidR="0000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D2"/>
    <w:rsid w:val="00002E3C"/>
    <w:rsid w:val="008F22D2"/>
    <w:rsid w:val="00A664C6"/>
    <w:rsid w:val="00B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FCCF"/>
  <w15:chartTrackingRefBased/>
  <w15:docId w15:val="{11122504-167B-4A5B-8310-5D619EF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F2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2020-06-23T09:35:00Z</dcterms:created>
  <dcterms:modified xsi:type="dcterms:W3CDTF">2020-06-23T09:35:00Z</dcterms:modified>
</cp:coreProperties>
</file>