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FC" w:rsidRPr="0098384D" w:rsidRDefault="00BB2EFC" w:rsidP="00BB2EFC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3BF641E" wp14:editId="4070CED5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FC" w:rsidRPr="0098384D" w:rsidRDefault="00BB2EFC" w:rsidP="00BB2EFC">
      <w:pPr>
        <w:pStyle w:val="Brezrazmikov"/>
        <w:jc w:val="center"/>
        <w:rPr>
          <w:b/>
          <w:bCs/>
        </w:rPr>
      </w:pPr>
    </w:p>
    <w:p w:rsidR="00BB2EFC" w:rsidRPr="009D382A" w:rsidRDefault="00BB2EFC" w:rsidP="00BB2EFC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BB2EFC" w:rsidRPr="009D382A" w:rsidRDefault="00BB2EFC" w:rsidP="00BB2EFC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>
        <w:rPr>
          <w:bCs/>
          <w:sz w:val="16"/>
        </w:rPr>
        <w:t>za gospodarjenje s premoženjem</w:t>
      </w:r>
    </w:p>
    <w:p w:rsidR="00BB2EFC" w:rsidRPr="009D382A" w:rsidRDefault="00BB2EFC" w:rsidP="00BB2EFC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BB2EFC" w:rsidRPr="00186806" w:rsidRDefault="00BB2EFC" w:rsidP="00BB2EFC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4A73A7" w:rsidP="00BB2EFC">
      <w:pPr>
        <w:pStyle w:val="Brezrazmikov"/>
        <w:jc w:val="both"/>
      </w:pPr>
      <w:r>
        <w:t>Štev. 3528-1/2023</w:t>
      </w:r>
    </w:p>
    <w:p w:rsidR="00BB2EFC" w:rsidRDefault="00BB2EFC" w:rsidP="00BB2EFC">
      <w:pPr>
        <w:pStyle w:val="Brezrazmikov"/>
        <w:jc w:val="both"/>
      </w:pPr>
      <w:r>
        <w:t>Dne   17.2.2023</w:t>
      </w: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4A73A7" w:rsidP="00BB2EFC">
      <w:pPr>
        <w:pStyle w:val="Brezrazmikov"/>
        <w:jc w:val="both"/>
        <w:rPr>
          <w:rFonts w:cstheme="minorHAnsi"/>
        </w:rPr>
      </w:pPr>
      <w:r w:rsidRPr="004A73A7">
        <w:rPr>
          <w:rFonts w:cstheme="minorHAnsi"/>
        </w:rPr>
        <w:t>Na podlagi četrtega odstavka 29. člena Zakona o stvarnem premoženju države in samoupravnih lokalnih skupnosti (Uradni list RS, št. 11/18 in 79/18)</w:t>
      </w:r>
      <w:r>
        <w:rPr>
          <w:rFonts w:cstheme="minorHAnsi"/>
        </w:rPr>
        <w:t>,</w:t>
      </w:r>
      <w:r w:rsidR="00BB2EFC" w:rsidRPr="00DA2F9C">
        <w:rPr>
          <w:rFonts w:eastAsia="Times New Roman" w:cstheme="minorHAnsi"/>
          <w:lang w:eastAsia="sl-SI"/>
        </w:rPr>
        <w:t xml:space="preserve"> </w:t>
      </w:r>
      <w:r w:rsidR="00BB2EFC" w:rsidRPr="00DA2F9C">
        <w:rPr>
          <w:rFonts w:cstheme="minorHAnsi"/>
        </w:rPr>
        <w:t>22. člena Statuta Občine Kidričevo Uradno glasilo slovenskih občin, št. 62/16 in 16/18) in 59. člena Poslovnika občinskega sveta Občine Kidričevo (Uradno glasilo slovenskih občin, št. 36/17 in 16/18) odbor za gospodarjenje s premoženjem predlaga občinskemu svetu Občine Kidričevo, da sprejme</w:t>
      </w:r>
    </w:p>
    <w:p w:rsidR="00BB2EFC" w:rsidRDefault="00BB2EFC" w:rsidP="00BB2EFC">
      <w:pPr>
        <w:pStyle w:val="Brezrazmikov"/>
        <w:jc w:val="both"/>
        <w:rPr>
          <w:rFonts w:cstheme="minorHAnsi"/>
        </w:rPr>
      </w:pPr>
    </w:p>
    <w:p w:rsidR="00BB2EFC" w:rsidRDefault="00BB2EFC" w:rsidP="00BB2EFC">
      <w:pPr>
        <w:pStyle w:val="Brezrazmikov"/>
        <w:jc w:val="both"/>
        <w:rPr>
          <w:rFonts w:cstheme="minorHAnsi"/>
        </w:rPr>
      </w:pPr>
    </w:p>
    <w:p w:rsidR="00BB2EFC" w:rsidRPr="00BB2EFC" w:rsidRDefault="00BB2EFC" w:rsidP="00BB2EFC">
      <w:pPr>
        <w:pStyle w:val="Brezrazmikov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S  K  L  E  P</w:t>
      </w:r>
    </w:p>
    <w:p w:rsidR="002330C1" w:rsidRDefault="002330C1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4A73A7" w:rsidRPr="004A73A7" w:rsidRDefault="004A73A7" w:rsidP="004A73A7">
      <w:pPr>
        <w:jc w:val="both"/>
        <w:rPr>
          <w:rFonts w:asciiTheme="minorHAnsi" w:hAnsiTheme="minorHAnsi" w:cstheme="minorHAnsi"/>
          <w:sz w:val="22"/>
        </w:rPr>
      </w:pPr>
      <w:r w:rsidRPr="004A73A7">
        <w:rPr>
          <w:rFonts w:asciiTheme="minorHAnsi" w:hAnsiTheme="minorHAnsi" w:cstheme="minorHAnsi"/>
          <w:sz w:val="22"/>
        </w:rPr>
        <w:t xml:space="preserve">Odbor za gospodarjenje s premoženjem predlaga občinskemu svetu Občine Kidričevo, da sprejme, sklep, da </w:t>
      </w:r>
      <w:r w:rsidRPr="004A73A7">
        <w:rPr>
          <w:rFonts w:asciiTheme="minorHAnsi" w:hAnsiTheme="minorHAnsi" w:cstheme="minorHAnsi"/>
          <w:sz w:val="22"/>
        </w:rPr>
        <w:t>Občina Kidričevo odda stranki Socialni demokrati</w:t>
      </w:r>
      <w:r>
        <w:rPr>
          <w:rFonts w:asciiTheme="minorHAnsi" w:hAnsiTheme="minorHAnsi" w:cstheme="minorHAnsi"/>
          <w:sz w:val="22"/>
        </w:rPr>
        <w:t xml:space="preserve"> </w:t>
      </w:r>
      <w:bookmarkStart w:id="0" w:name="_GoBack"/>
      <w:bookmarkEnd w:id="0"/>
      <w:r w:rsidRPr="004A73A7">
        <w:rPr>
          <w:rFonts w:asciiTheme="minorHAnsi" w:hAnsiTheme="minorHAnsi" w:cstheme="minorHAnsi"/>
          <w:sz w:val="22"/>
        </w:rPr>
        <w:t>- SD, Občinska organizacija Kidričevo, s sedežem Levstikova ul. 15, 1000 Ljubljana, v najem poslovni prostor, ki se nahaja v nadstropju bivše občinske stavbe na naslovu Ulica Borisa Kraigherja 25, 2325 Kidričevo in sicer pisarno št. 3 v površini 17,81 m</w:t>
      </w:r>
      <w:r w:rsidRPr="004A73A7">
        <w:rPr>
          <w:rFonts w:asciiTheme="minorHAnsi" w:hAnsiTheme="minorHAnsi" w:cstheme="minorHAnsi"/>
          <w:sz w:val="22"/>
          <w:vertAlign w:val="superscript"/>
        </w:rPr>
        <w:t>2</w:t>
      </w:r>
      <w:r w:rsidRPr="004A73A7">
        <w:rPr>
          <w:rFonts w:asciiTheme="minorHAnsi" w:hAnsiTheme="minorHAnsi" w:cstheme="minorHAnsi"/>
          <w:sz w:val="22"/>
        </w:rPr>
        <w:t>, za določen čas 5 let, na podlagi metode neposredne pogodbe, za mesečno najemnino v višini 35,62 EUR.</w:t>
      </w:r>
    </w:p>
    <w:p w:rsidR="004A73A7" w:rsidRPr="0018385E" w:rsidRDefault="004A73A7" w:rsidP="004A73A7">
      <w:pPr>
        <w:jc w:val="both"/>
        <w:rPr>
          <w:rFonts w:ascii="Garamond" w:hAnsi="Garamond"/>
        </w:rPr>
      </w:pPr>
    </w:p>
    <w:p w:rsidR="00387C6D" w:rsidRDefault="00387C6D" w:rsidP="00387C6D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Silva Orovič Serdinšek;</w:t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predsednica</w:t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gospodarjenje</w:t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premoženjem</w:t>
      </w:r>
    </w:p>
    <w:p w:rsidR="00BB2EFC" w:rsidRDefault="00BB2EFC" w:rsidP="00BB2E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B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FC"/>
    <w:rsid w:val="002330C1"/>
    <w:rsid w:val="00387C6D"/>
    <w:rsid w:val="004A73A7"/>
    <w:rsid w:val="008D67F3"/>
    <w:rsid w:val="00BB2EFC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7CE5"/>
  <w15:chartTrackingRefBased/>
  <w15:docId w15:val="{7FE470C4-14FE-40E0-BA99-078C7D8D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B2EF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67F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6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2023-02-17T06:56:00Z</cp:lastPrinted>
  <dcterms:created xsi:type="dcterms:W3CDTF">2023-02-17T07:00:00Z</dcterms:created>
  <dcterms:modified xsi:type="dcterms:W3CDTF">2023-02-17T07:00:00Z</dcterms:modified>
</cp:coreProperties>
</file>