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D629B" w14:textId="19405941" w:rsidR="00456B25" w:rsidRPr="00456B25" w:rsidRDefault="00456B25" w:rsidP="00456B25">
      <w:pPr>
        <w:spacing w:before="240" w:line="300" w:lineRule="auto"/>
        <w:ind w:right="17"/>
        <w:jc w:val="both"/>
        <w:rPr>
          <w:rFonts w:ascii="Arial" w:hAnsi="Arial" w:cs="Arial"/>
          <w:sz w:val="20"/>
          <w:szCs w:val="20"/>
          <w:lang w:eastAsia="en-US"/>
        </w:rPr>
      </w:pPr>
      <w:r w:rsidRPr="00456B25">
        <w:rPr>
          <w:rFonts w:ascii="Arial" w:hAnsi="Arial" w:cs="Arial"/>
          <w:sz w:val="20"/>
          <w:szCs w:val="20"/>
          <w:lang w:eastAsia="en-US"/>
        </w:rPr>
        <w:t>Na podlagi 149. člena Zakona o varstvu okolja</w:t>
      </w:r>
      <w:r w:rsidR="00D97B07">
        <w:rPr>
          <w:rFonts w:ascii="Arial" w:hAnsi="Arial" w:cs="Arial"/>
          <w:sz w:val="20"/>
          <w:szCs w:val="20"/>
          <w:lang w:eastAsia="en-US"/>
        </w:rPr>
        <w:t xml:space="preserve"> </w:t>
      </w:r>
      <w:r w:rsidR="00D97B07" w:rsidRPr="00D97B07">
        <w:rPr>
          <w:rFonts w:ascii="Arial" w:hAnsi="Arial" w:cs="Arial"/>
          <w:bCs/>
          <w:sz w:val="20"/>
          <w:szCs w:val="18"/>
        </w:rPr>
        <w:t xml:space="preserve">(Uradni list RS, št. </w:t>
      </w:r>
      <w:hyperlink r:id="rId11" w:tgtFrame="_blank" w:tooltip="Zakon o varstvu okolja (uradno prečiščeno besedilo)" w:history="1">
        <w:r w:rsidR="00D97B07" w:rsidRPr="00D97B07">
          <w:rPr>
            <w:rFonts w:ascii="Arial" w:hAnsi="Arial" w:cs="Arial"/>
            <w:bCs/>
            <w:sz w:val="20"/>
            <w:szCs w:val="18"/>
          </w:rPr>
          <w:t>39/06</w:t>
        </w:r>
      </w:hyperlink>
      <w:r w:rsidR="00D97B07" w:rsidRPr="00D97B07">
        <w:rPr>
          <w:rFonts w:ascii="Arial" w:hAnsi="Arial" w:cs="Arial"/>
          <w:bCs/>
          <w:sz w:val="20"/>
          <w:szCs w:val="18"/>
        </w:rPr>
        <w:t xml:space="preserve"> – uradno prečiščeno besedilo, </w:t>
      </w:r>
      <w:hyperlink r:id="rId12" w:tgtFrame="_blank" w:tooltip="Zakon o meteorološki dejavnosti" w:history="1">
        <w:r w:rsidR="00D97B07" w:rsidRPr="00D97B07">
          <w:rPr>
            <w:rFonts w:ascii="Arial" w:hAnsi="Arial" w:cs="Arial"/>
            <w:bCs/>
            <w:sz w:val="20"/>
            <w:szCs w:val="18"/>
          </w:rPr>
          <w:t>49/06</w:t>
        </w:r>
      </w:hyperlink>
      <w:r w:rsidR="00D97B07" w:rsidRPr="00D97B07">
        <w:rPr>
          <w:rFonts w:ascii="Arial" w:hAnsi="Arial" w:cs="Arial"/>
          <w:bCs/>
          <w:sz w:val="20"/>
          <w:szCs w:val="18"/>
        </w:rPr>
        <w:t xml:space="preserve"> – ZMetD, </w:t>
      </w:r>
      <w:hyperlink r:id="rId13" w:tgtFrame="_blank" w:tooltip="Odločba o delni razveljavitvi drugega odstavka 187. člena Zakona o varstvu okolja" w:history="1">
        <w:r w:rsidR="00D97B07" w:rsidRPr="00D97B07">
          <w:rPr>
            <w:rFonts w:ascii="Arial" w:hAnsi="Arial" w:cs="Arial"/>
            <w:bCs/>
            <w:sz w:val="20"/>
            <w:szCs w:val="18"/>
          </w:rPr>
          <w:t>66/06</w:t>
        </w:r>
      </w:hyperlink>
      <w:r w:rsidR="00D97B07" w:rsidRPr="00D97B07">
        <w:rPr>
          <w:rFonts w:ascii="Arial" w:hAnsi="Arial" w:cs="Arial"/>
          <w:bCs/>
          <w:sz w:val="20"/>
          <w:szCs w:val="18"/>
        </w:rPr>
        <w:t xml:space="preserve"> – </w:t>
      </w:r>
      <w:proofErr w:type="spellStart"/>
      <w:r w:rsidR="00D97B07" w:rsidRPr="00D97B07">
        <w:rPr>
          <w:rFonts w:ascii="Arial" w:hAnsi="Arial" w:cs="Arial"/>
          <w:bCs/>
          <w:sz w:val="20"/>
          <w:szCs w:val="18"/>
        </w:rPr>
        <w:t>odl</w:t>
      </w:r>
      <w:proofErr w:type="spellEnd"/>
      <w:r w:rsidR="00D97B07" w:rsidRPr="00D97B07">
        <w:rPr>
          <w:rFonts w:ascii="Arial" w:hAnsi="Arial" w:cs="Arial"/>
          <w:bCs/>
          <w:sz w:val="20"/>
          <w:szCs w:val="18"/>
        </w:rPr>
        <w:t xml:space="preserve">. US, </w:t>
      </w:r>
      <w:hyperlink r:id="rId14" w:tgtFrame="_blank" w:tooltip="Zakon o prostorskem načrtovanju" w:history="1">
        <w:r w:rsidR="00D97B07" w:rsidRPr="00D97B07">
          <w:rPr>
            <w:rFonts w:ascii="Arial" w:hAnsi="Arial" w:cs="Arial"/>
            <w:bCs/>
            <w:sz w:val="20"/>
            <w:szCs w:val="18"/>
          </w:rPr>
          <w:t>33/07</w:t>
        </w:r>
      </w:hyperlink>
      <w:r w:rsidR="00D97B07" w:rsidRPr="00D97B07">
        <w:rPr>
          <w:rFonts w:ascii="Arial" w:hAnsi="Arial" w:cs="Arial"/>
          <w:bCs/>
          <w:sz w:val="20"/>
          <w:szCs w:val="18"/>
        </w:rPr>
        <w:t xml:space="preserve"> – ZPNačrt, </w:t>
      </w:r>
      <w:hyperlink r:id="rId15" w:tgtFrame="_blank" w:tooltip="Zakon o spremembah in dopolnitvah Zakona o financiranju občin" w:history="1">
        <w:r w:rsidR="00D97B07" w:rsidRPr="00D97B07">
          <w:rPr>
            <w:rFonts w:ascii="Arial" w:hAnsi="Arial" w:cs="Arial"/>
            <w:bCs/>
            <w:sz w:val="20"/>
            <w:szCs w:val="18"/>
          </w:rPr>
          <w:t>57/08</w:t>
        </w:r>
      </w:hyperlink>
      <w:r w:rsidR="00D97B07" w:rsidRPr="00D97B07">
        <w:rPr>
          <w:rFonts w:ascii="Arial" w:hAnsi="Arial" w:cs="Arial"/>
          <w:bCs/>
          <w:sz w:val="20"/>
          <w:szCs w:val="18"/>
        </w:rPr>
        <w:t xml:space="preserve"> – ZFO-1A, </w:t>
      </w:r>
      <w:hyperlink r:id="rId16" w:tgtFrame="_blank" w:tooltip="Zakon o spremembah in dopolnitvah Zakona o varstvu okolja" w:history="1">
        <w:r w:rsidR="00D97B07" w:rsidRPr="00D97B07">
          <w:rPr>
            <w:rFonts w:ascii="Arial" w:hAnsi="Arial" w:cs="Arial"/>
            <w:bCs/>
            <w:sz w:val="20"/>
            <w:szCs w:val="18"/>
          </w:rPr>
          <w:t>70/08</w:t>
        </w:r>
      </w:hyperlink>
      <w:r w:rsidR="00D97B07" w:rsidRPr="00D97B07">
        <w:rPr>
          <w:rFonts w:ascii="Arial" w:hAnsi="Arial" w:cs="Arial"/>
          <w:bCs/>
          <w:sz w:val="20"/>
          <w:szCs w:val="18"/>
        </w:rPr>
        <w:t xml:space="preserve">, </w:t>
      </w:r>
      <w:hyperlink r:id="rId17" w:tgtFrame="_blank" w:tooltip="Zakon o spremembah in dopolnitvah Zakona o varstvu okolja" w:history="1">
        <w:r w:rsidR="00D97B07" w:rsidRPr="00D97B07">
          <w:rPr>
            <w:rFonts w:ascii="Arial" w:hAnsi="Arial" w:cs="Arial"/>
            <w:bCs/>
            <w:sz w:val="20"/>
            <w:szCs w:val="18"/>
          </w:rPr>
          <w:t>108/09</w:t>
        </w:r>
      </w:hyperlink>
      <w:r w:rsidR="00D97B07" w:rsidRPr="00D97B07">
        <w:rPr>
          <w:rFonts w:ascii="Arial" w:hAnsi="Arial" w:cs="Arial"/>
          <w:bCs/>
          <w:sz w:val="20"/>
          <w:szCs w:val="18"/>
        </w:rPr>
        <w:t xml:space="preserve">, </w:t>
      </w:r>
      <w:hyperlink r:id="rId18" w:tgtFrame="_blank" w:tooltip="Zakon o spremembah in dopolnitvah Zakona o prostorskem načrtovanju" w:history="1">
        <w:r w:rsidR="00D97B07" w:rsidRPr="00D97B07">
          <w:rPr>
            <w:rFonts w:ascii="Arial" w:hAnsi="Arial" w:cs="Arial"/>
            <w:bCs/>
            <w:sz w:val="20"/>
            <w:szCs w:val="18"/>
          </w:rPr>
          <w:t>108/09</w:t>
        </w:r>
      </w:hyperlink>
      <w:r w:rsidR="00D97B07" w:rsidRPr="00D97B07">
        <w:rPr>
          <w:rFonts w:ascii="Arial" w:hAnsi="Arial" w:cs="Arial"/>
          <w:bCs/>
          <w:sz w:val="20"/>
          <w:szCs w:val="18"/>
        </w:rPr>
        <w:t xml:space="preserve"> – ZPNačrt-A, </w:t>
      </w:r>
      <w:hyperlink r:id="rId19" w:tgtFrame="_blank" w:tooltip="Zakon o spremembah Zakona o varstvu okolja" w:history="1">
        <w:r w:rsidR="00D97B07" w:rsidRPr="00D97B07">
          <w:rPr>
            <w:rFonts w:ascii="Arial" w:hAnsi="Arial" w:cs="Arial"/>
            <w:bCs/>
            <w:sz w:val="20"/>
            <w:szCs w:val="18"/>
          </w:rPr>
          <w:t>48/12</w:t>
        </w:r>
      </w:hyperlink>
      <w:r w:rsidR="00D97B07" w:rsidRPr="00D97B07">
        <w:rPr>
          <w:rFonts w:ascii="Arial" w:hAnsi="Arial" w:cs="Arial"/>
          <w:bCs/>
          <w:sz w:val="20"/>
          <w:szCs w:val="18"/>
        </w:rPr>
        <w:t xml:space="preserve">, </w:t>
      </w:r>
      <w:hyperlink r:id="rId20" w:tgtFrame="_blank" w:tooltip="Zakon o spremembah in dopolnitvah Zakona o varstvu okolja" w:history="1">
        <w:r w:rsidR="00D97B07" w:rsidRPr="00D97B07">
          <w:rPr>
            <w:rFonts w:ascii="Arial" w:hAnsi="Arial" w:cs="Arial"/>
            <w:bCs/>
            <w:sz w:val="20"/>
            <w:szCs w:val="20"/>
          </w:rPr>
          <w:t>57/12</w:t>
        </w:r>
      </w:hyperlink>
      <w:r w:rsidR="00D97B07" w:rsidRPr="00D97B07">
        <w:rPr>
          <w:rFonts w:ascii="Arial" w:hAnsi="Arial" w:cs="Arial"/>
          <w:bCs/>
          <w:sz w:val="20"/>
          <w:szCs w:val="20"/>
        </w:rPr>
        <w:t xml:space="preserve">, </w:t>
      </w:r>
      <w:hyperlink r:id="rId21" w:tgtFrame="_blank" w:tooltip="Zakon o spremembah in dopolnitvah Zakona o varstvu okolja" w:history="1">
        <w:r w:rsidR="00D97B07" w:rsidRPr="00D97B07">
          <w:rPr>
            <w:rFonts w:ascii="Arial" w:hAnsi="Arial" w:cs="Arial"/>
            <w:bCs/>
            <w:sz w:val="20"/>
            <w:szCs w:val="20"/>
          </w:rPr>
          <w:t>92/13</w:t>
        </w:r>
      </w:hyperlink>
      <w:r w:rsidR="00D97B07" w:rsidRPr="00D97B07">
        <w:rPr>
          <w:rFonts w:ascii="Arial" w:hAnsi="Arial" w:cs="Arial"/>
          <w:bCs/>
          <w:sz w:val="20"/>
          <w:szCs w:val="20"/>
        </w:rPr>
        <w:t xml:space="preserve">, </w:t>
      </w:r>
      <w:hyperlink r:id="rId22" w:tgtFrame="_blank" w:tooltip="Zakon o spremembah Zakona o varstvu okolja" w:history="1">
        <w:r w:rsidR="00D97B07" w:rsidRPr="00D97B07">
          <w:rPr>
            <w:rFonts w:ascii="Arial" w:hAnsi="Arial" w:cs="Arial"/>
            <w:bCs/>
            <w:sz w:val="20"/>
            <w:szCs w:val="20"/>
          </w:rPr>
          <w:t>56/15</w:t>
        </w:r>
      </w:hyperlink>
      <w:r w:rsidR="00D97B07" w:rsidRPr="00D97B07">
        <w:rPr>
          <w:rFonts w:ascii="Arial" w:hAnsi="Arial" w:cs="Arial"/>
          <w:bCs/>
          <w:sz w:val="20"/>
          <w:szCs w:val="20"/>
        </w:rPr>
        <w:t xml:space="preserve">, </w:t>
      </w:r>
      <w:hyperlink r:id="rId23" w:tgtFrame="_blank" w:tooltip="Zakon o spremembah Zakona o spremembah in dopolnitvah Zakona o varstvu okolja" w:history="1">
        <w:r w:rsidR="00D97B07" w:rsidRPr="00D97B07">
          <w:rPr>
            <w:rFonts w:ascii="Arial" w:hAnsi="Arial" w:cs="Arial"/>
            <w:bCs/>
            <w:sz w:val="20"/>
            <w:szCs w:val="20"/>
          </w:rPr>
          <w:t>102/15</w:t>
        </w:r>
      </w:hyperlink>
      <w:r w:rsidR="00D97B07" w:rsidRPr="00D97B07">
        <w:rPr>
          <w:rFonts w:ascii="Arial" w:hAnsi="Arial" w:cs="Arial"/>
          <w:bCs/>
          <w:sz w:val="20"/>
          <w:szCs w:val="20"/>
        </w:rPr>
        <w:t xml:space="preserve">, </w:t>
      </w:r>
      <w:hyperlink r:id="rId24" w:tgtFrame="_blank" w:tooltip="Zakon o spremembah in dopolnitvah Zakona o varstvu okolja" w:history="1">
        <w:r w:rsidR="00D97B07" w:rsidRPr="00D97B07">
          <w:rPr>
            <w:rFonts w:ascii="Arial" w:hAnsi="Arial" w:cs="Arial"/>
            <w:bCs/>
            <w:sz w:val="20"/>
            <w:szCs w:val="20"/>
          </w:rPr>
          <w:t>30/16</w:t>
        </w:r>
      </w:hyperlink>
      <w:r w:rsidR="00D97B07" w:rsidRPr="00D97B07">
        <w:rPr>
          <w:rFonts w:ascii="Arial" w:hAnsi="Arial" w:cs="Arial"/>
          <w:bCs/>
          <w:sz w:val="20"/>
          <w:szCs w:val="20"/>
        </w:rPr>
        <w:t xml:space="preserve">, </w:t>
      </w:r>
      <w:hyperlink r:id="rId25" w:tgtFrame="_blank" w:tooltip="Gradbeni zakon" w:history="1">
        <w:r w:rsidR="00D97B07" w:rsidRPr="00D97B07">
          <w:rPr>
            <w:rFonts w:ascii="Arial" w:hAnsi="Arial" w:cs="Arial"/>
            <w:bCs/>
            <w:sz w:val="20"/>
            <w:szCs w:val="20"/>
          </w:rPr>
          <w:t>61/17</w:t>
        </w:r>
      </w:hyperlink>
      <w:r w:rsidR="00D97B07" w:rsidRPr="00D97B07">
        <w:rPr>
          <w:rFonts w:ascii="Arial" w:hAnsi="Arial" w:cs="Arial"/>
          <w:bCs/>
          <w:sz w:val="20"/>
          <w:szCs w:val="20"/>
        </w:rPr>
        <w:t xml:space="preserve"> – GZ, </w:t>
      </w:r>
      <w:hyperlink r:id="rId26" w:tgtFrame="_blank" w:tooltip="Zakon o nevladnih organizacijah" w:history="1">
        <w:r w:rsidR="00D97B07" w:rsidRPr="00D97B07">
          <w:rPr>
            <w:rFonts w:ascii="Arial" w:hAnsi="Arial" w:cs="Arial"/>
            <w:bCs/>
            <w:sz w:val="20"/>
            <w:szCs w:val="20"/>
          </w:rPr>
          <w:t>21/18</w:t>
        </w:r>
      </w:hyperlink>
      <w:r w:rsidR="00D97B07" w:rsidRPr="00D97B07">
        <w:rPr>
          <w:rFonts w:ascii="Arial" w:hAnsi="Arial" w:cs="Arial"/>
          <w:bCs/>
          <w:sz w:val="20"/>
          <w:szCs w:val="20"/>
        </w:rPr>
        <w:t xml:space="preserve"> – </w:t>
      </w:r>
      <w:proofErr w:type="spellStart"/>
      <w:r w:rsidR="00D97B07" w:rsidRPr="00D97B07">
        <w:rPr>
          <w:rFonts w:ascii="Arial" w:hAnsi="Arial" w:cs="Arial"/>
          <w:bCs/>
          <w:sz w:val="20"/>
          <w:szCs w:val="20"/>
        </w:rPr>
        <w:t>ZNOrg</w:t>
      </w:r>
      <w:proofErr w:type="spellEnd"/>
      <w:r w:rsidR="00D97B07" w:rsidRPr="00D97B07">
        <w:rPr>
          <w:rFonts w:ascii="Arial" w:hAnsi="Arial" w:cs="Arial"/>
          <w:bCs/>
          <w:sz w:val="20"/>
          <w:szCs w:val="20"/>
        </w:rPr>
        <w:t xml:space="preserve">, </w:t>
      </w:r>
      <w:hyperlink r:id="rId27" w:tgtFrame="_blank" w:tooltip="Zakon o interventnih ukrepih pri ravnanju s komunalno odpadno embalažo in z odpadnimi nagrobnimi svečami" w:history="1">
        <w:r w:rsidR="00D97B07" w:rsidRPr="00D97B07">
          <w:rPr>
            <w:rFonts w:ascii="Arial" w:hAnsi="Arial" w:cs="Arial"/>
            <w:bCs/>
            <w:sz w:val="20"/>
            <w:szCs w:val="20"/>
          </w:rPr>
          <w:t>84/18</w:t>
        </w:r>
      </w:hyperlink>
      <w:r w:rsidR="00D97B07" w:rsidRPr="00D97B07">
        <w:rPr>
          <w:rFonts w:ascii="Arial" w:hAnsi="Arial" w:cs="Arial"/>
          <w:bCs/>
          <w:sz w:val="20"/>
          <w:szCs w:val="20"/>
        </w:rPr>
        <w:t xml:space="preserve"> – ZIURKOE in </w:t>
      </w:r>
      <w:hyperlink r:id="rId28" w:tgtFrame="_blank" w:tooltip="Zakon o spremembah in dopolnitvah Zakona o varstvu okolja" w:history="1">
        <w:r w:rsidR="00D97B07" w:rsidRPr="00D97B07">
          <w:rPr>
            <w:rFonts w:ascii="Arial" w:hAnsi="Arial" w:cs="Arial"/>
            <w:bCs/>
            <w:sz w:val="20"/>
            <w:szCs w:val="20"/>
          </w:rPr>
          <w:t>158/20</w:t>
        </w:r>
      </w:hyperlink>
      <w:r w:rsidR="00D97B07" w:rsidRPr="00D97B07">
        <w:rPr>
          <w:rFonts w:ascii="Arial" w:hAnsi="Arial" w:cs="Arial"/>
          <w:bCs/>
          <w:sz w:val="20"/>
          <w:szCs w:val="20"/>
        </w:rPr>
        <w:t>)</w:t>
      </w:r>
      <w:r w:rsidRPr="00D97B07">
        <w:rPr>
          <w:rFonts w:ascii="Arial" w:hAnsi="Arial" w:cs="Arial"/>
          <w:sz w:val="20"/>
          <w:szCs w:val="20"/>
          <w:lang w:eastAsia="en-US"/>
        </w:rPr>
        <w:t xml:space="preserve">, </w:t>
      </w:r>
      <w:r w:rsidR="0038175F" w:rsidRPr="00D97B07">
        <w:rPr>
          <w:rFonts w:ascii="Arial" w:hAnsi="Arial" w:cs="Arial"/>
          <w:sz w:val="20"/>
          <w:szCs w:val="20"/>
          <w:lang w:eastAsia="en-US"/>
        </w:rPr>
        <w:t>32., 33.</w:t>
      </w:r>
      <w:r w:rsidR="00650FF2">
        <w:rPr>
          <w:rFonts w:ascii="Arial" w:hAnsi="Arial" w:cs="Arial"/>
          <w:sz w:val="20"/>
          <w:szCs w:val="20"/>
          <w:lang w:eastAsia="en-US"/>
        </w:rPr>
        <w:t>,</w:t>
      </w:r>
      <w:r w:rsidR="0038175F" w:rsidRPr="00D97B07">
        <w:rPr>
          <w:rFonts w:ascii="Arial" w:hAnsi="Arial" w:cs="Arial"/>
          <w:sz w:val="20"/>
          <w:szCs w:val="20"/>
          <w:lang w:eastAsia="en-US"/>
        </w:rPr>
        <w:t xml:space="preserve"> 35. i</w:t>
      </w:r>
      <w:r w:rsidRPr="00D97B07">
        <w:rPr>
          <w:rFonts w:ascii="Arial" w:hAnsi="Arial" w:cs="Arial"/>
          <w:sz w:val="20"/>
          <w:szCs w:val="20"/>
          <w:lang w:eastAsia="en-US"/>
        </w:rPr>
        <w:t>n 36. člena Zakona o gospodarskih javnih službah</w:t>
      </w:r>
      <w:r w:rsidR="00D97B07" w:rsidRPr="00D97B07">
        <w:rPr>
          <w:rFonts w:ascii="Arial" w:hAnsi="Arial" w:cs="Arial"/>
          <w:sz w:val="20"/>
          <w:szCs w:val="20"/>
          <w:lang w:eastAsia="en-US"/>
        </w:rPr>
        <w:t xml:space="preserve"> </w:t>
      </w:r>
      <w:r w:rsidR="00D97B07" w:rsidRPr="00D97B07">
        <w:rPr>
          <w:rFonts w:ascii="Arial" w:hAnsi="Arial" w:cs="Arial"/>
          <w:bCs/>
          <w:sz w:val="20"/>
          <w:szCs w:val="20"/>
        </w:rPr>
        <w:t xml:space="preserve">(Uradni list RS, št. </w:t>
      </w:r>
      <w:hyperlink r:id="rId29" w:tgtFrame="_blank" w:tooltip="Zakon o gospodarskih javnih službah (ZGJS)" w:history="1">
        <w:r w:rsidR="00D97B07" w:rsidRPr="00D97B07">
          <w:rPr>
            <w:rFonts w:ascii="Arial" w:hAnsi="Arial" w:cs="Arial"/>
            <w:bCs/>
            <w:sz w:val="20"/>
            <w:szCs w:val="20"/>
          </w:rPr>
          <w:t>32/93</w:t>
        </w:r>
      </w:hyperlink>
      <w:r w:rsidR="00D97B07" w:rsidRPr="00D97B07">
        <w:rPr>
          <w:rFonts w:ascii="Arial" w:hAnsi="Arial" w:cs="Arial"/>
          <w:bCs/>
          <w:sz w:val="20"/>
          <w:szCs w:val="20"/>
        </w:rPr>
        <w:t xml:space="preserve">, </w:t>
      </w:r>
      <w:hyperlink r:id="rId30" w:tgtFrame="_blank" w:tooltip="Zakon o zaključku lastninjenja in privatizaciji pravnih oseb v lasti Slovenske razvojne družbe" w:history="1">
        <w:r w:rsidR="00D97B07" w:rsidRPr="00D97B07">
          <w:rPr>
            <w:rFonts w:ascii="Arial" w:hAnsi="Arial" w:cs="Arial"/>
            <w:bCs/>
            <w:sz w:val="20"/>
            <w:szCs w:val="20"/>
          </w:rPr>
          <w:t>30/98</w:t>
        </w:r>
      </w:hyperlink>
      <w:r w:rsidR="00D97B07" w:rsidRPr="00D97B07">
        <w:rPr>
          <w:rFonts w:ascii="Arial" w:hAnsi="Arial" w:cs="Arial"/>
          <w:bCs/>
          <w:sz w:val="20"/>
          <w:szCs w:val="20"/>
        </w:rPr>
        <w:t xml:space="preserve"> – ZZLPPO, </w:t>
      </w:r>
      <w:hyperlink r:id="rId31" w:tgtFrame="_blank" w:tooltip="Zakon o javno-zasebnem partnerstvu" w:history="1">
        <w:r w:rsidR="00D97B07" w:rsidRPr="00D97B07">
          <w:rPr>
            <w:rFonts w:ascii="Arial" w:hAnsi="Arial" w:cs="Arial"/>
            <w:bCs/>
            <w:sz w:val="20"/>
            <w:szCs w:val="20"/>
          </w:rPr>
          <w:t>127/06</w:t>
        </w:r>
      </w:hyperlink>
      <w:r w:rsidR="00D97B07" w:rsidRPr="00D97B07">
        <w:rPr>
          <w:rFonts w:ascii="Arial" w:hAnsi="Arial" w:cs="Arial"/>
          <w:bCs/>
          <w:sz w:val="20"/>
          <w:szCs w:val="20"/>
        </w:rPr>
        <w:t xml:space="preserve"> – ZJZP, </w:t>
      </w:r>
      <w:hyperlink r:id="rId32" w:tgtFrame="_blank" w:tooltip="Zakon o upravljanju kapitalskih naložb Republike Slovenije" w:history="1">
        <w:r w:rsidR="00D97B07" w:rsidRPr="00D97B07">
          <w:rPr>
            <w:rFonts w:ascii="Arial" w:hAnsi="Arial" w:cs="Arial"/>
            <w:bCs/>
            <w:sz w:val="20"/>
            <w:szCs w:val="20"/>
          </w:rPr>
          <w:t>38/10</w:t>
        </w:r>
      </w:hyperlink>
      <w:r w:rsidR="00D97B07" w:rsidRPr="00D97B07">
        <w:rPr>
          <w:rFonts w:ascii="Arial" w:hAnsi="Arial" w:cs="Arial"/>
          <w:bCs/>
          <w:sz w:val="20"/>
          <w:szCs w:val="20"/>
        </w:rPr>
        <w:t xml:space="preserve"> – ZUKN in </w:t>
      </w:r>
      <w:hyperlink r:id="rId33" w:tgtFrame="_blank" w:tooltip="Avtentična razlaga 40. člena Zakona o gospodarskih javnih službah" w:history="1">
        <w:r w:rsidR="00D97B07" w:rsidRPr="00D97B07">
          <w:rPr>
            <w:rFonts w:ascii="Arial" w:hAnsi="Arial" w:cs="Arial"/>
            <w:bCs/>
            <w:sz w:val="20"/>
            <w:szCs w:val="20"/>
          </w:rPr>
          <w:t>57/11</w:t>
        </w:r>
      </w:hyperlink>
      <w:r w:rsidR="00D97B07" w:rsidRPr="00D97B07">
        <w:rPr>
          <w:rFonts w:ascii="Arial" w:hAnsi="Arial" w:cs="Arial"/>
          <w:bCs/>
          <w:sz w:val="20"/>
          <w:szCs w:val="20"/>
        </w:rPr>
        <w:t xml:space="preserve"> – ORZGJS40) </w:t>
      </w:r>
      <w:r w:rsidRPr="00D97B07">
        <w:rPr>
          <w:rFonts w:ascii="Arial" w:hAnsi="Arial" w:cs="Arial"/>
          <w:sz w:val="20"/>
          <w:szCs w:val="20"/>
          <w:lang w:eastAsia="en-US"/>
        </w:rPr>
        <w:t>v zvezi z Zakonom o javno-zasebnem partnerstvu</w:t>
      </w:r>
      <w:r w:rsidR="00D97B07" w:rsidRPr="00D97B07">
        <w:rPr>
          <w:rFonts w:ascii="Arial" w:hAnsi="Arial" w:cs="Arial"/>
          <w:sz w:val="20"/>
          <w:szCs w:val="20"/>
          <w:lang w:eastAsia="en-US"/>
        </w:rPr>
        <w:t xml:space="preserve"> </w:t>
      </w:r>
      <w:r w:rsidR="00D97B07" w:rsidRPr="00D97B07">
        <w:rPr>
          <w:rFonts w:ascii="Arial" w:hAnsi="Arial" w:cs="Arial"/>
          <w:bCs/>
          <w:sz w:val="20"/>
          <w:szCs w:val="20"/>
        </w:rPr>
        <w:t xml:space="preserve">(Uradni list RS, št. </w:t>
      </w:r>
      <w:hyperlink r:id="rId34" w:tgtFrame="_blank" w:tooltip="Zakon o javno-zasebnem partnerstvu (ZJZP)" w:history="1">
        <w:r w:rsidR="00D97B07" w:rsidRPr="00D97B07">
          <w:rPr>
            <w:rFonts w:ascii="Arial" w:hAnsi="Arial" w:cs="Arial"/>
            <w:bCs/>
            <w:sz w:val="20"/>
            <w:szCs w:val="20"/>
          </w:rPr>
          <w:t>127/06</w:t>
        </w:r>
      </w:hyperlink>
      <w:r w:rsidR="00D97B07" w:rsidRPr="00D97B07">
        <w:rPr>
          <w:rFonts w:ascii="Arial" w:hAnsi="Arial" w:cs="Arial"/>
          <w:bCs/>
          <w:sz w:val="20"/>
          <w:szCs w:val="20"/>
        </w:rPr>
        <w:t>)</w:t>
      </w:r>
      <w:r w:rsidRPr="00D97B07">
        <w:rPr>
          <w:rFonts w:ascii="Arial" w:hAnsi="Arial" w:cs="Arial"/>
          <w:sz w:val="20"/>
          <w:szCs w:val="20"/>
          <w:lang w:eastAsia="en-US"/>
        </w:rPr>
        <w:t>, 29. člena Za</w:t>
      </w:r>
      <w:r w:rsidR="00D97B07" w:rsidRPr="00D97B07">
        <w:rPr>
          <w:rFonts w:ascii="Arial" w:hAnsi="Arial" w:cs="Arial"/>
          <w:sz w:val="20"/>
          <w:szCs w:val="20"/>
          <w:lang w:eastAsia="en-US"/>
        </w:rPr>
        <w:t xml:space="preserve">kona o lokalni samoupravi </w:t>
      </w:r>
      <w:r w:rsidR="00D97B07" w:rsidRPr="00D97B07">
        <w:rPr>
          <w:rFonts w:ascii="Arial" w:hAnsi="Arial" w:cs="Arial"/>
          <w:bCs/>
          <w:sz w:val="20"/>
          <w:szCs w:val="20"/>
        </w:rPr>
        <w:t xml:space="preserve">(Uradni list RS, št. </w:t>
      </w:r>
      <w:hyperlink r:id="rId35" w:tgtFrame="_blank" w:tooltip="Zakon o lokalni samoupravi (uradno prečiščeno besedilo)" w:history="1">
        <w:r w:rsidR="00D97B07" w:rsidRPr="00D97B07">
          <w:rPr>
            <w:rFonts w:ascii="Arial" w:hAnsi="Arial" w:cs="Arial"/>
            <w:bCs/>
            <w:sz w:val="20"/>
            <w:szCs w:val="20"/>
          </w:rPr>
          <w:t>94/07</w:t>
        </w:r>
      </w:hyperlink>
      <w:r w:rsidR="00D97B07" w:rsidRPr="00D97B07">
        <w:rPr>
          <w:rFonts w:ascii="Arial" w:hAnsi="Arial" w:cs="Arial"/>
          <w:bCs/>
          <w:sz w:val="20"/>
          <w:szCs w:val="20"/>
        </w:rPr>
        <w:t xml:space="preserve"> – uradno prečiščeno besedilo, </w:t>
      </w:r>
      <w:hyperlink r:id="rId36" w:tgtFrame="_blank" w:tooltip="Zakon o dopolnitvi Zakona o lokalni samoupravi" w:history="1">
        <w:r w:rsidR="00D97B07" w:rsidRPr="00D97B07">
          <w:rPr>
            <w:rFonts w:ascii="Arial" w:hAnsi="Arial" w:cs="Arial"/>
            <w:bCs/>
            <w:sz w:val="20"/>
            <w:szCs w:val="20"/>
          </w:rPr>
          <w:t>76/08</w:t>
        </w:r>
      </w:hyperlink>
      <w:r w:rsidR="00D97B07" w:rsidRPr="00D97B07">
        <w:rPr>
          <w:rFonts w:ascii="Arial" w:hAnsi="Arial" w:cs="Arial"/>
          <w:bCs/>
          <w:sz w:val="20"/>
          <w:szCs w:val="20"/>
        </w:rPr>
        <w:t xml:space="preserve">, </w:t>
      </w:r>
      <w:hyperlink r:id="rId37" w:tgtFrame="_blank" w:tooltip="Zakon o spremembah in dopolnitvah Zakona o lokalni samoupravi" w:history="1">
        <w:r w:rsidR="00D97B07" w:rsidRPr="00D97B07">
          <w:rPr>
            <w:rFonts w:ascii="Arial" w:hAnsi="Arial" w:cs="Arial"/>
            <w:bCs/>
            <w:sz w:val="20"/>
            <w:szCs w:val="20"/>
          </w:rPr>
          <w:t>79/09</w:t>
        </w:r>
      </w:hyperlink>
      <w:r w:rsidR="00D97B07" w:rsidRPr="00D97B07">
        <w:rPr>
          <w:rFonts w:ascii="Arial" w:hAnsi="Arial" w:cs="Arial"/>
          <w:bCs/>
          <w:sz w:val="20"/>
          <w:szCs w:val="20"/>
        </w:rPr>
        <w:t xml:space="preserve">, </w:t>
      </w:r>
      <w:hyperlink r:id="rId38" w:tgtFrame="_blank" w:tooltip="Zakon o spremembah in dopolnitvah Zakona o lokalni samoupravi" w:history="1">
        <w:r w:rsidR="00D97B07" w:rsidRPr="00D97B07">
          <w:rPr>
            <w:rFonts w:ascii="Arial" w:hAnsi="Arial" w:cs="Arial"/>
            <w:bCs/>
            <w:sz w:val="20"/>
            <w:szCs w:val="20"/>
          </w:rPr>
          <w:t>51/10</w:t>
        </w:r>
      </w:hyperlink>
      <w:r w:rsidR="00D97B07" w:rsidRPr="00D97B07">
        <w:rPr>
          <w:rFonts w:ascii="Arial" w:hAnsi="Arial" w:cs="Arial"/>
          <w:bCs/>
          <w:sz w:val="20"/>
          <w:szCs w:val="20"/>
        </w:rPr>
        <w:t xml:space="preserve">, </w:t>
      </w:r>
      <w:hyperlink r:id="rId39" w:tgtFrame="_blank" w:tooltip="Zakon za uravnoteženje javnih financ" w:history="1">
        <w:r w:rsidR="00D97B07" w:rsidRPr="00D97B07">
          <w:rPr>
            <w:rFonts w:ascii="Arial" w:hAnsi="Arial" w:cs="Arial"/>
            <w:bCs/>
            <w:sz w:val="20"/>
            <w:szCs w:val="20"/>
          </w:rPr>
          <w:t>40/12</w:t>
        </w:r>
      </w:hyperlink>
      <w:r w:rsidR="00D97B07" w:rsidRPr="00D97B07">
        <w:rPr>
          <w:rFonts w:ascii="Arial" w:hAnsi="Arial" w:cs="Arial"/>
          <w:bCs/>
          <w:sz w:val="20"/>
          <w:szCs w:val="20"/>
        </w:rPr>
        <w:t xml:space="preserve"> – ZUJF, </w:t>
      </w:r>
      <w:hyperlink r:id="rId40" w:tgtFrame="_blank" w:tooltip="Zakon o ukrepih za uravnoteženje javnih financ občin" w:history="1">
        <w:r w:rsidR="00D97B07" w:rsidRPr="00D97B07">
          <w:rPr>
            <w:rFonts w:ascii="Arial" w:hAnsi="Arial" w:cs="Arial"/>
            <w:bCs/>
            <w:sz w:val="20"/>
            <w:szCs w:val="20"/>
          </w:rPr>
          <w:t>14/15</w:t>
        </w:r>
      </w:hyperlink>
      <w:r w:rsidR="00D97B07" w:rsidRPr="00D97B07">
        <w:rPr>
          <w:rFonts w:ascii="Arial" w:hAnsi="Arial" w:cs="Arial"/>
          <w:bCs/>
          <w:sz w:val="20"/>
          <w:szCs w:val="20"/>
        </w:rPr>
        <w:t xml:space="preserve"> – ZUUJFO, </w:t>
      </w:r>
      <w:hyperlink r:id="rId41" w:tgtFrame="_blank" w:tooltip="Zakon o stvarnem premoženju države in samoupravnih lokalnih skupnosti" w:history="1">
        <w:r w:rsidR="00D97B07" w:rsidRPr="00D97B07">
          <w:rPr>
            <w:rFonts w:ascii="Arial" w:hAnsi="Arial" w:cs="Arial"/>
            <w:bCs/>
            <w:sz w:val="20"/>
            <w:szCs w:val="20"/>
          </w:rPr>
          <w:t>11/18</w:t>
        </w:r>
      </w:hyperlink>
      <w:r w:rsidR="00D97B07" w:rsidRPr="00D97B07">
        <w:rPr>
          <w:rFonts w:ascii="Arial" w:hAnsi="Arial" w:cs="Arial"/>
          <w:bCs/>
          <w:sz w:val="20"/>
          <w:szCs w:val="20"/>
        </w:rPr>
        <w:t xml:space="preserve"> – ZSPDSLS-1, </w:t>
      </w:r>
      <w:hyperlink r:id="rId42" w:tgtFrame="_blank" w:tooltip="Zakon o spremembah in dopolnitvah Zakona o lokalni samoupravi" w:history="1">
        <w:r w:rsidR="00D97B07" w:rsidRPr="00D97B07">
          <w:rPr>
            <w:rFonts w:ascii="Arial" w:hAnsi="Arial" w:cs="Arial"/>
            <w:bCs/>
            <w:sz w:val="20"/>
            <w:szCs w:val="20"/>
          </w:rPr>
          <w:t>30/18</w:t>
        </w:r>
      </w:hyperlink>
      <w:r w:rsidR="00D97B07" w:rsidRPr="00D97B07">
        <w:rPr>
          <w:rFonts w:ascii="Arial" w:hAnsi="Arial" w:cs="Arial"/>
          <w:bCs/>
          <w:sz w:val="20"/>
          <w:szCs w:val="20"/>
        </w:rPr>
        <w:t xml:space="preserve">, </w:t>
      </w:r>
      <w:hyperlink r:id="rId43" w:tgtFrame="_blank" w:tooltip="Zakon o spremembah in dopolnitvah Zakona o interventnih ukrepih za zajezitev epidemije COVID-19 in omilitev njenih posledic za državljane in gospodarstvo" w:history="1">
        <w:r w:rsidR="00D97B07" w:rsidRPr="00D97B07">
          <w:rPr>
            <w:rFonts w:ascii="Arial" w:hAnsi="Arial" w:cs="Arial"/>
            <w:bCs/>
            <w:sz w:val="20"/>
            <w:szCs w:val="20"/>
          </w:rPr>
          <w:t>61/20</w:t>
        </w:r>
      </w:hyperlink>
      <w:r w:rsidR="00D97B07" w:rsidRPr="00D97B07">
        <w:rPr>
          <w:rFonts w:ascii="Arial" w:hAnsi="Arial" w:cs="Arial"/>
          <w:bCs/>
          <w:sz w:val="20"/>
          <w:szCs w:val="20"/>
        </w:rPr>
        <w:t xml:space="preserve"> – ZIUZEOP-A in </w:t>
      </w:r>
      <w:hyperlink r:id="rId44" w:tgtFrame="_blank" w:tooltip="Zakon o interventnih ukrepih za omilitev in odpravo posledic epidemije COVID-19" w:history="1">
        <w:r w:rsidR="00D97B07" w:rsidRPr="00D97B07">
          <w:rPr>
            <w:rFonts w:ascii="Arial" w:hAnsi="Arial" w:cs="Arial"/>
            <w:bCs/>
            <w:sz w:val="20"/>
            <w:szCs w:val="20"/>
          </w:rPr>
          <w:t>80/20</w:t>
        </w:r>
      </w:hyperlink>
      <w:r w:rsidR="00D97B07" w:rsidRPr="00D97B07">
        <w:rPr>
          <w:rFonts w:ascii="Arial" w:hAnsi="Arial" w:cs="Arial"/>
          <w:bCs/>
          <w:sz w:val="20"/>
          <w:szCs w:val="20"/>
        </w:rPr>
        <w:t xml:space="preserve"> – ZIUOOPE)</w:t>
      </w:r>
      <w:r w:rsidRPr="00D97B07">
        <w:rPr>
          <w:rFonts w:ascii="Arial" w:hAnsi="Arial" w:cs="Arial"/>
          <w:sz w:val="20"/>
          <w:szCs w:val="20"/>
          <w:lang w:eastAsia="en-US"/>
        </w:rPr>
        <w:t xml:space="preserve">, </w:t>
      </w:r>
      <w:r w:rsidR="0038175F" w:rsidRPr="00D97B07">
        <w:rPr>
          <w:rFonts w:ascii="Arial" w:eastAsia="Calibri" w:hAnsi="Arial" w:cs="Arial"/>
          <w:sz w:val="20"/>
          <w:szCs w:val="20"/>
          <w:lang w:eastAsia="en-US"/>
        </w:rPr>
        <w:t>šest</w:t>
      </w:r>
      <w:r w:rsidR="000050C3">
        <w:rPr>
          <w:rFonts w:ascii="Arial" w:eastAsia="Calibri" w:hAnsi="Arial" w:cs="Arial"/>
          <w:sz w:val="20"/>
          <w:szCs w:val="20"/>
          <w:lang w:eastAsia="en-US"/>
        </w:rPr>
        <w:t xml:space="preserve">ega </w:t>
      </w:r>
      <w:r w:rsidR="0038175F" w:rsidRPr="00D97B07">
        <w:rPr>
          <w:rFonts w:ascii="Arial" w:eastAsia="Calibri" w:hAnsi="Arial" w:cs="Arial"/>
          <w:sz w:val="20"/>
          <w:szCs w:val="20"/>
          <w:lang w:eastAsia="en-US"/>
        </w:rPr>
        <w:t>odstav</w:t>
      </w:r>
      <w:r w:rsidR="000050C3">
        <w:rPr>
          <w:rFonts w:ascii="Arial" w:eastAsia="Calibri" w:hAnsi="Arial" w:cs="Arial"/>
          <w:sz w:val="20"/>
          <w:szCs w:val="20"/>
          <w:lang w:eastAsia="en-US"/>
        </w:rPr>
        <w:t>ka</w:t>
      </w:r>
      <w:r w:rsidRPr="00D97B07">
        <w:rPr>
          <w:rFonts w:ascii="Arial" w:eastAsia="Calibri" w:hAnsi="Arial" w:cs="Arial"/>
          <w:sz w:val="20"/>
          <w:szCs w:val="20"/>
          <w:lang w:eastAsia="en-US"/>
        </w:rPr>
        <w:t xml:space="preserve"> 13. člena Zakona o nekaterih koncesijskih pogodbah</w:t>
      </w:r>
      <w:r w:rsidR="00D97B07" w:rsidRPr="00D97B07">
        <w:rPr>
          <w:rFonts w:ascii="Arial" w:eastAsia="Calibri" w:hAnsi="Arial" w:cs="Arial"/>
          <w:sz w:val="20"/>
          <w:szCs w:val="20"/>
          <w:lang w:eastAsia="en-US"/>
        </w:rPr>
        <w:t xml:space="preserve"> </w:t>
      </w:r>
      <w:r w:rsidR="00D97B07" w:rsidRPr="00D97B07">
        <w:rPr>
          <w:rFonts w:ascii="Arial" w:hAnsi="Arial" w:cs="Arial"/>
          <w:bCs/>
          <w:sz w:val="20"/>
          <w:szCs w:val="20"/>
        </w:rPr>
        <w:t xml:space="preserve">(Uradni list RS, št. </w:t>
      </w:r>
      <w:hyperlink r:id="rId45" w:tgtFrame="_blank" w:tooltip="Zakon o nekaterih koncesijskih pogodbah (ZNKP)" w:history="1">
        <w:r w:rsidR="00D97B07" w:rsidRPr="00D97B07">
          <w:rPr>
            <w:rFonts w:ascii="Arial" w:hAnsi="Arial" w:cs="Arial"/>
            <w:bCs/>
            <w:sz w:val="20"/>
            <w:szCs w:val="20"/>
          </w:rPr>
          <w:t>9/19</w:t>
        </w:r>
      </w:hyperlink>
      <w:r w:rsidR="00D97B07" w:rsidRPr="00D97B07">
        <w:rPr>
          <w:rFonts w:ascii="Arial" w:hAnsi="Arial" w:cs="Arial"/>
          <w:bCs/>
          <w:sz w:val="20"/>
          <w:szCs w:val="20"/>
        </w:rPr>
        <w:t>)</w:t>
      </w:r>
      <w:r w:rsidRPr="00D97B07">
        <w:rPr>
          <w:rFonts w:ascii="Arial" w:eastAsia="Calibri" w:hAnsi="Arial" w:cs="Arial"/>
          <w:sz w:val="20"/>
          <w:szCs w:val="20"/>
          <w:lang w:eastAsia="en-US"/>
        </w:rPr>
        <w:t>,</w:t>
      </w:r>
      <w:r w:rsidRPr="00D97B07">
        <w:rPr>
          <w:rFonts w:ascii="Arial" w:hAnsi="Arial" w:cs="Arial"/>
          <w:sz w:val="20"/>
          <w:szCs w:val="20"/>
          <w:lang w:eastAsia="en-US"/>
        </w:rPr>
        <w:t xml:space="preserve"> </w:t>
      </w:r>
      <w:r w:rsidR="000050C3" w:rsidRPr="008D3FE8">
        <w:rPr>
          <w:rFonts w:ascii="Arial" w:hAnsi="Arial" w:cs="Arial"/>
          <w:sz w:val="20"/>
          <w:szCs w:val="20"/>
          <w:lang w:eastAsia="en-US"/>
        </w:rPr>
        <w:t xml:space="preserve">v skladu s </w:t>
      </w:r>
      <w:r w:rsidR="004168BC" w:rsidRPr="008D3FE8">
        <w:rPr>
          <w:rFonts w:ascii="Arial" w:hAnsi="Arial" w:cs="Arial"/>
          <w:sz w:val="20"/>
          <w:szCs w:val="20"/>
          <w:lang w:eastAsia="en-US"/>
        </w:rPr>
        <w:t>5</w:t>
      </w:r>
      <w:r w:rsidR="004E0631" w:rsidRPr="008D3FE8">
        <w:rPr>
          <w:rFonts w:ascii="Arial" w:hAnsi="Arial" w:cs="Arial"/>
          <w:sz w:val="20"/>
          <w:szCs w:val="20"/>
          <w:lang w:eastAsia="en-US"/>
        </w:rPr>
        <w:t>.</w:t>
      </w:r>
      <w:r w:rsidR="004168BC" w:rsidRPr="008D3FE8">
        <w:rPr>
          <w:rFonts w:ascii="Arial" w:hAnsi="Arial" w:cs="Arial"/>
          <w:sz w:val="20"/>
          <w:szCs w:val="20"/>
          <w:lang w:eastAsia="en-US"/>
        </w:rPr>
        <w:t>, 9</w:t>
      </w:r>
      <w:r w:rsidR="004E0631" w:rsidRPr="008D3FE8">
        <w:rPr>
          <w:rFonts w:ascii="Arial" w:hAnsi="Arial" w:cs="Arial"/>
          <w:sz w:val="20"/>
          <w:szCs w:val="20"/>
          <w:lang w:eastAsia="en-US"/>
        </w:rPr>
        <w:t>.</w:t>
      </w:r>
      <w:r w:rsidR="004168BC" w:rsidRPr="008D3FE8">
        <w:rPr>
          <w:rFonts w:ascii="Arial" w:hAnsi="Arial" w:cs="Arial"/>
          <w:sz w:val="20"/>
          <w:szCs w:val="20"/>
          <w:lang w:eastAsia="en-US"/>
        </w:rPr>
        <w:t xml:space="preserve"> in 13.</w:t>
      </w:r>
      <w:r w:rsidRPr="008D3FE8">
        <w:rPr>
          <w:rFonts w:ascii="Arial" w:hAnsi="Arial" w:cs="Arial"/>
          <w:sz w:val="20"/>
          <w:szCs w:val="20"/>
          <w:lang w:eastAsia="en-US"/>
        </w:rPr>
        <w:t xml:space="preserve"> členom Odloka </w:t>
      </w:r>
      <w:r w:rsidR="004E0631" w:rsidRPr="008D3FE8">
        <w:rPr>
          <w:rFonts w:ascii="Arial" w:hAnsi="Arial" w:cs="Arial"/>
          <w:sz w:val="20"/>
          <w:szCs w:val="20"/>
          <w:lang w:eastAsia="en-US"/>
        </w:rPr>
        <w:t>o lokalnih gospodarskih javnih službah v Mestni obč</w:t>
      </w:r>
      <w:r w:rsidR="008E6E47" w:rsidRPr="008D3FE8">
        <w:rPr>
          <w:rFonts w:ascii="Arial" w:hAnsi="Arial" w:cs="Arial"/>
          <w:sz w:val="20"/>
          <w:szCs w:val="20"/>
          <w:lang w:eastAsia="en-US"/>
        </w:rPr>
        <w:t>i</w:t>
      </w:r>
      <w:r w:rsidR="004E0631" w:rsidRPr="008D3FE8">
        <w:rPr>
          <w:rFonts w:ascii="Arial" w:hAnsi="Arial" w:cs="Arial"/>
          <w:sz w:val="20"/>
          <w:szCs w:val="20"/>
          <w:lang w:eastAsia="en-US"/>
        </w:rPr>
        <w:t xml:space="preserve">ni Ptuj </w:t>
      </w:r>
      <w:r w:rsidRPr="008D3FE8">
        <w:rPr>
          <w:rFonts w:ascii="Arial" w:hAnsi="Arial" w:cs="Arial"/>
          <w:sz w:val="20"/>
          <w:szCs w:val="20"/>
          <w:lang w:eastAsia="en-US"/>
        </w:rPr>
        <w:t>(</w:t>
      </w:r>
      <w:r w:rsidR="004E0631" w:rsidRPr="008D3FE8">
        <w:rPr>
          <w:rFonts w:ascii="Arial" w:hAnsi="Arial" w:cs="Arial"/>
          <w:sz w:val="20"/>
          <w:szCs w:val="20"/>
          <w:lang w:eastAsia="en-US"/>
        </w:rPr>
        <w:t>Uradni vestnik Mestne občine Ptuj, št. 7/05, 5/06 in 6/08</w:t>
      </w:r>
      <w:r w:rsidRPr="008D3FE8">
        <w:rPr>
          <w:rFonts w:ascii="Arial" w:hAnsi="Arial" w:cs="Arial"/>
          <w:sz w:val="20"/>
          <w:szCs w:val="20"/>
          <w:lang w:eastAsia="en-US"/>
        </w:rPr>
        <w:t>)</w:t>
      </w:r>
      <w:r w:rsidR="00571132">
        <w:rPr>
          <w:rFonts w:ascii="Arial" w:hAnsi="Arial" w:cs="Arial"/>
          <w:sz w:val="20"/>
          <w:szCs w:val="20"/>
          <w:lang w:eastAsia="en-US"/>
        </w:rPr>
        <w:t xml:space="preserve">, </w:t>
      </w:r>
      <w:r w:rsidR="004168BC">
        <w:rPr>
          <w:rFonts w:ascii="Arial" w:hAnsi="Arial" w:cs="Arial"/>
          <w:sz w:val="20"/>
          <w:szCs w:val="20"/>
          <w:lang w:eastAsia="en-US"/>
        </w:rPr>
        <w:t>12. in</w:t>
      </w:r>
      <w:r w:rsidRPr="00456B25">
        <w:rPr>
          <w:rFonts w:ascii="Arial" w:hAnsi="Arial" w:cs="Arial"/>
          <w:sz w:val="20"/>
          <w:szCs w:val="20"/>
          <w:lang w:eastAsia="en-US"/>
        </w:rPr>
        <w:t xml:space="preserve"> </w:t>
      </w:r>
      <w:r w:rsidR="00A62E56">
        <w:rPr>
          <w:rFonts w:ascii="Arial" w:hAnsi="Arial" w:cs="Arial"/>
          <w:sz w:val="20"/>
          <w:szCs w:val="20"/>
          <w:lang w:eastAsia="en-US"/>
        </w:rPr>
        <w:t>17. člen</w:t>
      </w:r>
      <w:r w:rsidR="000050C3">
        <w:rPr>
          <w:rFonts w:ascii="Arial" w:hAnsi="Arial" w:cs="Arial"/>
          <w:sz w:val="20"/>
          <w:szCs w:val="20"/>
          <w:lang w:eastAsia="en-US"/>
        </w:rPr>
        <w:t>om</w:t>
      </w:r>
      <w:r w:rsidR="00A62E56">
        <w:rPr>
          <w:rFonts w:ascii="Arial" w:hAnsi="Arial" w:cs="Arial"/>
          <w:sz w:val="20"/>
          <w:szCs w:val="20"/>
          <w:lang w:eastAsia="en-US"/>
        </w:rPr>
        <w:t xml:space="preserve"> </w:t>
      </w:r>
      <w:r w:rsidR="00A62E56" w:rsidRPr="00D85ACD">
        <w:rPr>
          <w:rFonts w:ascii="Arial" w:eastAsia="Calibri" w:hAnsi="Arial" w:cs="Arial"/>
          <w:sz w:val="20"/>
          <w:szCs w:val="20"/>
          <w:shd w:val="clear" w:color="auto" w:fill="FFFFFF"/>
          <w:lang w:eastAsia="en-US"/>
        </w:rPr>
        <w:t>Odloka o načinu opravljanja obveznih občinskih gospodarskih javnih služb ravnanja s komunalnimi odpadki v Mestni občini Ptuj</w:t>
      </w:r>
      <w:r w:rsidR="00A62E56" w:rsidRPr="00D85ACD">
        <w:rPr>
          <w:rFonts w:ascii="Arial" w:eastAsia="Calibri" w:hAnsi="Arial" w:cs="Arial"/>
          <w:b/>
          <w:sz w:val="20"/>
          <w:szCs w:val="20"/>
          <w:shd w:val="clear" w:color="auto" w:fill="FFFFFF"/>
          <w:lang w:eastAsia="en-US"/>
        </w:rPr>
        <w:t xml:space="preserve"> </w:t>
      </w:r>
      <w:r w:rsidR="00A62E56" w:rsidRPr="00A62E56">
        <w:rPr>
          <w:rFonts w:ascii="Arial" w:eastAsia="Calibri" w:hAnsi="Arial" w:cs="Arial"/>
          <w:sz w:val="20"/>
          <w:szCs w:val="20"/>
          <w:shd w:val="clear" w:color="auto" w:fill="FFFFFF"/>
          <w:lang w:eastAsia="en-US"/>
        </w:rPr>
        <w:t>(Uradni vestnik Mestne občine Ptuj, št. 12/17, 16/17, 6/19 in 15/20</w:t>
      </w:r>
      <w:r w:rsidR="00A62E56">
        <w:rPr>
          <w:rFonts w:ascii="Arial" w:eastAsia="Calibri" w:hAnsi="Arial" w:cs="Arial"/>
          <w:sz w:val="20"/>
          <w:szCs w:val="20"/>
          <w:shd w:val="clear" w:color="auto" w:fill="FFFFFF"/>
          <w:lang w:eastAsia="en-US"/>
        </w:rPr>
        <w:t>)</w:t>
      </w:r>
      <w:r w:rsidR="00571132">
        <w:rPr>
          <w:rFonts w:ascii="Arial" w:eastAsia="Calibri" w:hAnsi="Arial" w:cs="Arial"/>
          <w:sz w:val="20"/>
          <w:szCs w:val="20"/>
          <w:shd w:val="clear" w:color="auto" w:fill="FFFFFF"/>
          <w:lang w:eastAsia="en-US"/>
        </w:rPr>
        <w:t xml:space="preserve"> in </w:t>
      </w:r>
      <w:r w:rsidR="00571132">
        <w:rPr>
          <w:rFonts w:ascii="Arial" w:hAnsi="Arial" w:cs="Arial"/>
          <w:sz w:val="20"/>
          <w:szCs w:val="20"/>
          <w:lang w:eastAsia="en-US"/>
        </w:rPr>
        <w:t>12.</w:t>
      </w:r>
      <w:r w:rsidR="00571132" w:rsidRPr="00456B25">
        <w:rPr>
          <w:rFonts w:ascii="Arial" w:hAnsi="Arial" w:cs="Arial"/>
          <w:sz w:val="20"/>
          <w:szCs w:val="20"/>
          <w:lang w:eastAsia="en-US"/>
        </w:rPr>
        <w:t xml:space="preserve"> člena Statuta </w:t>
      </w:r>
      <w:r w:rsidR="00571132">
        <w:rPr>
          <w:rFonts w:ascii="Arial" w:hAnsi="Arial" w:cs="Arial"/>
          <w:sz w:val="20"/>
          <w:szCs w:val="20"/>
          <w:lang w:eastAsia="en-US"/>
        </w:rPr>
        <w:t>Mestne občine Ptuj</w:t>
      </w:r>
      <w:r w:rsidR="00571132" w:rsidRPr="00456B25">
        <w:rPr>
          <w:rFonts w:ascii="Arial" w:hAnsi="Arial" w:cs="Arial"/>
          <w:sz w:val="20"/>
          <w:szCs w:val="20"/>
          <w:lang w:eastAsia="en-US"/>
        </w:rPr>
        <w:t xml:space="preserve"> (</w:t>
      </w:r>
      <w:r w:rsidR="00571132">
        <w:rPr>
          <w:rFonts w:ascii="Arial" w:hAnsi="Arial" w:cs="Arial"/>
          <w:sz w:val="20"/>
          <w:szCs w:val="20"/>
          <w:lang w:eastAsia="en-US"/>
        </w:rPr>
        <w:t>Uradni vestnik Mestne občine Ptuj, št. 9/07 in 14/20)</w:t>
      </w:r>
      <w:r w:rsidRPr="00456B25">
        <w:rPr>
          <w:rFonts w:ascii="Arial" w:hAnsi="Arial" w:cs="Arial"/>
          <w:sz w:val="20"/>
          <w:szCs w:val="20"/>
          <w:lang w:eastAsia="en-US"/>
        </w:rPr>
        <w:t xml:space="preserve"> je </w:t>
      </w:r>
      <w:r w:rsidR="006769D0">
        <w:rPr>
          <w:rFonts w:ascii="Arial" w:hAnsi="Arial" w:cs="Arial"/>
          <w:sz w:val="20"/>
          <w:szCs w:val="20"/>
          <w:lang w:eastAsia="en-US"/>
        </w:rPr>
        <w:t xml:space="preserve">Mestni svet Mestne občine Ptuj na svoji </w:t>
      </w:r>
      <w:r w:rsidR="000D3961">
        <w:rPr>
          <w:rFonts w:ascii="Arial" w:hAnsi="Arial" w:cs="Arial"/>
          <w:sz w:val="20"/>
          <w:szCs w:val="20"/>
          <w:lang w:eastAsia="en-US"/>
        </w:rPr>
        <w:t xml:space="preserve">24. </w:t>
      </w:r>
      <w:r w:rsidR="006769D0">
        <w:rPr>
          <w:rFonts w:ascii="Arial" w:hAnsi="Arial" w:cs="Arial"/>
          <w:sz w:val="20"/>
          <w:szCs w:val="20"/>
          <w:lang w:eastAsia="en-US"/>
        </w:rPr>
        <w:t xml:space="preserve">seji, dne </w:t>
      </w:r>
      <w:r w:rsidR="000D3961">
        <w:rPr>
          <w:rFonts w:ascii="Arial" w:hAnsi="Arial" w:cs="Arial"/>
          <w:sz w:val="20"/>
          <w:szCs w:val="20"/>
          <w:lang w:eastAsia="en-US"/>
        </w:rPr>
        <w:t xml:space="preserve">22. 3. 2021, </w:t>
      </w:r>
      <w:r w:rsidRPr="00456B25">
        <w:rPr>
          <w:rFonts w:ascii="Arial" w:hAnsi="Arial" w:cs="Arial"/>
          <w:sz w:val="20"/>
          <w:szCs w:val="20"/>
          <w:lang w:eastAsia="en-US"/>
        </w:rPr>
        <w:t xml:space="preserve">sprejel </w:t>
      </w:r>
    </w:p>
    <w:p w14:paraId="269CCAB2" w14:textId="5B00131A" w:rsidR="00456B25" w:rsidRPr="00456B25" w:rsidRDefault="00BD58F8" w:rsidP="00456B25">
      <w:pPr>
        <w:spacing w:before="240" w:line="300" w:lineRule="auto"/>
        <w:ind w:right="17"/>
        <w:jc w:val="center"/>
        <w:rPr>
          <w:rFonts w:ascii="Arial" w:hAnsi="Arial" w:cs="Arial"/>
          <w:b/>
          <w:sz w:val="20"/>
          <w:szCs w:val="20"/>
          <w:lang w:eastAsia="en-US"/>
        </w:rPr>
      </w:pPr>
      <w:bookmarkStart w:id="0" w:name="_Toc42939489"/>
      <w:bookmarkStart w:id="1" w:name="_Toc42939565"/>
      <w:bookmarkStart w:id="2" w:name="_Toc42993861"/>
      <w:bookmarkStart w:id="3" w:name="_Toc42993976"/>
      <w:bookmarkStart w:id="4" w:name="_Toc42994189"/>
      <w:bookmarkStart w:id="5" w:name="_Toc42994369"/>
      <w:bookmarkStart w:id="6" w:name="_Toc43293971"/>
      <w:bookmarkStart w:id="7" w:name="_Toc43521215"/>
      <w:r>
        <w:rPr>
          <w:rFonts w:ascii="Arial" w:hAnsi="Arial" w:cs="Arial"/>
          <w:b/>
          <w:sz w:val="20"/>
          <w:szCs w:val="20"/>
          <w:lang w:eastAsia="en-US"/>
        </w:rPr>
        <w:t>OSNUTEK ODLOKA</w:t>
      </w:r>
      <w:bookmarkStart w:id="8" w:name="_GoBack"/>
      <w:bookmarkEnd w:id="8"/>
    </w:p>
    <w:p w14:paraId="6818E834" w14:textId="434E0B8B" w:rsidR="00456B25" w:rsidRPr="00456B25" w:rsidRDefault="00650FF2" w:rsidP="00456B25">
      <w:pPr>
        <w:keepNext/>
        <w:spacing w:line="300" w:lineRule="auto"/>
        <w:ind w:right="17"/>
        <w:jc w:val="center"/>
        <w:rPr>
          <w:rFonts w:ascii="Arial" w:eastAsia="Calibri" w:hAnsi="Arial" w:cs="Arial"/>
          <w:b/>
          <w:sz w:val="20"/>
          <w:szCs w:val="20"/>
          <w:lang w:eastAsia="en-US"/>
        </w:rPr>
      </w:pPr>
      <w:r w:rsidRPr="00456B25">
        <w:rPr>
          <w:rFonts w:ascii="Arial" w:eastAsia="Calibri" w:hAnsi="Arial" w:cs="Arial"/>
          <w:b/>
          <w:sz w:val="20"/>
          <w:szCs w:val="20"/>
          <w:lang w:eastAsia="en-US"/>
        </w:rPr>
        <w:t xml:space="preserve">o koncesiji za opravljanje </w:t>
      </w:r>
      <w:r w:rsidRPr="00456B25">
        <w:rPr>
          <w:rFonts w:ascii="Arial" w:hAnsi="Arial" w:cs="Arial"/>
          <w:b/>
          <w:sz w:val="20"/>
          <w:szCs w:val="20"/>
          <w:lang w:eastAsia="en-US"/>
        </w:rPr>
        <w:t xml:space="preserve">obveznih občinskih gospodarskih javnih služb </w:t>
      </w:r>
      <w:r w:rsidRPr="00456B25">
        <w:rPr>
          <w:rFonts w:ascii="Arial" w:hAnsi="Arial" w:cs="Arial"/>
          <w:b/>
          <w:bCs/>
          <w:sz w:val="20"/>
          <w:szCs w:val="20"/>
          <w:lang w:eastAsia="en-US"/>
        </w:rPr>
        <w:t>obdelave določenih vrst komunalnih odpadkov in</w:t>
      </w:r>
      <w:r w:rsidRPr="00456B25">
        <w:rPr>
          <w:rFonts w:ascii="Arial" w:eastAsia="Calibri" w:hAnsi="Arial" w:cs="Arial"/>
          <w:b/>
          <w:sz w:val="20"/>
          <w:szCs w:val="20"/>
          <w:lang w:eastAsia="en-US"/>
        </w:rPr>
        <w:t xml:space="preserve"> odlaganja ostankov predelave ali odstranjevanja komunalnih odpadkov v </w:t>
      </w:r>
    </w:p>
    <w:p w14:paraId="1E90EF0E" w14:textId="328A858C" w:rsidR="00456B25" w:rsidRDefault="00650FF2" w:rsidP="00456B25">
      <w:pPr>
        <w:keepNext/>
        <w:spacing w:line="300" w:lineRule="auto"/>
        <w:ind w:right="17"/>
        <w:jc w:val="center"/>
        <w:rPr>
          <w:rFonts w:ascii="Arial" w:eastAsia="Calibri" w:hAnsi="Arial" w:cs="Arial"/>
          <w:b/>
          <w:sz w:val="20"/>
          <w:szCs w:val="20"/>
          <w:lang w:eastAsia="en-US"/>
        </w:rPr>
      </w:pPr>
      <w:r>
        <w:rPr>
          <w:rFonts w:ascii="Arial" w:eastAsia="Calibri" w:hAnsi="Arial" w:cs="Arial"/>
          <w:b/>
          <w:sz w:val="20"/>
          <w:szCs w:val="20"/>
          <w:lang w:eastAsia="en-US"/>
        </w:rPr>
        <w:t>M</w:t>
      </w:r>
      <w:r w:rsidRPr="00456B25">
        <w:rPr>
          <w:rFonts w:ascii="Arial" w:eastAsia="Calibri" w:hAnsi="Arial" w:cs="Arial"/>
          <w:b/>
          <w:sz w:val="20"/>
          <w:szCs w:val="20"/>
          <w:lang w:eastAsia="en-US"/>
        </w:rPr>
        <w:t xml:space="preserve">estni občini </w:t>
      </w:r>
      <w:r>
        <w:rPr>
          <w:rFonts w:ascii="Arial" w:eastAsia="Calibri" w:hAnsi="Arial" w:cs="Arial"/>
          <w:b/>
          <w:sz w:val="20"/>
          <w:szCs w:val="20"/>
          <w:lang w:eastAsia="en-US"/>
        </w:rPr>
        <w:t>P</w:t>
      </w:r>
      <w:r w:rsidRPr="00456B25">
        <w:rPr>
          <w:rFonts w:ascii="Arial" w:eastAsia="Calibri" w:hAnsi="Arial" w:cs="Arial"/>
          <w:b/>
          <w:sz w:val="20"/>
          <w:szCs w:val="20"/>
          <w:lang w:eastAsia="en-US"/>
        </w:rPr>
        <w:t>tuj</w:t>
      </w:r>
      <w:bookmarkEnd w:id="0"/>
      <w:bookmarkEnd w:id="1"/>
      <w:bookmarkEnd w:id="2"/>
      <w:bookmarkEnd w:id="3"/>
      <w:bookmarkEnd w:id="4"/>
      <w:bookmarkEnd w:id="5"/>
      <w:bookmarkEnd w:id="6"/>
      <w:bookmarkEnd w:id="7"/>
    </w:p>
    <w:p w14:paraId="759E2209" w14:textId="77777777" w:rsidR="0093788D" w:rsidRPr="00456B25" w:rsidRDefault="0093788D" w:rsidP="0093788D">
      <w:pPr>
        <w:keepNext/>
        <w:spacing w:line="300" w:lineRule="auto"/>
        <w:ind w:right="17"/>
        <w:jc w:val="center"/>
        <w:rPr>
          <w:rFonts w:ascii="Arial" w:eastAsia="Calibri" w:hAnsi="Arial" w:cs="Arial"/>
          <w:b/>
          <w:sz w:val="20"/>
          <w:szCs w:val="20"/>
          <w:lang w:eastAsia="en-US"/>
        </w:rPr>
      </w:pPr>
    </w:p>
    <w:p w14:paraId="392FAF99" w14:textId="77777777" w:rsidR="00456B25" w:rsidRPr="00456B25" w:rsidRDefault="00456B25" w:rsidP="00676B4B">
      <w:pPr>
        <w:numPr>
          <w:ilvl w:val="0"/>
          <w:numId w:val="5"/>
        </w:numPr>
        <w:spacing w:before="240" w:line="300" w:lineRule="auto"/>
        <w:ind w:left="284" w:hanging="284"/>
        <w:contextualSpacing/>
        <w:rPr>
          <w:rFonts w:ascii="Arial" w:eastAsia="Calibri" w:hAnsi="Arial" w:cs="Arial"/>
          <w:b/>
          <w:sz w:val="20"/>
          <w:szCs w:val="22"/>
          <w:lang w:eastAsia="en-US"/>
        </w:rPr>
      </w:pPr>
      <w:r w:rsidRPr="00456B25">
        <w:rPr>
          <w:rFonts w:ascii="Arial" w:eastAsia="Calibri" w:hAnsi="Arial" w:cs="Arial"/>
          <w:b/>
          <w:sz w:val="20"/>
          <w:szCs w:val="22"/>
          <w:lang w:eastAsia="en-US"/>
        </w:rPr>
        <w:t>SPLOŠNE DOLOČBE</w:t>
      </w:r>
    </w:p>
    <w:p w14:paraId="75704D4E" w14:textId="6DD8FACD" w:rsidR="00456B25" w:rsidRPr="0093788D" w:rsidRDefault="00456B25" w:rsidP="00676B4B">
      <w:pPr>
        <w:pStyle w:val="Odstavekseznama"/>
        <w:numPr>
          <w:ilvl w:val="0"/>
          <w:numId w:val="18"/>
        </w:numPr>
        <w:spacing w:before="120" w:line="300" w:lineRule="auto"/>
        <w:ind w:left="284" w:hanging="284"/>
        <w:jc w:val="center"/>
        <w:rPr>
          <w:rFonts w:ascii="Arial" w:eastAsia="Calibri" w:hAnsi="Arial" w:cs="Arial"/>
          <w:b/>
        </w:rPr>
      </w:pPr>
      <w:r w:rsidRPr="0093788D">
        <w:rPr>
          <w:rFonts w:ascii="Arial" w:eastAsia="Calibri" w:hAnsi="Arial" w:cs="Arial"/>
          <w:b/>
        </w:rPr>
        <w:t>člen</w:t>
      </w:r>
    </w:p>
    <w:p w14:paraId="7052A989" w14:textId="77777777" w:rsidR="00456B25" w:rsidRPr="00F13FBC" w:rsidRDefault="00456B25" w:rsidP="0093788D">
      <w:pPr>
        <w:spacing w:line="300" w:lineRule="auto"/>
        <w:ind w:right="17"/>
        <w:jc w:val="center"/>
        <w:rPr>
          <w:rFonts w:ascii="Arial" w:eastAsia="Calibri" w:hAnsi="Arial" w:cs="Arial"/>
          <w:b/>
          <w:i/>
          <w:sz w:val="20"/>
          <w:szCs w:val="20"/>
          <w:lang w:eastAsia="en-US"/>
        </w:rPr>
      </w:pPr>
      <w:r w:rsidRPr="00F13FBC">
        <w:rPr>
          <w:rFonts w:ascii="Arial" w:eastAsia="Calibri" w:hAnsi="Arial" w:cs="Arial"/>
          <w:b/>
          <w:i/>
          <w:sz w:val="20"/>
          <w:szCs w:val="20"/>
          <w:lang w:eastAsia="en-US"/>
        </w:rPr>
        <w:t>(predmet odloka)</w:t>
      </w:r>
    </w:p>
    <w:p w14:paraId="2E3EE4E2" w14:textId="16B1D18E"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(1) Odlok o koncesiji za </w:t>
      </w:r>
      <w:r w:rsidRPr="00456B25">
        <w:rPr>
          <w:rFonts w:ascii="Arial" w:hAnsi="Arial" w:cs="Arial"/>
          <w:sz w:val="20"/>
          <w:szCs w:val="20"/>
          <w:lang w:eastAsia="en-US"/>
        </w:rPr>
        <w:t xml:space="preserve">izvajanje obveznih občinskih gospodarskih javnih služb </w:t>
      </w:r>
      <w:r w:rsidRPr="00456B25">
        <w:rPr>
          <w:rFonts w:ascii="Arial" w:hAnsi="Arial" w:cs="Arial"/>
          <w:bCs/>
          <w:sz w:val="20"/>
          <w:szCs w:val="20"/>
          <w:lang w:eastAsia="en-US"/>
        </w:rPr>
        <w:t>obdelave določenih vrst komunalnih odpadkov in odlaganja</w:t>
      </w:r>
      <w:r w:rsidRPr="00456B25">
        <w:rPr>
          <w:rFonts w:ascii="Arial" w:eastAsia="Calibri" w:hAnsi="Arial" w:cs="Arial"/>
          <w:sz w:val="20"/>
          <w:szCs w:val="20"/>
          <w:lang w:eastAsia="en-US"/>
        </w:rPr>
        <w:t xml:space="preserve"> ostankov predelave ali odstranjevanja komunalnih odpadkov v Mestni občini Ptuj predstavlja koncesijski akt, s katerim se določijo predmet in pogoji za podelitev koncesije ter ureja druga vprašanja v zvezi z izvajanjem podeljene koncesije v Regionalnem centru za ravnanje </w:t>
      </w:r>
      <w:r w:rsidRPr="00456B25">
        <w:rPr>
          <w:rFonts w:ascii="Arial" w:hAnsi="Arial" w:cs="Arial"/>
          <w:sz w:val="20"/>
          <w:szCs w:val="20"/>
          <w:lang w:eastAsia="en-US"/>
        </w:rPr>
        <w:t>z</w:t>
      </w:r>
      <w:r w:rsidRPr="00456B25">
        <w:rPr>
          <w:rFonts w:ascii="Arial" w:eastAsia="Calibri" w:hAnsi="Arial" w:cs="Arial"/>
          <w:sz w:val="20"/>
          <w:szCs w:val="20"/>
          <w:lang w:eastAsia="en-US"/>
        </w:rPr>
        <w:t xml:space="preserve"> odpadki Celje (v nadaljevanju: Center). </w:t>
      </w:r>
    </w:p>
    <w:p w14:paraId="3DDF6C2C" w14:textId="77777777" w:rsidR="00456B25" w:rsidRPr="00456B25" w:rsidRDefault="00456B25" w:rsidP="00456B25">
      <w:pPr>
        <w:spacing w:line="300" w:lineRule="auto"/>
        <w:ind w:right="17"/>
        <w:jc w:val="both"/>
        <w:rPr>
          <w:rFonts w:ascii="Arial" w:eastAsia="Calibri" w:hAnsi="Arial" w:cs="Arial"/>
          <w:b/>
          <w:sz w:val="20"/>
          <w:szCs w:val="20"/>
          <w:lang w:eastAsia="en-US"/>
        </w:rPr>
      </w:pPr>
      <w:r w:rsidRPr="00456B25">
        <w:rPr>
          <w:rFonts w:ascii="Arial" w:eastAsia="Calibri" w:hAnsi="Arial" w:cs="Arial"/>
          <w:sz w:val="20"/>
          <w:szCs w:val="20"/>
          <w:lang w:eastAsia="en-US"/>
        </w:rPr>
        <w:t xml:space="preserve">(2) </w:t>
      </w:r>
      <w:r w:rsidRPr="00456B25">
        <w:rPr>
          <w:rFonts w:ascii="Arial" w:hAnsi="Arial" w:cs="Arial"/>
          <w:sz w:val="20"/>
          <w:szCs w:val="20"/>
          <w:lang w:eastAsia="en-US"/>
        </w:rPr>
        <w:t>Obvezni občinski gospodarski javni službi</w:t>
      </w:r>
      <w:r w:rsidRPr="00456B25">
        <w:rPr>
          <w:rFonts w:ascii="Arial" w:eastAsia="Calibri" w:hAnsi="Arial" w:cs="Arial"/>
          <w:sz w:val="20"/>
          <w:szCs w:val="20"/>
          <w:lang w:eastAsia="en-US"/>
        </w:rPr>
        <w:t xml:space="preserve"> iz prvega odstavka se </w:t>
      </w:r>
      <w:r w:rsidRPr="00456B25">
        <w:rPr>
          <w:rFonts w:ascii="Arial" w:hAnsi="Arial" w:cs="Arial"/>
          <w:sz w:val="20"/>
          <w:szCs w:val="20"/>
          <w:lang w:eastAsia="en-US"/>
        </w:rPr>
        <w:t>izvajata</w:t>
      </w:r>
      <w:r w:rsidRPr="00456B25">
        <w:rPr>
          <w:rFonts w:ascii="Arial" w:eastAsia="Calibri" w:hAnsi="Arial" w:cs="Arial"/>
          <w:sz w:val="20"/>
          <w:szCs w:val="20"/>
          <w:lang w:eastAsia="en-US"/>
        </w:rPr>
        <w:t xml:space="preserve"> v zvezi z dejavnostjo zbiranja in odvoza komunalnih odpadkov na celotnem območju občine.</w:t>
      </w:r>
    </w:p>
    <w:p w14:paraId="3F45A50F" w14:textId="77777777" w:rsidR="00456B25" w:rsidRPr="00456B25" w:rsidRDefault="00456B25" w:rsidP="00456B25">
      <w:pPr>
        <w:spacing w:line="300" w:lineRule="auto"/>
        <w:ind w:right="17"/>
        <w:jc w:val="both"/>
        <w:rPr>
          <w:rFonts w:ascii="Arial" w:hAnsi="Arial" w:cs="Arial"/>
          <w:sz w:val="20"/>
          <w:szCs w:val="20"/>
          <w:lang w:eastAsia="en-US"/>
        </w:rPr>
      </w:pPr>
      <w:bookmarkStart w:id="9" w:name="_Hlk21514814"/>
      <w:r w:rsidRPr="00456B25">
        <w:rPr>
          <w:rFonts w:ascii="Arial" w:hAnsi="Arial" w:cs="Arial"/>
          <w:sz w:val="20"/>
          <w:szCs w:val="20"/>
          <w:lang w:eastAsia="en-US"/>
        </w:rPr>
        <w:t xml:space="preserve">(3) Izvajanje obveznih občinskih gospodarskih javnih služb </w:t>
      </w:r>
      <w:r w:rsidRPr="00456B25">
        <w:rPr>
          <w:rFonts w:ascii="Arial" w:hAnsi="Arial" w:cs="Arial"/>
          <w:bCs/>
          <w:sz w:val="20"/>
          <w:szCs w:val="20"/>
          <w:lang w:eastAsia="en-US"/>
        </w:rPr>
        <w:t>obdelave določenih vrst komunalnih odpadkov in odlaganja ostankov predelave ali odstranjevanja komunalnih odpadkov</w:t>
      </w:r>
      <w:r w:rsidRPr="00456B25">
        <w:rPr>
          <w:rFonts w:ascii="Arial" w:hAnsi="Arial" w:cs="Arial"/>
          <w:sz w:val="20"/>
          <w:szCs w:val="20"/>
          <w:lang w:eastAsia="en-US"/>
        </w:rPr>
        <w:t xml:space="preserve"> (v nadaljnjem besedilu: javni službi) zajema:</w:t>
      </w:r>
    </w:p>
    <w:p w14:paraId="6DD9F874" w14:textId="77777777" w:rsidR="00456B25" w:rsidRPr="00456B25" w:rsidRDefault="00456B25" w:rsidP="00676B4B">
      <w:pPr>
        <w:numPr>
          <w:ilvl w:val="0"/>
          <w:numId w:val="3"/>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tehtanje, kontrolo, preverjanje in prevzem mešanih komunalnih odpadkov v skladu z okoljevarstvenim dovoljenjem,</w:t>
      </w:r>
    </w:p>
    <w:p w14:paraId="5E1D6955" w14:textId="77777777" w:rsidR="00456B25" w:rsidRPr="00456B25" w:rsidRDefault="00456B25" w:rsidP="00676B4B">
      <w:pPr>
        <w:numPr>
          <w:ilvl w:val="0"/>
          <w:numId w:val="3"/>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obdelavo mešanih komunalnih odpadkov, ki zajema predelavo ter odstranjevanje komunalnih odpadkov,</w:t>
      </w:r>
    </w:p>
    <w:p w14:paraId="295ED100" w14:textId="77777777" w:rsidR="00456B25" w:rsidRPr="00456B25" w:rsidRDefault="00456B25" w:rsidP="00676B4B">
      <w:pPr>
        <w:numPr>
          <w:ilvl w:val="0"/>
          <w:numId w:val="3"/>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redno vzdrževanje in zagotavljanje varnega obratovanja objektov in naprav Centra ter izločanje uporabnih frakcij za kasnejšo predelavo,</w:t>
      </w:r>
    </w:p>
    <w:p w14:paraId="3584AECA" w14:textId="77777777" w:rsidR="00456B25" w:rsidRPr="00456B25" w:rsidRDefault="00456B25" w:rsidP="00676B4B">
      <w:pPr>
        <w:numPr>
          <w:ilvl w:val="0"/>
          <w:numId w:val="3"/>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 xml:space="preserve">prekrivanje odlagalne površine telesa odlagališča, </w:t>
      </w:r>
    </w:p>
    <w:p w14:paraId="3E32414B" w14:textId="77777777" w:rsidR="00456B25" w:rsidRPr="00456B25" w:rsidRDefault="00456B25" w:rsidP="00676B4B">
      <w:pPr>
        <w:numPr>
          <w:ilvl w:val="0"/>
          <w:numId w:val="3"/>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lastRenderedPageBreak/>
        <w:t xml:space="preserve">zagotavljanje obratovalnega monitoringa v skladu z veljavno zakonodajo, </w:t>
      </w:r>
    </w:p>
    <w:p w14:paraId="28FF9FC8" w14:textId="77777777" w:rsidR="00456B25" w:rsidRPr="00456B25" w:rsidRDefault="00456B25" w:rsidP="00676B4B">
      <w:pPr>
        <w:numPr>
          <w:ilvl w:val="0"/>
          <w:numId w:val="3"/>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pripravo ukrepov in nalog za preprečevanje škodljivih vplivov na okolje.</w:t>
      </w:r>
      <w:bookmarkEnd w:id="9"/>
    </w:p>
    <w:p w14:paraId="71A184B5" w14:textId="77777777" w:rsid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w:t>
      </w:r>
      <w:r w:rsidRPr="00456B25">
        <w:rPr>
          <w:rFonts w:ascii="Arial" w:hAnsi="Arial" w:cs="Arial"/>
          <w:sz w:val="20"/>
          <w:szCs w:val="20"/>
          <w:lang w:eastAsia="en-US"/>
        </w:rPr>
        <w:t>4) Javni službi</w:t>
      </w:r>
      <w:r w:rsidRPr="00456B25">
        <w:rPr>
          <w:rFonts w:ascii="Arial" w:eastAsia="Calibri" w:hAnsi="Arial" w:cs="Arial"/>
          <w:sz w:val="20"/>
          <w:szCs w:val="20"/>
          <w:lang w:eastAsia="en-US"/>
        </w:rPr>
        <w:t xml:space="preserve"> se </w:t>
      </w:r>
      <w:r w:rsidRPr="00456B25">
        <w:rPr>
          <w:rFonts w:ascii="Arial" w:hAnsi="Arial" w:cs="Arial"/>
          <w:sz w:val="20"/>
          <w:szCs w:val="20"/>
          <w:lang w:eastAsia="en-US"/>
        </w:rPr>
        <w:t>izvajata</w:t>
      </w:r>
      <w:r w:rsidRPr="00456B25">
        <w:rPr>
          <w:rFonts w:ascii="Arial" w:eastAsia="Calibri" w:hAnsi="Arial" w:cs="Arial"/>
          <w:sz w:val="20"/>
          <w:szCs w:val="20"/>
          <w:lang w:eastAsia="en-US"/>
        </w:rPr>
        <w:t xml:space="preserve"> skladno s predpisi in na krajevno običajen način.</w:t>
      </w:r>
    </w:p>
    <w:p w14:paraId="7A6B7282" w14:textId="77777777" w:rsidR="00650FF2" w:rsidRDefault="00650FF2" w:rsidP="00456B25">
      <w:pPr>
        <w:spacing w:line="300" w:lineRule="auto"/>
        <w:ind w:right="17"/>
        <w:jc w:val="both"/>
        <w:rPr>
          <w:rFonts w:ascii="Arial" w:eastAsia="Calibri" w:hAnsi="Arial" w:cs="Arial"/>
          <w:sz w:val="20"/>
          <w:szCs w:val="20"/>
          <w:lang w:eastAsia="en-US"/>
        </w:rPr>
      </w:pPr>
    </w:p>
    <w:p w14:paraId="5C6D17C7" w14:textId="4D98B211" w:rsidR="00456B25" w:rsidRPr="00F13FBC" w:rsidRDefault="00456B25" w:rsidP="00676B4B">
      <w:pPr>
        <w:pStyle w:val="Odstavekseznama"/>
        <w:numPr>
          <w:ilvl w:val="0"/>
          <w:numId w:val="18"/>
        </w:numPr>
        <w:spacing w:before="120" w:line="300" w:lineRule="auto"/>
        <w:ind w:left="284" w:right="17" w:hanging="284"/>
        <w:jc w:val="center"/>
        <w:rPr>
          <w:rFonts w:ascii="Arial" w:eastAsia="Calibri" w:hAnsi="Arial" w:cs="Arial"/>
          <w:b/>
        </w:rPr>
      </w:pPr>
      <w:r w:rsidRPr="00F13FBC">
        <w:rPr>
          <w:rFonts w:ascii="Arial" w:eastAsia="Calibri" w:hAnsi="Arial" w:cs="Arial"/>
          <w:b/>
        </w:rPr>
        <w:t>člen</w:t>
      </w:r>
    </w:p>
    <w:p w14:paraId="6036093A" w14:textId="77777777" w:rsidR="00456B25" w:rsidRPr="00F13FBC" w:rsidRDefault="00456B25" w:rsidP="00456B25">
      <w:pPr>
        <w:spacing w:line="300" w:lineRule="auto"/>
        <w:ind w:right="17"/>
        <w:jc w:val="center"/>
        <w:rPr>
          <w:rFonts w:ascii="Arial" w:eastAsia="Calibri" w:hAnsi="Arial" w:cs="Arial"/>
          <w:b/>
          <w:i/>
          <w:sz w:val="20"/>
          <w:szCs w:val="20"/>
          <w:lang w:eastAsia="en-US"/>
        </w:rPr>
      </w:pPr>
      <w:r w:rsidRPr="00F13FBC">
        <w:rPr>
          <w:rFonts w:ascii="Arial" w:eastAsia="Calibri" w:hAnsi="Arial" w:cs="Arial"/>
          <w:b/>
          <w:i/>
          <w:sz w:val="20"/>
          <w:szCs w:val="20"/>
          <w:lang w:eastAsia="en-US"/>
        </w:rPr>
        <w:t>(definicije)</w:t>
      </w:r>
    </w:p>
    <w:p w14:paraId="140CF168" w14:textId="77777777" w:rsidR="00456B25" w:rsidRPr="00456B25"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Poleg pomenov, določenih zakonu, odlokih ter drugih predpisih imajo izrazi v tem odloku še naslednji pomen:</w:t>
      </w:r>
    </w:p>
    <w:p w14:paraId="4F95D582" w14:textId="77777777" w:rsidR="00456B25" w:rsidRPr="00456B25" w:rsidRDefault="00456B25" w:rsidP="00676B4B">
      <w:pPr>
        <w:numPr>
          <w:ilvl w:val="0"/>
          <w:numId w:val="4"/>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 xml:space="preserve">gospodarska javna služba oziroma javna služba: je obvezna občinska gospodarska javna služba iz 1. člena tega odloka; </w:t>
      </w:r>
    </w:p>
    <w:p w14:paraId="422CB4F1" w14:textId="77777777" w:rsidR="00456B25" w:rsidRPr="00456B25" w:rsidRDefault="00456B25" w:rsidP="00676B4B">
      <w:pPr>
        <w:numPr>
          <w:ilvl w:val="0"/>
          <w:numId w:val="4"/>
        </w:numPr>
        <w:spacing w:after="200" w:line="300" w:lineRule="auto"/>
        <w:ind w:left="357" w:right="17" w:hanging="357"/>
        <w:contextualSpacing/>
        <w:jc w:val="both"/>
        <w:rPr>
          <w:rFonts w:ascii="Arial" w:hAnsi="Arial" w:cs="Arial"/>
          <w:sz w:val="20"/>
          <w:szCs w:val="20"/>
          <w:lang w:eastAsia="en-US"/>
        </w:rPr>
      </w:pPr>
      <w:proofErr w:type="spellStart"/>
      <w:r w:rsidRPr="00456B25">
        <w:rPr>
          <w:rFonts w:ascii="Arial" w:hAnsi="Arial" w:cs="Arial"/>
          <w:sz w:val="20"/>
          <w:szCs w:val="20"/>
          <w:lang w:eastAsia="en-US"/>
        </w:rPr>
        <w:t>koncedent</w:t>
      </w:r>
      <w:proofErr w:type="spellEnd"/>
      <w:r w:rsidRPr="00456B25">
        <w:rPr>
          <w:rFonts w:ascii="Arial" w:hAnsi="Arial" w:cs="Arial"/>
          <w:sz w:val="20"/>
          <w:szCs w:val="20"/>
          <w:lang w:eastAsia="en-US"/>
        </w:rPr>
        <w:t>: je Mestna občina Ptuj</w:t>
      </w:r>
    </w:p>
    <w:p w14:paraId="48265DCA" w14:textId="4F1BEDCA" w:rsidR="00456B25" w:rsidRPr="00456B25" w:rsidRDefault="00456B25" w:rsidP="00676B4B">
      <w:pPr>
        <w:numPr>
          <w:ilvl w:val="0"/>
          <w:numId w:val="4"/>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 xml:space="preserve">občinski svet: je </w:t>
      </w:r>
      <w:r w:rsidR="006769D0">
        <w:rPr>
          <w:rFonts w:ascii="Arial" w:hAnsi="Arial" w:cs="Arial"/>
          <w:sz w:val="20"/>
          <w:szCs w:val="20"/>
          <w:lang w:eastAsia="en-US"/>
        </w:rPr>
        <w:t>Mestni</w:t>
      </w:r>
      <w:r w:rsidRPr="00456B25">
        <w:rPr>
          <w:rFonts w:ascii="Arial" w:hAnsi="Arial" w:cs="Arial"/>
          <w:sz w:val="20"/>
          <w:szCs w:val="20"/>
          <w:lang w:eastAsia="en-US"/>
        </w:rPr>
        <w:t xml:space="preserve"> svet Mestne občine Ptuj;</w:t>
      </w:r>
    </w:p>
    <w:p w14:paraId="02E8D8DE" w14:textId="77777777" w:rsidR="00456B25" w:rsidRPr="00456B25" w:rsidRDefault="00456B25" w:rsidP="00676B4B">
      <w:pPr>
        <w:numPr>
          <w:ilvl w:val="0"/>
          <w:numId w:val="4"/>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koncesija: je koncesija za izvajanje gospodarskih javnih služb iz 1. člena tega odloka;</w:t>
      </w:r>
    </w:p>
    <w:p w14:paraId="39D45EE4" w14:textId="066DD587" w:rsidR="00456B25" w:rsidRPr="00456B25" w:rsidRDefault="00456B25" w:rsidP="00676B4B">
      <w:pPr>
        <w:numPr>
          <w:ilvl w:val="0"/>
          <w:numId w:val="4"/>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koncesionar: je oseba, ki izvaja gospodarski javni službi iz 1. člena tega odloka na podlagi koncesije</w:t>
      </w:r>
      <w:r w:rsidR="006F2437">
        <w:rPr>
          <w:rFonts w:ascii="Arial" w:hAnsi="Arial" w:cs="Arial"/>
          <w:sz w:val="20"/>
          <w:szCs w:val="20"/>
          <w:lang w:eastAsia="en-US"/>
        </w:rPr>
        <w:t xml:space="preserve">; </w:t>
      </w:r>
    </w:p>
    <w:p w14:paraId="23492B0C" w14:textId="3EC0E717" w:rsidR="00456B25" w:rsidRPr="00456B25" w:rsidRDefault="00650FF2" w:rsidP="00676B4B">
      <w:pPr>
        <w:numPr>
          <w:ilvl w:val="0"/>
          <w:numId w:val="4"/>
        </w:numPr>
        <w:spacing w:after="120" w:line="300" w:lineRule="auto"/>
        <w:ind w:left="357" w:right="17" w:hanging="357"/>
        <w:contextualSpacing/>
        <w:jc w:val="both"/>
        <w:rPr>
          <w:rFonts w:ascii="Arial" w:hAnsi="Arial" w:cs="Arial"/>
          <w:sz w:val="20"/>
          <w:szCs w:val="20"/>
          <w:lang w:eastAsia="en-US"/>
        </w:rPr>
      </w:pPr>
      <w:r>
        <w:rPr>
          <w:rFonts w:ascii="Arial" w:hAnsi="Arial" w:cs="Arial"/>
          <w:sz w:val="20"/>
          <w:szCs w:val="20"/>
          <w:lang w:eastAsia="en-US"/>
        </w:rPr>
        <w:t>i</w:t>
      </w:r>
      <w:r w:rsidR="00456B25" w:rsidRPr="00456B25">
        <w:rPr>
          <w:rFonts w:ascii="Arial" w:hAnsi="Arial" w:cs="Arial"/>
          <w:sz w:val="20"/>
          <w:szCs w:val="20"/>
          <w:lang w:eastAsia="en-US"/>
        </w:rPr>
        <w:t>zvajalec javne službe: je koncesionar po tem odloku.</w:t>
      </w:r>
    </w:p>
    <w:p w14:paraId="49052A26" w14:textId="75458E82" w:rsidR="00456B25" w:rsidRPr="0038175F" w:rsidRDefault="00456B25" w:rsidP="00676B4B">
      <w:pPr>
        <w:pStyle w:val="Odstavekseznama"/>
        <w:numPr>
          <w:ilvl w:val="0"/>
          <w:numId w:val="18"/>
        </w:numPr>
        <w:spacing w:before="120" w:line="300" w:lineRule="auto"/>
        <w:ind w:left="284" w:right="17" w:hanging="284"/>
        <w:jc w:val="center"/>
        <w:rPr>
          <w:rFonts w:ascii="Arial" w:eastAsia="Calibri" w:hAnsi="Arial" w:cs="Arial"/>
          <w:b/>
        </w:rPr>
      </w:pPr>
      <w:r w:rsidRPr="0038175F">
        <w:rPr>
          <w:rFonts w:ascii="Arial" w:eastAsia="Calibri" w:hAnsi="Arial" w:cs="Arial"/>
          <w:b/>
        </w:rPr>
        <w:t>člen</w:t>
      </w:r>
    </w:p>
    <w:p w14:paraId="662ED5E2"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(enotnost koncesijskega razmerja)</w:t>
      </w:r>
    </w:p>
    <w:p w14:paraId="2DD03664"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V Mestni občini Ptuj (v nadaljevanju: občina) se dejavnost iz 1. člena izvaja enotno s podelitvijo koncesije enemu izvajalcu (koncesionarju). </w:t>
      </w:r>
    </w:p>
    <w:p w14:paraId="27C35466" w14:textId="77777777" w:rsidR="00456B25" w:rsidRPr="00456B25" w:rsidRDefault="00456B25" w:rsidP="00676B4B">
      <w:pPr>
        <w:numPr>
          <w:ilvl w:val="0"/>
          <w:numId w:val="18"/>
        </w:numPr>
        <w:spacing w:before="120" w:line="300" w:lineRule="auto"/>
        <w:ind w:left="284" w:right="17" w:hanging="284"/>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0B899E21" w14:textId="77777777" w:rsidR="00456B25" w:rsidRPr="00456B25" w:rsidRDefault="00456B25" w:rsidP="00456B25">
      <w:pPr>
        <w:tabs>
          <w:tab w:val="center" w:pos="1701"/>
        </w:tabs>
        <w:spacing w:line="300" w:lineRule="auto"/>
        <w:ind w:right="17"/>
        <w:jc w:val="center"/>
        <w:rPr>
          <w:rFonts w:ascii="Arial" w:eastAsia="Calibri" w:hAnsi="Arial" w:cs="Arial"/>
          <w:b/>
          <w:i/>
          <w:color w:val="FF0000"/>
          <w:sz w:val="20"/>
          <w:szCs w:val="20"/>
          <w:lang w:eastAsia="en-US"/>
        </w:rPr>
      </w:pPr>
      <w:r w:rsidRPr="00456B25">
        <w:rPr>
          <w:rFonts w:ascii="Arial" w:eastAsia="Calibri" w:hAnsi="Arial" w:cs="Arial"/>
          <w:b/>
          <w:i/>
          <w:sz w:val="20"/>
          <w:szCs w:val="20"/>
          <w:lang w:eastAsia="en-US"/>
        </w:rPr>
        <w:t>(pogoji izvajanja gospodarske javne službe)</w:t>
      </w:r>
    </w:p>
    <w:p w14:paraId="39841FFF" w14:textId="0D6534C4"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Pogoji javnih služb, ki sta predmet te koncesije so določeni z </w:t>
      </w:r>
      <w:r w:rsidR="003B0C8C" w:rsidRPr="005D33F8">
        <w:rPr>
          <w:rFonts w:ascii="Arial" w:eastAsia="Calibri" w:hAnsi="Arial" w:cs="Arial"/>
          <w:sz w:val="20"/>
          <w:szCs w:val="20"/>
          <w:shd w:val="clear" w:color="auto" w:fill="FFFFFF"/>
          <w:lang w:eastAsia="en-US"/>
        </w:rPr>
        <w:t>Odlokom o načinu opravljanja obveznih občinskih gospodarskih javnih služb ravnanja s komunalnimi odpadki v Mestni občini Ptuj</w:t>
      </w:r>
      <w:r w:rsidR="000050C3">
        <w:rPr>
          <w:rFonts w:ascii="Arial" w:hAnsi="Arial" w:cs="Arial"/>
          <w:color w:val="FF0000"/>
          <w:sz w:val="20"/>
          <w:szCs w:val="20"/>
          <w:lang w:eastAsia="en-US"/>
        </w:rPr>
        <w:t xml:space="preserve"> </w:t>
      </w:r>
      <w:r w:rsidRPr="00456B25">
        <w:rPr>
          <w:rFonts w:ascii="Arial" w:eastAsia="Calibri" w:hAnsi="Arial" w:cs="Arial"/>
          <w:sz w:val="20"/>
          <w:szCs w:val="20"/>
          <w:lang w:eastAsia="en-US"/>
        </w:rPr>
        <w:t>ter z določili v tem odloku, podrobneje pa s koncesijsko pogodbo.</w:t>
      </w:r>
    </w:p>
    <w:p w14:paraId="1CCC4278" w14:textId="37F14CF1" w:rsidR="00456B25" w:rsidRPr="00456B25" w:rsidRDefault="00456B25" w:rsidP="00456B25">
      <w:pPr>
        <w:keepNext/>
        <w:tabs>
          <w:tab w:val="center" w:pos="1701"/>
        </w:tabs>
        <w:spacing w:before="240" w:line="300" w:lineRule="auto"/>
        <w:ind w:right="17"/>
        <w:jc w:val="both"/>
        <w:rPr>
          <w:rFonts w:ascii="Arial" w:eastAsia="Calibri" w:hAnsi="Arial" w:cs="Arial"/>
          <w:b/>
          <w:sz w:val="20"/>
          <w:szCs w:val="20"/>
          <w:lang w:eastAsia="en-US"/>
        </w:rPr>
      </w:pPr>
      <w:r w:rsidRPr="00456B25">
        <w:rPr>
          <w:rFonts w:ascii="Arial" w:eastAsia="Calibri" w:hAnsi="Arial" w:cs="Arial"/>
          <w:b/>
          <w:sz w:val="20"/>
          <w:szCs w:val="20"/>
          <w:lang w:eastAsia="en-US"/>
        </w:rPr>
        <w:t>II. SPLOŠNI POGOJI ZA IZVAJANJE GOSPODARSKE JAVNE SLUŽBE IN UPORABO JAVNI</w:t>
      </w:r>
      <w:r w:rsidR="00890DF8">
        <w:rPr>
          <w:rFonts w:ascii="Arial" w:eastAsia="Calibri" w:hAnsi="Arial" w:cs="Arial"/>
          <w:b/>
          <w:sz w:val="20"/>
          <w:szCs w:val="20"/>
          <w:lang w:eastAsia="en-US"/>
        </w:rPr>
        <w:t>H DOBRIN TER OBMOČJE IZVAJANJA</w:t>
      </w:r>
    </w:p>
    <w:p w14:paraId="631EBE59" w14:textId="77777777" w:rsidR="00456B25" w:rsidRPr="00456B25" w:rsidRDefault="00456B25" w:rsidP="00676B4B">
      <w:pPr>
        <w:numPr>
          <w:ilvl w:val="0"/>
          <w:numId w:val="18"/>
        </w:numPr>
        <w:spacing w:before="120" w:line="300" w:lineRule="auto"/>
        <w:ind w:left="284" w:right="17" w:hanging="284"/>
        <w:jc w:val="center"/>
        <w:rPr>
          <w:rFonts w:ascii="Arial" w:hAnsi="Arial" w:cs="Arial"/>
          <w:b/>
          <w:sz w:val="20"/>
          <w:szCs w:val="20"/>
          <w:lang w:eastAsia="en-US"/>
        </w:rPr>
      </w:pPr>
      <w:r w:rsidRPr="00456B25">
        <w:rPr>
          <w:rFonts w:ascii="Arial" w:hAnsi="Arial" w:cs="Arial"/>
          <w:b/>
          <w:sz w:val="20"/>
          <w:szCs w:val="20"/>
          <w:lang w:eastAsia="en-US"/>
        </w:rPr>
        <w:t>člen</w:t>
      </w:r>
    </w:p>
    <w:p w14:paraId="2D79447C" w14:textId="77777777" w:rsidR="00456B25" w:rsidRPr="00456B25" w:rsidRDefault="00456B25" w:rsidP="00456B25">
      <w:pPr>
        <w:tabs>
          <w:tab w:val="center" w:pos="1701"/>
        </w:tabs>
        <w:spacing w:line="300" w:lineRule="auto"/>
        <w:ind w:right="17"/>
        <w:jc w:val="center"/>
        <w:rPr>
          <w:rFonts w:ascii="Arial" w:hAnsi="Arial" w:cs="Arial"/>
          <w:b/>
          <w:i/>
          <w:sz w:val="20"/>
          <w:szCs w:val="20"/>
          <w:lang w:eastAsia="en-US"/>
        </w:rPr>
      </w:pPr>
      <w:r w:rsidRPr="00456B25">
        <w:rPr>
          <w:rFonts w:ascii="Arial" w:hAnsi="Arial" w:cs="Arial"/>
          <w:b/>
          <w:i/>
          <w:sz w:val="20"/>
          <w:szCs w:val="20"/>
          <w:lang w:eastAsia="en-US"/>
        </w:rPr>
        <w:t>(način podelitve in izvajanje koncesije)</w:t>
      </w:r>
    </w:p>
    <w:p w14:paraId="20450EF5" w14:textId="77777777" w:rsidR="00456B25" w:rsidRPr="00456B25" w:rsidRDefault="00456B25" w:rsidP="00456B25">
      <w:pPr>
        <w:tabs>
          <w:tab w:val="center" w:pos="1701"/>
        </w:tabs>
        <w:spacing w:line="300" w:lineRule="auto"/>
        <w:ind w:right="17"/>
        <w:jc w:val="both"/>
        <w:rPr>
          <w:rFonts w:ascii="Arial" w:hAnsi="Arial" w:cs="Arial"/>
          <w:sz w:val="20"/>
          <w:szCs w:val="20"/>
          <w:lang w:eastAsia="en-US"/>
        </w:rPr>
      </w:pPr>
      <w:r w:rsidRPr="00456B25">
        <w:rPr>
          <w:rFonts w:ascii="Arial" w:hAnsi="Arial" w:cs="Arial"/>
          <w:sz w:val="20"/>
          <w:szCs w:val="20"/>
          <w:lang w:eastAsia="en-US"/>
        </w:rPr>
        <w:t xml:space="preserve">(1) Koncesija po tem odloku se podeli neposredno družbi </w:t>
      </w:r>
      <w:proofErr w:type="spellStart"/>
      <w:r w:rsidRPr="00456B25">
        <w:rPr>
          <w:rFonts w:ascii="Arial" w:hAnsi="Arial" w:cs="Arial"/>
          <w:sz w:val="20"/>
          <w:szCs w:val="20"/>
          <w:lang w:eastAsia="en-US"/>
        </w:rPr>
        <w:t>Simbio</w:t>
      </w:r>
      <w:proofErr w:type="spellEnd"/>
      <w:r w:rsidRPr="00456B25">
        <w:rPr>
          <w:rFonts w:ascii="Arial" w:hAnsi="Arial" w:cs="Arial"/>
          <w:sz w:val="20"/>
          <w:szCs w:val="20"/>
          <w:lang w:eastAsia="en-US"/>
        </w:rPr>
        <w:t xml:space="preserve">, družba za ravnanje z odpadki </w:t>
      </w:r>
      <w:proofErr w:type="spellStart"/>
      <w:r w:rsidRPr="00456B25">
        <w:rPr>
          <w:rFonts w:ascii="Arial" w:hAnsi="Arial" w:cs="Arial"/>
          <w:sz w:val="20"/>
          <w:szCs w:val="20"/>
          <w:lang w:eastAsia="en-US"/>
        </w:rPr>
        <w:t>d.o.o</w:t>
      </w:r>
      <w:proofErr w:type="spellEnd"/>
      <w:r w:rsidRPr="00456B25">
        <w:rPr>
          <w:rFonts w:ascii="Arial" w:hAnsi="Arial" w:cs="Arial"/>
          <w:sz w:val="20"/>
          <w:szCs w:val="20"/>
          <w:lang w:eastAsia="en-US"/>
        </w:rPr>
        <w:t xml:space="preserve">. (v nadaljevanju: koncesionar) v upravnem postopku, skladno s predpisi, ki urejajo postopek podelitve koncesije gospodarske javne službe. O izbiri koncesionarja odloči z odločbo v upravnem postopku pristojni upravni organ občine. </w:t>
      </w:r>
    </w:p>
    <w:p w14:paraId="145B928A" w14:textId="77777777" w:rsidR="00456B25" w:rsidRPr="00456B25" w:rsidRDefault="00456B25" w:rsidP="00456B25">
      <w:pPr>
        <w:tabs>
          <w:tab w:val="center" w:pos="1701"/>
        </w:tabs>
        <w:spacing w:line="300" w:lineRule="auto"/>
        <w:ind w:right="17"/>
        <w:jc w:val="both"/>
        <w:rPr>
          <w:rFonts w:ascii="Arial" w:hAnsi="Arial" w:cs="Arial"/>
          <w:sz w:val="20"/>
          <w:szCs w:val="20"/>
          <w:lang w:eastAsia="en-US"/>
        </w:rPr>
      </w:pPr>
      <w:r w:rsidRPr="00456B25">
        <w:rPr>
          <w:rFonts w:ascii="Arial" w:hAnsi="Arial" w:cs="Arial"/>
          <w:sz w:val="20"/>
          <w:szCs w:val="20"/>
          <w:lang w:eastAsia="en-US"/>
        </w:rPr>
        <w:t xml:space="preserve">(2) Na podlagi odločitve iz prejšnjega odstavka občina s koncesionarjem sklene koncesijsko pogodbo. </w:t>
      </w:r>
    </w:p>
    <w:p w14:paraId="18118131" w14:textId="77777777" w:rsidR="00456B25" w:rsidRPr="00456B25" w:rsidRDefault="00456B25" w:rsidP="00676B4B">
      <w:pPr>
        <w:numPr>
          <w:ilvl w:val="0"/>
          <w:numId w:val="18"/>
        </w:numPr>
        <w:spacing w:before="120" w:line="300" w:lineRule="auto"/>
        <w:ind w:left="284" w:right="17" w:hanging="284"/>
        <w:jc w:val="center"/>
        <w:rPr>
          <w:rFonts w:ascii="Arial" w:hAnsi="Arial" w:cs="Arial"/>
          <w:b/>
          <w:sz w:val="20"/>
          <w:szCs w:val="20"/>
          <w:lang w:eastAsia="en-US"/>
        </w:rPr>
      </w:pPr>
      <w:r w:rsidRPr="00456B25">
        <w:rPr>
          <w:rFonts w:ascii="Arial" w:hAnsi="Arial" w:cs="Arial"/>
          <w:b/>
          <w:sz w:val="20"/>
          <w:szCs w:val="20"/>
          <w:lang w:eastAsia="en-US"/>
        </w:rPr>
        <w:t>člen</w:t>
      </w:r>
    </w:p>
    <w:p w14:paraId="7295EC18" w14:textId="77777777" w:rsidR="00456B25" w:rsidRPr="00F13FBC" w:rsidRDefault="00456B25" w:rsidP="00456B25">
      <w:pPr>
        <w:tabs>
          <w:tab w:val="center" w:pos="1701"/>
        </w:tabs>
        <w:spacing w:line="300" w:lineRule="auto"/>
        <w:ind w:right="17"/>
        <w:jc w:val="center"/>
        <w:rPr>
          <w:rFonts w:ascii="Arial" w:hAnsi="Arial" w:cs="Arial"/>
          <w:b/>
          <w:i/>
          <w:snapToGrid w:val="0"/>
          <w:sz w:val="20"/>
          <w:szCs w:val="20"/>
          <w:lang w:eastAsia="en-US"/>
        </w:rPr>
      </w:pPr>
      <w:r w:rsidRPr="00F13FBC">
        <w:rPr>
          <w:rFonts w:ascii="Arial" w:hAnsi="Arial" w:cs="Arial"/>
          <w:b/>
          <w:i/>
          <w:snapToGrid w:val="0"/>
          <w:sz w:val="20"/>
          <w:szCs w:val="20"/>
          <w:lang w:eastAsia="en-US"/>
        </w:rPr>
        <w:t>(izvajanje gospodarske javne službe)</w:t>
      </w:r>
    </w:p>
    <w:p w14:paraId="7C8F56DE" w14:textId="77777777" w:rsidR="00456B25" w:rsidRPr="00456B25" w:rsidRDefault="00456B25" w:rsidP="00456B25">
      <w:pPr>
        <w:tabs>
          <w:tab w:val="center" w:pos="1701"/>
        </w:tabs>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Izvajanje javnih služb po tem odloku v občini poteka skladno z Načrtom ravnanja z odpadki v Regionalnem centru za ravnanje z odpadki Celje in drugimi akti koncesionarja, kot to določajo predpisi Republike Slovenije za izvajalca javne službe obdelave in izvajalca javne službe odlaganja ali odstranjevanja komunalnih odpadkov.</w:t>
      </w:r>
    </w:p>
    <w:p w14:paraId="2204701F" w14:textId="77777777" w:rsidR="00456B25" w:rsidRPr="00456B25" w:rsidRDefault="00456B25" w:rsidP="00676B4B">
      <w:pPr>
        <w:numPr>
          <w:ilvl w:val="0"/>
          <w:numId w:val="18"/>
        </w:numPr>
        <w:spacing w:before="120" w:line="300" w:lineRule="auto"/>
        <w:ind w:left="284" w:right="17" w:hanging="284"/>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1F4E1747"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w:t>
      </w:r>
      <w:r w:rsidRPr="00456B25">
        <w:rPr>
          <w:rFonts w:ascii="Arial" w:hAnsi="Arial" w:cs="Arial"/>
          <w:b/>
          <w:i/>
          <w:snapToGrid w:val="0"/>
          <w:sz w:val="20"/>
          <w:szCs w:val="20"/>
          <w:lang w:eastAsia="en-US"/>
        </w:rPr>
        <w:t>uporabniki</w:t>
      </w:r>
      <w:r w:rsidRPr="00456B25">
        <w:rPr>
          <w:rFonts w:ascii="Arial" w:eastAsia="Calibri" w:hAnsi="Arial" w:cs="Arial"/>
          <w:b/>
          <w:i/>
          <w:sz w:val="20"/>
          <w:szCs w:val="20"/>
          <w:lang w:eastAsia="en-US"/>
        </w:rPr>
        <w:t>)</w:t>
      </w:r>
    </w:p>
    <w:p w14:paraId="11DFB33F"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(1) Uporabniki storitev </w:t>
      </w:r>
      <w:r w:rsidRPr="00456B25">
        <w:rPr>
          <w:rFonts w:ascii="Arial" w:hAnsi="Arial" w:cs="Arial"/>
          <w:snapToGrid w:val="0"/>
          <w:sz w:val="20"/>
          <w:szCs w:val="20"/>
          <w:lang w:eastAsia="en-US"/>
        </w:rPr>
        <w:t>javnih služb</w:t>
      </w:r>
      <w:r w:rsidRPr="00456B25">
        <w:rPr>
          <w:rFonts w:ascii="Arial" w:eastAsia="Calibri" w:hAnsi="Arial" w:cs="Arial"/>
          <w:sz w:val="20"/>
          <w:szCs w:val="20"/>
          <w:lang w:eastAsia="en-US"/>
        </w:rPr>
        <w:t xml:space="preserve">, ki je predmet urejanja v tem odloku, so vsi povzročitelji odpadkov, kot jih opredeljuje občinski odlok, ki ureja zbiranje in prevoz komunalnih odpadkov. </w:t>
      </w:r>
    </w:p>
    <w:p w14:paraId="4DEC310E"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lastRenderedPageBreak/>
        <w:t xml:space="preserve">(2) Uporabniki storitev javne službe, ki je predmet urejanja v tem odloku, so tudi druge pravne in fizične osebe, ki niso vključene v sistem ravnanja z odpadki v skladu z odlokom, ki ureja zbiranje in prevoz komunalnih odpadkov, pa uporabljajo storitve javne službe po tem odloku (npr. lastna dostava odpadkov na odlagališče).  </w:t>
      </w:r>
    </w:p>
    <w:p w14:paraId="7922D6A0"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(3) Uporaba storitev javne službe je za povzročitelje odpadkov obvezna v okvirih, ki jih določa odlok, ki ureja način opravljanja javne službe zbiranja in prevoza komunalnih odpadkov na območju občine.</w:t>
      </w:r>
    </w:p>
    <w:p w14:paraId="4890B195" w14:textId="77777777" w:rsidR="00456B25" w:rsidRPr="00456B25" w:rsidRDefault="00456B25" w:rsidP="00456B25">
      <w:pPr>
        <w:keepNext/>
        <w:spacing w:before="240" w:line="300" w:lineRule="auto"/>
        <w:ind w:right="17"/>
        <w:jc w:val="both"/>
        <w:rPr>
          <w:rFonts w:ascii="Arial" w:eastAsia="Calibri" w:hAnsi="Arial" w:cs="Arial"/>
          <w:b/>
          <w:sz w:val="20"/>
          <w:szCs w:val="20"/>
          <w:lang w:eastAsia="en-US"/>
        </w:rPr>
      </w:pPr>
      <w:r w:rsidRPr="00456B25">
        <w:rPr>
          <w:rFonts w:ascii="Arial" w:eastAsia="Arial Unicode MS" w:hAnsi="Arial" w:cs="Arial"/>
          <w:b/>
          <w:sz w:val="20"/>
          <w:szCs w:val="20"/>
          <w:lang w:eastAsia="en-US"/>
        </w:rPr>
        <w:t>III</w:t>
      </w:r>
      <w:r w:rsidRPr="00456B25">
        <w:rPr>
          <w:rFonts w:ascii="Arial" w:eastAsia="Calibri" w:hAnsi="Arial" w:cs="Arial"/>
          <w:b/>
          <w:sz w:val="20"/>
          <w:szCs w:val="20"/>
          <w:lang w:eastAsia="en-US"/>
        </w:rPr>
        <w:t>. KONCESIJA</w:t>
      </w:r>
    </w:p>
    <w:p w14:paraId="71F98BE6" w14:textId="77777777" w:rsidR="00456B25" w:rsidRPr="00456B25" w:rsidRDefault="00456B25" w:rsidP="00676B4B">
      <w:pPr>
        <w:numPr>
          <w:ilvl w:val="0"/>
          <w:numId w:val="18"/>
        </w:numPr>
        <w:spacing w:before="120" w:line="300" w:lineRule="auto"/>
        <w:ind w:left="284" w:right="17" w:hanging="284"/>
        <w:jc w:val="center"/>
        <w:rPr>
          <w:rFonts w:ascii="Arial" w:hAnsi="Arial" w:cs="Arial"/>
          <w:b/>
          <w:sz w:val="20"/>
          <w:szCs w:val="20"/>
          <w:lang w:eastAsia="en-US"/>
        </w:rPr>
      </w:pPr>
      <w:r w:rsidRPr="00456B25">
        <w:rPr>
          <w:rFonts w:ascii="Arial" w:hAnsi="Arial" w:cs="Arial"/>
          <w:b/>
          <w:sz w:val="20"/>
          <w:szCs w:val="20"/>
          <w:lang w:eastAsia="en-US"/>
        </w:rPr>
        <w:t>člen</w:t>
      </w:r>
    </w:p>
    <w:p w14:paraId="0D78F08B" w14:textId="77777777" w:rsidR="00456B25" w:rsidRPr="00456B25" w:rsidRDefault="00456B25" w:rsidP="00456B25">
      <w:pPr>
        <w:tabs>
          <w:tab w:val="center" w:pos="1701"/>
        </w:tabs>
        <w:spacing w:line="300" w:lineRule="auto"/>
        <w:ind w:right="17"/>
        <w:jc w:val="center"/>
        <w:rPr>
          <w:rFonts w:ascii="Arial" w:hAnsi="Arial" w:cs="Arial"/>
          <w:b/>
          <w:i/>
          <w:sz w:val="20"/>
          <w:szCs w:val="20"/>
          <w:lang w:eastAsia="en-US"/>
        </w:rPr>
      </w:pPr>
      <w:r w:rsidRPr="00456B25">
        <w:rPr>
          <w:rFonts w:ascii="Arial" w:hAnsi="Arial" w:cs="Arial"/>
          <w:b/>
          <w:i/>
          <w:sz w:val="20"/>
          <w:szCs w:val="20"/>
          <w:lang w:eastAsia="en-US"/>
        </w:rPr>
        <w:t>(začetek in trajanje koncesije)</w:t>
      </w:r>
    </w:p>
    <w:p w14:paraId="73B0ACE1" w14:textId="096E212B" w:rsidR="00456B25" w:rsidRPr="00456B25" w:rsidRDefault="00456B25" w:rsidP="00456B25">
      <w:pPr>
        <w:tabs>
          <w:tab w:val="left" w:pos="0"/>
          <w:tab w:val="left" w:pos="959"/>
          <w:tab w:val="center" w:pos="1701"/>
          <w:tab w:val="left" w:pos="1918"/>
          <w:tab w:val="left" w:pos="2877"/>
          <w:tab w:val="left" w:pos="4795"/>
          <w:tab w:val="left" w:pos="5754"/>
          <w:tab w:val="left" w:pos="6713"/>
          <w:tab w:val="left" w:pos="7672"/>
          <w:tab w:val="left" w:pos="8631"/>
        </w:tabs>
        <w:spacing w:line="300" w:lineRule="auto"/>
        <w:ind w:right="17"/>
        <w:jc w:val="both"/>
        <w:rPr>
          <w:rFonts w:ascii="Arial" w:hAnsi="Arial" w:cs="Arial"/>
          <w:snapToGrid w:val="0"/>
          <w:sz w:val="20"/>
          <w:szCs w:val="20"/>
        </w:rPr>
      </w:pPr>
      <w:r w:rsidRPr="00456B25">
        <w:rPr>
          <w:rFonts w:ascii="Arial" w:hAnsi="Arial" w:cs="Arial"/>
          <w:snapToGrid w:val="0"/>
          <w:sz w:val="20"/>
          <w:szCs w:val="20"/>
        </w:rPr>
        <w:t>(1) Koncesijsko razmerje za dejavnost iz 1. člena tega odloka nastane, koncesionar pa pridobi pravice in dolžnosti iz koncesijskega razmerja s sklenitvijo koncesijske pogodbe.</w:t>
      </w:r>
    </w:p>
    <w:p w14:paraId="5BE53045" w14:textId="77777777" w:rsidR="00456B25" w:rsidRPr="00456B25" w:rsidRDefault="00456B25" w:rsidP="00456B25">
      <w:pPr>
        <w:tabs>
          <w:tab w:val="center" w:pos="1701"/>
        </w:tabs>
        <w:spacing w:line="300" w:lineRule="auto"/>
        <w:ind w:right="17"/>
        <w:jc w:val="both"/>
        <w:rPr>
          <w:rFonts w:ascii="Arial" w:hAnsi="Arial" w:cs="Arial"/>
          <w:sz w:val="20"/>
          <w:szCs w:val="20"/>
          <w:lang w:eastAsia="en-US"/>
        </w:rPr>
      </w:pPr>
      <w:r w:rsidRPr="00456B25">
        <w:rPr>
          <w:rFonts w:ascii="Arial" w:hAnsi="Arial" w:cs="Arial"/>
          <w:sz w:val="20"/>
          <w:szCs w:val="20"/>
          <w:lang w:eastAsia="en-US"/>
        </w:rPr>
        <w:t xml:space="preserve">(2) Trajanje koncesijskega razmerja za dejavnost iz 1. člena tega odloka, ki je predmet lokalne gospodarske javne službe, je 20 let od sklenitve koncesijske pogodbe (rok koncesije). </w:t>
      </w:r>
    </w:p>
    <w:p w14:paraId="02799CB7"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(3) Koncesijsko obdobje začne teči z dnem sklenitve koncesijske pogodbe. Koncesionar mora pričeti izvajati koncesijo najkasneje v 60 dneh po sklenitvi koncesijske pogodbe.</w:t>
      </w:r>
    </w:p>
    <w:p w14:paraId="0E7DBD33"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(4) Rok koncesije ne teče v času, ko zaradi višje sile ali razlogov na strani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 koncesionar ne more izvrševati bistvenega dela tega koncesijskega razmerja.</w:t>
      </w:r>
    </w:p>
    <w:p w14:paraId="08D00129"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(5) Trajanje koncesijske pogodbe se lahko podaljša zgolj iz razlogov določenih z zakonom.</w:t>
      </w:r>
    </w:p>
    <w:p w14:paraId="2EC92BC8" w14:textId="77777777" w:rsidR="00456B25" w:rsidRPr="00456B25" w:rsidRDefault="00456B25" w:rsidP="00456B25">
      <w:pPr>
        <w:tabs>
          <w:tab w:val="center" w:pos="1701"/>
        </w:tabs>
        <w:spacing w:line="300" w:lineRule="auto"/>
        <w:ind w:right="17"/>
        <w:jc w:val="both"/>
        <w:rPr>
          <w:rFonts w:ascii="Arial" w:hAnsi="Arial" w:cs="Arial"/>
          <w:sz w:val="20"/>
          <w:szCs w:val="20"/>
          <w:lang w:eastAsia="en-US"/>
        </w:rPr>
      </w:pPr>
      <w:r w:rsidRPr="00456B25">
        <w:rPr>
          <w:rFonts w:ascii="Arial" w:hAnsi="Arial" w:cs="Arial"/>
          <w:sz w:val="20"/>
          <w:szCs w:val="20"/>
          <w:lang w:eastAsia="en-US"/>
        </w:rPr>
        <w:t>(6) Koncesijska pogodba mora biti z novim koncesionarjem sklenjena pred iztekom roka, za katerega je bila podeljena prejšnja koncesija, začne pa učinkovati ob izteku roka.</w:t>
      </w:r>
    </w:p>
    <w:p w14:paraId="76A15FBC" w14:textId="77777777" w:rsidR="00456B25" w:rsidRPr="00456B25" w:rsidRDefault="00456B25" w:rsidP="00676B4B">
      <w:pPr>
        <w:numPr>
          <w:ilvl w:val="0"/>
          <w:numId w:val="18"/>
        </w:numPr>
        <w:spacing w:before="120" w:line="300" w:lineRule="auto"/>
        <w:ind w:left="284" w:right="17" w:hanging="284"/>
        <w:jc w:val="center"/>
        <w:rPr>
          <w:rFonts w:ascii="Arial" w:hAnsi="Arial" w:cs="Arial"/>
          <w:b/>
          <w:sz w:val="20"/>
          <w:szCs w:val="20"/>
          <w:lang w:eastAsia="en-US"/>
        </w:rPr>
      </w:pPr>
      <w:r w:rsidRPr="00456B25">
        <w:rPr>
          <w:rFonts w:ascii="Arial" w:hAnsi="Arial" w:cs="Arial"/>
          <w:b/>
          <w:sz w:val="20"/>
          <w:szCs w:val="20"/>
          <w:lang w:eastAsia="en-US"/>
        </w:rPr>
        <w:t>člen</w:t>
      </w:r>
    </w:p>
    <w:p w14:paraId="27E2A576" w14:textId="77777777" w:rsidR="00456B25" w:rsidRPr="00456B25" w:rsidRDefault="00456B25" w:rsidP="00456B25">
      <w:pPr>
        <w:spacing w:line="300" w:lineRule="auto"/>
        <w:ind w:right="17"/>
        <w:jc w:val="center"/>
        <w:rPr>
          <w:rFonts w:ascii="Arial" w:hAnsi="Arial" w:cs="Arial"/>
          <w:sz w:val="20"/>
          <w:szCs w:val="20"/>
          <w:lang w:eastAsia="en-US"/>
        </w:rPr>
      </w:pPr>
      <w:r w:rsidRPr="00456B25">
        <w:rPr>
          <w:rFonts w:ascii="Arial" w:hAnsi="Arial" w:cs="Arial"/>
          <w:b/>
          <w:i/>
          <w:sz w:val="20"/>
          <w:szCs w:val="20"/>
          <w:lang w:eastAsia="en-US"/>
        </w:rPr>
        <w:t>(način izvajanja)</w:t>
      </w:r>
    </w:p>
    <w:p w14:paraId="3CF26494" w14:textId="77777777" w:rsidR="00456B25" w:rsidRPr="00456B25" w:rsidRDefault="00456B25" w:rsidP="00456B25">
      <w:pPr>
        <w:tabs>
          <w:tab w:val="center" w:pos="1701"/>
        </w:tabs>
        <w:spacing w:line="300" w:lineRule="auto"/>
        <w:ind w:right="17"/>
        <w:jc w:val="both"/>
        <w:rPr>
          <w:rFonts w:ascii="Arial" w:hAnsi="Arial" w:cs="Arial"/>
          <w:sz w:val="20"/>
          <w:szCs w:val="20"/>
          <w:lang w:eastAsia="en-US"/>
        </w:rPr>
      </w:pPr>
      <w:r w:rsidRPr="00456B25">
        <w:rPr>
          <w:rFonts w:ascii="Arial" w:hAnsi="Arial" w:cs="Arial"/>
          <w:sz w:val="20"/>
          <w:szCs w:val="20"/>
          <w:lang w:eastAsia="en-US"/>
        </w:rPr>
        <w:t>Koncesionar je dolžan izvajati javni službi, ki sta predmet koncesije, na način, kot je določen v odlokih ali drugih predpisih, ki urejajo način izvajanja javnih služb, ki sta predmet koncesije in po drugih predpisih ter splošnih aktih, izdanih po javnem pooblastilu.</w:t>
      </w:r>
    </w:p>
    <w:p w14:paraId="3A094AE5" w14:textId="4F8C0CB2" w:rsidR="00456B25" w:rsidRPr="00670348" w:rsidRDefault="00456B25" w:rsidP="00676B4B">
      <w:pPr>
        <w:pStyle w:val="Odstavekseznama"/>
        <w:numPr>
          <w:ilvl w:val="0"/>
          <w:numId w:val="18"/>
        </w:numPr>
        <w:spacing w:before="120" w:line="300" w:lineRule="auto"/>
        <w:ind w:left="426" w:right="17" w:hanging="426"/>
        <w:jc w:val="center"/>
        <w:rPr>
          <w:rFonts w:ascii="Arial" w:hAnsi="Arial" w:cs="Arial"/>
          <w:b/>
        </w:rPr>
      </w:pPr>
      <w:r w:rsidRPr="00670348">
        <w:rPr>
          <w:rFonts w:ascii="Arial" w:hAnsi="Arial" w:cs="Arial"/>
          <w:b/>
        </w:rPr>
        <w:t>člen</w:t>
      </w:r>
    </w:p>
    <w:p w14:paraId="118B17D3" w14:textId="77777777" w:rsidR="00456B25" w:rsidRPr="00456B25" w:rsidRDefault="00456B25" w:rsidP="00456B25">
      <w:pPr>
        <w:keepNext/>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(koncesionarjev pravni monopol)</w:t>
      </w:r>
    </w:p>
    <w:p w14:paraId="201DAAF5" w14:textId="77777777" w:rsidR="00456B25" w:rsidRPr="00456B25"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(1) Koncesionar ima na podlagi koncesijske pogodbe na celotnem območju občine:</w:t>
      </w:r>
    </w:p>
    <w:p w14:paraId="2D344069" w14:textId="77777777" w:rsidR="00456B25" w:rsidRPr="00456B25" w:rsidRDefault="00456B25" w:rsidP="00676B4B">
      <w:pPr>
        <w:numPr>
          <w:ilvl w:val="0"/>
          <w:numId w:val="6"/>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izključno oziroma posebno pravico opravljati javno službo iz 1. člena tega odloka,</w:t>
      </w:r>
    </w:p>
    <w:p w14:paraId="4897D9F4" w14:textId="77777777" w:rsidR="00456B25" w:rsidRPr="00456B25" w:rsidRDefault="00456B25" w:rsidP="00676B4B">
      <w:pPr>
        <w:numPr>
          <w:ilvl w:val="0"/>
          <w:numId w:val="6"/>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dolžnost zagotavljati uporabnikom kontinuirano izvajanje in kvalitetno opravljanje javne službe, v skladu s predpisi in v javnem interesu.</w:t>
      </w:r>
    </w:p>
    <w:p w14:paraId="04914F5E"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(2) Koncesionar, ki ima izključno pravico opravljanja dejavnosti iz 1. člena, mora dejavnost opravljati v svojem imenu in za svoj račun. Koncesionar je po pooblastilu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 xml:space="preserve"> edini in izključni izvajalec javne službe na celotnem območju občine. </w:t>
      </w:r>
    </w:p>
    <w:p w14:paraId="559E87F0"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(3) V izjemnih primerih lahko koncesionar, ob soglasju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 xml:space="preserve"> in po predpisanem postopku, sklene z drugim usposobljenim izvajalcem pogodbo o začasni pomoči, v okviru katere lahko druga oseba opravlja posamezne storitve javne službe na območju občine.</w:t>
      </w:r>
    </w:p>
    <w:p w14:paraId="3DD1E445"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(4) Koncesionar je pristojen pri izvajanju predmetne javne službe izdajati dovoljenja in druge akte, ki so predpisani z zakonom ali drugimi predpisi. </w:t>
      </w:r>
    </w:p>
    <w:p w14:paraId="382EFBFD" w14:textId="58DB385D" w:rsidR="00456B25" w:rsidRPr="00670348" w:rsidRDefault="00456B25" w:rsidP="00676B4B">
      <w:pPr>
        <w:pStyle w:val="Odstavekseznama"/>
        <w:numPr>
          <w:ilvl w:val="0"/>
          <w:numId w:val="18"/>
        </w:numPr>
        <w:spacing w:before="120" w:line="300" w:lineRule="auto"/>
        <w:ind w:left="426" w:right="17" w:hanging="426"/>
        <w:jc w:val="center"/>
        <w:rPr>
          <w:rFonts w:ascii="Arial" w:eastAsia="Calibri" w:hAnsi="Arial" w:cs="Arial"/>
          <w:b/>
        </w:rPr>
      </w:pPr>
      <w:r w:rsidRPr="00670348">
        <w:rPr>
          <w:rFonts w:ascii="Arial" w:eastAsia="Calibri" w:hAnsi="Arial" w:cs="Arial"/>
          <w:b/>
        </w:rPr>
        <w:t>člen</w:t>
      </w:r>
    </w:p>
    <w:p w14:paraId="7D85F957"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(razmerje do podizvajalcev)</w:t>
      </w:r>
    </w:p>
    <w:p w14:paraId="17BB760B"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Koncesionar mora tudi v primeru delnega izvajanja javne službe preko pogodbe s podizvajalcem, izbranim po postopku določenim z zakonom, v razmerju do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 xml:space="preserve"> in uporabnikov ter tretjih oseb v zvezi s tem, nastopati v svojem imenu in za svoj račun. </w:t>
      </w:r>
    </w:p>
    <w:p w14:paraId="0DAC4C28" w14:textId="701E7B3C" w:rsidR="00456B25" w:rsidRPr="00670348" w:rsidRDefault="00456B25" w:rsidP="00676B4B">
      <w:pPr>
        <w:pStyle w:val="Odstavekseznama"/>
        <w:numPr>
          <w:ilvl w:val="0"/>
          <w:numId w:val="18"/>
        </w:numPr>
        <w:spacing w:before="120" w:line="300" w:lineRule="auto"/>
        <w:ind w:left="426" w:right="17" w:hanging="426"/>
        <w:jc w:val="center"/>
        <w:rPr>
          <w:rFonts w:ascii="Arial" w:eastAsia="Calibri" w:hAnsi="Arial" w:cs="Arial"/>
          <w:b/>
        </w:rPr>
      </w:pPr>
      <w:r w:rsidRPr="00670348">
        <w:rPr>
          <w:rFonts w:ascii="Arial" w:eastAsia="Calibri" w:hAnsi="Arial" w:cs="Arial"/>
          <w:b/>
        </w:rPr>
        <w:lastRenderedPageBreak/>
        <w:t>člen</w:t>
      </w:r>
    </w:p>
    <w:p w14:paraId="25F24AF0"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(uporaba javnih dobrin)</w:t>
      </w:r>
    </w:p>
    <w:p w14:paraId="5B3199B3" w14:textId="77777777" w:rsidR="00456B25" w:rsidRPr="00456B25" w:rsidRDefault="00456B25" w:rsidP="00456B25">
      <w:pPr>
        <w:spacing w:line="300" w:lineRule="auto"/>
        <w:ind w:right="17"/>
        <w:jc w:val="both"/>
        <w:rPr>
          <w:rFonts w:ascii="Arial" w:eastAsia="Calibri" w:hAnsi="Arial" w:cs="Arial"/>
          <w:color w:val="000000"/>
          <w:sz w:val="20"/>
          <w:szCs w:val="20"/>
          <w:lang w:eastAsia="en-US"/>
        </w:rPr>
      </w:pPr>
      <w:r w:rsidRPr="00456B25">
        <w:rPr>
          <w:rFonts w:ascii="Arial" w:eastAsia="Calibri" w:hAnsi="Arial" w:cs="Arial"/>
          <w:color w:val="000000"/>
          <w:sz w:val="20"/>
          <w:szCs w:val="20"/>
          <w:lang w:eastAsia="en-US"/>
        </w:rPr>
        <w:t>(1) Storitve</w:t>
      </w:r>
      <w:r w:rsidRPr="00456B25">
        <w:rPr>
          <w:rFonts w:ascii="Arial" w:eastAsia="Calibri" w:hAnsi="Arial" w:cs="Arial"/>
          <w:sz w:val="20"/>
          <w:szCs w:val="20"/>
          <w:lang w:eastAsia="en-US"/>
        </w:rPr>
        <w:t xml:space="preserve"> </w:t>
      </w:r>
      <w:r w:rsidRPr="00456B25">
        <w:rPr>
          <w:rFonts w:ascii="Arial" w:eastAsia="Calibri" w:hAnsi="Arial" w:cs="Arial"/>
          <w:color w:val="000000"/>
          <w:sz w:val="20"/>
          <w:szCs w:val="20"/>
          <w:lang w:eastAsia="en-US"/>
        </w:rPr>
        <w:t>javne službe so kot javne dobrine zagotovljene vsakomur pod enakimi pogoji.</w:t>
      </w:r>
    </w:p>
    <w:p w14:paraId="18E250EE" w14:textId="77777777" w:rsid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(2) Uporaba storitev javne službe je v obsegu, ki ga določajo zakoni in predpisi o načinu izvajanja javne službe, za uporabnike obvezna. </w:t>
      </w:r>
    </w:p>
    <w:p w14:paraId="737F6B4B" w14:textId="77777777" w:rsidR="00805ADC" w:rsidRPr="00456B25" w:rsidRDefault="00805ADC" w:rsidP="00456B25">
      <w:pPr>
        <w:spacing w:line="300" w:lineRule="auto"/>
        <w:ind w:right="17"/>
        <w:jc w:val="both"/>
        <w:rPr>
          <w:rFonts w:ascii="Arial" w:eastAsia="Calibri" w:hAnsi="Arial" w:cs="Arial"/>
          <w:sz w:val="20"/>
          <w:szCs w:val="20"/>
          <w:lang w:eastAsia="en-US"/>
        </w:rPr>
      </w:pPr>
    </w:p>
    <w:p w14:paraId="3D477954" w14:textId="6E279BCA" w:rsidR="00456B25" w:rsidRPr="00686AB3" w:rsidRDefault="00456B25" w:rsidP="00676B4B">
      <w:pPr>
        <w:pStyle w:val="Odstavekseznama"/>
        <w:numPr>
          <w:ilvl w:val="0"/>
          <w:numId w:val="18"/>
        </w:numPr>
        <w:spacing w:before="120" w:line="300" w:lineRule="auto"/>
        <w:ind w:left="426" w:right="17" w:hanging="426"/>
        <w:jc w:val="center"/>
        <w:rPr>
          <w:rFonts w:ascii="Arial" w:eastAsia="Calibri" w:hAnsi="Arial" w:cs="Arial"/>
          <w:b/>
        </w:rPr>
      </w:pPr>
      <w:r w:rsidRPr="00686AB3">
        <w:rPr>
          <w:rFonts w:ascii="Arial" w:eastAsia="Calibri" w:hAnsi="Arial" w:cs="Arial"/>
          <w:b/>
        </w:rPr>
        <w:t>člen</w:t>
      </w:r>
    </w:p>
    <w:p w14:paraId="7A064E33"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w:t>
      </w:r>
      <w:r w:rsidRPr="00456B25">
        <w:rPr>
          <w:rFonts w:ascii="Arial" w:hAnsi="Arial" w:cs="Arial"/>
          <w:b/>
          <w:i/>
          <w:sz w:val="20"/>
          <w:szCs w:val="20"/>
          <w:lang w:eastAsia="en-US"/>
        </w:rPr>
        <w:t>neustreznost</w:t>
      </w:r>
      <w:r w:rsidRPr="00456B25">
        <w:rPr>
          <w:rFonts w:ascii="Arial" w:eastAsia="Calibri" w:hAnsi="Arial" w:cs="Arial"/>
          <w:b/>
          <w:i/>
          <w:sz w:val="20"/>
          <w:szCs w:val="20"/>
          <w:lang w:eastAsia="en-US"/>
        </w:rPr>
        <w:t xml:space="preserve"> odpadkov)</w:t>
      </w:r>
    </w:p>
    <w:p w14:paraId="5EF2EDB1" w14:textId="77777777" w:rsidR="00456B25" w:rsidRPr="00456B25" w:rsidRDefault="00456B25" w:rsidP="00456B25">
      <w:pPr>
        <w:widowControl w:val="0"/>
        <w:spacing w:line="300" w:lineRule="auto"/>
        <w:ind w:right="17"/>
        <w:jc w:val="both"/>
        <w:rPr>
          <w:rFonts w:ascii="Arial" w:eastAsia="Calibri" w:hAnsi="Arial" w:cs="Arial"/>
          <w:kern w:val="28"/>
          <w:sz w:val="20"/>
          <w:szCs w:val="20"/>
          <w:lang w:eastAsia="en-US"/>
        </w:rPr>
      </w:pPr>
      <w:r w:rsidRPr="00456B25">
        <w:rPr>
          <w:rFonts w:ascii="Arial" w:eastAsia="Calibri" w:hAnsi="Arial" w:cs="Arial"/>
          <w:kern w:val="28"/>
          <w:sz w:val="20"/>
          <w:szCs w:val="20"/>
          <w:lang w:eastAsia="en-US"/>
        </w:rPr>
        <w:t xml:space="preserve">Če so odpadki, </w:t>
      </w:r>
      <w:r w:rsidRPr="00456B25">
        <w:rPr>
          <w:rFonts w:ascii="Arial" w:hAnsi="Arial" w:cs="Arial"/>
          <w:snapToGrid w:val="0"/>
          <w:kern w:val="28"/>
          <w:sz w:val="20"/>
          <w:szCs w:val="20"/>
        </w:rPr>
        <w:t xml:space="preserve">ki so </w:t>
      </w:r>
      <w:r w:rsidRPr="00456B25">
        <w:rPr>
          <w:rFonts w:ascii="Arial" w:eastAsia="Calibri" w:hAnsi="Arial" w:cs="Arial"/>
          <w:kern w:val="28"/>
          <w:sz w:val="20"/>
          <w:szCs w:val="20"/>
          <w:lang w:eastAsia="en-US"/>
        </w:rPr>
        <w:t xml:space="preserve">pripeljani </w:t>
      </w:r>
      <w:r w:rsidRPr="00456B25">
        <w:rPr>
          <w:rFonts w:ascii="Arial" w:hAnsi="Arial" w:cs="Arial"/>
          <w:snapToGrid w:val="0"/>
          <w:kern w:val="28"/>
          <w:sz w:val="20"/>
          <w:szCs w:val="20"/>
        </w:rPr>
        <w:t>v Center</w:t>
      </w:r>
      <w:r w:rsidRPr="00456B25">
        <w:rPr>
          <w:rFonts w:ascii="Arial" w:eastAsia="Calibri" w:hAnsi="Arial" w:cs="Arial"/>
          <w:kern w:val="28"/>
          <w:sz w:val="20"/>
          <w:szCs w:val="20"/>
          <w:lang w:eastAsia="en-US"/>
        </w:rPr>
        <w:t xml:space="preserve"> neustrezni</w:t>
      </w:r>
      <w:r w:rsidRPr="00456B25">
        <w:rPr>
          <w:rFonts w:ascii="Arial" w:hAnsi="Arial" w:cs="Arial"/>
          <w:snapToGrid w:val="0"/>
          <w:kern w:val="28"/>
          <w:sz w:val="20"/>
          <w:szCs w:val="20"/>
        </w:rPr>
        <w:t>,</w:t>
      </w:r>
      <w:r w:rsidRPr="00456B25">
        <w:rPr>
          <w:rFonts w:ascii="Arial" w:eastAsia="Calibri" w:hAnsi="Arial" w:cs="Arial"/>
          <w:kern w:val="28"/>
          <w:sz w:val="20"/>
          <w:szCs w:val="20"/>
          <w:lang w:eastAsia="en-US"/>
        </w:rPr>
        <w:t xml:space="preserve"> jih </w:t>
      </w:r>
      <w:r w:rsidRPr="00456B25">
        <w:rPr>
          <w:rFonts w:ascii="Arial" w:hAnsi="Arial" w:cs="Arial"/>
          <w:snapToGrid w:val="0"/>
          <w:kern w:val="28"/>
          <w:sz w:val="20"/>
          <w:szCs w:val="20"/>
        </w:rPr>
        <w:t xml:space="preserve">lahko koncesionar, </w:t>
      </w:r>
      <w:r w:rsidRPr="00456B25">
        <w:rPr>
          <w:rFonts w:ascii="Arial" w:eastAsia="Calibri" w:hAnsi="Arial" w:cs="Arial"/>
          <w:kern w:val="28"/>
          <w:sz w:val="20"/>
          <w:szCs w:val="20"/>
          <w:lang w:eastAsia="en-US"/>
        </w:rPr>
        <w:t xml:space="preserve">skladno s predpisi, ki urejajo </w:t>
      </w:r>
      <w:r w:rsidRPr="00456B25">
        <w:rPr>
          <w:rFonts w:ascii="Arial" w:hAnsi="Arial" w:cs="Arial"/>
          <w:snapToGrid w:val="0"/>
          <w:kern w:val="28"/>
          <w:sz w:val="20"/>
          <w:szCs w:val="20"/>
        </w:rPr>
        <w:t>ravnanje z odpadki, zavrne.</w:t>
      </w:r>
      <w:r w:rsidRPr="00456B25">
        <w:rPr>
          <w:rFonts w:ascii="Arial" w:eastAsia="Calibri" w:hAnsi="Arial" w:cs="Arial"/>
          <w:kern w:val="28"/>
          <w:sz w:val="20"/>
          <w:szCs w:val="20"/>
          <w:lang w:eastAsia="en-US"/>
        </w:rPr>
        <w:t xml:space="preserve"> O zavrnjeni pošiljki odpadkov </w:t>
      </w:r>
      <w:r w:rsidRPr="00456B25">
        <w:rPr>
          <w:rFonts w:ascii="Arial" w:hAnsi="Arial" w:cs="Arial"/>
          <w:snapToGrid w:val="0"/>
          <w:kern w:val="28"/>
          <w:sz w:val="20"/>
          <w:szCs w:val="20"/>
        </w:rPr>
        <w:t>koncesionar</w:t>
      </w:r>
      <w:r w:rsidRPr="00456B25">
        <w:rPr>
          <w:rFonts w:ascii="Arial" w:eastAsia="Calibri" w:hAnsi="Arial" w:cs="Arial"/>
          <w:kern w:val="28"/>
          <w:sz w:val="20"/>
          <w:szCs w:val="20"/>
          <w:lang w:eastAsia="en-US"/>
        </w:rPr>
        <w:t xml:space="preserve"> obvesti pristojno inšpekcijsko službo. </w:t>
      </w:r>
    </w:p>
    <w:p w14:paraId="2895802F" w14:textId="77777777" w:rsidR="00456B25" w:rsidRPr="00456B25" w:rsidRDefault="00456B25" w:rsidP="00456B25">
      <w:pPr>
        <w:spacing w:before="240" w:line="300" w:lineRule="auto"/>
        <w:ind w:right="17"/>
        <w:jc w:val="both"/>
        <w:rPr>
          <w:rFonts w:ascii="Arial" w:eastAsia="Calibri" w:hAnsi="Arial" w:cs="Arial"/>
          <w:b/>
          <w:sz w:val="20"/>
          <w:szCs w:val="20"/>
          <w:lang w:eastAsia="en-US"/>
        </w:rPr>
      </w:pPr>
      <w:r w:rsidRPr="00456B25">
        <w:rPr>
          <w:rFonts w:ascii="Arial" w:hAnsi="Arial" w:cs="Arial"/>
          <w:b/>
          <w:sz w:val="20"/>
          <w:szCs w:val="20"/>
          <w:lang w:eastAsia="en-US"/>
        </w:rPr>
        <w:t>IV</w:t>
      </w:r>
      <w:r w:rsidRPr="00456B25">
        <w:rPr>
          <w:rFonts w:ascii="Arial" w:eastAsia="Calibri" w:hAnsi="Arial" w:cs="Arial"/>
          <w:b/>
          <w:sz w:val="20"/>
          <w:szCs w:val="20"/>
          <w:lang w:eastAsia="en-US"/>
        </w:rPr>
        <w:t>. JAVNA POOBLASTILA</w:t>
      </w:r>
    </w:p>
    <w:p w14:paraId="0A635F99" w14:textId="490A6CD6" w:rsidR="00456B25" w:rsidRPr="00686AB3" w:rsidRDefault="00456B25" w:rsidP="00676B4B">
      <w:pPr>
        <w:pStyle w:val="Odstavekseznama"/>
        <w:numPr>
          <w:ilvl w:val="0"/>
          <w:numId w:val="18"/>
        </w:numPr>
        <w:spacing w:before="120" w:line="300" w:lineRule="auto"/>
        <w:ind w:left="426" w:right="17" w:hanging="426"/>
        <w:jc w:val="center"/>
        <w:rPr>
          <w:rFonts w:ascii="Arial" w:eastAsia="Calibri" w:hAnsi="Arial" w:cs="Arial"/>
          <w:b/>
        </w:rPr>
      </w:pPr>
      <w:r w:rsidRPr="00686AB3">
        <w:rPr>
          <w:rFonts w:ascii="Arial" w:eastAsia="Calibri" w:hAnsi="Arial" w:cs="Arial"/>
          <w:b/>
        </w:rPr>
        <w:t>člen</w:t>
      </w:r>
    </w:p>
    <w:p w14:paraId="21571FDD" w14:textId="77777777" w:rsidR="00456B25" w:rsidRPr="00456B25" w:rsidRDefault="00456B25" w:rsidP="00456B25">
      <w:pPr>
        <w:keepNext/>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(vodenje evidenc)</w:t>
      </w:r>
    </w:p>
    <w:p w14:paraId="266E2C5D"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(1) S tem odlokom se podeli koncesionarju javno pooblastilo za vodenje evidenc, kot izhaja iz tega odloka.</w:t>
      </w:r>
    </w:p>
    <w:p w14:paraId="6BA8C5C6"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(2) Uskladitev obstoječih, delno vzpostavljenih katastrov, vzdrževanje ter finančna razmerja v zvezi z uskladitvijo obstoječih, delno vzpostavljenih katastrov in vzdrževanje katastrov posameznih javnih služb ureja koncesijska pogodba. </w:t>
      </w:r>
    </w:p>
    <w:p w14:paraId="44B81C8A"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hAnsi="Arial" w:cs="Arial"/>
          <w:sz w:val="20"/>
          <w:szCs w:val="20"/>
          <w:lang w:eastAsia="en-US"/>
        </w:rPr>
        <w:t>(3</w:t>
      </w:r>
      <w:r w:rsidRPr="00456B25">
        <w:rPr>
          <w:rFonts w:ascii="Arial" w:eastAsia="Calibri" w:hAnsi="Arial" w:cs="Arial"/>
          <w:sz w:val="20"/>
          <w:szCs w:val="20"/>
          <w:lang w:eastAsia="en-US"/>
        </w:rPr>
        <w:t xml:space="preserve">) Vse spremembe na objektih, napravah in glede opreme </w:t>
      </w:r>
      <w:r w:rsidRPr="00456B25">
        <w:rPr>
          <w:rFonts w:ascii="Arial" w:hAnsi="Arial" w:cs="Arial"/>
          <w:sz w:val="20"/>
          <w:szCs w:val="20"/>
          <w:lang w:eastAsia="en-US"/>
        </w:rPr>
        <w:t xml:space="preserve">se </w:t>
      </w:r>
      <w:r w:rsidRPr="00456B25">
        <w:rPr>
          <w:rFonts w:ascii="Arial" w:eastAsia="Calibri" w:hAnsi="Arial" w:cs="Arial"/>
          <w:sz w:val="20"/>
          <w:szCs w:val="20"/>
          <w:lang w:eastAsia="en-US"/>
        </w:rPr>
        <w:t xml:space="preserve">v kataster vnesejo najkasneje v 30 dneh. </w:t>
      </w:r>
    </w:p>
    <w:p w14:paraId="662BAB47" w14:textId="5D39406D" w:rsidR="00456B25" w:rsidRPr="00805ADC" w:rsidRDefault="00456B25" w:rsidP="00676B4B">
      <w:pPr>
        <w:pStyle w:val="Odstavekseznama"/>
        <w:numPr>
          <w:ilvl w:val="0"/>
          <w:numId w:val="18"/>
        </w:numPr>
        <w:spacing w:before="120" w:line="300" w:lineRule="auto"/>
        <w:ind w:left="426" w:right="17" w:hanging="426"/>
        <w:jc w:val="center"/>
        <w:rPr>
          <w:rFonts w:ascii="Arial" w:eastAsia="Calibri" w:hAnsi="Arial" w:cs="Arial"/>
          <w:b/>
        </w:rPr>
      </w:pPr>
      <w:r w:rsidRPr="00805ADC">
        <w:rPr>
          <w:rFonts w:ascii="Arial" w:eastAsia="Calibri" w:hAnsi="Arial" w:cs="Arial"/>
          <w:b/>
        </w:rPr>
        <w:t>člen</w:t>
      </w:r>
    </w:p>
    <w:p w14:paraId="3456B822"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 xml:space="preserve">(vsebina </w:t>
      </w:r>
      <w:r w:rsidRPr="00456B25">
        <w:rPr>
          <w:rFonts w:ascii="Arial" w:hAnsi="Arial" w:cs="Arial"/>
          <w:b/>
          <w:i/>
          <w:sz w:val="20"/>
          <w:szCs w:val="20"/>
          <w:lang w:eastAsia="en-US"/>
        </w:rPr>
        <w:t>evidenc in zbirk podatkov</w:t>
      </w:r>
      <w:r w:rsidRPr="00456B25">
        <w:rPr>
          <w:rFonts w:ascii="Arial" w:eastAsia="Calibri" w:hAnsi="Arial" w:cs="Arial"/>
          <w:b/>
          <w:i/>
          <w:sz w:val="20"/>
          <w:szCs w:val="20"/>
          <w:lang w:eastAsia="en-US"/>
        </w:rPr>
        <w:t>)</w:t>
      </w:r>
    </w:p>
    <w:p w14:paraId="7DE2B50F"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(1) Izvajalec je dolžan voditi </w:t>
      </w:r>
      <w:r w:rsidRPr="00456B25">
        <w:rPr>
          <w:rFonts w:ascii="Arial" w:hAnsi="Arial" w:cs="Arial"/>
          <w:sz w:val="20"/>
          <w:szCs w:val="20"/>
          <w:lang w:eastAsia="en-US"/>
        </w:rPr>
        <w:t>naslednje</w:t>
      </w:r>
      <w:r w:rsidRPr="00456B25">
        <w:rPr>
          <w:rFonts w:ascii="Arial" w:eastAsia="Calibri" w:hAnsi="Arial" w:cs="Arial"/>
          <w:sz w:val="20"/>
          <w:szCs w:val="20"/>
          <w:lang w:eastAsia="en-US"/>
        </w:rPr>
        <w:t>, evidence in zbirke podatkov</w:t>
      </w:r>
      <w:r w:rsidRPr="00456B25">
        <w:rPr>
          <w:rFonts w:ascii="Arial" w:hAnsi="Arial" w:cs="Arial"/>
          <w:sz w:val="20"/>
          <w:szCs w:val="20"/>
          <w:lang w:eastAsia="en-US"/>
        </w:rPr>
        <w:t>, ki se nanašajo na območje izvajanja koncesije</w:t>
      </w:r>
      <w:r w:rsidRPr="00456B25">
        <w:rPr>
          <w:rFonts w:ascii="Arial" w:eastAsia="Calibri" w:hAnsi="Arial" w:cs="Arial"/>
          <w:sz w:val="20"/>
          <w:szCs w:val="20"/>
          <w:lang w:eastAsia="en-US"/>
        </w:rPr>
        <w:t>:</w:t>
      </w:r>
    </w:p>
    <w:p w14:paraId="7D48EFF0" w14:textId="77777777" w:rsidR="00456B25" w:rsidRPr="00456B25" w:rsidRDefault="00456B25" w:rsidP="00676B4B">
      <w:pPr>
        <w:numPr>
          <w:ilvl w:val="0"/>
          <w:numId w:val="7"/>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zbirke evidenčnih listov za zavezance,</w:t>
      </w:r>
    </w:p>
    <w:p w14:paraId="7229D52D" w14:textId="77777777" w:rsidR="00456B25" w:rsidRPr="00456B25" w:rsidRDefault="00456B25" w:rsidP="00676B4B">
      <w:pPr>
        <w:numPr>
          <w:ilvl w:val="0"/>
          <w:numId w:val="7"/>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evidenco ocen odpadkov ter skladno s predpisi podatke o vrsti in količini odloženih oziroma odstranjenih odpadkov,</w:t>
      </w:r>
    </w:p>
    <w:p w14:paraId="49E41D74" w14:textId="77777777" w:rsidR="00456B25" w:rsidRPr="00456B25" w:rsidRDefault="00456B25" w:rsidP="00676B4B">
      <w:pPr>
        <w:numPr>
          <w:ilvl w:val="0"/>
          <w:numId w:val="7"/>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podatke o količini ter vrsti obdelanih odpadkov</w:t>
      </w:r>
    </w:p>
    <w:p w14:paraId="4F4AB997" w14:textId="77777777" w:rsidR="00456B25" w:rsidRPr="00456B25" w:rsidRDefault="00456B25" w:rsidP="00676B4B">
      <w:pPr>
        <w:numPr>
          <w:ilvl w:val="0"/>
          <w:numId w:val="7"/>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podatke o količini ter vrsti odpadkov, ki nastanejo pri obdelavi, predanih pooblaščenim zbiralcem, predelovalcem ali odstranjevalcem,</w:t>
      </w:r>
    </w:p>
    <w:p w14:paraId="00BEB684" w14:textId="77777777" w:rsidR="00456B25" w:rsidRPr="00456B25" w:rsidRDefault="00456B25" w:rsidP="00676B4B">
      <w:pPr>
        <w:numPr>
          <w:ilvl w:val="0"/>
          <w:numId w:val="7"/>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obratovalne dnevnike in drugo predpisano dokumentacijo skladno s predpisi,</w:t>
      </w:r>
    </w:p>
    <w:p w14:paraId="2F6CA592" w14:textId="77777777" w:rsidR="00456B25" w:rsidRPr="00456B25" w:rsidRDefault="00456B25" w:rsidP="00676B4B">
      <w:pPr>
        <w:numPr>
          <w:ilvl w:val="0"/>
          <w:numId w:val="7"/>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zbirke poročil o obratovalnem monitoringu,</w:t>
      </w:r>
    </w:p>
    <w:p w14:paraId="76188DAE" w14:textId="77777777" w:rsidR="00456B25" w:rsidRPr="00456B25" w:rsidRDefault="00456B25" w:rsidP="00676B4B">
      <w:pPr>
        <w:numPr>
          <w:ilvl w:val="0"/>
          <w:numId w:val="7"/>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 xml:space="preserve">druge katastre, evidence in zbirke podatkov v skladu s predpisi, ki urejajo izvajanje javne službe po tem odloku. </w:t>
      </w:r>
    </w:p>
    <w:p w14:paraId="27004808" w14:textId="77777777" w:rsidR="00456B25" w:rsidRPr="00456B25" w:rsidRDefault="00456B25" w:rsidP="00456B25">
      <w:pPr>
        <w:widowControl w:val="0"/>
        <w:spacing w:line="300" w:lineRule="auto"/>
        <w:ind w:right="17"/>
        <w:jc w:val="both"/>
        <w:rPr>
          <w:rFonts w:ascii="Arial" w:hAnsi="Arial" w:cs="Arial"/>
          <w:snapToGrid w:val="0"/>
          <w:sz w:val="20"/>
          <w:szCs w:val="20"/>
          <w:lang w:eastAsia="en-US"/>
        </w:rPr>
      </w:pPr>
      <w:r w:rsidRPr="00456B25">
        <w:rPr>
          <w:rFonts w:ascii="Arial" w:hAnsi="Arial" w:cs="Arial"/>
          <w:snapToGrid w:val="0"/>
          <w:sz w:val="20"/>
          <w:szCs w:val="20"/>
          <w:lang w:eastAsia="en-US"/>
        </w:rPr>
        <w:t xml:space="preserve">(2) Skladno z določili zakona, ki ureja dostop do informacij javnega značaja, je izvajalec prosilcem dolžan posredovati vse informacije iz katastra, razen tistih informacij, za katere isti zakon določa, da prosilcem ne smejo biti posredovane. Informacije javnega značaja, ki se nanašajo na prosilca, je izvajalec slednjemu dolžen posredovati brezplačno, za posredovanje ostalih informacij javnega značaja pa je izvajalec prosilcem upravičen zaračunati stroške skladno z uredbo, ki ureja posredovanje informacij javnega značaja. </w:t>
      </w:r>
    </w:p>
    <w:p w14:paraId="50D827DB" w14:textId="60FB30DB" w:rsidR="00456B25" w:rsidRPr="00456B25" w:rsidRDefault="00456B25" w:rsidP="00456B25">
      <w:pPr>
        <w:widowControl w:val="0"/>
        <w:spacing w:line="300" w:lineRule="auto"/>
        <w:ind w:right="17"/>
        <w:jc w:val="both"/>
        <w:rPr>
          <w:rFonts w:ascii="Arial" w:hAnsi="Arial" w:cs="Arial"/>
          <w:snapToGrid w:val="0"/>
          <w:sz w:val="20"/>
          <w:szCs w:val="20"/>
          <w:lang w:eastAsia="en-US"/>
        </w:rPr>
      </w:pPr>
      <w:r w:rsidRPr="00456B25">
        <w:rPr>
          <w:rFonts w:ascii="Arial" w:hAnsi="Arial" w:cs="Arial"/>
          <w:snapToGrid w:val="0"/>
          <w:sz w:val="20"/>
          <w:szCs w:val="20"/>
          <w:lang w:eastAsia="en-US"/>
        </w:rPr>
        <w:t>(</w:t>
      </w:r>
      <w:r w:rsidR="00650FF2">
        <w:rPr>
          <w:rFonts w:ascii="Arial" w:hAnsi="Arial" w:cs="Arial"/>
          <w:snapToGrid w:val="0"/>
          <w:sz w:val="20"/>
          <w:szCs w:val="20"/>
          <w:lang w:eastAsia="en-US"/>
        </w:rPr>
        <w:t>3</w:t>
      </w:r>
      <w:r w:rsidRPr="00456B25">
        <w:rPr>
          <w:rFonts w:ascii="Arial" w:hAnsi="Arial" w:cs="Arial"/>
          <w:snapToGrid w:val="0"/>
          <w:sz w:val="20"/>
          <w:szCs w:val="20"/>
          <w:lang w:eastAsia="en-US"/>
        </w:rPr>
        <w:t>) Z osebnimi podatki iz katastra mora izvajalec ravnati na predpisan način.</w:t>
      </w:r>
    </w:p>
    <w:p w14:paraId="0F7DEB4E" w14:textId="77777777" w:rsidR="00456B25" w:rsidRPr="00456B25" w:rsidRDefault="00456B25" w:rsidP="00456B25">
      <w:pPr>
        <w:spacing w:before="240" w:line="300" w:lineRule="auto"/>
        <w:ind w:right="17"/>
        <w:jc w:val="both"/>
        <w:rPr>
          <w:rFonts w:ascii="Arial" w:eastAsia="Calibri" w:hAnsi="Arial" w:cs="Arial"/>
          <w:b/>
          <w:sz w:val="20"/>
          <w:szCs w:val="20"/>
          <w:lang w:eastAsia="en-US"/>
        </w:rPr>
      </w:pPr>
      <w:r w:rsidRPr="00456B25">
        <w:rPr>
          <w:rFonts w:ascii="Arial" w:hAnsi="Arial" w:cs="Arial"/>
          <w:b/>
          <w:sz w:val="20"/>
          <w:szCs w:val="20"/>
          <w:lang w:eastAsia="en-US"/>
        </w:rPr>
        <w:t>V</w:t>
      </w:r>
      <w:r w:rsidRPr="00456B25">
        <w:rPr>
          <w:rFonts w:ascii="Arial" w:eastAsia="Calibri" w:hAnsi="Arial" w:cs="Arial"/>
          <w:b/>
          <w:sz w:val="20"/>
          <w:szCs w:val="20"/>
          <w:lang w:eastAsia="en-US"/>
        </w:rPr>
        <w:t>. RAZMERJA KONCESIONARJA DO UPORABNIKOV IN KONCEDENTA</w:t>
      </w:r>
    </w:p>
    <w:p w14:paraId="6CB8D4A4" w14:textId="131864CE" w:rsidR="00456B25" w:rsidRPr="00686AB3" w:rsidRDefault="00456B25" w:rsidP="00676B4B">
      <w:pPr>
        <w:pStyle w:val="Odstavekseznama"/>
        <w:numPr>
          <w:ilvl w:val="0"/>
          <w:numId w:val="18"/>
        </w:numPr>
        <w:spacing w:before="120" w:line="300" w:lineRule="auto"/>
        <w:ind w:left="426" w:right="17" w:hanging="426"/>
        <w:jc w:val="center"/>
        <w:rPr>
          <w:rFonts w:ascii="Arial" w:eastAsia="Calibri" w:hAnsi="Arial" w:cs="Arial"/>
          <w:b/>
        </w:rPr>
      </w:pPr>
      <w:r w:rsidRPr="00686AB3">
        <w:rPr>
          <w:rFonts w:ascii="Arial" w:eastAsia="Calibri" w:hAnsi="Arial" w:cs="Arial"/>
          <w:b/>
        </w:rPr>
        <w:t>člen</w:t>
      </w:r>
    </w:p>
    <w:p w14:paraId="09C29875"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 xml:space="preserve">(pravice in dolžnosti koncesionarja, </w:t>
      </w:r>
      <w:proofErr w:type="spellStart"/>
      <w:r w:rsidRPr="00456B25">
        <w:rPr>
          <w:rFonts w:ascii="Arial" w:eastAsia="Calibri" w:hAnsi="Arial" w:cs="Arial"/>
          <w:b/>
          <w:i/>
          <w:sz w:val="20"/>
          <w:szCs w:val="20"/>
          <w:lang w:eastAsia="en-US"/>
        </w:rPr>
        <w:t>koncedenta</w:t>
      </w:r>
      <w:proofErr w:type="spellEnd"/>
      <w:r w:rsidRPr="00456B25">
        <w:rPr>
          <w:rFonts w:ascii="Arial" w:eastAsia="Calibri" w:hAnsi="Arial" w:cs="Arial"/>
          <w:b/>
          <w:i/>
          <w:sz w:val="20"/>
          <w:szCs w:val="20"/>
          <w:lang w:eastAsia="en-US"/>
        </w:rPr>
        <w:t xml:space="preserve"> in uporabnikov)</w:t>
      </w:r>
    </w:p>
    <w:p w14:paraId="5521F89D" w14:textId="77777777" w:rsidR="00686AB3" w:rsidRDefault="00456B25" w:rsidP="00686AB3">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lastRenderedPageBreak/>
        <w:t xml:space="preserve">Razmerja koncesionarja do uporabnikov in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 xml:space="preserve"> tvorijo pravice in dolžnosti koncesionarja,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 xml:space="preserve"> in uporabnikov.</w:t>
      </w:r>
    </w:p>
    <w:p w14:paraId="305E19EC" w14:textId="6C9BAD28" w:rsidR="00456B25" w:rsidRPr="00686AB3" w:rsidRDefault="00456B25" w:rsidP="00676B4B">
      <w:pPr>
        <w:pStyle w:val="Odstavekseznama"/>
        <w:numPr>
          <w:ilvl w:val="0"/>
          <w:numId w:val="18"/>
        </w:numPr>
        <w:spacing w:before="120" w:line="300" w:lineRule="auto"/>
        <w:ind w:left="426" w:right="17" w:hanging="426"/>
        <w:jc w:val="center"/>
        <w:rPr>
          <w:rFonts w:ascii="Arial" w:eastAsia="Calibri" w:hAnsi="Arial" w:cs="Arial"/>
        </w:rPr>
      </w:pPr>
      <w:r w:rsidRPr="00686AB3">
        <w:rPr>
          <w:rFonts w:ascii="Arial" w:eastAsia="Calibri" w:hAnsi="Arial" w:cs="Arial"/>
          <w:b/>
        </w:rPr>
        <w:t>člen</w:t>
      </w:r>
    </w:p>
    <w:p w14:paraId="25154455"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(dolžnosti koncesionarja)</w:t>
      </w:r>
    </w:p>
    <w:p w14:paraId="3BEB434D" w14:textId="77777777" w:rsidR="00456B25" w:rsidRPr="00456B25" w:rsidRDefault="00456B25" w:rsidP="00456B25">
      <w:pPr>
        <w:spacing w:line="300" w:lineRule="auto"/>
        <w:jc w:val="both"/>
        <w:rPr>
          <w:rFonts w:ascii="Arial" w:eastAsia="Calibri" w:hAnsi="Arial" w:cs="Arial"/>
          <w:sz w:val="20"/>
          <w:szCs w:val="20"/>
          <w:lang w:eastAsia="en-US"/>
        </w:rPr>
      </w:pPr>
      <w:r w:rsidRPr="00456B25">
        <w:rPr>
          <w:rFonts w:ascii="Arial" w:eastAsia="Calibri" w:hAnsi="Arial" w:cs="Arial"/>
          <w:sz w:val="20"/>
          <w:szCs w:val="20"/>
          <w:lang w:eastAsia="en-US"/>
        </w:rPr>
        <w:t>Dolžnosti koncesionarja so zlasti:</w:t>
      </w:r>
    </w:p>
    <w:p w14:paraId="4B81B352" w14:textId="77777777" w:rsidR="00456B25" w:rsidRPr="00456B25" w:rsidRDefault="00456B25" w:rsidP="00676B4B">
      <w:pPr>
        <w:numPr>
          <w:ilvl w:val="0"/>
          <w:numId w:val="2"/>
        </w:numPr>
        <w:tabs>
          <w:tab w:val="left" w:pos="540"/>
        </w:tabs>
        <w:spacing w:line="300" w:lineRule="auto"/>
        <w:ind w:left="357" w:right="17" w:hanging="215"/>
        <w:jc w:val="both"/>
        <w:rPr>
          <w:rFonts w:ascii="Arial" w:eastAsia="Calibri" w:hAnsi="Arial" w:cs="Arial"/>
          <w:sz w:val="20"/>
          <w:szCs w:val="20"/>
          <w:lang w:eastAsia="en-US"/>
        </w:rPr>
      </w:pPr>
      <w:r w:rsidRPr="00456B25">
        <w:rPr>
          <w:rFonts w:ascii="Arial" w:eastAsia="Calibri" w:hAnsi="Arial" w:cs="Arial"/>
          <w:sz w:val="20"/>
          <w:szCs w:val="20"/>
          <w:lang w:eastAsia="en-US"/>
        </w:rPr>
        <w:t>v javnem interesu kvalitetno, pravočasno in v ustreznem obsegu opravljati javni službi, v skladu z zakonom in drugimi predpisi, v skladu z odloki ter koncesijsko pogodbo;</w:t>
      </w:r>
    </w:p>
    <w:p w14:paraId="49C91C2B" w14:textId="77777777" w:rsidR="00456B25" w:rsidRPr="00456B25" w:rsidRDefault="00456B25" w:rsidP="00676B4B">
      <w:pPr>
        <w:numPr>
          <w:ilvl w:val="0"/>
          <w:numId w:val="2"/>
        </w:numPr>
        <w:tabs>
          <w:tab w:val="left" w:pos="540"/>
        </w:tabs>
        <w:spacing w:line="300" w:lineRule="auto"/>
        <w:ind w:left="357" w:right="17" w:hanging="215"/>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upoštevati tehnične, zdravstvene in druge normative in standarde, povezane z izvajanjem javnih služb, zlasti pa v tem okviru skrbeti za ekološko usmerjeno ravnanje z odpadki; </w:t>
      </w:r>
    </w:p>
    <w:p w14:paraId="434A6D1F" w14:textId="77777777" w:rsidR="00456B25" w:rsidRPr="00456B25" w:rsidRDefault="00456B25" w:rsidP="00676B4B">
      <w:pPr>
        <w:numPr>
          <w:ilvl w:val="0"/>
          <w:numId w:val="2"/>
        </w:numPr>
        <w:tabs>
          <w:tab w:val="left" w:pos="540"/>
        </w:tabs>
        <w:spacing w:line="300" w:lineRule="auto"/>
        <w:ind w:left="357" w:right="17" w:hanging="215"/>
        <w:jc w:val="both"/>
        <w:rPr>
          <w:rFonts w:ascii="Arial" w:eastAsia="Calibri" w:hAnsi="Arial" w:cs="Arial"/>
          <w:sz w:val="20"/>
          <w:szCs w:val="20"/>
          <w:lang w:eastAsia="en-US"/>
        </w:rPr>
      </w:pPr>
      <w:r w:rsidRPr="00456B25">
        <w:rPr>
          <w:rFonts w:ascii="Arial" w:eastAsia="Calibri" w:hAnsi="Arial" w:cs="Arial"/>
          <w:sz w:val="20"/>
          <w:szCs w:val="20"/>
          <w:lang w:eastAsia="en-US"/>
        </w:rPr>
        <w:t>zagotoviti ustrezno zavarovanje nevarnih ali zdravju škodljivih odpadkov ter odpraviti napake na objektih in napravah, ki utegnejo povzročiti večjo škodo na okolju ali zdravju ljudi najkasneje v roku 12 ur od ugotovitve napake oziroma prejema obvestila uporabnikov (interventno izvajanje javnih služb);</w:t>
      </w:r>
    </w:p>
    <w:p w14:paraId="19490D64" w14:textId="77777777" w:rsidR="00456B25" w:rsidRPr="00456B25" w:rsidRDefault="00456B25" w:rsidP="00676B4B">
      <w:pPr>
        <w:numPr>
          <w:ilvl w:val="0"/>
          <w:numId w:val="2"/>
        </w:numPr>
        <w:tabs>
          <w:tab w:val="left" w:pos="540"/>
        </w:tabs>
        <w:spacing w:line="300" w:lineRule="auto"/>
        <w:ind w:right="17" w:hanging="215"/>
        <w:jc w:val="both"/>
        <w:rPr>
          <w:rFonts w:ascii="Arial" w:eastAsia="Calibri" w:hAnsi="Arial" w:cs="Arial"/>
          <w:sz w:val="20"/>
          <w:szCs w:val="20"/>
          <w:lang w:eastAsia="en-US"/>
        </w:rPr>
      </w:pPr>
      <w:r w:rsidRPr="00456B25">
        <w:rPr>
          <w:rFonts w:ascii="Arial" w:eastAsia="Calibri" w:hAnsi="Arial" w:cs="Arial"/>
          <w:sz w:val="20"/>
          <w:szCs w:val="20"/>
          <w:lang w:eastAsia="en-US"/>
        </w:rPr>
        <w:t>uporabljati objekte, naprave in druga sredstva za izvajanje javne službe kot dober gospodar, jih tekoče vzdrževati in odpraviti morebitne napake, okvare in pomanjkljivosti, ki neposredno ne ogrožajo varstva okolja ali zdravja ljudi v roku 14 dni od ugotovitve oziroma prejema obvestila uporabnikov;</w:t>
      </w:r>
    </w:p>
    <w:p w14:paraId="2293619D" w14:textId="77777777" w:rsidR="00456B25" w:rsidRPr="00456B25" w:rsidRDefault="00456B25" w:rsidP="00676B4B">
      <w:pPr>
        <w:numPr>
          <w:ilvl w:val="0"/>
          <w:numId w:val="2"/>
        </w:numPr>
        <w:tabs>
          <w:tab w:val="left" w:pos="540"/>
        </w:tabs>
        <w:spacing w:line="300" w:lineRule="auto"/>
        <w:ind w:right="17" w:hanging="215"/>
        <w:jc w:val="both"/>
        <w:rPr>
          <w:rFonts w:ascii="Arial" w:eastAsia="Calibri" w:hAnsi="Arial" w:cs="Arial"/>
          <w:sz w:val="20"/>
          <w:szCs w:val="20"/>
          <w:lang w:eastAsia="en-US"/>
        </w:rPr>
      </w:pPr>
      <w:r w:rsidRPr="00456B25">
        <w:rPr>
          <w:rFonts w:ascii="Arial" w:eastAsia="Calibri" w:hAnsi="Arial" w:cs="Arial"/>
          <w:sz w:val="20"/>
          <w:szCs w:val="20"/>
          <w:lang w:eastAsia="en-US"/>
        </w:rPr>
        <w:t>sklepati z uporabniki pogodbe za uporabo javnih dobrin oziroma opravljanje storitev, ki so predmet koncesije (samo, če je tako določeno s posebnimi predpisi), odločati o upravnem postopku v vseh upravnih zadevah iz naslova izvajanja javnih služb ter obračunavati pristojbine in druge prispevke v skladu s predpisi;</w:t>
      </w:r>
    </w:p>
    <w:p w14:paraId="0B1484ED" w14:textId="77777777" w:rsidR="00456B25" w:rsidRPr="00456B25" w:rsidRDefault="00456B25" w:rsidP="00676B4B">
      <w:pPr>
        <w:numPr>
          <w:ilvl w:val="0"/>
          <w:numId w:val="2"/>
        </w:numPr>
        <w:tabs>
          <w:tab w:val="left" w:pos="540"/>
        </w:tabs>
        <w:spacing w:line="300" w:lineRule="auto"/>
        <w:ind w:right="17" w:hanging="215"/>
        <w:jc w:val="both"/>
        <w:rPr>
          <w:rFonts w:ascii="Arial" w:eastAsia="Calibri" w:hAnsi="Arial" w:cs="Arial"/>
          <w:sz w:val="20"/>
          <w:szCs w:val="20"/>
          <w:lang w:eastAsia="en-US"/>
        </w:rPr>
      </w:pPr>
      <w:r w:rsidRPr="00456B25">
        <w:rPr>
          <w:rFonts w:ascii="Arial" w:eastAsia="Calibri" w:hAnsi="Arial" w:cs="Arial"/>
          <w:sz w:val="20"/>
          <w:szCs w:val="20"/>
          <w:lang w:eastAsia="en-US"/>
        </w:rPr>
        <w:t>oblikovati cene storitev javnih služb;</w:t>
      </w:r>
    </w:p>
    <w:p w14:paraId="2D3C371D" w14:textId="77777777" w:rsidR="00456B25" w:rsidRPr="00456B25" w:rsidRDefault="00456B25" w:rsidP="00676B4B">
      <w:pPr>
        <w:numPr>
          <w:ilvl w:val="0"/>
          <w:numId w:val="2"/>
        </w:numPr>
        <w:tabs>
          <w:tab w:val="left" w:pos="540"/>
        </w:tabs>
        <w:spacing w:line="300" w:lineRule="auto"/>
        <w:ind w:right="17" w:hanging="215"/>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svetovati in pomagati </w:t>
      </w:r>
      <w:proofErr w:type="spellStart"/>
      <w:r w:rsidRPr="00456B25">
        <w:rPr>
          <w:rFonts w:ascii="Arial" w:eastAsia="Calibri" w:hAnsi="Arial" w:cs="Arial"/>
          <w:sz w:val="20"/>
          <w:szCs w:val="20"/>
          <w:lang w:eastAsia="en-US"/>
        </w:rPr>
        <w:t>koncendentu</w:t>
      </w:r>
      <w:proofErr w:type="spellEnd"/>
      <w:r w:rsidRPr="00456B25">
        <w:rPr>
          <w:rFonts w:ascii="Arial" w:eastAsia="Calibri" w:hAnsi="Arial" w:cs="Arial"/>
          <w:sz w:val="20"/>
          <w:szCs w:val="20"/>
          <w:lang w:eastAsia="en-US"/>
        </w:rPr>
        <w:t xml:space="preserve"> pri pripravi razvojnih in investicijskih načrtov ter projektov za pridobivanje finančnih sredstev v okviru javnih razpisov ter drugih virov;</w:t>
      </w:r>
    </w:p>
    <w:p w14:paraId="7A1B2428" w14:textId="77777777" w:rsidR="00456B25" w:rsidRPr="00456B25" w:rsidRDefault="00456B25" w:rsidP="00676B4B">
      <w:pPr>
        <w:numPr>
          <w:ilvl w:val="0"/>
          <w:numId w:val="2"/>
        </w:numPr>
        <w:tabs>
          <w:tab w:val="left" w:pos="540"/>
        </w:tabs>
        <w:spacing w:line="300" w:lineRule="auto"/>
        <w:ind w:right="17" w:hanging="215"/>
        <w:jc w:val="both"/>
        <w:rPr>
          <w:rFonts w:ascii="Arial" w:eastAsia="Calibri" w:hAnsi="Arial" w:cs="Arial"/>
          <w:sz w:val="20"/>
          <w:szCs w:val="20"/>
          <w:lang w:eastAsia="en-US"/>
        </w:rPr>
      </w:pPr>
      <w:r w:rsidRPr="00456B25">
        <w:rPr>
          <w:rFonts w:ascii="Arial" w:eastAsia="Calibri" w:hAnsi="Arial" w:cs="Arial"/>
          <w:sz w:val="20"/>
          <w:szCs w:val="20"/>
          <w:lang w:eastAsia="en-US"/>
        </w:rPr>
        <w:t>voditi vse predpisane evidence in katastre, obveščati pristojne organe o kršitvah, ažurno odgovarjati na pritožbe in/ali pobude uporabnikov, omogočati nemoten nadzor v zvezi z izvajanjem koncesije in skrbeti za tekoče obveščanje javnosti o dogodkih v zvezi z izvajanjem javnih služb;</w:t>
      </w:r>
    </w:p>
    <w:p w14:paraId="7E46FD73" w14:textId="7978BF89" w:rsidR="00456B25" w:rsidRPr="00456B25" w:rsidRDefault="00456B25" w:rsidP="00676B4B">
      <w:pPr>
        <w:numPr>
          <w:ilvl w:val="0"/>
          <w:numId w:val="2"/>
        </w:numPr>
        <w:tabs>
          <w:tab w:val="left" w:pos="540"/>
        </w:tabs>
        <w:spacing w:line="300" w:lineRule="auto"/>
        <w:ind w:right="17" w:hanging="215"/>
        <w:jc w:val="both"/>
        <w:rPr>
          <w:rFonts w:ascii="Arial" w:eastAsia="Calibri" w:hAnsi="Arial" w:cs="Arial"/>
          <w:sz w:val="20"/>
          <w:szCs w:val="20"/>
          <w:lang w:eastAsia="en-US"/>
        </w:rPr>
      </w:pPr>
      <w:r w:rsidRPr="00456B25">
        <w:rPr>
          <w:rFonts w:ascii="Arial" w:hAnsi="Arial" w:cs="Arial"/>
          <w:sz w:val="20"/>
          <w:szCs w:val="20"/>
          <w:lang w:eastAsia="en-US"/>
        </w:rPr>
        <w:t xml:space="preserve">obvestiti </w:t>
      </w:r>
      <w:proofErr w:type="spellStart"/>
      <w:r w:rsidRPr="00456B25">
        <w:rPr>
          <w:rFonts w:ascii="Arial" w:hAnsi="Arial" w:cs="Arial"/>
          <w:sz w:val="20"/>
          <w:szCs w:val="20"/>
          <w:lang w:eastAsia="en-US"/>
        </w:rPr>
        <w:t>koncedenta</w:t>
      </w:r>
      <w:proofErr w:type="spellEnd"/>
      <w:r w:rsidRPr="00456B25">
        <w:rPr>
          <w:rFonts w:ascii="Arial" w:hAnsi="Arial" w:cs="Arial"/>
          <w:sz w:val="20"/>
          <w:szCs w:val="20"/>
          <w:lang w:eastAsia="en-US"/>
        </w:rPr>
        <w:t xml:space="preserve"> o vsaki statusni spremembi, vključno s kontrolno spremembo kapitalske strukture ter še posebej o vsakršni spremembi lastniške strukture. Če koncesionar tega v razumnem roku ne stori, če je zaradi sprememb prizadet interes </w:t>
      </w:r>
      <w:proofErr w:type="spellStart"/>
      <w:r w:rsidRPr="00456B25">
        <w:rPr>
          <w:rFonts w:ascii="Arial" w:hAnsi="Arial" w:cs="Arial"/>
          <w:sz w:val="20"/>
          <w:szCs w:val="20"/>
          <w:lang w:eastAsia="en-US"/>
        </w:rPr>
        <w:t>koncedenta</w:t>
      </w:r>
      <w:proofErr w:type="spellEnd"/>
      <w:r w:rsidRPr="00456B25">
        <w:rPr>
          <w:rFonts w:ascii="Arial" w:hAnsi="Arial" w:cs="Arial"/>
          <w:sz w:val="20"/>
          <w:szCs w:val="20"/>
          <w:lang w:eastAsia="en-US"/>
        </w:rPr>
        <w:t xml:space="preserve">, ali če so zaradi sprememb bistveno spremenjena razmerja iz koncesijske pogodbe, lahko </w:t>
      </w:r>
      <w:proofErr w:type="spellStart"/>
      <w:r w:rsidRPr="00456B25">
        <w:rPr>
          <w:rFonts w:ascii="Arial" w:hAnsi="Arial" w:cs="Arial"/>
          <w:sz w:val="20"/>
          <w:szCs w:val="20"/>
          <w:lang w:eastAsia="en-US"/>
        </w:rPr>
        <w:t>koncedent</w:t>
      </w:r>
      <w:proofErr w:type="spellEnd"/>
      <w:r w:rsidRPr="00456B25">
        <w:rPr>
          <w:rFonts w:ascii="Arial" w:hAnsi="Arial" w:cs="Arial"/>
          <w:sz w:val="20"/>
          <w:szCs w:val="20"/>
          <w:lang w:eastAsia="en-US"/>
        </w:rPr>
        <w:t xml:space="preserve"> pod pogoji iz tega odloka, razdre koncesijsko pogodbo;</w:t>
      </w:r>
    </w:p>
    <w:p w14:paraId="04762CC7" w14:textId="77777777" w:rsidR="00456B25" w:rsidRPr="00456B25" w:rsidRDefault="00456B25" w:rsidP="00676B4B">
      <w:pPr>
        <w:numPr>
          <w:ilvl w:val="0"/>
          <w:numId w:val="2"/>
        </w:numPr>
        <w:tabs>
          <w:tab w:val="left" w:pos="540"/>
        </w:tabs>
        <w:spacing w:line="300" w:lineRule="auto"/>
        <w:ind w:left="357" w:right="17" w:hanging="215"/>
        <w:jc w:val="both"/>
        <w:rPr>
          <w:rFonts w:ascii="Arial" w:eastAsia="Calibri" w:hAnsi="Arial" w:cs="Arial"/>
          <w:sz w:val="20"/>
          <w:szCs w:val="20"/>
          <w:lang w:eastAsia="en-US"/>
        </w:rPr>
      </w:pPr>
      <w:r w:rsidRPr="00456B25">
        <w:rPr>
          <w:rFonts w:ascii="Arial" w:hAnsi="Arial" w:cs="Arial"/>
          <w:sz w:val="20"/>
          <w:szCs w:val="20"/>
          <w:lang w:eastAsia="en-US"/>
        </w:rPr>
        <w:t>upoštevati</w:t>
      </w:r>
      <w:r w:rsidRPr="00456B25">
        <w:rPr>
          <w:rFonts w:ascii="Arial" w:eastAsia="Calibri" w:hAnsi="Arial" w:cs="Arial"/>
          <w:sz w:val="20"/>
          <w:szCs w:val="20"/>
          <w:lang w:eastAsia="en-US"/>
        </w:rPr>
        <w:t xml:space="preserve">, da se cena storitev javnih služb oblikuje skladno s predpisom za oblikovanje cen storitev obveznih občinskih  gospodarskih javnih služb varstva okolja. </w:t>
      </w:r>
    </w:p>
    <w:p w14:paraId="44A0757B" w14:textId="5209FF78" w:rsidR="00456B25" w:rsidRPr="00686AB3" w:rsidRDefault="00456B25" w:rsidP="00676B4B">
      <w:pPr>
        <w:pStyle w:val="Odstavekseznama"/>
        <w:numPr>
          <w:ilvl w:val="0"/>
          <w:numId w:val="18"/>
        </w:numPr>
        <w:spacing w:before="120" w:line="300" w:lineRule="auto"/>
        <w:ind w:left="426" w:right="17" w:hanging="426"/>
        <w:jc w:val="center"/>
        <w:rPr>
          <w:rFonts w:ascii="Arial" w:hAnsi="Arial" w:cs="Arial"/>
          <w:b/>
        </w:rPr>
      </w:pPr>
      <w:r w:rsidRPr="00686AB3">
        <w:rPr>
          <w:rFonts w:ascii="Arial" w:hAnsi="Arial" w:cs="Arial"/>
          <w:b/>
        </w:rPr>
        <w:t>člen</w:t>
      </w:r>
    </w:p>
    <w:p w14:paraId="5AC7C972" w14:textId="77777777" w:rsidR="00456B25" w:rsidRPr="00456B25" w:rsidRDefault="00456B25" w:rsidP="00456B25">
      <w:pPr>
        <w:spacing w:line="300" w:lineRule="auto"/>
        <w:ind w:right="17"/>
        <w:jc w:val="center"/>
        <w:rPr>
          <w:rFonts w:ascii="Arial" w:hAnsi="Arial" w:cs="Arial"/>
          <w:b/>
          <w:i/>
          <w:sz w:val="20"/>
          <w:szCs w:val="20"/>
          <w:lang w:eastAsia="en-US"/>
        </w:rPr>
      </w:pPr>
      <w:r w:rsidRPr="00456B25">
        <w:rPr>
          <w:rFonts w:ascii="Arial" w:hAnsi="Arial" w:cs="Arial"/>
          <w:b/>
          <w:i/>
          <w:sz w:val="20"/>
          <w:szCs w:val="20"/>
          <w:lang w:eastAsia="en-US"/>
        </w:rPr>
        <w:t>(odgovornost koncesionarja)</w:t>
      </w:r>
    </w:p>
    <w:p w14:paraId="3D880B7B" w14:textId="77777777" w:rsidR="00456B25" w:rsidRPr="00456B25"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 xml:space="preserve">(1) Za izvajanje javne službe je, ne glede na določbe prejšnjih členov, odgovoren koncesionar kot izvajalec javne službe. </w:t>
      </w:r>
    </w:p>
    <w:p w14:paraId="272D4B32" w14:textId="77777777" w:rsidR="00456B25" w:rsidRPr="00456B25"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(2) Koncesionar kot izvajalec javne službe je v skladu z zakonom odgovoren tudi za škodo, ki jo pri opravljanju ali v zvezi z izvajanjem javne službe povzročijo pri njem zaposleni ljudje ali pogodbeni (pod)izvajalci občine, uporabnikom ali tretjim osebam.</w:t>
      </w:r>
    </w:p>
    <w:p w14:paraId="0FAA8B05" w14:textId="0A028F2D" w:rsidR="00456B25" w:rsidRPr="00686AB3" w:rsidRDefault="00456B25" w:rsidP="00676B4B">
      <w:pPr>
        <w:pStyle w:val="Odstavekseznama"/>
        <w:numPr>
          <w:ilvl w:val="0"/>
          <w:numId w:val="18"/>
        </w:numPr>
        <w:spacing w:before="120" w:line="300" w:lineRule="auto"/>
        <w:ind w:left="426" w:right="17" w:hanging="426"/>
        <w:jc w:val="center"/>
        <w:rPr>
          <w:rFonts w:ascii="Arial" w:eastAsia="Calibri" w:hAnsi="Arial" w:cs="Arial"/>
          <w:b/>
        </w:rPr>
      </w:pPr>
      <w:r w:rsidRPr="00686AB3">
        <w:rPr>
          <w:rFonts w:ascii="Arial" w:eastAsia="Calibri" w:hAnsi="Arial" w:cs="Arial"/>
          <w:b/>
        </w:rPr>
        <w:t>člen</w:t>
      </w:r>
    </w:p>
    <w:p w14:paraId="1CA3E7BB" w14:textId="77777777" w:rsidR="00456B25" w:rsidRPr="00F13FBC" w:rsidRDefault="00456B25" w:rsidP="00456B25">
      <w:pPr>
        <w:spacing w:line="300" w:lineRule="auto"/>
        <w:ind w:right="17"/>
        <w:jc w:val="center"/>
        <w:rPr>
          <w:rFonts w:ascii="Arial" w:eastAsia="Calibri" w:hAnsi="Arial" w:cs="Arial"/>
          <w:b/>
          <w:i/>
          <w:sz w:val="20"/>
          <w:szCs w:val="20"/>
          <w:lang w:eastAsia="en-US"/>
        </w:rPr>
      </w:pPr>
      <w:r w:rsidRPr="00F13FBC">
        <w:rPr>
          <w:rFonts w:ascii="Arial" w:eastAsia="Calibri" w:hAnsi="Arial" w:cs="Arial"/>
          <w:b/>
          <w:i/>
          <w:sz w:val="20"/>
          <w:szCs w:val="20"/>
          <w:lang w:eastAsia="en-US"/>
        </w:rPr>
        <w:t>(ločeni računovodski izkazi)</w:t>
      </w:r>
    </w:p>
    <w:p w14:paraId="56FDAB27" w14:textId="77777777" w:rsidR="00456B25" w:rsidRPr="00456B25" w:rsidRDefault="00456B25" w:rsidP="00456B25">
      <w:pPr>
        <w:spacing w:line="300" w:lineRule="auto"/>
        <w:ind w:right="17"/>
        <w:jc w:val="both"/>
        <w:rPr>
          <w:rFonts w:ascii="Arial" w:hAnsi="Arial" w:cs="Arial"/>
          <w:b/>
          <w:sz w:val="20"/>
          <w:szCs w:val="20"/>
          <w:lang w:eastAsia="en-US"/>
        </w:rPr>
      </w:pPr>
      <w:r w:rsidRPr="00456B25">
        <w:rPr>
          <w:rFonts w:ascii="Arial" w:eastAsia="Calibri" w:hAnsi="Arial" w:cs="Arial"/>
          <w:sz w:val="20"/>
          <w:szCs w:val="20"/>
          <w:lang w:eastAsia="en-US"/>
        </w:rPr>
        <w:t xml:space="preserve">Koncesionar mora zagotoviti ločene računovodske izkaze za dejavnost </w:t>
      </w:r>
      <w:r w:rsidRPr="00456B25">
        <w:rPr>
          <w:rFonts w:ascii="Arial" w:eastAsia="Calibri" w:hAnsi="Arial" w:cs="Arial"/>
          <w:bCs/>
          <w:sz w:val="20"/>
          <w:szCs w:val="20"/>
          <w:lang w:eastAsia="en-US"/>
        </w:rPr>
        <w:t>obdelave določenih vrst komunalnih odpadkov, odlaganje ostankov predelave ali odstranjevanje komunalnih odpadkov</w:t>
      </w:r>
      <w:r w:rsidRPr="00456B25">
        <w:rPr>
          <w:rFonts w:ascii="Arial" w:eastAsia="Calibri" w:hAnsi="Arial" w:cs="Arial"/>
          <w:sz w:val="20"/>
          <w:szCs w:val="20"/>
          <w:lang w:eastAsia="en-US"/>
        </w:rPr>
        <w:t xml:space="preserve"> in druge dejavnosti v skladu s slovenskimi računovodskimi standardi.</w:t>
      </w:r>
    </w:p>
    <w:p w14:paraId="5C9BD62D" w14:textId="7B238CFC" w:rsidR="00456B25" w:rsidRPr="00686AB3" w:rsidRDefault="00456B25" w:rsidP="00676B4B">
      <w:pPr>
        <w:pStyle w:val="Odstavekseznama"/>
        <w:numPr>
          <w:ilvl w:val="0"/>
          <w:numId w:val="18"/>
        </w:numPr>
        <w:spacing w:before="120" w:line="300" w:lineRule="auto"/>
        <w:ind w:left="426" w:right="17" w:hanging="426"/>
        <w:jc w:val="center"/>
        <w:rPr>
          <w:rFonts w:ascii="Arial" w:eastAsia="Calibri" w:hAnsi="Arial" w:cs="Arial"/>
          <w:b/>
        </w:rPr>
      </w:pPr>
      <w:r w:rsidRPr="00686AB3">
        <w:rPr>
          <w:rFonts w:ascii="Arial" w:eastAsia="Calibri" w:hAnsi="Arial" w:cs="Arial"/>
          <w:b/>
        </w:rPr>
        <w:t>člen</w:t>
      </w:r>
    </w:p>
    <w:p w14:paraId="61746279"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hAnsi="Arial" w:cs="Arial"/>
          <w:b/>
          <w:i/>
          <w:sz w:val="20"/>
          <w:szCs w:val="20"/>
          <w:lang w:eastAsia="en-US"/>
        </w:rPr>
        <w:t>(pravice in dolžnosti</w:t>
      </w:r>
      <w:r w:rsidRPr="00456B25">
        <w:rPr>
          <w:rFonts w:ascii="Arial" w:eastAsia="Calibri" w:hAnsi="Arial" w:cs="Arial"/>
          <w:b/>
          <w:i/>
          <w:sz w:val="20"/>
          <w:szCs w:val="20"/>
          <w:lang w:eastAsia="en-US"/>
        </w:rPr>
        <w:t xml:space="preserve"> </w:t>
      </w:r>
      <w:proofErr w:type="spellStart"/>
      <w:r w:rsidRPr="00456B25">
        <w:rPr>
          <w:rFonts w:ascii="Arial" w:eastAsia="Calibri" w:hAnsi="Arial" w:cs="Arial"/>
          <w:b/>
          <w:i/>
          <w:sz w:val="20"/>
          <w:szCs w:val="20"/>
          <w:lang w:eastAsia="en-US"/>
        </w:rPr>
        <w:t>koncedenta</w:t>
      </w:r>
      <w:proofErr w:type="spellEnd"/>
      <w:r w:rsidRPr="00456B25">
        <w:rPr>
          <w:rFonts w:ascii="Arial" w:eastAsia="Calibri" w:hAnsi="Arial" w:cs="Arial"/>
          <w:b/>
          <w:i/>
          <w:sz w:val="20"/>
          <w:szCs w:val="20"/>
          <w:lang w:eastAsia="en-US"/>
        </w:rPr>
        <w:t>)</w:t>
      </w:r>
    </w:p>
    <w:p w14:paraId="48F2ABE6"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lastRenderedPageBreak/>
        <w:t xml:space="preserve">(1) Dolžnosti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 xml:space="preserve"> so zlasti:</w:t>
      </w:r>
    </w:p>
    <w:p w14:paraId="20B97EA2" w14:textId="77777777" w:rsidR="00456B25" w:rsidRPr="00456B25" w:rsidRDefault="00456B25" w:rsidP="00676B4B">
      <w:pPr>
        <w:numPr>
          <w:ilvl w:val="0"/>
          <w:numId w:val="8"/>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 xml:space="preserve">da zagotavlja pogoje za izvajanje vseh storitev predpisanih z zakonom, s predpisi o načinu izvajanja javne službe in s tem odlokom ter v skladu s pogoji, ki so navedeni v tem odloku; </w:t>
      </w:r>
    </w:p>
    <w:p w14:paraId="073BCBCC" w14:textId="77777777" w:rsidR="00456B25" w:rsidRPr="00456B25" w:rsidRDefault="00456B25" w:rsidP="00676B4B">
      <w:pPr>
        <w:numPr>
          <w:ilvl w:val="0"/>
          <w:numId w:val="8"/>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da zagotavlja takšno višino plačil in ceno storitev, da je ob normalnem poslovanju možno zagotoviti ustrezen obseg in kakovost storitev ter vzdrževanje objektov, naprav in opreme koncesije, da se lahko, ob upoštevanju časovnega obdobja trajanja koncesije, ohranja njihova vrednost;</w:t>
      </w:r>
    </w:p>
    <w:p w14:paraId="1C05F467" w14:textId="77777777" w:rsidR="00456B25" w:rsidRPr="00456B25" w:rsidRDefault="00456B25" w:rsidP="00676B4B">
      <w:pPr>
        <w:numPr>
          <w:ilvl w:val="0"/>
          <w:numId w:val="8"/>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da zagotovi sankcioniranje uporabnikov zaradi onemogočanja izvajanja storitev javne službe;</w:t>
      </w:r>
    </w:p>
    <w:p w14:paraId="2B7DDC1A" w14:textId="77777777" w:rsidR="00456B25" w:rsidRPr="00456B25" w:rsidRDefault="00456B25" w:rsidP="00676B4B">
      <w:pPr>
        <w:numPr>
          <w:ilvl w:val="0"/>
          <w:numId w:val="8"/>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da zagotovi sankcioniranje morebitnih drugih nepooblaščenih izvajalcev, ki bi med dobo trajanja koncesije izvajali storitve javne službe na področju občine;</w:t>
      </w:r>
    </w:p>
    <w:p w14:paraId="16718C44" w14:textId="77777777" w:rsidR="00456B25" w:rsidRPr="00456B25" w:rsidRDefault="00456B25" w:rsidP="00676B4B">
      <w:pPr>
        <w:numPr>
          <w:ilvl w:val="0"/>
          <w:numId w:val="8"/>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pisno obveščanje koncesionarja o morebitnih ugovorih oziroma pritožbah uporabnikov.</w:t>
      </w:r>
    </w:p>
    <w:p w14:paraId="1D1ED6BC" w14:textId="1F8E314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(2) Pravice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 xml:space="preserve"> so zlasti:</w:t>
      </w:r>
    </w:p>
    <w:p w14:paraId="4320AF75" w14:textId="77777777" w:rsidR="00456B25" w:rsidRPr="00456B25" w:rsidRDefault="00456B25" w:rsidP="00676B4B">
      <w:pPr>
        <w:numPr>
          <w:ilvl w:val="0"/>
          <w:numId w:val="9"/>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nadzor nad izvajanjem gospodarskih javnih služb in finančni nadzor;</w:t>
      </w:r>
    </w:p>
    <w:p w14:paraId="57F7E814" w14:textId="77777777" w:rsidR="00456B25" w:rsidRPr="00456B25" w:rsidRDefault="00456B25" w:rsidP="00676B4B">
      <w:pPr>
        <w:numPr>
          <w:ilvl w:val="0"/>
          <w:numId w:val="9"/>
        </w:numPr>
        <w:spacing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druge pravice, določene s predpisi, tem odlokom in koncesijsko pogodbo.</w:t>
      </w:r>
    </w:p>
    <w:p w14:paraId="5C8F3988" w14:textId="536F487C" w:rsidR="00456B25" w:rsidRPr="00686AB3" w:rsidRDefault="00456B25" w:rsidP="00676B4B">
      <w:pPr>
        <w:pStyle w:val="Odstavekseznama"/>
        <w:numPr>
          <w:ilvl w:val="0"/>
          <w:numId w:val="18"/>
        </w:numPr>
        <w:spacing w:before="120" w:line="300" w:lineRule="auto"/>
        <w:ind w:left="425" w:right="17" w:hanging="425"/>
        <w:jc w:val="center"/>
        <w:rPr>
          <w:rFonts w:ascii="Arial" w:eastAsia="Calibri" w:hAnsi="Arial" w:cs="Arial"/>
          <w:b/>
        </w:rPr>
      </w:pPr>
      <w:r w:rsidRPr="00686AB3">
        <w:rPr>
          <w:rFonts w:ascii="Arial" w:eastAsia="Calibri" w:hAnsi="Arial" w:cs="Arial"/>
          <w:b/>
        </w:rPr>
        <w:t>člen</w:t>
      </w:r>
    </w:p>
    <w:p w14:paraId="7D9EF051" w14:textId="77777777" w:rsidR="00456B25" w:rsidRPr="00456B25" w:rsidRDefault="00456B25" w:rsidP="00456B25">
      <w:pPr>
        <w:keepNext/>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(pravice  uporabnikov)</w:t>
      </w:r>
    </w:p>
    <w:p w14:paraId="5576526E"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(1) Uporabniki imajo od koncesionarja zlasti pravico:</w:t>
      </w:r>
    </w:p>
    <w:p w14:paraId="37451B4E" w14:textId="77777777" w:rsidR="00456B25" w:rsidRPr="00456B25" w:rsidRDefault="00456B25" w:rsidP="00676B4B">
      <w:pPr>
        <w:numPr>
          <w:ilvl w:val="0"/>
          <w:numId w:val="10"/>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do trajnega, rednega in nemotenega zagotavljanja storitev koncesionarja,</w:t>
      </w:r>
    </w:p>
    <w:p w14:paraId="713554E7" w14:textId="77777777" w:rsidR="00456B25" w:rsidRPr="00456B25" w:rsidRDefault="00456B25" w:rsidP="00676B4B">
      <w:pPr>
        <w:numPr>
          <w:ilvl w:val="0"/>
          <w:numId w:val="10"/>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pravico do enake obravnave glede kakovosti in dostopnosti storitev,</w:t>
      </w:r>
    </w:p>
    <w:p w14:paraId="26070C65" w14:textId="77777777" w:rsidR="00456B25" w:rsidRPr="00456B25" w:rsidRDefault="00456B25" w:rsidP="00676B4B">
      <w:pPr>
        <w:numPr>
          <w:ilvl w:val="0"/>
          <w:numId w:val="10"/>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uporabljati storitve javne službe pod pogoji, določenimi z zakonom, s tem odlokom in z drugimi predpisi.</w:t>
      </w:r>
    </w:p>
    <w:p w14:paraId="77733683"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hAnsi="Arial" w:cs="Arial"/>
          <w:color w:val="000000"/>
          <w:sz w:val="20"/>
          <w:szCs w:val="20"/>
          <w:lang w:eastAsia="en-US"/>
        </w:rPr>
        <w:t>(2) Uporabnik storitev javne službe se lahko v zvezi z izvajanjem</w:t>
      </w:r>
      <w:r w:rsidRPr="00456B25">
        <w:rPr>
          <w:rFonts w:ascii="Arial" w:hAnsi="Arial" w:cs="Arial"/>
          <w:sz w:val="20"/>
          <w:szCs w:val="20"/>
          <w:lang w:eastAsia="en-US"/>
        </w:rPr>
        <w:t xml:space="preserve"> </w:t>
      </w:r>
      <w:r w:rsidRPr="00456B25">
        <w:rPr>
          <w:rFonts w:ascii="Arial" w:hAnsi="Arial" w:cs="Arial"/>
          <w:color w:val="000000"/>
          <w:sz w:val="20"/>
          <w:szCs w:val="20"/>
          <w:lang w:eastAsia="en-US"/>
        </w:rPr>
        <w:t xml:space="preserve">javne službe pritoži koncesionarju in </w:t>
      </w:r>
      <w:proofErr w:type="spellStart"/>
      <w:r w:rsidRPr="00456B25">
        <w:rPr>
          <w:rFonts w:ascii="Arial" w:hAnsi="Arial" w:cs="Arial"/>
          <w:color w:val="000000"/>
          <w:sz w:val="20"/>
          <w:szCs w:val="20"/>
          <w:lang w:eastAsia="en-US"/>
        </w:rPr>
        <w:t>koncedentu</w:t>
      </w:r>
      <w:proofErr w:type="spellEnd"/>
      <w:r w:rsidRPr="00456B25">
        <w:rPr>
          <w:rFonts w:ascii="Arial" w:hAnsi="Arial" w:cs="Arial"/>
          <w:color w:val="000000"/>
          <w:sz w:val="20"/>
          <w:szCs w:val="20"/>
          <w:lang w:eastAsia="en-US"/>
        </w:rPr>
        <w:t>, če meni, da je bila storitev javne službe opravljena v nasprotju s tem odlokom.</w:t>
      </w:r>
      <w:r w:rsidRPr="00456B25">
        <w:rPr>
          <w:rFonts w:ascii="Arial" w:eastAsia="Calibri" w:hAnsi="Arial" w:cs="Arial"/>
          <w:sz w:val="20"/>
          <w:szCs w:val="20"/>
          <w:lang w:eastAsia="en-US"/>
        </w:rPr>
        <w:t xml:space="preserve"> </w:t>
      </w:r>
    </w:p>
    <w:p w14:paraId="19FF25CB" w14:textId="77777777" w:rsidR="00456B25" w:rsidRPr="00456B25" w:rsidRDefault="00456B25" w:rsidP="00676B4B">
      <w:pPr>
        <w:numPr>
          <w:ilvl w:val="0"/>
          <w:numId w:val="18"/>
        </w:numPr>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6C59AD4B" w14:textId="77777777" w:rsidR="00456B25" w:rsidRPr="00456B25" w:rsidRDefault="00456B25" w:rsidP="00456B25">
      <w:pPr>
        <w:tabs>
          <w:tab w:val="left" w:pos="900"/>
        </w:tabs>
        <w:spacing w:line="300" w:lineRule="auto"/>
        <w:ind w:right="17"/>
        <w:jc w:val="center"/>
        <w:rPr>
          <w:rFonts w:ascii="Arial" w:eastAsia="Calibri" w:hAnsi="Arial" w:cs="Arial"/>
          <w:b/>
          <w:sz w:val="20"/>
          <w:szCs w:val="20"/>
          <w:lang w:eastAsia="en-US"/>
        </w:rPr>
      </w:pPr>
      <w:r w:rsidRPr="00456B25">
        <w:rPr>
          <w:rFonts w:ascii="Arial" w:eastAsia="Calibri" w:hAnsi="Arial" w:cs="Arial"/>
          <w:b/>
          <w:sz w:val="20"/>
          <w:szCs w:val="20"/>
          <w:lang w:eastAsia="en-US"/>
        </w:rPr>
        <w:t>(dolžnosti uporabnikov)</w:t>
      </w:r>
    </w:p>
    <w:p w14:paraId="4759FA33" w14:textId="77777777" w:rsidR="00456B25" w:rsidRPr="00456B25" w:rsidRDefault="00456B25" w:rsidP="00456B25">
      <w:pPr>
        <w:tabs>
          <w:tab w:val="left" w:pos="900"/>
        </w:tabs>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(1) Uporabniki imajo do koncesionarja in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 xml:space="preserve"> zlasti dolžnost:</w:t>
      </w:r>
    </w:p>
    <w:p w14:paraId="61E05C5A" w14:textId="77777777" w:rsidR="00456B25" w:rsidRPr="00456B25" w:rsidRDefault="00456B25" w:rsidP="00676B4B">
      <w:pPr>
        <w:numPr>
          <w:ilvl w:val="0"/>
          <w:numId w:val="11"/>
        </w:numPr>
        <w:tabs>
          <w:tab w:val="left" w:pos="900"/>
        </w:tabs>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upoštevati navodila koncesionarja in omogočiti neovirano opravljanje storitev javnih služb,</w:t>
      </w:r>
    </w:p>
    <w:p w14:paraId="7743E320" w14:textId="77777777" w:rsidR="00456B25" w:rsidRPr="00456B25" w:rsidRDefault="00456B25" w:rsidP="00676B4B">
      <w:pPr>
        <w:numPr>
          <w:ilvl w:val="0"/>
          <w:numId w:val="11"/>
        </w:numPr>
        <w:tabs>
          <w:tab w:val="left" w:pos="900"/>
        </w:tabs>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prijaviti vsa dejstva, pomembna za izvajanje javnih služb oziroma sporočiti koncesionarju vsako spremembo.</w:t>
      </w:r>
    </w:p>
    <w:p w14:paraId="026D3B30" w14:textId="77777777" w:rsidR="00456B25" w:rsidRPr="00456B25" w:rsidRDefault="00456B25" w:rsidP="00456B25">
      <w:pPr>
        <w:tabs>
          <w:tab w:val="left" w:pos="900"/>
        </w:tabs>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(2) Pristojni inšpektor lahko na pobudo koncesionarja odredi uporabniku storitev, da zagotovi vse, kar je potrebno za izvedbo storitev javnih služb.</w:t>
      </w:r>
    </w:p>
    <w:p w14:paraId="33845DF4" w14:textId="77777777" w:rsidR="00456B25" w:rsidRPr="00456B25" w:rsidRDefault="00456B25" w:rsidP="00676B4B">
      <w:pPr>
        <w:numPr>
          <w:ilvl w:val="0"/>
          <w:numId w:val="18"/>
        </w:numPr>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78153859" w14:textId="77777777" w:rsidR="00456B25" w:rsidRPr="00456B25" w:rsidRDefault="00456B25" w:rsidP="00456B25">
      <w:pPr>
        <w:keepNext/>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(dokazovanje izpolnjevanja pogojev)</w:t>
      </w:r>
    </w:p>
    <w:p w14:paraId="611FB5F3" w14:textId="77777777" w:rsidR="00456B25" w:rsidRPr="00456B25"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 xml:space="preserve">(1) Koncesionar mora ob sklenitvi koncesijske pogodbe izpolnjevati naslednje pogoje: </w:t>
      </w:r>
    </w:p>
    <w:p w14:paraId="189422CA" w14:textId="77777777" w:rsidR="00456B25" w:rsidRPr="00456B25" w:rsidRDefault="00456B25" w:rsidP="00676B4B">
      <w:pPr>
        <w:numPr>
          <w:ilvl w:val="0"/>
          <w:numId w:val="12"/>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 xml:space="preserve">registracijo oziroma izpolnjevanje pogojev za opravljanje javne službe; </w:t>
      </w:r>
    </w:p>
    <w:p w14:paraId="06076E5C" w14:textId="77777777" w:rsidR="00456B25" w:rsidRPr="00456B25" w:rsidRDefault="00456B25" w:rsidP="00676B4B">
      <w:pPr>
        <w:numPr>
          <w:ilvl w:val="0"/>
          <w:numId w:val="12"/>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 xml:space="preserve">razpolagati z zadostnim številom delavcev z ustreznimi kvalifikacijami, usposobljenostjo in izkušnjami na področju javne službe za njeno izvajanje na celotnem območju občine; </w:t>
      </w:r>
    </w:p>
    <w:p w14:paraId="66218421" w14:textId="77777777" w:rsidR="00456B25" w:rsidRPr="00456B25" w:rsidRDefault="00456B25" w:rsidP="00676B4B">
      <w:pPr>
        <w:numPr>
          <w:ilvl w:val="0"/>
          <w:numId w:val="12"/>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 xml:space="preserve">razpolagati z zadostnim obsegom opreme oziroma potrebnih sredstev za delo; </w:t>
      </w:r>
    </w:p>
    <w:p w14:paraId="2ED6D57C" w14:textId="77777777" w:rsidR="00456B25" w:rsidRPr="00456B25" w:rsidRDefault="00456B25" w:rsidP="00676B4B">
      <w:pPr>
        <w:numPr>
          <w:ilvl w:val="0"/>
          <w:numId w:val="12"/>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biti sposoben samostojno zagotavljati vse javne dobrine, ki so predmet javne službe;</w:t>
      </w:r>
    </w:p>
    <w:p w14:paraId="02C8B451" w14:textId="77777777" w:rsidR="00456B25" w:rsidRPr="00456B25" w:rsidRDefault="00456B25" w:rsidP="00676B4B">
      <w:pPr>
        <w:numPr>
          <w:ilvl w:val="0"/>
          <w:numId w:val="12"/>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sposobnost zagotavljati storitve na kontinuiran in kvaliteten način ob upoštevanju tega odloka, predpisov, normativov in standardov ter ob upoštevanju krajevnih običajev;</w:t>
      </w:r>
    </w:p>
    <w:p w14:paraId="68BA38BA" w14:textId="77777777" w:rsidR="00456B25" w:rsidRPr="00456B25" w:rsidRDefault="00456B25" w:rsidP="00676B4B">
      <w:pPr>
        <w:numPr>
          <w:ilvl w:val="0"/>
          <w:numId w:val="12"/>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zagotavljati interventno izvajanje javne službe ob vsakem času;</w:t>
      </w:r>
    </w:p>
    <w:p w14:paraId="4B1F2558" w14:textId="77777777" w:rsidR="00456B25" w:rsidRPr="00456B25" w:rsidRDefault="00456B25" w:rsidP="00676B4B">
      <w:pPr>
        <w:numPr>
          <w:ilvl w:val="0"/>
          <w:numId w:val="12"/>
        </w:numPr>
        <w:spacing w:after="200" w:line="300" w:lineRule="auto"/>
        <w:ind w:left="357" w:right="17" w:hanging="357"/>
        <w:contextualSpacing/>
        <w:jc w:val="both"/>
        <w:rPr>
          <w:rFonts w:ascii="Arial" w:hAnsi="Arial" w:cs="Arial"/>
          <w:sz w:val="20"/>
          <w:szCs w:val="20"/>
          <w:lang w:eastAsia="en-US"/>
        </w:rPr>
      </w:pPr>
      <w:r w:rsidRPr="00456B25">
        <w:rPr>
          <w:rFonts w:ascii="Arial" w:hAnsi="Arial" w:cs="Arial"/>
          <w:sz w:val="20"/>
          <w:szCs w:val="20"/>
          <w:lang w:eastAsia="en-US"/>
        </w:rPr>
        <w:t>usposobljenost za vodenje katastra ter razpolaganje z ustreznimi delovnimi pripravami za njegovo vodenje.</w:t>
      </w:r>
    </w:p>
    <w:p w14:paraId="04E86F6C"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(2) Koncesionar mora izpolnjevati tudi morebitne druge pogoje za izvajanje dejavnosti, ki jih določajo drugi predpisi.  </w:t>
      </w:r>
    </w:p>
    <w:p w14:paraId="64073C87" w14:textId="77777777" w:rsidR="00456B25" w:rsidRPr="00456B25" w:rsidRDefault="00456B25" w:rsidP="00456B25">
      <w:pPr>
        <w:spacing w:before="240" w:line="300" w:lineRule="auto"/>
        <w:ind w:right="17"/>
        <w:jc w:val="both"/>
        <w:rPr>
          <w:rFonts w:ascii="Arial" w:eastAsia="Calibri" w:hAnsi="Arial" w:cs="Arial"/>
          <w:sz w:val="20"/>
          <w:szCs w:val="20"/>
          <w:lang w:eastAsia="en-US"/>
        </w:rPr>
      </w:pPr>
      <w:r w:rsidRPr="00456B25">
        <w:rPr>
          <w:rFonts w:ascii="Arial" w:hAnsi="Arial" w:cs="Arial"/>
          <w:b/>
          <w:sz w:val="20"/>
          <w:szCs w:val="20"/>
          <w:lang w:eastAsia="en-US"/>
        </w:rPr>
        <w:lastRenderedPageBreak/>
        <w:t>VI</w:t>
      </w:r>
      <w:r w:rsidRPr="00456B25">
        <w:rPr>
          <w:rFonts w:ascii="Arial" w:eastAsia="Calibri" w:hAnsi="Arial" w:cs="Arial"/>
          <w:b/>
          <w:sz w:val="20"/>
          <w:szCs w:val="20"/>
          <w:lang w:eastAsia="en-US"/>
        </w:rPr>
        <w:t>. ORGAN, KI OPRAVI IZBOR KONCESIONARJA, ORGAN, PRISTOJEN  ZA SKLENITEV KONCESIJSKE POGODBE IN TRAJANJE KONCESIJSKEGA RAZMERJA</w:t>
      </w:r>
    </w:p>
    <w:p w14:paraId="04A9ED06" w14:textId="77777777" w:rsidR="00456B25" w:rsidRPr="00456B25" w:rsidRDefault="00456B25" w:rsidP="00676B4B">
      <w:pPr>
        <w:numPr>
          <w:ilvl w:val="0"/>
          <w:numId w:val="18"/>
        </w:numPr>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05F6BAD4"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(izbira koncesionarja)</w:t>
      </w:r>
    </w:p>
    <w:p w14:paraId="6569FA9B"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(1) Občinska uprava v imenu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 xml:space="preserve"> odloči o izboru koncesionarja z upravno odločbo. </w:t>
      </w:r>
    </w:p>
    <w:p w14:paraId="2DBFF0DD"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(2) Odločba o izboru koncesionarja preneha veljati, če v roku 28 dni od njene dokončnosti ne pride do sklenitve koncesijske pogodbe iz razlogov, ki so na strani koncesionarja.</w:t>
      </w:r>
    </w:p>
    <w:p w14:paraId="37881EFC" w14:textId="77777777" w:rsidR="00456B25" w:rsidRPr="00456B25" w:rsidRDefault="00456B25" w:rsidP="00676B4B">
      <w:pPr>
        <w:numPr>
          <w:ilvl w:val="0"/>
          <w:numId w:val="18"/>
        </w:numPr>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7C197512"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(sklenitev koncesijske pogodbe)</w:t>
      </w:r>
    </w:p>
    <w:p w14:paraId="77AD3756" w14:textId="03A83418"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(1) Koncesionar pridobi pravice</w:t>
      </w:r>
      <w:r w:rsidR="00167018">
        <w:rPr>
          <w:rFonts w:ascii="Arial" w:eastAsia="Calibri" w:hAnsi="Arial" w:cs="Arial"/>
          <w:sz w:val="20"/>
          <w:szCs w:val="20"/>
          <w:lang w:eastAsia="en-US"/>
        </w:rPr>
        <w:t xml:space="preserve"> in </w:t>
      </w:r>
      <w:r w:rsidRPr="00456B25">
        <w:rPr>
          <w:rFonts w:ascii="Arial" w:eastAsia="Calibri" w:hAnsi="Arial" w:cs="Arial"/>
          <w:sz w:val="20"/>
          <w:szCs w:val="20"/>
          <w:lang w:eastAsia="en-US"/>
        </w:rPr>
        <w:t>dolžnosti iz koncesijskega razmerja s sklenitvijo koncesijske pogodbe.</w:t>
      </w:r>
    </w:p>
    <w:p w14:paraId="4B30CB90"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(2) Najkasneje 14 dni po dokončnosti odločbe o izboru pošlje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izbranemu koncesionarju v podpis koncesijsko pogodbo, ki jo mora koncesionar podpisati v roku 14 dni od prejema. Koncesijska pogodba začne veljati z dnem podpisa obeh pogodbenih strank.</w:t>
      </w:r>
    </w:p>
    <w:p w14:paraId="29FE2DC1"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(3) Koncesijsko pogodbo v imenu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 xml:space="preserve"> sklene župan.</w:t>
      </w:r>
    </w:p>
    <w:p w14:paraId="172E01CF"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(4) Koncesijska pogodba mora biti z novim koncesionarjem sklenjena pred iztekom roka, za katerega je bila podeljena prejšnja koncesija, začne pa učinkovati ob izteku roka.</w:t>
      </w:r>
    </w:p>
    <w:p w14:paraId="5B081A9E" w14:textId="77777777" w:rsidR="00456B25" w:rsidRPr="00456B25" w:rsidRDefault="00456B25" w:rsidP="00676B4B">
      <w:pPr>
        <w:numPr>
          <w:ilvl w:val="0"/>
          <w:numId w:val="18"/>
        </w:numPr>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60F216FB"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(razmerje med koncesijskim aktom in koncesijsko pogodbo)</w:t>
      </w:r>
    </w:p>
    <w:p w14:paraId="4268977D"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Koncesijska pogodba, ki je v bistvenem nasprotju s koncesijskim aktom, kot je veljal ob sklenitvi pogodbe, je neveljavna. Če gre za manjša ali nebistvena neskladja, se uporablja koncesijski akt.</w:t>
      </w:r>
    </w:p>
    <w:p w14:paraId="41887D5D" w14:textId="77777777" w:rsidR="00456B25" w:rsidRPr="00456B25" w:rsidRDefault="00456B25" w:rsidP="00676B4B">
      <w:pPr>
        <w:numPr>
          <w:ilvl w:val="0"/>
          <w:numId w:val="18"/>
        </w:numPr>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2C3E224B"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(pristojni organ za izvajanje koncesije)</w:t>
      </w:r>
    </w:p>
    <w:p w14:paraId="66B651FD" w14:textId="3A7B871F"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Organ občine, pristojen za izdajanje odločb in drugih aktov v zvezi s koncesijo je </w:t>
      </w:r>
      <w:r w:rsidR="001F28DC">
        <w:rPr>
          <w:rFonts w:ascii="Arial" w:eastAsia="Calibri" w:hAnsi="Arial" w:cs="Arial"/>
          <w:sz w:val="20"/>
          <w:szCs w:val="20"/>
          <w:lang w:eastAsia="en-US"/>
        </w:rPr>
        <w:t>na podlagi 12. člena Odloka o ustanovitvi Skupne občinske uprave občin v Spodnjem Podravju (Uradni list RS, št. 58/18), Skupna občinska uprava občin v Spodnjem Podravju</w:t>
      </w:r>
      <w:r w:rsidRPr="00456B25">
        <w:rPr>
          <w:rFonts w:ascii="Arial" w:eastAsia="Calibri" w:hAnsi="Arial" w:cs="Arial"/>
          <w:sz w:val="20"/>
          <w:szCs w:val="20"/>
          <w:lang w:eastAsia="en-US"/>
        </w:rPr>
        <w:t>.</w:t>
      </w:r>
    </w:p>
    <w:p w14:paraId="7B744055" w14:textId="77777777" w:rsidR="00456B25" w:rsidRPr="00456B25" w:rsidRDefault="00456B25" w:rsidP="00676B4B">
      <w:pPr>
        <w:numPr>
          <w:ilvl w:val="0"/>
          <w:numId w:val="18"/>
        </w:numPr>
        <w:spacing w:before="120" w:line="300" w:lineRule="auto"/>
        <w:ind w:left="426" w:right="17" w:hanging="426"/>
        <w:jc w:val="center"/>
        <w:rPr>
          <w:rFonts w:ascii="Arial" w:hAnsi="Arial" w:cs="Arial"/>
          <w:b/>
          <w:sz w:val="20"/>
          <w:szCs w:val="20"/>
          <w:lang w:eastAsia="en-US"/>
        </w:rPr>
      </w:pPr>
      <w:r w:rsidRPr="00456B25">
        <w:rPr>
          <w:rFonts w:ascii="Arial" w:hAnsi="Arial" w:cs="Arial"/>
          <w:b/>
          <w:sz w:val="20"/>
          <w:szCs w:val="20"/>
          <w:lang w:eastAsia="en-US"/>
        </w:rPr>
        <w:t>člen</w:t>
      </w:r>
    </w:p>
    <w:p w14:paraId="35D4EC86" w14:textId="77777777" w:rsidR="00456B25" w:rsidRPr="00456B25" w:rsidRDefault="00456B25" w:rsidP="00456B25">
      <w:pPr>
        <w:spacing w:line="300" w:lineRule="auto"/>
        <w:ind w:right="17"/>
        <w:jc w:val="center"/>
        <w:rPr>
          <w:rFonts w:ascii="Arial" w:hAnsi="Arial" w:cs="Arial"/>
          <w:b/>
          <w:i/>
          <w:sz w:val="20"/>
          <w:szCs w:val="20"/>
          <w:lang w:eastAsia="en-US"/>
        </w:rPr>
      </w:pPr>
      <w:r w:rsidRPr="00456B25">
        <w:rPr>
          <w:rFonts w:ascii="Arial" w:hAnsi="Arial" w:cs="Arial"/>
          <w:b/>
          <w:i/>
          <w:sz w:val="20"/>
          <w:szCs w:val="20"/>
          <w:lang w:eastAsia="en-US"/>
        </w:rPr>
        <w:t>(nadzor nad izvajanjem javnih služb)</w:t>
      </w:r>
    </w:p>
    <w:p w14:paraId="44829D08" w14:textId="77777777" w:rsidR="00456B25" w:rsidRPr="00456B25" w:rsidRDefault="00456B25" w:rsidP="00456B25">
      <w:pPr>
        <w:tabs>
          <w:tab w:val="left" w:pos="900"/>
        </w:tabs>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(1) Nadzor nad izvajanjem </w:t>
      </w:r>
      <w:r w:rsidRPr="00456B25">
        <w:rPr>
          <w:rFonts w:ascii="Arial" w:hAnsi="Arial" w:cs="Arial"/>
          <w:spacing w:val="6"/>
          <w:sz w:val="20"/>
          <w:szCs w:val="20"/>
        </w:rPr>
        <w:t>javnih služb</w:t>
      </w:r>
      <w:r w:rsidRPr="00456B25">
        <w:rPr>
          <w:rFonts w:ascii="Arial" w:eastAsia="Calibri" w:hAnsi="Arial" w:cs="Arial"/>
          <w:sz w:val="20"/>
          <w:szCs w:val="20"/>
          <w:lang w:eastAsia="en-US"/>
        </w:rPr>
        <w:t xml:space="preserve"> izvaja pristojni organ</w:t>
      </w:r>
      <w:r w:rsidRPr="00456B25">
        <w:rPr>
          <w:rFonts w:ascii="Arial" w:hAnsi="Arial" w:cs="Arial"/>
          <w:sz w:val="20"/>
          <w:szCs w:val="20"/>
        </w:rPr>
        <w:t xml:space="preserve"> oziroma služba občinske uprave.</w:t>
      </w:r>
      <w:r w:rsidRPr="00456B25">
        <w:rPr>
          <w:rFonts w:ascii="Arial" w:eastAsia="Calibri" w:hAnsi="Arial" w:cs="Arial"/>
          <w:sz w:val="20"/>
          <w:szCs w:val="20"/>
          <w:lang w:eastAsia="en-US"/>
        </w:rPr>
        <w:t xml:space="preserve"> Nadzor lahko zajema vse okoliščine v zvezi z izvajanjem </w:t>
      </w:r>
      <w:r w:rsidRPr="00456B25">
        <w:rPr>
          <w:rFonts w:ascii="Arial" w:hAnsi="Arial" w:cs="Arial"/>
          <w:spacing w:val="6"/>
          <w:sz w:val="20"/>
          <w:szCs w:val="20"/>
        </w:rPr>
        <w:t>javnih služb</w:t>
      </w:r>
      <w:r w:rsidRPr="00456B25">
        <w:rPr>
          <w:rFonts w:ascii="Arial" w:eastAsia="Calibri" w:hAnsi="Arial" w:cs="Arial"/>
          <w:sz w:val="20"/>
          <w:szCs w:val="20"/>
          <w:lang w:eastAsia="en-US"/>
        </w:rPr>
        <w:t xml:space="preserve">, zlasti pa </w:t>
      </w:r>
      <w:r w:rsidRPr="00456B25">
        <w:rPr>
          <w:rFonts w:ascii="Arial" w:hAnsi="Arial" w:cs="Arial"/>
          <w:sz w:val="20"/>
          <w:szCs w:val="20"/>
        </w:rPr>
        <w:t>zakonitost</w:t>
      </w:r>
      <w:r w:rsidRPr="00456B25">
        <w:rPr>
          <w:rFonts w:ascii="Arial" w:eastAsia="Calibri" w:hAnsi="Arial" w:cs="Arial"/>
          <w:sz w:val="20"/>
          <w:szCs w:val="20"/>
          <w:lang w:eastAsia="en-US"/>
        </w:rPr>
        <w:t xml:space="preserve"> in </w:t>
      </w:r>
      <w:r w:rsidRPr="00456B25">
        <w:rPr>
          <w:rFonts w:ascii="Arial" w:hAnsi="Arial" w:cs="Arial"/>
          <w:sz w:val="20"/>
          <w:szCs w:val="20"/>
        </w:rPr>
        <w:t>strokovnost</w:t>
      </w:r>
      <w:r w:rsidRPr="00456B25">
        <w:rPr>
          <w:rFonts w:ascii="Arial" w:eastAsia="Calibri" w:hAnsi="Arial" w:cs="Arial"/>
          <w:sz w:val="20"/>
          <w:szCs w:val="20"/>
          <w:lang w:eastAsia="en-US"/>
        </w:rPr>
        <w:t xml:space="preserve"> izvajanja.</w:t>
      </w:r>
      <w:r w:rsidRPr="00456B25">
        <w:rPr>
          <w:rFonts w:ascii="Arial" w:hAnsi="Arial" w:cs="Arial"/>
          <w:sz w:val="20"/>
          <w:szCs w:val="20"/>
        </w:rPr>
        <w:t xml:space="preserve"> </w:t>
      </w:r>
    </w:p>
    <w:p w14:paraId="61CF1944" w14:textId="77777777" w:rsidR="00456B25" w:rsidRPr="00456B25" w:rsidRDefault="00456B25" w:rsidP="00456B25">
      <w:pPr>
        <w:tabs>
          <w:tab w:val="left" w:pos="900"/>
        </w:tabs>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(2) </w:t>
      </w:r>
      <w:proofErr w:type="spellStart"/>
      <w:r w:rsidRPr="00456B25">
        <w:rPr>
          <w:rFonts w:ascii="Arial" w:hAnsi="Arial" w:cs="Arial"/>
          <w:sz w:val="20"/>
          <w:szCs w:val="20"/>
        </w:rPr>
        <w:t>Koncedent</w:t>
      </w:r>
      <w:proofErr w:type="spellEnd"/>
      <w:r w:rsidRPr="00456B25">
        <w:rPr>
          <w:rFonts w:ascii="Arial" w:eastAsia="Calibri" w:hAnsi="Arial" w:cs="Arial"/>
          <w:sz w:val="20"/>
          <w:szCs w:val="20"/>
          <w:lang w:eastAsia="en-US"/>
        </w:rPr>
        <w:t xml:space="preserve"> lahko za posamezna strokovna in druga opravila pooblasti </w:t>
      </w:r>
      <w:r w:rsidRPr="00456B25">
        <w:rPr>
          <w:rFonts w:ascii="Arial" w:hAnsi="Arial" w:cs="Arial"/>
          <w:sz w:val="20"/>
          <w:szCs w:val="20"/>
        </w:rPr>
        <w:t xml:space="preserve">pristojno strokovno službo, </w:t>
      </w:r>
      <w:r w:rsidRPr="00456B25">
        <w:rPr>
          <w:rFonts w:ascii="Arial" w:eastAsia="Calibri" w:hAnsi="Arial" w:cs="Arial"/>
          <w:sz w:val="20"/>
          <w:szCs w:val="20"/>
          <w:lang w:eastAsia="en-US"/>
        </w:rPr>
        <w:t>zavod oziroma drugo institucijo.</w:t>
      </w:r>
      <w:r w:rsidRPr="00456B25">
        <w:rPr>
          <w:rFonts w:ascii="Arial" w:hAnsi="Arial" w:cs="Arial"/>
          <w:sz w:val="20"/>
          <w:szCs w:val="20"/>
        </w:rPr>
        <w:t xml:space="preserve"> </w:t>
      </w:r>
    </w:p>
    <w:p w14:paraId="61092BFB" w14:textId="77777777" w:rsidR="00456B25" w:rsidRPr="00456B25" w:rsidRDefault="00456B25" w:rsidP="00456B25">
      <w:pPr>
        <w:tabs>
          <w:tab w:val="left" w:pos="900"/>
        </w:tabs>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(3) </w:t>
      </w:r>
      <w:r w:rsidRPr="00456B25">
        <w:rPr>
          <w:rFonts w:ascii="Arial" w:hAnsi="Arial" w:cs="Arial"/>
          <w:sz w:val="20"/>
          <w:szCs w:val="20"/>
        </w:rPr>
        <w:t xml:space="preserve">Če pristojni organ </w:t>
      </w:r>
      <w:proofErr w:type="spellStart"/>
      <w:r w:rsidRPr="00456B25">
        <w:rPr>
          <w:rFonts w:ascii="Arial" w:hAnsi="Arial" w:cs="Arial"/>
          <w:sz w:val="20"/>
          <w:szCs w:val="20"/>
        </w:rPr>
        <w:t>koncedenta</w:t>
      </w:r>
      <w:proofErr w:type="spellEnd"/>
      <w:r w:rsidRPr="00456B25">
        <w:rPr>
          <w:rFonts w:ascii="Arial" w:hAnsi="Arial" w:cs="Arial"/>
          <w:sz w:val="20"/>
          <w:szCs w:val="20"/>
        </w:rPr>
        <w:t xml:space="preserve"> ugotovi</w:t>
      </w:r>
      <w:r w:rsidRPr="00456B25">
        <w:rPr>
          <w:rFonts w:ascii="Arial" w:eastAsia="Calibri" w:hAnsi="Arial" w:cs="Arial"/>
          <w:sz w:val="20"/>
          <w:szCs w:val="20"/>
          <w:lang w:eastAsia="en-US"/>
        </w:rPr>
        <w:t xml:space="preserve">, da koncesionar ne izpolnjuje pravilno obveznosti iz koncesijskega razmerja, </w:t>
      </w:r>
      <w:r w:rsidRPr="00456B25">
        <w:rPr>
          <w:rFonts w:ascii="Arial" w:hAnsi="Arial" w:cs="Arial"/>
          <w:sz w:val="20"/>
          <w:szCs w:val="20"/>
        </w:rPr>
        <w:t xml:space="preserve">mu lahko z upravno odločbo naloži izpolnitev teh obveznosti, oziroma drugo ravnanje, ki izhaja iz koncesijskega </w:t>
      </w:r>
      <w:r w:rsidRPr="00456B25">
        <w:rPr>
          <w:rFonts w:ascii="Arial" w:eastAsia="Calibri" w:hAnsi="Arial" w:cs="Arial"/>
          <w:sz w:val="20"/>
          <w:szCs w:val="20"/>
          <w:lang w:eastAsia="en-US"/>
        </w:rPr>
        <w:t>akta ali koncesijske pogodbe.</w:t>
      </w:r>
    </w:p>
    <w:p w14:paraId="6CE49E08" w14:textId="77777777" w:rsidR="00747D10" w:rsidRPr="00456B25" w:rsidRDefault="00747D10" w:rsidP="00676B4B">
      <w:pPr>
        <w:numPr>
          <w:ilvl w:val="0"/>
          <w:numId w:val="18"/>
        </w:numPr>
        <w:spacing w:before="120" w:line="300" w:lineRule="auto"/>
        <w:ind w:left="426" w:right="17" w:hanging="426"/>
        <w:jc w:val="center"/>
        <w:rPr>
          <w:rFonts w:ascii="Arial" w:hAnsi="Arial" w:cs="Arial"/>
          <w:b/>
          <w:sz w:val="20"/>
          <w:szCs w:val="20"/>
          <w:lang w:eastAsia="en-US"/>
        </w:rPr>
      </w:pPr>
      <w:r w:rsidRPr="00456B25">
        <w:rPr>
          <w:rFonts w:ascii="Arial" w:hAnsi="Arial" w:cs="Arial"/>
          <w:b/>
          <w:sz w:val="20"/>
          <w:szCs w:val="20"/>
          <w:lang w:eastAsia="en-US"/>
        </w:rPr>
        <w:t>člen</w:t>
      </w:r>
    </w:p>
    <w:p w14:paraId="03A599DD" w14:textId="00415157" w:rsidR="00456B25" w:rsidRPr="00456B25" w:rsidRDefault="00456B25" w:rsidP="00747D10">
      <w:pPr>
        <w:tabs>
          <w:tab w:val="left" w:pos="900"/>
        </w:tabs>
        <w:spacing w:line="300" w:lineRule="auto"/>
        <w:ind w:left="425" w:right="17" w:hanging="425"/>
        <w:jc w:val="center"/>
        <w:rPr>
          <w:rFonts w:ascii="Arial" w:hAnsi="Arial" w:cs="Arial"/>
          <w:b/>
          <w:i/>
          <w:sz w:val="20"/>
          <w:szCs w:val="20"/>
        </w:rPr>
      </w:pPr>
      <w:r w:rsidRPr="00456B25">
        <w:rPr>
          <w:rFonts w:ascii="Arial" w:hAnsi="Arial" w:cs="Arial"/>
          <w:b/>
          <w:i/>
          <w:sz w:val="20"/>
          <w:szCs w:val="20"/>
        </w:rPr>
        <w:t>(inšpekcijski nadzor)</w:t>
      </w:r>
    </w:p>
    <w:p w14:paraId="030C72FA" w14:textId="77777777" w:rsidR="00456B25" w:rsidRPr="00456B25" w:rsidRDefault="00456B25" w:rsidP="00456B25">
      <w:pPr>
        <w:tabs>
          <w:tab w:val="left" w:pos="900"/>
        </w:tabs>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Nadzor nad izvajanjem določil tega odloka izvaja tudi </w:t>
      </w:r>
      <w:r w:rsidRPr="00456B25">
        <w:rPr>
          <w:rFonts w:ascii="Arial" w:hAnsi="Arial" w:cs="Arial"/>
          <w:sz w:val="20"/>
          <w:szCs w:val="20"/>
        </w:rPr>
        <w:t>občinski inšpektorat</w:t>
      </w:r>
      <w:r w:rsidRPr="00456B25">
        <w:rPr>
          <w:rFonts w:ascii="Arial" w:eastAsia="Calibri" w:hAnsi="Arial" w:cs="Arial"/>
          <w:sz w:val="20"/>
          <w:szCs w:val="20"/>
          <w:lang w:eastAsia="en-US"/>
        </w:rPr>
        <w:t xml:space="preserve">, ki je </w:t>
      </w:r>
      <w:r w:rsidRPr="00456B25">
        <w:rPr>
          <w:rFonts w:ascii="Arial" w:hAnsi="Arial" w:cs="Arial"/>
          <w:sz w:val="20"/>
          <w:szCs w:val="20"/>
        </w:rPr>
        <w:t>pristojen</w:t>
      </w:r>
      <w:r w:rsidRPr="00456B25">
        <w:rPr>
          <w:rFonts w:ascii="Arial" w:eastAsia="Calibri" w:hAnsi="Arial" w:cs="Arial"/>
          <w:sz w:val="20"/>
          <w:szCs w:val="20"/>
          <w:lang w:eastAsia="en-US"/>
        </w:rPr>
        <w:t xml:space="preserve"> za vodenje postopkov o ugotovljenih prekrških ter ostali državni organi, ki imajo takšno pristojnost po samem zakonu.</w:t>
      </w:r>
    </w:p>
    <w:p w14:paraId="0FA3A36F" w14:textId="48F324AD" w:rsidR="00456B25" w:rsidRPr="00747D10" w:rsidRDefault="00456B25" w:rsidP="00676B4B">
      <w:pPr>
        <w:pStyle w:val="Odstavekseznama"/>
        <w:numPr>
          <w:ilvl w:val="0"/>
          <w:numId w:val="18"/>
        </w:numPr>
        <w:tabs>
          <w:tab w:val="left" w:pos="900"/>
        </w:tabs>
        <w:spacing w:before="120" w:line="300" w:lineRule="auto"/>
        <w:ind w:left="426" w:right="17" w:hanging="426"/>
        <w:jc w:val="center"/>
        <w:rPr>
          <w:rFonts w:ascii="Arial" w:eastAsia="Calibri" w:hAnsi="Arial" w:cs="Arial"/>
          <w:b/>
        </w:rPr>
      </w:pPr>
      <w:r w:rsidRPr="00747D10">
        <w:rPr>
          <w:rFonts w:ascii="Arial" w:eastAsia="Calibri" w:hAnsi="Arial" w:cs="Arial"/>
          <w:b/>
        </w:rPr>
        <w:t>člen</w:t>
      </w:r>
    </w:p>
    <w:p w14:paraId="13C19F2A"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(finančni nadzor)</w:t>
      </w:r>
    </w:p>
    <w:p w14:paraId="0603BD77" w14:textId="77777777" w:rsidR="00456B25" w:rsidRPr="00456B25" w:rsidRDefault="00456B25" w:rsidP="00456B25">
      <w:pPr>
        <w:tabs>
          <w:tab w:val="left" w:pos="900"/>
        </w:tabs>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(1)Finančni nadzor nad </w:t>
      </w:r>
      <w:r w:rsidRPr="00456B25">
        <w:rPr>
          <w:rFonts w:ascii="Arial" w:hAnsi="Arial" w:cs="Arial"/>
          <w:sz w:val="20"/>
          <w:szCs w:val="20"/>
        </w:rPr>
        <w:t>poslovanjem</w:t>
      </w:r>
      <w:r w:rsidRPr="00456B25">
        <w:rPr>
          <w:rFonts w:ascii="Arial" w:eastAsia="Calibri" w:hAnsi="Arial" w:cs="Arial"/>
          <w:sz w:val="20"/>
          <w:szCs w:val="20"/>
          <w:lang w:eastAsia="en-US"/>
        </w:rPr>
        <w:t xml:space="preserve"> koncesionarja izvaja </w:t>
      </w:r>
      <w:r w:rsidRPr="00456B25">
        <w:rPr>
          <w:rFonts w:ascii="Arial" w:hAnsi="Arial" w:cs="Arial"/>
          <w:sz w:val="20"/>
          <w:szCs w:val="20"/>
        </w:rPr>
        <w:t>notranja finančna revizija oz. ima</w:t>
      </w:r>
      <w:r w:rsidRPr="00456B25">
        <w:rPr>
          <w:rFonts w:ascii="Arial" w:eastAsia="Calibri" w:hAnsi="Arial" w:cs="Arial"/>
          <w:sz w:val="20"/>
          <w:szCs w:val="20"/>
          <w:lang w:eastAsia="en-US"/>
        </w:rPr>
        <w:t xml:space="preserve">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w:t>
      </w:r>
      <w:r w:rsidRPr="00456B25">
        <w:rPr>
          <w:rFonts w:ascii="Arial" w:hAnsi="Arial" w:cs="Arial"/>
          <w:sz w:val="20"/>
          <w:szCs w:val="20"/>
        </w:rPr>
        <w:t xml:space="preserve">pravico, da najame zunanjega revizorja za preveritev dela poslovanja, ki se nanaša na opravljanje koncesije. </w:t>
      </w:r>
    </w:p>
    <w:p w14:paraId="58884257" w14:textId="77777777" w:rsidR="00456B25" w:rsidRPr="00456B25" w:rsidRDefault="00456B25" w:rsidP="00456B25">
      <w:pPr>
        <w:tabs>
          <w:tab w:val="left" w:pos="900"/>
        </w:tabs>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lastRenderedPageBreak/>
        <w:t xml:space="preserve">(2) Koncesionar mora </w:t>
      </w:r>
      <w:proofErr w:type="spellStart"/>
      <w:r w:rsidRPr="00456B25">
        <w:rPr>
          <w:rFonts w:ascii="Arial" w:eastAsia="Calibri" w:hAnsi="Arial" w:cs="Arial"/>
          <w:sz w:val="20"/>
          <w:szCs w:val="20"/>
          <w:lang w:eastAsia="en-US"/>
        </w:rPr>
        <w:t>koncedentu</w:t>
      </w:r>
      <w:proofErr w:type="spellEnd"/>
      <w:r w:rsidRPr="00456B25">
        <w:rPr>
          <w:rFonts w:ascii="Arial" w:eastAsia="Calibri" w:hAnsi="Arial" w:cs="Arial"/>
          <w:sz w:val="20"/>
          <w:szCs w:val="20"/>
          <w:lang w:eastAsia="en-US"/>
        </w:rPr>
        <w:t xml:space="preserve"> omogočiti odrejeni nadzor, vstop v svoje poslovne prostore, pregled objektov in naprav koncesije ter omogočiti vpogled v dokumentacijo (letne računovodske izkaze …), v kataster javne službe oziroma vodene zbirke podatkov, ki se nanašajo nanjo ter nuditi zahtevane podatke in pojasnila.</w:t>
      </w:r>
      <w:r w:rsidRPr="00456B25">
        <w:rPr>
          <w:rFonts w:ascii="Arial" w:hAnsi="Arial" w:cs="Arial"/>
          <w:sz w:val="20"/>
          <w:szCs w:val="20"/>
        </w:rPr>
        <w:t xml:space="preserve"> </w:t>
      </w:r>
    </w:p>
    <w:p w14:paraId="7E65E1B6" w14:textId="77777777" w:rsidR="00456B25" w:rsidRPr="00456B25" w:rsidRDefault="00456B25" w:rsidP="00456B25">
      <w:pPr>
        <w:tabs>
          <w:tab w:val="left" w:pos="900"/>
        </w:tabs>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(3) Nadzor je lahko napovedan ali nenapovedan. V primeru nenapovedanega nadzora mora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to sporočiti pisno in navesti </w:t>
      </w:r>
      <w:r w:rsidRPr="00456B25">
        <w:rPr>
          <w:rFonts w:ascii="Arial" w:hAnsi="Arial" w:cs="Arial"/>
          <w:sz w:val="20"/>
          <w:szCs w:val="20"/>
        </w:rPr>
        <w:t>vzrok</w:t>
      </w:r>
      <w:r w:rsidRPr="00456B25">
        <w:rPr>
          <w:rFonts w:ascii="Arial" w:eastAsia="Calibri" w:hAnsi="Arial" w:cs="Arial"/>
          <w:sz w:val="20"/>
          <w:szCs w:val="20"/>
          <w:lang w:eastAsia="en-US"/>
        </w:rPr>
        <w:t xml:space="preserve"> nenapovedanega nadzora.</w:t>
      </w:r>
    </w:p>
    <w:p w14:paraId="259108B7" w14:textId="77777777" w:rsidR="00456B25" w:rsidRPr="00456B25" w:rsidRDefault="00456B25" w:rsidP="00456B25">
      <w:pPr>
        <w:tabs>
          <w:tab w:val="left" w:pos="900"/>
        </w:tabs>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(4)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izvrši napovedan nadzor s poprejšnjo napovedjo, praviloma najmanj 15 dni pred izvedbo. Nadzor mora potekati tako, da ne ovira opravljanja redne dejavnosti koncesionarja in tretjih oseb, praviloma le v poslovnem času koncesionarja. Izvajalec nadzora se izkaže s pooblastilom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w:t>
      </w:r>
      <w:r w:rsidRPr="00456B25">
        <w:rPr>
          <w:rFonts w:ascii="Arial" w:hAnsi="Arial" w:cs="Arial"/>
          <w:sz w:val="20"/>
          <w:szCs w:val="20"/>
        </w:rPr>
        <w:t xml:space="preserve"> </w:t>
      </w:r>
    </w:p>
    <w:p w14:paraId="48082939" w14:textId="77777777" w:rsidR="00456B25" w:rsidRDefault="00456B25" w:rsidP="00456B25">
      <w:pPr>
        <w:tabs>
          <w:tab w:val="left" w:pos="900"/>
        </w:tabs>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(5) O nadzoru se napravi zapisnik, ki ga podpišeta predstavnika koncesionarja in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 xml:space="preserve"> oziroma </w:t>
      </w:r>
      <w:proofErr w:type="spellStart"/>
      <w:r w:rsidRPr="00456B25">
        <w:rPr>
          <w:rFonts w:ascii="Arial" w:eastAsia="Calibri" w:hAnsi="Arial" w:cs="Arial"/>
          <w:sz w:val="20"/>
          <w:szCs w:val="20"/>
          <w:lang w:eastAsia="en-US"/>
        </w:rPr>
        <w:t>koncedentov</w:t>
      </w:r>
      <w:proofErr w:type="spellEnd"/>
      <w:r w:rsidRPr="00456B25">
        <w:rPr>
          <w:rFonts w:ascii="Arial" w:eastAsia="Calibri" w:hAnsi="Arial" w:cs="Arial"/>
          <w:sz w:val="20"/>
          <w:szCs w:val="20"/>
          <w:lang w:eastAsia="en-US"/>
        </w:rPr>
        <w:t xml:space="preserve"> pooblaščenec.</w:t>
      </w:r>
    </w:p>
    <w:p w14:paraId="47B1CD4D" w14:textId="77777777" w:rsidR="00747D10" w:rsidRPr="00456B25" w:rsidRDefault="00747D10" w:rsidP="00456B25">
      <w:pPr>
        <w:tabs>
          <w:tab w:val="left" w:pos="900"/>
        </w:tabs>
        <w:spacing w:line="300" w:lineRule="auto"/>
        <w:ind w:right="17"/>
        <w:jc w:val="both"/>
        <w:rPr>
          <w:rFonts w:ascii="Arial" w:eastAsia="Calibri" w:hAnsi="Arial" w:cs="Arial"/>
          <w:sz w:val="20"/>
          <w:szCs w:val="20"/>
          <w:lang w:eastAsia="en-US"/>
        </w:rPr>
      </w:pPr>
    </w:p>
    <w:p w14:paraId="7C225A40" w14:textId="1B43ABDD" w:rsidR="00456B25" w:rsidRPr="00747D10" w:rsidRDefault="00456B25" w:rsidP="00676B4B">
      <w:pPr>
        <w:pStyle w:val="Odstavekseznama"/>
        <w:numPr>
          <w:ilvl w:val="0"/>
          <w:numId w:val="18"/>
        </w:numPr>
        <w:tabs>
          <w:tab w:val="left" w:pos="426"/>
        </w:tabs>
        <w:spacing w:before="120" w:line="300" w:lineRule="auto"/>
        <w:ind w:left="426" w:right="17" w:hanging="426"/>
        <w:jc w:val="center"/>
        <w:rPr>
          <w:rFonts w:ascii="Arial" w:eastAsia="Calibri" w:hAnsi="Arial" w:cs="Arial"/>
          <w:b/>
        </w:rPr>
      </w:pPr>
      <w:r w:rsidRPr="00747D10">
        <w:rPr>
          <w:rFonts w:ascii="Arial" w:eastAsia="Calibri" w:hAnsi="Arial" w:cs="Arial"/>
          <w:b/>
        </w:rPr>
        <w:t>člen</w:t>
      </w:r>
    </w:p>
    <w:p w14:paraId="4CED54B1"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(nadzorni ukrepi)</w:t>
      </w:r>
    </w:p>
    <w:p w14:paraId="47D6E57D"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Če pristojni organ </w:t>
      </w:r>
      <w:proofErr w:type="spellStart"/>
      <w:r w:rsidRPr="00456B25">
        <w:rPr>
          <w:rFonts w:ascii="Arial" w:eastAsia="Calibri" w:hAnsi="Arial" w:cs="Arial"/>
          <w:sz w:val="20"/>
          <w:szCs w:val="20"/>
          <w:lang w:eastAsia="en-US"/>
        </w:rPr>
        <w:t>koncedenta</w:t>
      </w:r>
      <w:proofErr w:type="spellEnd"/>
      <w:r w:rsidRPr="00456B25">
        <w:rPr>
          <w:rFonts w:ascii="Arial" w:eastAsia="Calibri" w:hAnsi="Arial" w:cs="Arial"/>
          <w:sz w:val="20"/>
          <w:szCs w:val="20"/>
          <w:lang w:eastAsia="en-US"/>
        </w:rPr>
        <w:t xml:space="preserve"> ugotovi, da koncesionar ne izpolnjuje pravilno obveznosti iz koncesijskega razmerja, mu lahko z upravno odločbo naloži izpolnitev teh obveznosti, oziroma drugo ravnanje, ki izhaja iz koncesijskega akta ali koncesijske pogodbe.</w:t>
      </w:r>
    </w:p>
    <w:p w14:paraId="1A2EC86D" w14:textId="77777777" w:rsidR="00456B25" w:rsidRPr="00456B25" w:rsidRDefault="00456B25" w:rsidP="00456B25">
      <w:pPr>
        <w:keepNext/>
        <w:spacing w:before="240" w:line="300" w:lineRule="auto"/>
        <w:ind w:right="17"/>
        <w:jc w:val="both"/>
        <w:rPr>
          <w:rFonts w:ascii="Arial" w:eastAsia="Calibri" w:hAnsi="Arial" w:cs="Arial"/>
          <w:b/>
          <w:sz w:val="20"/>
          <w:szCs w:val="20"/>
          <w:lang w:eastAsia="en-US"/>
        </w:rPr>
      </w:pPr>
      <w:r w:rsidRPr="00456B25">
        <w:rPr>
          <w:rFonts w:ascii="Arial" w:hAnsi="Arial" w:cs="Arial"/>
          <w:b/>
          <w:sz w:val="20"/>
          <w:szCs w:val="20"/>
          <w:lang w:eastAsia="en-US"/>
        </w:rPr>
        <w:t>VII</w:t>
      </w:r>
      <w:r w:rsidRPr="00456B25">
        <w:rPr>
          <w:rFonts w:ascii="Arial" w:eastAsia="Calibri" w:hAnsi="Arial" w:cs="Arial"/>
          <w:b/>
          <w:sz w:val="20"/>
          <w:szCs w:val="20"/>
          <w:lang w:eastAsia="en-US"/>
        </w:rPr>
        <w:t>. PRENOS KONCESIJE</w:t>
      </w:r>
    </w:p>
    <w:p w14:paraId="0FCBB32D" w14:textId="442939ED" w:rsidR="00456B25" w:rsidRPr="00747D10" w:rsidRDefault="00456B25" w:rsidP="00676B4B">
      <w:pPr>
        <w:pStyle w:val="Odstavekseznama"/>
        <w:numPr>
          <w:ilvl w:val="0"/>
          <w:numId w:val="18"/>
        </w:numPr>
        <w:tabs>
          <w:tab w:val="left" w:pos="426"/>
        </w:tabs>
        <w:spacing w:before="120" w:line="300" w:lineRule="auto"/>
        <w:ind w:left="426" w:right="17" w:hanging="426"/>
        <w:jc w:val="center"/>
        <w:rPr>
          <w:rFonts w:ascii="Arial" w:hAnsi="Arial" w:cs="Arial"/>
          <w:b/>
          <w:i/>
          <w:color w:val="000000"/>
        </w:rPr>
      </w:pPr>
      <w:r w:rsidRPr="00747D10">
        <w:rPr>
          <w:rFonts w:ascii="Arial" w:hAnsi="Arial" w:cs="Arial"/>
          <w:b/>
        </w:rPr>
        <w:t>člen</w:t>
      </w:r>
    </w:p>
    <w:p w14:paraId="14A573F5" w14:textId="77777777" w:rsidR="00456B25" w:rsidRPr="00456B25" w:rsidRDefault="00456B25" w:rsidP="00456B25">
      <w:pPr>
        <w:spacing w:line="300" w:lineRule="auto"/>
        <w:ind w:right="17"/>
        <w:jc w:val="center"/>
        <w:rPr>
          <w:rFonts w:ascii="Arial" w:hAnsi="Arial" w:cs="Arial"/>
          <w:b/>
          <w:i/>
          <w:color w:val="000000"/>
          <w:sz w:val="20"/>
          <w:szCs w:val="20"/>
          <w:lang w:eastAsia="en-US"/>
        </w:rPr>
      </w:pPr>
      <w:r w:rsidRPr="00456B25">
        <w:rPr>
          <w:rFonts w:ascii="Arial" w:hAnsi="Arial" w:cs="Arial"/>
          <w:b/>
          <w:i/>
          <w:color w:val="000000"/>
          <w:sz w:val="20"/>
          <w:szCs w:val="20"/>
          <w:lang w:eastAsia="en-US"/>
        </w:rPr>
        <w:t>(oblika)</w:t>
      </w:r>
    </w:p>
    <w:p w14:paraId="2A5E30BB" w14:textId="77777777" w:rsidR="00456B25" w:rsidRPr="00456B25" w:rsidRDefault="00456B25" w:rsidP="00456B25">
      <w:pPr>
        <w:spacing w:line="300" w:lineRule="auto"/>
        <w:ind w:right="17"/>
        <w:jc w:val="both"/>
        <w:rPr>
          <w:rFonts w:ascii="Arial" w:hAnsi="Arial" w:cs="Arial"/>
          <w:snapToGrid w:val="0"/>
          <w:sz w:val="20"/>
          <w:szCs w:val="20"/>
          <w:lang w:eastAsia="en-US"/>
        </w:rPr>
      </w:pPr>
      <w:r w:rsidRPr="00456B25">
        <w:rPr>
          <w:rFonts w:ascii="Arial" w:hAnsi="Arial" w:cs="Arial"/>
          <w:snapToGrid w:val="0"/>
          <w:color w:val="000000"/>
          <w:sz w:val="20"/>
          <w:szCs w:val="20"/>
          <w:lang w:eastAsia="en-US"/>
        </w:rPr>
        <w:t xml:space="preserve">(1) Akt o prenosu koncesije se izda v enaki obliki, kot je bila koncesija podeljena. </w:t>
      </w:r>
      <w:r w:rsidRPr="00456B25">
        <w:rPr>
          <w:rFonts w:ascii="Arial" w:hAnsi="Arial" w:cs="Arial"/>
          <w:snapToGrid w:val="0"/>
          <w:sz w:val="20"/>
          <w:szCs w:val="20"/>
          <w:lang w:eastAsia="en-US"/>
        </w:rPr>
        <w:t xml:space="preserve">Novi koncesionar sklene s </w:t>
      </w:r>
      <w:proofErr w:type="spellStart"/>
      <w:r w:rsidRPr="00456B25">
        <w:rPr>
          <w:rFonts w:ascii="Arial" w:hAnsi="Arial" w:cs="Arial"/>
          <w:snapToGrid w:val="0"/>
          <w:sz w:val="20"/>
          <w:szCs w:val="20"/>
          <w:lang w:eastAsia="en-US"/>
        </w:rPr>
        <w:t>koncedentom</w:t>
      </w:r>
      <w:proofErr w:type="spellEnd"/>
      <w:r w:rsidRPr="00456B25">
        <w:rPr>
          <w:rFonts w:ascii="Arial" w:hAnsi="Arial" w:cs="Arial"/>
          <w:snapToGrid w:val="0"/>
          <w:sz w:val="20"/>
          <w:szCs w:val="20"/>
          <w:lang w:eastAsia="en-US"/>
        </w:rPr>
        <w:t xml:space="preserve"> novo koncesijsko pogodbo. </w:t>
      </w:r>
    </w:p>
    <w:p w14:paraId="7A804EA5" w14:textId="77777777" w:rsidR="00456B25" w:rsidRPr="00456B25" w:rsidRDefault="00456B25" w:rsidP="00456B25">
      <w:pPr>
        <w:spacing w:line="300" w:lineRule="auto"/>
        <w:ind w:right="17"/>
        <w:jc w:val="both"/>
        <w:rPr>
          <w:rFonts w:ascii="Arial" w:hAnsi="Arial" w:cs="Arial"/>
          <w:snapToGrid w:val="0"/>
          <w:sz w:val="20"/>
          <w:szCs w:val="20"/>
          <w:lang w:eastAsia="en-US"/>
        </w:rPr>
      </w:pPr>
      <w:r w:rsidRPr="00456B25">
        <w:rPr>
          <w:rFonts w:ascii="Arial" w:hAnsi="Arial" w:cs="Arial"/>
          <w:snapToGrid w:val="0"/>
          <w:sz w:val="20"/>
          <w:szCs w:val="20"/>
          <w:lang w:eastAsia="en-US"/>
        </w:rPr>
        <w:t>(2) Posledica prenosa koncesijskega razmerja je vstop prevzemnika koncesije v pogodbena razmerja odstopnika z uporabniki.</w:t>
      </w:r>
    </w:p>
    <w:p w14:paraId="2756128B" w14:textId="77777777" w:rsidR="00456B25" w:rsidRPr="00456B25" w:rsidRDefault="00456B25" w:rsidP="00456B25">
      <w:pPr>
        <w:keepNext/>
        <w:spacing w:before="240" w:line="300" w:lineRule="auto"/>
        <w:ind w:right="17"/>
        <w:jc w:val="both"/>
        <w:rPr>
          <w:rFonts w:ascii="Arial" w:eastAsia="Calibri" w:hAnsi="Arial" w:cs="Arial"/>
          <w:b/>
          <w:sz w:val="20"/>
          <w:szCs w:val="20"/>
          <w:lang w:eastAsia="en-US"/>
        </w:rPr>
      </w:pPr>
      <w:r w:rsidRPr="00456B25">
        <w:rPr>
          <w:rFonts w:ascii="Arial" w:eastAsia="Arial Unicode MS" w:hAnsi="Arial" w:cs="Arial"/>
          <w:b/>
          <w:sz w:val="20"/>
          <w:szCs w:val="20"/>
          <w:lang w:eastAsia="en-US"/>
        </w:rPr>
        <w:t>VIII</w:t>
      </w:r>
      <w:r w:rsidRPr="00456B25">
        <w:rPr>
          <w:rFonts w:ascii="Arial" w:eastAsia="Calibri" w:hAnsi="Arial" w:cs="Arial"/>
          <w:b/>
          <w:sz w:val="20"/>
          <w:szCs w:val="20"/>
          <w:lang w:eastAsia="en-US"/>
        </w:rPr>
        <w:t>. PRENEHANJE KONCESIJSKEGA RAZMERJA</w:t>
      </w:r>
    </w:p>
    <w:p w14:paraId="2C12290D" w14:textId="5FCB906B" w:rsidR="00456B25" w:rsidRPr="00456B25" w:rsidRDefault="00456B25" w:rsidP="00676B4B">
      <w:pPr>
        <w:numPr>
          <w:ilvl w:val="0"/>
          <w:numId w:val="18"/>
        </w:numPr>
        <w:tabs>
          <w:tab w:val="left" w:pos="426"/>
        </w:tabs>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4FBDA74C" w14:textId="77777777" w:rsidR="00456B25" w:rsidRPr="00456B25" w:rsidRDefault="00456B25" w:rsidP="00456B25">
      <w:pPr>
        <w:keepNext/>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(načini prenehanja koncesijskega razmerja)</w:t>
      </w:r>
    </w:p>
    <w:p w14:paraId="39C7E4B4" w14:textId="77777777" w:rsidR="00456B25" w:rsidRPr="00456B25" w:rsidRDefault="00456B25" w:rsidP="0045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17"/>
        <w:jc w:val="both"/>
        <w:rPr>
          <w:rFonts w:ascii="Arial" w:eastAsia="Arial Unicode MS" w:hAnsi="Arial" w:cs="Arial"/>
          <w:sz w:val="20"/>
          <w:szCs w:val="20"/>
          <w:lang w:eastAsia="en-US"/>
        </w:rPr>
      </w:pPr>
      <w:r w:rsidRPr="00456B25">
        <w:rPr>
          <w:rFonts w:ascii="Arial" w:eastAsia="Arial Unicode MS" w:hAnsi="Arial" w:cs="Arial"/>
          <w:sz w:val="20"/>
          <w:szCs w:val="20"/>
          <w:lang w:eastAsia="en-US"/>
        </w:rPr>
        <w:t xml:space="preserve">Razmerje med </w:t>
      </w:r>
      <w:proofErr w:type="spellStart"/>
      <w:r w:rsidRPr="00456B25">
        <w:rPr>
          <w:rFonts w:ascii="Arial" w:eastAsia="Arial Unicode MS" w:hAnsi="Arial" w:cs="Arial"/>
          <w:sz w:val="20"/>
          <w:szCs w:val="20"/>
          <w:lang w:eastAsia="en-US"/>
        </w:rPr>
        <w:t>koncedentom</w:t>
      </w:r>
      <w:proofErr w:type="spellEnd"/>
      <w:r w:rsidRPr="00456B25">
        <w:rPr>
          <w:rFonts w:ascii="Arial" w:eastAsia="Arial Unicode MS" w:hAnsi="Arial" w:cs="Arial"/>
          <w:sz w:val="20"/>
          <w:szCs w:val="20"/>
          <w:lang w:eastAsia="en-US"/>
        </w:rPr>
        <w:t xml:space="preserve"> in koncesionarjem preneha:</w:t>
      </w:r>
    </w:p>
    <w:p w14:paraId="449D9BEA" w14:textId="77777777" w:rsidR="00456B25" w:rsidRPr="00456B25" w:rsidRDefault="00456B25" w:rsidP="00676B4B">
      <w:pPr>
        <w:numPr>
          <w:ilvl w:val="0"/>
          <w:numId w:val="13"/>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s prenehanjem koncesijske pogodbe,</w:t>
      </w:r>
    </w:p>
    <w:p w14:paraId="6D7347A2" w14:textId="77777777" w:rsidR="00456B25" w:rsidRPr="00456B25" w:rsidRDefault="00456B25" w:rsidP="00676B4B">
      <w:pPr>
        <w:numPr>
          <w:ilvl w:val="0"/>
          <w:numId w:val="13"/>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s prenehanjem koncesionarja,</w:t>
      </w:r>
    </w:p>
    <w:p w14:paraId="7A8FF3B4" w14:textId="77777777" w:rsidR="00456B25" w:rsidRPr="00456B25" w:rsidRDefault="00456B25" w:rsidP="00676B4B">
      <w:pPr>
        <w:numPr>
          <w:ilvl w:val="0"/>
          <w:numId w:val="13"/>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z odvzemom koncesije,</w:t>
      </w:r>
    </w:p>
    <w:p w14:paraId="7F854948" w14:textId="77777777" w:rsidR="00456B25" w:rsidRPr="00456B25" w:rsidRDefault="00456B25" w:rsidP="00676B4B">
      <w:pPr>
        <w:numPr>
          <w:ilvl w:val="0"/>
          <w:numId w:val="13"/>
        </w:numPr>
        <w:spacing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z odkupom koncesije. </w:t>
      </w:r>
    </w:p>
    <w:p w14:paraId="375949F7" w14:textId="58B3C997" w:rsidR="00456B25" w:rsidRPr="00456B25" w:rsidRDefault="00456B25" w:rsidP="00676B4B">
      <w:pPr>
        <w:numPr>
          <w:ilvl w:val="0"/>
          <w:numId w:val="18"/>
        </w:numPr>
        <w:tabs>
          <w:tab w:val="left" w:pos="426"/>
        </w:tabs>
        <w:spacing w:before="120" w:line="300" w:lineRule="auto"/>
        <w:ind w:left="425" w:right="17" w:hanging="425"/>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7777577A" w14:textId="77777777" w:rsidR="00456B25" w:rsidRPr="00456B25" w:rsidRDefault="00456B25" w:rsidP="00456B25">
      <w:pPr>
        <w:keepNext/>
        <w:spacing w:line="300" w:lineRule="auto"/>
        <w:ind w:right="17"/>
        <w:jc w:val="center"/>
        <w:rPr>
          <w:rFonts w:ascii="Arial" w:eastAsia="Calibri" w:hAnsi="Arial" w:cs="Arial"/>
          <w:b/>
          <w:i/>
          <w:sz w:val="20"/>
          <w:szCs w:val="20"/>
          <w:lang w:eastAsia="en-US"/>
        </w:rPr>
      </w:pPr>
      <w:bookmarkStart w:id="10" w:name="_Toc22969906"/>
      <w:r w:rsidRPr="00456B25">
        <w:rPr>
          <w:rFonts w:ascii="Arial" w:eastAsia="Calibri" w:hAnsi="Arial" w:cs="Arial"/>
          <w:b/>
          <w:i/>
          <w:sz w:val="20"/>
          <w:szCs w:val="20"/>
          <w:lang w:eastAsia="en-US"/>
        </w:rPr>
        <w:t>(prenehanje koncesijske pogodbe</w:t>
      </w:r>
      <w:bookmarkEnd w:id="10"/>
      <w:r w:rsidRPr="00456B25">
        <w:rPr>
          <w:rFonts w:ascii="Arial" w:eastAsia="Calibri" w:hAnsi="Arial" w:cs="Arial"/>
          <w:b/>
          <w:i/>
          <w:sz w:val="20"/>
          <w:szCs w:val="20"/>
          <w:lang w:eastAsia="en-US"/>
        </w:rPr>
        <w:t>)</w:t>
      </w:r>
    </w:p>
    <w:p w14:paraId="3863DFDA" w14:textId="77777777" w:rsidR="00456B25" w:rsidRPr="00456B25" w:rsidRDefault="00456B25" w:rsidP="0045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17"/>
        <w:jc w:val="both"/>
        <w:rPr>
          <w:rFonts w:ascii="Arial" w:eastAsia="Arial Unicode MS" w:hAnsi="Arial" w:cs="Arial"/>
          <w:sz w:val="20"/>
          <w:szCs w:val="20"/>
          <w:lang w:eastAsia="en-US"/>
        </w:rPr>
      </w:pPr>
      <w:r w:rsidRPr="00456B25">
        <w:rPr>
          <w:rFonts w:ascii="Arial" w:eastAsia="Arial Unicode MS" w:hAnsi="Arial" w:cs="Arial"/>
          <w:sz w:val="20"/>
          <w:szCs w:val="20"/>
          <w:lang w:eastAsia="en-US"/>
        </w:rPr>
        <w:t>Koncesijska pogodba preneha:</w:t>
      </w:r>
    </w:p>
    <w:p w14:paraId="6A8F83D6" w14:textId="77777777" w:rsidR="00456B25" w:rsidRPr="00456B25" w:rsidRDefault="00456B25" w:rsidP="00676B4B">
      <w:pPr>
        <w:numPr>
          <w:ilvl w:val="0"/>
          <w:numId w:val="14"/>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po preteku časa, za katerega je bila sklenjena,</w:t>
      </w:r>
    </w:p>
    <w:p w14:paraId="1EC19A30" w14:textId="77777777" w:rsidR="00456B25" w:rsidRPr="00456B25" w:rsidRDefault="00456B25" w:rsidP="00676B4B">
      <w:pPr>
        <w:numPr>
          <w:ilvl w:val="0"/>
          <w:numId w:val="14"/>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z (enostranskim) </w:t>
      </w:r>
      <w:proofErr w:type="spellStart"/>
      <w:r w:rsidRPr="00456B25">
        <w:rPr>
          <w:rFonts w:ascii="Arial" w:eastAsia="Calibri" w:hAnsi="Arial" w:cs="Arial"/>
          <w:sz w:val="20"/>
          <w:szCs w:val="20"/>
          <w:lang w:eastAsia="en-US"/>
        </w:rPr>
        <w:t>koncedentovim</w:t>
      </w:r>
      <w:proofErr w:type="spellEnd"/>
      <w:r w:rsidRPr="00456B25">
        <w:rPr>
          <w:rFonts w:ascii="Arial" w:eastAsia="Calibri" w:hAnsi="Arial" w:cs="Arial"/>
          <w:sz w:val="20"/>
          <w:szCs w:val="20"/>
          <w:lang w:eastAsia="en-US"/>
        </w:rPr>
        <w:t xml:space="preserve"> razdrtjem,</w:t>
      </w:r>
    </w:p>
    <w:p w14:paraId="0444D711" w14:textId="77777777" w:rsidR="00456B25" w:rsidRPr="00456B25" w:rsidRDefault="00456B25" w:rsidP="00676B4B">
      <w:pPr>
        <w:numPr>
          <w:ilvl w:val="0"/>
          <w:numId w:val="14"/>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z odstopom od koncesijske pogodbe,</w:t>
      </w:r>
    </w:p>
    <w:p w14:paraId="5FFB606B" w14:textId="77777777" w:rsidR="00456B25" w:rsidRPr="00456B25" w:rsidRDefault="00456B25" w:rsidP="00676B4B">
      <w:pPr>
        <w:numPr>
          <w:ilvl w:val="0"/>
          <w:numId w:val="14"/>
        </w:numPr>
        <w:spacing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s sporazumno razvezo.</w:t>
      </w:r>
    </w:p>
    <w:p w14:paraId="49AEE062" w14:textId="43273970" w:rsidR="00456B25" w:rsidRPr="00456B25" w:rsidRDefault="00456B25" w:rsidP="00676B4B">
      <w:pPr>
        <w:numPr>
          <w:ilvl w:val="0"/>
          <w:numId w:val="18"/>
        </w:numPr>
        <w:tabs>
          <w:tab w:val="left" w:pos="426"/>
        </w:tabs>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54E2DE93" w14:textId="77777777" w:rsidR="00456B25" w:rsidRPr="00456B25" w:rsidRDefault="00456B25" w:rsidP="00456B25">
      <w:pPr>
        <w:keepNext/>
        <w:spacing w:line="300" w:lineRule="auto"/>
        <w:ind w:right="17"/>
        <w:jc w:val="center"/>
        <w:rPr>
          <w:rFonts w:ascii="Arial" w:eastAsia="Calibri" w:hAnsi="Arial" w:cs="Arial"/>
          <w:b/>
          <w:i/>
          <w:sz w:val="20"/>
          <w:szCs w:val="20"/>
          <w:lang w:eastAsia="en-US"/>
        </w:rPr>
      </w:pPr>
      <w:bookmarkStart w:id="11" w:name="_Toc22969907"/>
      <w:r w:rsidRPr="00456B25">
        <w:rPr>
          <w:rFonts w:ascii="Arial" w:eastAsia="Calibri" w:hAnsi="Arial" w:cs="Arial"/>
          <w:b/>
          <w:i/>
          <w:sz w:val="20"/>
          <w:szCs w:val="20"/>
          <w:lang w:eastAsia="en-US"/>
        </w:rPr>
        <w:t>(potek roka koncesije</w:t>
      </w:r>
      <w:bookmarkEnd w:id="11"/>
      <w:r w:rsidRPr="00456B25">
        <w:rPr>
          <w:rFonts w:ascii="Arial" w:eastAsia="Calibri" w:hAnsi="Arial" w:cs="Arial"/>
          <w:b/>
          <w:i/>
          <w:sz w:val="20"/>
          <w:szCs w:val="20"/>
          <w:lang w:eastAsia="en-US"/>
        </w:rPr>
        <w:t>)</w:t>
      </w:r>
    </w:p>
    <w:p w14:paraId="1E81987A" w14:textId="77777777" w:rsidR="00456B25" w:rsidRPr="00456B25"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Koncesijska pogodba preneha s pretekom časa, za katerega je bila koncesijska pogodba sklenjena.</w:t>
      </w:r>
    </w:p>
    <w:p w14:paraId="6CC34973" w14:textId="62D1A79B" w:rsidR="00456B25" w:rsidRPr="00456B25" w:rsidRDefault="00456B25" w:rsidP="00676B4B">
      <w:pPr>
        <w:numPr>
          <w:ilvl w:val="0"/>
          <w:numId w:val="18"/>
        </w:numPr>
        <w:tabs>
          <w:tab w:val="left" w:pos="426"/>
        </w:tabs>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lastRenderedPageBreak/>
        <w:t>člen</w:t>
      </w:r>
    </w:p>
    <w:p w14:paraId="1AE5A569" w14:textId="77777777" w:rsidR="00456B25" w:rsidRPr="00456B25" w:rsidRDefault="00456B25" w:rsidP="00456B25">
      <w:pPr>
        <w:keepNext/>
        <w:spacing w:line="300" w:lineRule="auto"/>
        <w:ind w:right="17"/>
        <w:jc w:val="center"/>
        <w:rPr>
          <w:rFonts w:ascii="Arial" w:eastAsia="Calibri" w:hAnsi="Arial" w:cs="Arial"/>
          <w:b/>
          <w:i/>
          <w:sz w:val="20"/>
          <w:szCs w:val="20"/>
          <w:lang w:eastAsia="en-US"/>
        </w:rPr>
      </w:pPr>
      <w:bookmarkStart w:id="12" w:name="_Toc22969908"/>
      <w:r w:rsidRPr="00456B25">
        <w:rPr>
          <w:rFonts w:ascii="Arial" w:eastAsia="Calibri" w:hAnsi="Arial" w:cs="Arial"/>
          <w:b/>
          <w:i/>
          <w:sz w:val="20"/>
          <w:szCs w:val="20"/>
          <w:lang w:eastAsia="en-US"/>
        </w:rPr>
        <w:t>(razdrtje koncesijske pogodbe</w:t>
      </w:r>
      <w:bookmarkEnd w:id="12"/>
      <w:r w:rsidRPr="00456B25">
        <w:rPr>
          <w:rFonts w:ascii="Arial" w:eastAsia="Calibri" w:hAnsi="Arial" w:cs="Arial"/>
          <w:b/>
          <w:i/>
          <w:sz w:val="20"/>
          <w:szCs w:val="20"/>
          <w:lang w:eastAsia="en-US"/>
        </w:rPr>
        <w:t>)</w:t>
      </w:r>
    </w:p>
    <w:p w14:paraId="77075E85" w14:textId="77777777" w:rsidR="00456B25" w:rsidRPr="00456B25" w:rsidRDefault="00456B25" w:rsidP="0045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17"/>
        <w:jc w:val="both"/>
        <w:rPr>
          <w:rFonts w:ascii="Arial" w:eastAsia="Arial Unicode MS" w:hAnsi="Arial" w:cs="Arial"/>
          <w:sz w:val="20"/>
          <w:szCs w:val="20"/>
          <w:lang w:eastAsia="en-US"/>
        </w:rPr>
      </w:pPr>
      <w:r w:rsidRPr="00456B25">
        <w:rPr>
          <w:rFonts w:ascii="Arial" w:eastAsia="Arial Unicode MS" w:hAnsi="Arial" w:cs="Arial"/>
          <w:sz w:val="20"/>
          <w:szCs w:val="20"/>
          <w:lang w:eastAsia="en-US"/>
        </w:rPr>
        <w:t xml:space="preserve">(1) Koncesijska pogodba lahko z (enostranskim) </w:t>
      </w:r>
      <w:proofErr w:type="spellStart"/>
      <w:r w:rsidRPr="00456B25">
        <w:rPr>
          <w:rFonts w:ascii="Arial" w:eastAsia="Arial Unicode MS" w:hAnsi="Arial" w:cs="Arial"/>
          <w:sz w:val="20"/>
          <w:szCs w:val="20"/>
          <w:lang w:eastAsia="en-US"/>
        </w:rPr>
        <w:t>koncedentovim</w:t>
      </w:r>
      <w:proofErr w:type="spellEnd"/>
      <w:r w:rsidRPr="00456B25">
        <w:rPr>
          <w:rFonts w:ascii="Arial" w:eastAsia="Arial Unicode MS" w:hAnsi="Arial" w:cs="Arial"/>
          <w:sz w:val="20"/>
          <w:szCs w:val="20"/>
          <w:lang w:eastAsia="en-US"/>
        </w:rPr>
        <w:t xml:space="preserve"> razdrtjem preneha:</w:t>
      </w:r>
    </w:p>
    <w:p w14:paraId="70C2090D" w14:textId="77777777" w:rsidR="00456B25" w:rsidRPr="00456B25" w:rsidRDefault="00456B25" w:rsidP="00676B4B">
      <w:pPr>
        <w:numPr>
          <w:ilvl w:val="0"/>
          <w:numId w:val="15"/>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če je proti koncesionarju uveden postopek zaradi insolventnosti, drug postopek prisilnega prenehanja ali likvidacijski postopek,</w:t>
      </w:r>
    </w:p>
    <w:p w14:paraId="5EE237EC" w14:textId="77777777" w:rsidR="00456B25" w:rsidRPr="00456B25" w:rsidRDefault="00456B25" w:rsidP="00676B4B">
      <w:pPr>
        <w:numPr>
          <w:ilvl w:val="0"/>
          <w:numId w:val="15"/>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če je bila koncesionarju izdana sodna ali upravna odločba zaradi kršitve predpisov, koncesijske pogodbe ali upravnih aktov, izdanih za izvajanje koncesije, na podlagi katere utemeljeno ni mogoče pričakovati nadaljnje pravilno izvajanje koncesije,</w:t>
      </w:r>
    </w:p>
    <w:p w14:paraId="278850D9" w14:textId="77777777" w:rsidR="00456B25" w:rsidRPr="00456B25" w:rsidRDefault="00456B25" w:rsidP="00676B4B">
      <w:pPr>
        <w:numPr>
          <w:ilvl w:val="0"/>
          <w:numId w:val="15"/>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če je po sklenitvi koncesijske pogodbe ugotovljeno, da je koncesionar dal zavajajoče in neresnične podatke, ki so vplivali na podelitev koncesije,</w:t>
      </w:r>
    </w:p>
    <w:p w14:paraId="33924ED4" w14:textId="77777777" w:rsidR="00456B25" w:rsidRPr="00456B25" w:rsidRDefault="00456B25" w:rsidP="00676B4B">
      <w:pPr>
        <w:numPr>
          <w:ilvl w:val="0"/>
          <w:numId w:val="15"/>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če koncesionar koncesijsko pogodbo krši tako, da nastaja večja škoda uporabnikom njegovih storitev ali tretjim osebam, </w:t>
      </w:r>
    </w:p>
    <w:p w14:paraId="0EE6E51F" w14:textId="77777777" w:rsidR="00456B25" w:rsidRPr="00456B25" w:rsidRDefault="00456B25" w:rsidP="00676B4B">
      <w:pPr>
        <w:numPr>
          <w:ilvl w:val="0"/>
          <w:numId w:val="15"/>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če obstaja utemeljen dvom, da koncesionar v bistvenem delu ne bo izpolnil svoje obveznosti,</w:t>
      </w:r>
    </w:p>
    <w:p w14:paraId="4AF0A263" w14:textId="77777777" w:rsidR="00456B25" w:rsidRPr="00456B25" w:rsidRDefault="00456B25" w:rsidP="00676B4B">
      <w:pPr>
        <w:numPr>
          <w:ilvl w:val="0"/>
          <w:numId w:val="15"/>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iz drugih razlogov določenih s predpisi.</w:t>
      </w:r>
    </w:p>
    <w:p w14:paraId="0C929ECA"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(2) V primeru izpolnitve katerega izmed pogojev iz prve alineje prvega odstavka lahko začne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s postopkom za enostransko razdrtje koncesijske pogodbe. Postopek za razdrtje koncesijske pogodbe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ustavi (umik tožbe), če je uveden postopek zaradi insolventnosti, drug postopek prisilnega prenehanja ali likvidacijski postopek zavrnjen, če je prisilna poravnava sklenjena ali potrjena, v primeru prodaje ponudnika kot pravne osebe (v stečaju) ali vsake druge, z vidika izvajanja koncesijskega razmerja sorodne posledice. Pogoji iz druge oziroma tretje alineje prejšnjega odstavka, na podlagi katerih lahko začne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postopek za enostransko razdrtje koncesijske pogodbe, so izpolnjeni v trenutku, ko postane sodna ali upravna odločba, s katero je bila koncesionarju izrečena kazenska ali upravna sankcija, pravnomočna. Obstoj razlogov iz četrte in pete alineje prejšnjega odstavka se podrobneje določi v koncesijski pogodbi.</w:t>
      </w:r>
    </w:p>
    <w:p w14:paraId="6FE2514B" w14:textId="77777777" w:rsidR="00456B25" w:rsidRPr="00456B25"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 xml:space="preserve">(3) Koncesionar lahko razdre koncesijsko pogodbo, če </w:t>
      </w:r>
      <w:proofErr w:type="spellStart"/>
      <w:r w:rsidRPr="00456B25">
        <w:rPr>
          <w:rFonts w:ascii="Arial" w:hAnsi="Arial" w:cs="Arial"/>
          <w:sz w:val="20"/>
          <w:szCs w:val="20"/>
          <w:lang w:eastAsia="en-US"/>
        </w:rPr>
        <w:t>koncedent</w:t>
      </w:r>
      <w:proofErr w:type="spellEnd"/>
      <w:r w:rsidRPr="00456B25">
        <w:rPr>
          <w:rFonts w:ascii="Arial" w:hAnsi="Arial" w:cs="Arial"/>
          <w:sz w:val="20"/>
          <w:szCs w:val="20"/>
          <w:lang w:eastAsia="en-US"/>
        </w:rPr>
        <w:t xml:space="preserve"> ne izpolnjuje svojih obveznosti iz koncesijske pogodbe, tako, da to koncesionarju onemogoča izvajanje koncesijske pogodbe.</w:t>
      </w:r>
    </w:p>
    <w:p w14:paraId="5855A700"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(4) Koncesijska pogodba se enostransko razdre po sodni poti.</w:t>
      </w:r>
    </w:p>
    <w:p w14:paraId="68F49579"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(5) Enostransko razdrtje koncesijske pogodbe ni dopustno v primeru, če je do okoliščin, ki bi takšno prenehanja utemeljevale, prišlo zaradi višje sile ali drugih nepredvidljivih in nepremagljivih okoliščin. </w:t>
      </w:r>
    </w:p>
    <w:p w14:paraId="0A172112"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(6) Ob razdoru koncesijske pogodbe je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dolžan koncesionarju v enem letu zagotoviti povrnitev morebitnih revaloriziranih neamortiziranih vlaganj, ki jih ni mogoče ali ni upravičeno brez posledic vrniti koncesionarju v naravi. </w:t>
      </w:r>
    </w:p>
    <w:p w14:paraId="345C6869" w14:textId="64352693" w:rsidR="00456B25" w:rsidRPr="00456B25" w:rsidRDefault="00456B25" w:rsidP="00676B4B">
      <w:pPr>
        <w:numPr>
          <w:ilvl w:val="0"/>
          <w:numId w:val="18"/>
        </w:numPr>
        <w:tabs>
          <w:tab w:val="left" w:pos="426"/>
        </w:tabs>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581E58D0" w14:textId="77777777" w:rsidR="00456B25" w:rsidRPr="00456B25" w:rsidRDefault="00456B25" w:rsidP="00456B25">
      <w:pPr>
        <w:spacing w:line="300" w:lineRule="auto"/>
        <w:ind w:right="17"/>
        <w:jc w:val="center"/>
        <w:rPr>
          <w:rFonts w:ascii="Arial" w:hAnsi="Arial" w:cs="Arial"/>
          <w:b/>
          <w:i/>
          <w:sz w:val="20"/>
          <w:szCs w:val="20"/>
          <w:lang w:eastAsia="en-US"/>
        </w:rPr>
      </w:pPr>
      <w:bookmarkStart w:id="13" w:name="_Toc22969909"/>
      <w:r w:rsidRPr="00456B25">
        <w:rPr>
          <w:rFonts w:ascii="Arial" w:hAnsi="Arial" w:cs="Arial"/>
          <w:b/>
          <w:i/>
          <w:sz w:val="20"/>
          <w:szCs w:val="20"/>
          <w:lang w:eastAsia="en-US"/>
        </w:rPr>
        <w:t>(odstop od koncesijske pogodbe</w:t>
      </w:r>
      <w:bookmarkEnd w:id="13"/>
      <w:r w:rsidRPr="00456B25">
        <w:rPr>
          <w:rFonts w:ascii="Arial" w:hAnsi="Arial" w:cs="Arial"/>
          <w:b/>
          <w:i/>
          <w:sz w:val="20"/>
          <w:szCs w:val="20"/>
          <w:lang w:eastAsia="en-US"/>
        </w:rPr>
        <w:t>)</w:t>
      </w:r>
    </w:p>
    <w:p w14:paraId="1F420725" w14:textId="77777777" w:rsidR="00456B25" w:rsidRPr="00456B25"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(1) Vsaka stranka lahko odstopi od koncesijske pogodbe:</w:t>
      </w:r>
    </w:p>
    <w:p w14:paraId="4318D947" w14:textId="77777777" w:rsidR="00456B25" w:rsidRPr="00456B25" w:rsidRDefault="00456B25" w:rsidP="00676B4B">
      <w:pPr>
        <w:numPr>
          <w:ilvl w:val="0"/>
          <w:numId w:val="16"/>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če je to v koncesijski pogodbi izrecno določeno,</w:t>
      </w:r>
    </w:p>
    <w:p w14:paraId="2B545388" w14:textId="77777777" w:rsidR="00456B25" w:rsidRPr="00456B25" w:rsidRDefault="00456B25" w:rsidP="00676B4B">
      <w:pPr>
        <w:numPr>
          <w:ilvl w:val="0"/>
          <w:numId w:val="16"/>
        </w:numPr>
        <w:spacing w:after="200" w:line="300" w:lineRule="auto"/>
        <w:ind w:left="357" w:right="17" w:hanging="357"/>
        <w:contextualSpacing/>
        <w:jc w:val="both"/>
        <w:rPr>
          <w:rFonts w:ascii="Arial" w:eastAsia="Calibri" w:hAnsi="Arial" w:cs="Arial"/>
          <w:sz w:val="20"/>
          <w:szCs w:val="20"/>
          <w:lang w:eastAsia="en-US"/>
        </w:rPr>
      </w:pPr>
      <w:r w:rsidRPr="00456B25">
        <w:rPr>
          <w:rFonts w:ascii="Arial" w:eastAsia="Calibri" w:hAnsi="Arial" w:cs="Arial"/>
          <w:sz w:val="20"/>
          <w:szCs w:val="20"/>
          <w:lang w:eastAsia="en-US"/>
        </w:rPr>
        <w:t>če druga stranka krši koncesijsko pogodbo, pod pogoji in na način, kot je v njej določeno.</w:t>
      </w:r>
    </w:p>
    <w:p w14:paraId="5D1560F8" w14:textId="77777777" w:rsidR="00456B25" w:rsidRPr="00456B25"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 xml:space="preserve">(2) Ne šteje se za kršitev koncesijske pogodbe akt ali dejanje </w:t>
      </w:r>
      <w:proofErr w:type="spellStart"/>
      <w:r w:rsidRPr="00456B25">
        <w:rPr>
          <w:rFonts w:ascii="Arial" w:hAnsi="Arial" w:cs="Arial"/>
          <w:sz w:val="20"/>
          <w:szCs w:val="20"/>
          <w:lang w:eastAsia="en-US"/>
        </w:rPr>
        <w:t>koncedenta</w:t>
      </w:r>
      <w:proofErr w:type="spellEnd"/>
      <w:r w:rsidRPr="00456B25">
        <w:rPr>
          <w:rFonts w:ascii="Arial" w:hAnsi="Arial" w:cs="Arial"/>
          <w:sz w:val="20"/>
          <w:szCs w:val="20"/>
          <w:lang w:eastAsia="en-US"/>
        </w:rPr>
        <w:t xml:space="preserve"> v javnem interesu, ki je opredeljen v zakonu ali na zakonu oprtem predpisu, ki se neposredno in posebej nanaša na koncesionarja in je sorazmeren s posegom v </w:t>
      </w:r>
      <w:proofErr w:type="spellStart"/>
      <w:r w:rsidRPr="00456B25">
        <w:rPr>
          <w:rFonts w:ascii="Arial" w:hAnsi="Arial" w:cs="Arial"/>
          <w:sz w:val="20"/>
          <w:szCs w:val="20"/>
          <w:lang w:eastAsia="en-US"/>
        </w:rPr>
        <w:t>koncesionarjeve</w:t>
      </w:r>
      <w:proofErr w:type="spellEnd"/>
      <w:r w:rsidRPr="00456B25">
        <w:rPr>
          <w:rFonts w:ascii="Arial" w:hAnsi="Arial" w:cs="Arial"/>
          <w:sz w:val="20"/>
          <w:szCs w:val="20"/>
          <w:lang w:eastAsia="en-US"/>
        </w:rPr>
        <w:t xml:space="preserve"> pravice.</w:t>
      </w:r>
    </w:p>
    <w:p w14:paraId="6A7B2B32" w14:textId="6615CC16"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(3) Odstop od koncesijske pogodbe se izvede po sodni poti. </w:t>
      </w:r>
    </w:p>
    <w:p w14:paraId="12350B63" w14:textId="649C2C2A" w:rsidR="00456B25" w:rsidRPr="00456B25" w:rsidRDefault="00456B25" w:rsidP="00676B4B">
      <w:pPr>
        <w:numPr>
          <w:ilvl w:val="0"/>
          <w:numId w:val="18"/>
        </w:numPr>
        <w:tabs>
          <w:tab w:val="left" w:pos="426"/>
        </w:tabs>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18028FDC" w14:textId="77777777" w:rsidR="00456B25" w:rsidRPr="00456B25" w:rsidRDefault="00456B25" w:rsidP="00456B25">
      <w:pPr>
        <w:keepNext/>
        <w:spacing w:line="300" w:lineRule="auto"/>
        <w:ind w:right="17"/>
        <w:jc w:val="center"/>
        <w:rPr>
          <w:rFonts w:ascii="Arial" w:eastAsia="Calibri" w:hAnsi="Arial" w:cs="Arial"/>
          <w:b/>
          <w:i/>
          <w:sz w:val="20"/>
          <w:szCs w:val="20"/>
          <w:lang w:eastAsia="en-US"/>
        </w:rPr>
      </w:pPr>
      <w:bookmarkStart w:id="14" w:name="_Toc22969912"/>
      <w:r w:rsidRPr="00456B25">
        <w:rPr>
          <w:rFonts w:ascii="Arial" w:eastAsia="Calibri" w:hAnsi="Arial" w:cs="Arial"/>
          <w:b/>
          <w:i/>
          <w:sz w:val="20"/>
          <w:szCs w:val="20"/>
          <w:lang w:eastAsia="en-US"/>
        </w:rPr>
        <w:t>(sporazumna razveza</w:t>
      </w:r>
      <w:bookmarkEnd w:id="14"/>
      <w:r w:rsidRPr="00456B25">
        <w:rPr>
          <w:rFonts w:ascii="Arial" w:eastAsia="Calibri" w:hAnsi="Arial" w:cs="Arial"/>
          <w:b/>
          <w:i/>
          <w:sz w:val="20"/>
          <w:szCs w:val="20"/>
          <w:lang w:eastAsia="en-US"/>
        </w:rPr>
        <w:t>)</w:t>
      </w:r>
    </w:p>
    <w:p w14:paraId="3555BBEC"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(1) Pogodbeni stranki lahko med trajanjem koncesije tudi sporazumno razvežeta koncesijsko pogodbo. </w:t>
      </w:r>
    </w:p>
    <w:p w14:paraId="35170DC6"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lastRenderedPageBreak/>
        <w:t xml:space="preserve">(2) Stranki se sporazumeta za razvezo koncesijske pogodbe v primeru, da ugotovita, da je zaradi bistveno spremenjenih okoliščin ekonomskega ali sistemskega značaja oziroma drugih enakovredno ocenjenih okoliščin, oziroma nadaljnje opravljanje dejavnosti iz koncesijske pogodbe nesmotrno ali nemogoče. </w:t>
      </w:r>
      <w:bookmarkStart w:id="15" w:name="_Toc22969913"/>
    </w:p>
    <w:p w14:paraId="507831E1" w14:textId="2B93442F" w:rsidR="00456B25" w:rsidRPr="00456B25" w:rsidRDefault="00456B25" w:rsidP="00676B4B">
      <w:pPr>
        <w:numPr>
          <w:ilvl w:val="0"/>
          <w:numId w:val="18"/>
        </w:numPr>
        <w:tabs>
          <w:tab w:val="left" w:pos="426"/>
        </w:tabs>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2E1E737C" w14:textId="77777777" w:rsidR="00456B25" w:rsidRPr="00456B25" w:rsidRDefault="00456B25" w:rsidP="00456B25">
      <w:pPr>
        <w:keepNext/>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(prenehanje koncesionarja)</w:t>
      </w:r>
    </w:p>
    <w:p w14:paraId="6141215B" w14:textId="77777777" w:rsidR="00456B25" w:rsidRPr="00456B25"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 xml:space="preserve">(1) Koncesijsko razmerje preneha v primeru prenehanja koncesionarja. </w:t>
      </w:r>
    </w:p>
    <w:p w14:paraId="7E0B9F2C" w14:textId="329738B4" w:rsidR="00A568D2"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 xml:space="preserve">(2) Koncesijsko razmerje ne preneha, če so izpolnjeni z zakonom in koncesijsko pogodbo določeni pogoji za obvezen prenos koncesije na tretjo osebo (vstopna pravica tretjih) ali v primeru prenosa koncesije na </w:t>
      </w:r>
      <w:proofErr w:type="spellStart"/>
      <w:r w:rsidRPr="00456B25">
        <w:rPr>
          <w:rFonts w:ascii="Arial" w:hAnsi="Arial" w:cs="Arial"/>
          <w:sz w:val="20"/>
          <w:szCs w:val="20"/>
          <w:lang w:eastAsia="en-US"/>
        </w:rPr>
        <w:t>koncesionarjeve</w:t>
      </w:r>
      <w:proofErr w:type="spellEnd"/>
      <w:r w:rsidRPr="00456B25">
        <w:rPr>
          <w:rFonts w:ascii="Arial" w:hAnsi="Arial" w:cs="Arial"/>
          <w:sz w:val="20"/>
          <w:szCs w:val="20"/>
          <w:lang w:eastAsia="en-US"/>
        </w:rPr>
        <w:t xml:space="preserve"> univerzalne pravne naslednike (pripojitev, spojitev, prenos premoženja, preoblikovanje, …). V teh primerih lahko </w:t>
      </w:r>
      <w:proofErr w:type="spellStart"/>
      <w:r w:rsidRPr="00456B25">
        <w:rPr>
          <w:rFonts w:ascii="Arial" w:hAnsi="Arial" w:cs="Arial"/>
          <w:sz w:val="20"/>
          <w:szCs w:val="20"/>
          <w:lang w:eastAsia="en-US"/>
        </w:rPr>
        <w:t>koncedent</w:t>
      </w:r>
      <w:proofErr w:type="spellEnd"/>
      <w:r w:rsidRPr="00456B25">
        <w:rPr>
          <w:rFonts w:ascii="Arial" w:hAnsi="Arial" w:cs="Arial"/>
          <w:sz w:val="20"/>
          <w:szCs w:val="20"/>
          <w:lang w:eastAsia="en-US"/>
        </w:rPr>
        <w:t xml:space="preserve"> pod pogoji iz koncesijskega akta ali koncesijske pogodbe razdre koncesijsko pogodbo ali od koncesijske pogodbe odstopi. </w:t>
      </w:r>
    </w:p>
    <w:p w14:paraId="191332AE" w14:textId="77777777" w:rsidR="000176E2" w:rsidRPr="00456B25" w:rsidRDefault="000176E2" w:rsidP="00456B25">
      <w:pPr>
        <w:spacing w:line="300" w:lineRule="auto"/>
        <w:ind w:right="17"/>
        <w:jc w:val="both"/>
        <w:rPr>
          <w:rFonts w:ascii="Arial" w:hAnsi="Arial" w:cs="Arial"/>
          <w:sz w:val="20"/>
          <w:szCs w:val="20"/>
          <w:lang w:eastAsia="en-US"/>
        </w:rPr>
      </w:pPr>
    </w:p>
    <w:bookmarkEnd w:id="15"/>
    <w:p w14:paraId="72D01D0F" w14:textId="6E6731D2" w:rsidR="00456B25" w:rsidRPr="00456B25" w:rsidRDefault="00456B25" w:rsidP="00676B4B">
      <w:pPr>
        <w:numPr>
          <w:ilvl w:val="0"/>
          <w:numId w:val="18"/>
        </w:numPr>
        <w:tabs>
          <w:tab w:val="left" w:pos="426"/>
        </w:tabs>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34F7C97A" w14:textId="77777777" w:rsidR="00456B25" w:rsidRPr="00456B25" w:rsidRDefault="00456B25" w:rsidP="00456B25">
      <w:pPr>
        <w:keepNext/>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(odvzem koncesije)</w:t>
      </w:r>
    </w:p>
    <w:p w14:paraId="20F91F12"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(1) Koncesijsko razmerje preneha, če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v skladu s koncesijskim aktom koncesionarju koncesijo odvzame.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lahko odvzame koncesijo koncesionarju:</w:t>
      </w:r>
    </w:p>
    <w:p w14:paraId="1029AF89" w14:textId="77777777" w:rsidR="00456B25" w:rsidRPr="00456B25" w:rsidRDefault="00456B25" w:rsidP="00676B4B">
      <w:pPr>
        <w:numPr>
          <w:ilvl w:val="0"/>
          <w:numId w:val="17"/>
        </w:numPr>
        <w:tabs>
          <w:tab w:val="left" w:pos="0"/>
          <w:tab w:val="left" w:pos="959"/>
          <w:tab w:val="left" w:pos="1918"/>
          <w:tab w:val="left" w:pos="2877"/>
          <w:tab w:val="left" w:pos="3836"/>
          <w:tab w:val="left" w:pos="4795"/>
          <w:tab w:val="left" w:pos="5754"/>
          <w:tab w:val="left" w:pos="6713"/>
          <w:tab w:val="left" w:pos="7672"/>
          <w:tab w:val="left" w:pos="8631"/>
        </w:tabs>
        <w:spacing w:after="200" w:line="300" w:lineRule="auto"/>
        <w:ind w:left="357" w:right="17" w:hanging="357"/>
        <w:contextualSpacing/>
        <w:jc w:val="both"/>
        <w:rPr>
          <w:rFonts w:ascii="Arial" w:hAnsi="Arial" w:cs="Arial"/>
          <w:snapToGrid w:val="0"/>
          <w:sz w:val="20"/>
          <w:szCs w:val="20"/>
        </w:rPr>
      </w:pPr>
      <w:r w:rsidRPr="00456B25">
        <w:rPr>
          <w:rFonts w:ascii="Arial" w:hAnsi="Arial" w:cs="Arial"/>
          <w:snapToGrid w:val="0"/>
          <w:sz w:val="20"/>
          <w:szCs w:val="20"/>
        </w:rPr>
        <w:t>če ne začne z opravljanjem koncesionirane javne službe v za to, s koncesijsko pogodbo, določenem roku,</w:t>
      </w:r>
    </w:p>
    <w:p w14:paraId="2A3FE4E0" w14:textId="77777777" w:rsidR="00456B25" w:rsidRPr="00456B25" w:rsidRDefault="00456B25" w:rsidP="00676B4B">
      <w:pPr>
        <w:numPr>
          <w:ilvl w:val="0"/>
          <w:numId w:val="17"/>
        </w:numPr>
        <w:tabs>
          <w:tab w:val="left" w:pos="0"/>
          <w:tab w:val="left" w:pos="959"/>
          <w:tab w:val="left" w:pos="1918"/>
          <w:tab w:val="left" w:pos="2877"/>
          <w:tab w:val="left" w:pos="3836"/>
          <w:tab w:val="left" w:pos="4795"/>
          <w:tab w:val="left" w:pos="5754"/>
          <w:tab w:val="left" w:pos="6713"/>
          <w:tab w:val="left" w:pos="7672"/>
          <w:tab w:val="left" w:pos="8631"/>
        </w:tabs>
        <w:spacing w:after="200" w:line="300" w:lineRule="auto"/>
        <w:ind w:left="357" w:right="17" w:hanging="357"/>
        <w:contextualSpacing/>
        <w:jc w:val="both"/>
        <w:rPr>
          <w:rFonts w:ascii="Arial" w:hAnsi="Arial" w:cs="Arial"/>
          <w:snapToGrid w:val="0"/>
          <w:sz w:val="20"/>
          <w:szCs w:val="20"/>
        </w:rPr>
      </w:pPr>
      <w:r w:rsidRPr="00456B25">
        <w:rPr>
          <w:rFonts w:ascii="Arial" w:hAnsi="Arial" w:cs="Arial"/>
          <w:snapToGrid w:val="0"/>
          <w:sz w:val="20"/>
          <w:szCs w:val="20"/>
        </w:rPr>
        <w:t xml:space="preserve">če je v javnem interesu, da se dejavnost preneha izvajati kot javna služba ali kot koncesionirana javna služba. </w:t>
      </w:r>
    </w:p>
    <w:p w14:paraId="703C3180" w14:textId="77777777" w:rsidR="00456B25" w:rsidRPr="00456B25"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 xml:space="preserve">(2) Pogoji odvzema koncesije se določijo v koncesijski pogodbi. Odvzem koncesije je  mogoč le če kršitev resno ogrozi izvrševanje javne službe. </w:t>
      </w:r>
      <w:proofErr w:type="spellStart"/>
      <w:r w:rsidRPr="00456B25">
        <w:rPr>
          <w:rFonts w:ascii="Arial" w:hAnsi="Arial" w:cs="Arial"/>
          <w:sz w:val="20"/>
          <w:szCs w:val="20"/>
          <w:lang w:eastAsia="en-US"/>
        </w:rPr>
        <w:t>Koncedent</w:t>
      </w:r>
      <w:proofErr w:type="spellEnd"/>
      <w:r w:rsidRPr="00456B25">
        <w:rPr>
          <w:rFonts w:ascii="Arial" w:hAnsi="Arial" w:cs="Arial"/>
          <w:sz w:val="20"/>
          <w:szCs w:val="20"/>
          <w:lang w:eastAsia="en-US"/>
        </w:rPr>
        <w:t xml:space="preserve"> mora koncesionarju o odvzemu koncesije izdati odločbo. Koncesijsko razmerje preneha z dnem pravnomočnosti odločbe o odvzemu koncesije.</w:t>
      </w:r>
    </w:p>
    <w:p w14:paraId="5043EA51"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(3) Odvzem koncesije ni dopusten v primeru, če je do okoliščin, ki bi takšno prenehanje utemeljevale, prišlo zaradi višje sile ali drugih nepredvidljivih in nepremagljivih okoliščin.</w:t>
      </w:r>
    </w:p>
    <w:p w14:paraId="58811824" w14:textId="77777777" w:rsidR="00456B25" w:rsidRPr="00456B25"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 xml:space="preserve">(4) V primeru odvzema iz druge alineje prvega odstavka je </w:t>
      </w:r>
      <w:proofErr w:type="spellStart"/>
      <w:r w:rsidRPr="00456B25">
        <w:rPr>
          <w:rFonts w:ascii="Arial" w:hAnsi="Arial" w:cs="Arial"/>
          <w:sz w:val="20"/>
          <w:szCs w:val="20"/>
          <w:lang w:eastAsia="en-US"/>
        </w:rPr>
        <w:t>koncedent</w:t>
      </w:r>
      <w:proofErr w:type="spellEnd"/>
      <w:r w:rsidRPr="00456B25">
        <w:rPr>
          <w:rFonts w:ascii="Arial" w:hAnsi="Arial" w:cs="Arial"/>
          <w:sz w:val="20"/>
          <w:szCs w:val="20"/>
          <w:lang w:eastAsia="en-US"/>
        </w:rPr>
        <w:t xml:space="preserve"> dolžan koncesionarju povrniti tudi odškodnino po splošnih pravilih odškodninskega prava.</w:t>
      </w:r>
    </w:p>
    <w:p w14:paraId="6B87FA70" w14:textId="1D7DAE8B" w:rsidR="00456B25" w:rsidRPr="00456B25" w:rsidRDefault="00456B25" w:rsidP="00676B4B">
      <w:pPr>
        <w:numPr>
          <w:ilvl w:val="0"/>
          <w:numId w:val="18"/>
        </w:numPr>
        <w:tabs>
          <w:tab w:val="left" w:pos="426"/>
        </w:tabs>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5A9F80F7" w14:textId="77777777" w:rsidR="00456B25" w:rsidRPr="00456B25" w:rsidRDefault="00456B25" w:rsidP="00456B25">
      <w:pPr>
        <w:keepNext/>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(odkup koncesije)</w:t>
      </w:r>
    </w:p>
    <w:p w14:paraId="34235B53"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(1) Če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enostransko ugotovi, da bi bilo javno službo možno bolj učinkovito opravljati na drug način, lahko uveljavi takojšnji odkup koncesije. Odločitev o odkupu mora sprejeti </w:t>
      </w:r>
      <w:r w:rsidRPr="00456B25">
        <w:rPr>
          <w:rFonts w:ascii="Arial" w:hAnsi="Arial" w:cs="Arial"/>
          <w:snapToGrid w:val="0"/>
          <w:sz w:val="20"/>
          <w:szCs w:val="20"/>
          <w:lang w:eastAsia="en-US"/>
        </w:rPr>
        <w:t>občinski</w:t>
      </w:r>
      <w:r w:rsidRPr="00456B25">
        <w:rPr>
          <w:rFonts w:ascii="Arial" w:eastAsia="Calibri" w:hAnsi="Arial" w:cs="Arial"/>
          <w:sz w:val="20"/>
          <w:szCs w:val="20"/>
          <w:lang w:eastAsia="en-US"/>
        </w:rPr>
        <w:t xml:space="preserve"> svet, ki mora hkrati tudi razveljaviti koncesijski akt in sprejeti nov(e) predpis(e) o načinu izvajanja javne službe. Odkup koncesije se izvede na podlagi upravne odločbe</w:t>
      </w:r>
      <w:r w:rsidRPr="00456B25">
        <w:rPr>
          <w:rFonts w:ascii="Arial" w:hAnsi="Arial" w:cs="Arial"/>
          <w:snapToGrid w:val="0"/>
          <w:sz w:val="20"/>
          <w:szCs w:val="20"/>
          <w:lang w:eastAsia="en-US"/>
        </w:rPr>
        <w:t xml:space="preserve">. </w:t>
      </w:r>
      <w:r w:rsidRPr="00456B25">
        <w:rPr>
          <w:rFonts w:ascii="Arial" w:eastAsia="Calibri" w:hAnsi="Arial" w:cs="Arial"/>
          <w:sz w:val="20"/>
          <w:szCs w:val="20"/>
          <w:lang w:eastAsia="en-US"/>
        </w:rPr>
        <w:t xml:space="preserve">Z odkupom koncesije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na infrastrukturi, ki je v lasti tretjih oseb, izven koncesionarja, ne more pridobiti lastninske ali druge sorodne pravice. O nameravanem odkupu mora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pisno obvestiti koncesionarja vsaj 1 (eno) leto vnaprej.</w:t>
      </w:r>
    </w:p>
    <w:p w14:paraId="4B733F97"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(2) Poleg obveze po izplačilu dokazanih neamortiziranih vlaganj koncesionarja, prevzema </w:t>
      </w:r>
      <w:proofErr w:type="spellStart"/>
      <w:r w:rsidRPr="00456B25">
        <w:rPr>
          <w:rFonts w:ascii="Arial" w:eastAsia="Calibri" w:hAnsi="Arial" w:cs="Arial"/>
          <w:sz w:val="20"/>
          <w:szCs w:val="20"/>
          <w:lang w:eastAsia="en-US"/>
        </w:rPr>
        <w:t>koncedent</w:t>
      </w:r>
      <w:proofErr w:type="spellEnd"/>
      <w:r w:rsidRPr="00456B25">
        <w:rPr>
          <w:rFonts w:ascii="Arial" w:eastAsia="Calibri" w:hAnsi="Arial" w:cs="Arial"/>
          <w:sz w:val="20"/>
          <w:szCs w:val="20"/>
          <w:lang w:eastAsia="en-US"/>
        </w:rPr>
        <w:t xml:space="preserve"> tudi obvezo za ustrezno prezaposlitev pri koncesionarju redno zaposlenih delavcev, namenjenih opravljanju javne službe ter obvezo po povrnitvi nastale dejanske škode in izgubljenega dobička za obdobje do rednega prenehanja koncesijske pogodbe.</w:t>
      </w:r>
    </w:p>
    <w:p w14:paraId="1F5B65CA" w14:textId="77777777" w:rsidR="00456B25" w:rsidRPr="00456B25" w:rsidRDefault="00456B25" w:rsidP="00456B25">
      <w:pPr>
        <w:tabs>
          <w:tab w:val="left" w:pos="0"/>
          <w:tab w:val="left" w:pos="959"/>
          <w:tab w:val="left" w:pos="1918"/>
          <w:tab w:val="left" w:pos="2877"/>
          <w:tab w:val="left" w:pos="3836"/>
          <w:tab w:val="left" w:pos="4795"/>
          <w:tab w:val="left" w:pos="5754"/>
          <w:tab w:val="left" w:pos="6713"/>
          <w:tab w:val="left" w:pos="7672"/>
          <w:tab w:val="left" w:pos="8631"/>
        </w:tabs>
        <w:spacing w:before="240" w:line="300" w:lineRule="auto"/>
        <w:ind w:right="17"/>
        <w:jc w:val="both"/>
        <w:rPr>
          <w:rFonts w:ascii="Arial" w:hAnsi="Arial" w:cs="Arial"/>
          <w:b/>
          <w:snapToGrid w:val="0"/>
          <w:sz w:val="20"/>
          <w:szCs w:val="20"/>
        </w:rPr>
      </w:pPr>
      <w:r w:rsidRPr="00456B25">
        <w:rPr>
          <w:rFonts w:ascii="Arial" w:hAnsi="Arial" w:cs="Arial"/>
          <w:b/>
          <w:snapToGrid w:val="0"/>
          <w:sz w:val="20"/>
          <w:szCs w:val="20"/>
        </w:rPr>
        <w:t>IX. VIŠJA SILA IN SPREMENJENE OKOLIŠČINE</w:t>
      </w:r>
    </w:p>
    <w:p w14:paraId="105CB95F" w14:textId="755D6DFF" w:rsidR="00456B25" w:rsidRPr="00456B25" w:rsidRDefault="00456B25" w:rsidP="00676B4B">
      <w:pPr>
        <w:numPr>
          <w:ilvl w:val="0"/>
          <w:numId w:val="18"/>
        </w:numPr>
        <w:tabs>
          <w:tab w:val="left" w:pos="426"/>
        </w:tabs>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504033D3" w14:textId="77777777" w:rsidR="00456B25" w:rsidRPr="00456B25" w:rsidRDefault="00456B25" w:rsidP="00456B25">
      <w:pPr>
        <w:tabs>
          <w:tab w:val="left" w:pos="0"/>
          <w:tab w:val="left" w:pos="959"/>
          <w:tab w:val="left" w:pos="1918"/>
          <w:tab w:val="left" w:pos="2877"/>
          <w:tab w:val="left" w:pos="3836"/>
          <w:tab w:val="left" w:pos="4795"/>
          <w:tab w:val="left" w:pos="5754"/>
          <w:tab w:val="left" w:pos="6713"/>
          <w:tab w:val="left" w:pos="7672"/>
          <w:tab w:val="left" w:pos="8631"/>
        </w:tabs>
        <w:spacing w:line="300" w:lineRule="auto"/>
        <w:ind w:right="17"/>
        <w:jc w:val="center"/>
        <w:rPr>
          <w:rFonts w:ascii="Arial" w:hAnsi="Arial" w:cs="Arial"/>
          <w:b/>
          <w:i/>
          <w:snapToGrid w:val="0"/>
          <w:sz w:val="20"/>
          <w:szCs w:val="20"/>
        </w:rPr>
      </w:pPr>
      <w:r w:rsidRPr="00456B25">
        <w:rPr>
          <w:rFonts w:ascii="Arial" w:hAnsi="Arial" w:cs="Arial"/>
          <w:b/>
          <w:i/>
          <w:snapToGrid w:val="0"/>
          <w:sz w:val="20"/>
          <w:szCs w:val="20"/>
        </w:rPr>
        <w:t>(višja sila)</w:t>
      </w:r>
    </w:p>
    <w:p w14:paraId="4A10F5FA" w14:textId="77777777" w:rsidR="00456B25" w:rsidRPr="00456B25" w:rsidRDefault="00456B25" w:rsidP="00456B25">
      <w:pPr>
        <w:tabs>
          <w:tab w:val="left" w:pos="0"/>
          <w:tab w:val="left" w:pos="959"/>
          <w:tab w:val="left" w:pos="1918"/>
          <w:tab w:val="left" w:pos="2877"/>
          <w:tab w:val="left" w:pos="3836"/>
          <w:tab w:val="left" w:pos="4795"/>
          <w:tab w:val="left" w:pos="5754"/>
          <w:tab w:val="left" w:pos="6713"/>
          <w:tab w:val="left" w:pos="7672"/>
          <w:tab w:val="left" w:pos="8631"/>
        </w:tabs>
        <w:spacing w:line="300" w:lineRule="auto"/>
        <w:ind w:right="17"/>
        <w:jc w:val="both"/>
        <w:rPr>
          <w:rFonts w:ascii="Arial" w:hAnsi="Arial" w:cs="Arial"/>
          <w:b/>
          <w:i/>
          <w:snapToGrid w:val="0"/>
          <w:sz w:val="20"/>
          <w:szCs w:val="20"/>
        </w:rPr>
      </w:pPr>
      <w:r w:rsidRPr="00456B25">
        <w:rPr>
          <w:rFonts w:ascii="Arial" w:eastAsia="Calibri" w:hAnsi="Arial" w:cs="Arial"/>
          <w:sz w:val="20"/>
          <w:szCs w:val="20"/>
          <w:lang w:eastAsia="en-US"/>
        </w:rPr>
        <w:t xml:space="preserve">(1) Višja sila in druge nepredvidljive okoliščine so izredne, nepremagljive in nepredvidljive okoliščine, ki nastopijo po sklenitvi koncesijske pogodbe in so zunaj volje pogodbenih strank (v celoti tuje pogodbenim </w:t>
      </w:r>
      <w:r w:rsidRPr="00456B25">
        <w:rPr>
          <w:rFonts w:ascii="Arial" w:eastAsia="Calibri" w:hAnsi="Arial" w:cs="Arial"/>
          <w:sz w:val="20"/>
          <w:szCs w:val="20"/>
          <w:lang w:eastAsia="en-US"/>
        </w:rPr>
        <w:lastRenderedPageBreak/>
        <w:t>strankam). Za višjo silo se štejejo zlasti potresi, poplave ter druge elementarne nezgode, stavke, vojna ali ukrepi oblasti, pri katerih izvajanje javne službe ni možno na celotnem območju občine ali na njenem delu na način, ki ga predpisuje koncesijska pogodba.</w:t>
      </w:r>
    </w:p>
    <w:p w14:paraId="07B946E0" w14:textId="77777777" w:rsidR="00456B25" w:rsidRPr="00456B25" w:rsidRDefault="00456B25" w:rsidP="00456B25">
      <w:pPr>
        <w:tabs>
          <w:tab w:val="left" w:pos="0"/>
          <w:tab w:val="left" w:pos="959"/>
          <w:tab w:val="left" w:pos="1918"/>
          <w:tab w:val="left" w:pos="2877"/>
          <w:tab w:val="left" w:pos="3836"/>
          <w:tab w:val="left" w:pos="4795"/>
          <w:tab w:val="left" w:pos="5754"/>
          <w:tab w:val="left" w:pos="6713"/>
          <w:tab w:val="left" w:pos="7672"/>
          <w:tab w:val="left" w:pos="8631"/>
        </w:tabs>
        <w:spacing w:line="300" w:lineRule="auto"/>
        <w:ind w:right="17"/>
        <w:jc w:val="both"/>
        <w:rPr>
          <w:rFonts w:ascii="Arial" w:hAnsi="Arial" w:cs="Arial"/>
          <w:snapToGrid w:val="0"/>
          <w:sz w:val="20"/>
          <w:szCs w:val="20"/>
        </w:rPr>
      </w:pPr>
      <w:r w:rsidRPr="00456B25">
        <w:rPr>
          <w:rFonts w:ascii="Arial" w:hAnsi="Arial" w:cs="Arial"/>
          <w:snapToGrid w:val="0"/>
          <w:sz w:val="20"/>
          <w:szCs w:val="20"/>
        </w:rPr>
        <w:t>(2) Koncesionar mora v okviru objektivnih možnosti opravljati koncesionirano javno službo tudi ob nepredvidljivih okoliščinah, nastalih zaradi višje sile, skladno z izdelanimi načrti ukrepov v primeru nepredvidljivih napak in višje sile. O nastopu okoliščin, ki pomenijo višjo silo, se morata stranki nemudoma medsebojno obvestiti in dogovoriti o izvajanju javne službe v takih pogojih.</w:t>
      </w:r>
    </w:p>
    <w:p w14:paraId="69E0A4B0" w14:textId="77777777" w:rsidR="00456B25" w:rsidRPr="00456B25" w:rsidRDefault="00456B25" w:rsidP="00456B25">
      <w:pPr>
        <w:tabs>
          <w:tab w:val="left" w:pos="0"/>
          <w:tab w:val="left" w:pos="959"/>
          <w:tab w:val="left" w:pos="1918"/>
          <w:tab w:val="left" w:pos="2877"/>
          <w:tab w:val="left" w:pos="3836"/>
          <w:tab w:val="left" w:pos="4795"/>
          <w:tab w:val="left" w:pos="5754"/>
          <w:tab w:val="left" w:pos="6713"/>
          <w:tab w:val="left" w:pos="7672"/>
          <w:tab w:val="left" w:pos="8631"/>
        </w:tabs>
        <w:spacing w:line="300" w:lineRule="auto"/>
        <w:ind w:right="17"/>
        <w:jc w:val="both"/>
        <w:rPr>
          <w:rFonts w:ascii="Arial" w:hAnsi="Arial" w:cs="Arial"/>
          <w:snapToGrid w:val="0"/>
          <w:sz w:val="20"/>
          <w:szCs w:val="20"/>
        </w:rPr>
      </w:pPr>
      <w:r w:rsidRPr="00456B25">
        <w:rPr>
          <w:rFonts w:ascii="Arial" w:hAnsi="Arial" w:cs="Arial"/>
          <w:snapToGrid w:val="0"/>
          <w:sz w:val="20"/>
          <w:szCs w:val="20"/>
        </w:rPr>
        <w:t xml:space="preserve">(3) V primeru iz prejšnjega odstavka ima koncesionar pravico zahtevati od </w:t>
      </w:r>
      <w:proofErr w:type="spellStart"/>
      <w:r w:rsidRPr="00456B25">
        <w:rPr>
          <w:rFonts w:ascii="Arial" w:hAnsi="Arial" w:cs="Arial"/>
          <w:snapToGrid w:val="0"/>
          <w:sz w:val="20"/>
          <w:szCs w:val="20"/>
        </w:rPr>
        <w:t>koncedenta</w:t>
      </w:r>
      <w:proofErr w:type="spellEnd"/>
      <w:r w:rsidRPr="00456B25">
        <w:rPr>
          <w:rFonts w:ascii="Arial" w:hAnsi="Arial" w:cs="Arial"/>
          <w:snapToGrid w:val="0"/>
          <w:sz w:val="20"/>
          <w:szCs w:val="20"/>
        </w:rPr>
        <w:t xml:space="preserve"> povračilo stroškov, ki so nastali zaradi opravljanja koncesionirane javne službe v nepredvidljivih okoliščinah.</w:t>
      </w:r>
    </w:p>
    <w:p w14:paraId="7691217D" w14:textId="20A37DB1" w:rsidR="000176E2" w:rsidRPr="00456B25" w:rsidRDefault="00456B25" w:rsidP="00456B25">
      <w:pPr>
        <w:spacing w:line="300" w:lineRule="auto"/>
        <w:ind w:right="17"/>
        <w:jc w:val="both"/>
        <w:rPr>
          <w:rFonts w:ascii="Arial" w:hAnsi="Arial" w:cs="Arial"/>
          <w:sz w:val="20"/>
          <w:szCs w:val="20"/>
          <w:lang w:eastAsia="en-US"/>
        </w:rPr>
      </w:pPr>
      <w:r w:rsidRPr="00456B25">
        <w:rPr>
          <w:rFonts w:ascii="Arial" w:hAnsi="Arial" w:cs="Arial"/>
          <w:sz w:val="20"/>
          <w:szCs w:val="20"/>
          <w:lang w:eastAsia="en-US"/>
        </w:rPr>
        <w:t>(4) V primeru višje sile in drugih nepredvidljivi okoliščin lahko župan poleg koncesionarja aktivira tudi Občinski štab za civilno zaščito ter enote, službe in druge operativne sestave za zaščito, reševanje in pomoč v občini. V tem primeru prevzame Občinski štab za civilno zaščito nadzor nad izvajanjem ukrepov.</w:t>
      </w:r>
    </w:p>
    <w:p w14:paraId="23F5BEB4" w14:textId="4C528E16" w:rsidR="00456B25" w:rsidRPr="00456B25" w:rsidRDefault="00456B25" w:rsidP="00676B4B">
      <w:pPr>
        <w:numPr>
          <w:ilvl w:val="0"/>
          <w:numId w:val="18"/>
        </w:numPr>
        <w:tabs>
          <w:tab w:val="left" w:pos="426"/>
        </w:tabs>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25A1D389"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(spremenjene okoliščine)</w:t>
      </w:r>
    </w:p>
    <w:p w14:paraId="4C3D07EF"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(1) Če nastanejo po sklenitvi koncesijske pogodbe okoliščine, ki bistveno otežujejo izpolnjevanje obveznosti koncesionarja in to v takšni meri, da bi bilo kljub posebni naravi koncesijske pogodbe nepravično pogodbena tveganja prevaliti pretežno ali izključno le na koncesionarja, ima koncesionar pravico zahtevati spremembo koncesijske pogodbe.</w:t>
      </w:r>
    </w:p>
    <w:p w14:paraId="5C663B82" w14:textId="77777777" w:rsidR="00456B25" w:rsidRPr="00456B25" w:rsidRDefault="00456B25" w:rsidP="00456B25">
      <w:pPr>
        <w:tabs>
          <w:tab w:val="left" w:pos="0"/>
          <w:tab w:val="left" w:pos="959"/>
          <w:tab w:val="left" w:pos="1918"/>
          <w:tab w:val="left" w:pos="2877"/>
          <w:tab w:val="left" w:pos="3836"/>
          <w:tab w:val="left" w:pos="4795"/>
          <w:tab w:val="left" w:pos="5754"/>
          <w:tab w:val="left" w:pos="6713"/>
          <w:tab w:val="left" w:pos="7672"/>
          <w:tab w:val="left" w:pos="8631"/>
        </w:tabs>
        <w:spacing w:line="300" w:lineRule="auto"/>
        <w:ind w:right="17"/>
        <w:jc w:val="both"/>
        <w:rPr>
          <w:rFonts w:ascii="Arial" w:hAnsi="Arial" w:cs="Arial"/>
          <w:snapToGrid w:val="0"/>
          <w:sz w:val="20"/>
          <w:szCs w:val="20"/>
        </w:rPr>
      </w:pPr>
      <w:r w:rsidRPr="00456B25">
        <w:rPr>
          <w:rFonts w:ascii="Arial" w:hAnsi="Arial" w:cs="Arial"/>
          <w:snapToGrid w:val="0"/>
          <w:sz w:val="20"/>
          <w:szCs w:val="20"/>
        </w:rPr>
        <w:t xml:space="preserve">(2) Spremenjene okoliščine iz prejšnjega odstavka niso razlog za enostransko prenehanje koncesijske pogodbe. O nastopu spremenjenih okoliščin se morata stranki nemudoma medsebojno obvestiti in dogovoriti o izvajanju koncesijske pogodbe v takih pogojih. Kljub spremenjenim okoliščinam je koncesionar dolžan izpolnjevati obveznosti iz koncesijske pogodbe. </w:t>
      </w:r>
    </w:p>
    <w:p w14:paraId="5905C257" w14:textId="77777777" w:rsidR="00456B25" w:rsidRPr="00456B25" w:rsidRDefault="00456B25" w:rsidP="00456B25">
      <w:pPr>
        <w:spacing w:before="240" w:line="300" w:lineRule="auto"/>
        <w:ind w:right="17"/>
        <w:jc w:val="both"/>
        <w:rPr>
          <w:rFonts w:ascii="Arial" w:eastAsia="Calibri" w:hAnsi="Arial" w:cs="Arial"/>
          <w:b/>
          <w:sz w:val="20"/>
          <w:szCs w:val="20"/>
          <w:lang w:eastAsia="en-US"/>
        </w:rPr>
      </w:pPr>
      <w:r w:rsidRPr="00456B25">
        <w:rPr>
          <w:rFonts w:ascii="Arial" w:hAnsi="Arial" w:cs="Arial"/>
          <w:b/>
          <w:sz w:val="20"/>
          <w:szCs w:val="20"/>
          <w:lang w:eastAsia="en-US"/>
        </w:rPr>
        <w:t>X</w:t>
      </w:r>
      <w:r w:rsidRPr="00456B25">
        <w:rPr>
          <w:rFonts w:ascii="Arial" w:eastAsia="Calibri" w:hAnsi="Arial" w:cs="Arial"/>
          <w:b/>
          <w:sz w:val="20"/>
          <w:szCs w:val="20"/>
          <w:lang w:eastAsia="en-US"/>
        </w:rPr>
        <w:t>. UPORABA PRAVA IN REŠEVANJE SPOROV</w:t>
      </w:r>
    </w:p>
    <w:p w14:paraId="4CFD74D2" w14:textId="3E24BC22" w:rsidR="00456B25" w:rsidRPr="00456B25" w:rsidRDefault="00456B25" w:rsidP="00676B4B">
      <w:pPr>
        <w:numPr>
          <w:ilvl w:val="0"/>
          <w:numId w:val="18"/>
        </w:numPr>
        <w:tabs>
          <w:tab w:val="left" w:pos="426"/>
        </w:tabs>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327787BD"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(uporaba prava)</w:t>
      </w:r>
    </w:p>
    <w:p w14:paraId="2E9F2345"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 xml:space="preserve">Za vsa razmerja med </w:t>
      </w:r>
      <w:proofErr w:type="spellStart"/>
      <w:r w:rsidRPr="00456B25">
        <w:rPr>
          <w:rFonts w:ascii="Arial" w:eastAsia="Calibri" w:hAnsi="Arial" w:cs="Arial"/>
          <w:sz w:val="20"/>
          <w:szCs w:val="20"/>
          <w:lang w:eastAsia="en-US"/>
        </w:rPr>
        <w:t>koncedentom</w:t>
      </w:r>
      <w:proofErr w:type="spellEnd"/>
      <w:r w:rsidRPr="00456B25">
        <w:rPr>
          <w:rFonts w:ascii="Arial" w:eastAsia="Calibri" w:hAnsi="Arial" w:cs="Arial"/>
          <w:sz w:val="20"/>
          <w:szCs w:val="20"/>
          <w:lang w:eastAsia="en-US"/>
        </w:rPr>
        <w:t xml:space="preserve"> in koncesionarjem ter koncesionarjem in uporabniki storitev javne službe se lahko dogovori izključno uporaba pravnega reda Republike Slovenije. </w:t>
      </w:r>
    </w:p>
    <w:p w14:paraId="2A18DE17" w14:textId="1189CB75" w:rsidR="00456B25" w:rsidRPr="00456B25" w:rsidRDefault="00456B25" w:rsidP="00676B4B">
      <w:pPr>
        <w:numPr>
          <w:ilvl w:val="0"/>
          <w:numId w:val="18"/>
        </w:numPr>
        <w:tabs>
          <w:tab w:val="left" w:pos="426"/>
        </w:tabs>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170CF1E6" w14:textId="77777777" w:rsidR="00456B25" w:rsidRPr="00456B25" w:rsidRDefault="00456B25" w:rsidP="00456B25">
      <w:pPr>
        <w:tabs>
          <w:tab w:val="left" w:pos="0"/>
          <w:tab w:val="left" w:pos="959"/>
          <w:tab w:val="left" w:pos="1918"/>
          <w:tab w:val="left" w:pos="2877"/>
          <w:tab w:val="left" w:pos="3836"/>
          <w:tab w:val="left" w:pos="4795"/>
          <w:tab w:val="left" w:pos="5754"/>
          <w:tab w:val="left" w:pos="6713"/>
          <w:tab w:val="left" w:pos="7672"/>
          <w:tab w:val="left" w:pos="8631"/>
        </w:tabs>
        <w:spacing w:line="300" w:lineRule="auto"/>
        <w:ind w:right="17"/>
        <w:jc w:val="center"/>
        <w:rPr>
          <w:rFonts w:ascii="Arial" w:hAnsi="Arial" w:cs="Arial"/>
          <w:b/>
          <w:i/>
          <w:snapToGrid w:val="0"/>
          <w:sz w:val="20"/>
          <w:szCs w:val="20"/>
        </w:rPr>
      </w:pPr>
      <w:r w:rsidRPr="00456B25">
        <w:rPr>
          <w:rFonts w:ascii="Arial" w:hAnsi="Arial" w:cs="Arial"/>
          <w:b/>
          <w:i/>
          <w:snapToGrid w:val="0"/>
          <w:sz w:val="20"/>
          <w:szCs w:val="20"/>
        </w:rPr>
        <w:t>(arbitražna klavzula in prepoved prorogacije tujega sodišča ali arbitraže)</w:t>
      </w:r>
    </w:p>
    <w:p w14:paraId="66A8BA5A" w14:textId="77777777" w:rsidR="00456B25" w:rsidRPr="00456B25" w:rsidRDefault="00456B25" w:rsidP="00456B25">
      <w:pPr>
        <w:tabs>
          <w:tab w:val="left" w:pos="0"/>
          <w:tab w:val="left" w:pos="959"/>
          <w:tab w:val="left" w:pos="1918"/>
          <w:tab w:val="left" w:pos="2877"/>
          <w:tab w:val="left" w:pos="3836"/>
          <w:tab w:val="left" w:pos="4795"/>
          <w:tab w:val="left" w:pos="5754"/>
          <w:tab w:val="left" w:pos="6713"/>
          <w:tab w:val="left" w:pos="7672"/>
          <w:tab w:val="left" w:pos="8631"/>
        </w:tabs>
        <w:spacing w:line="300" w:lineRule="auto"/>
        <w:ind w:right="17"/>
        <w:jc w:val="both"/>
        <w:rPr>
          <w:rFonts w:ascii="Arial" w:hAnsi="Arial" w:cs="Arial"/>
          <w:snapToGrid w:val="0"/>
          <w:sz w:val="20"/>
          <w:szCs w:val="20"/>
        </w:rPr>
      </w:pPr>
      <w:r w:rsidRPr="00456B25">
        <w:rPr>
          <w:rFonts w:ascii="Arial" w:hAnsi="Arial" w:cs="Arial"/>
          <w:snapToGrid w:val="0"/>
          <w:sz w:val="20"/>
          <w:szCs w:val="20"/>
        </w:rPr>
        <w:t xml:space="preserve">(1) S koncesijsko pogodbo se lahko dogovori, da je za odločanje o sporih med </w:t>
      </w:r>
      <w:proofErr w:type="spellStart"/>
      <w:r w:rsidRPr="00456B25">
        <w:rPr>
          <w:rFonts w:ascii="Arial" w:hAnsi="Arial" w:cs="Arial"/>
          <w:snapToGrid w:val="0"/>
          <w:sz w:val="20"/>
          <w:szCs w:val="20"/>
        </w:rPr>
        <w:t>koncedentom</w:t>
      </w:r>
      <w:proofErr w:type="spellEnd"/>
      <w:r w:rsidRPr="00456B25">
        <w:rPr>
          <w:rFonts w:ascii="Arial" w:hAnsi="Arial" w:cs="Arial"/>
          <w:snapToGrid w:val="0"/>
          <w:sz w:val="20"/>
          <w:szCs w:val="20"/>
        </w:rPr>
        <w:t xml:space="preserve"> in koncesionarjem pristojna arbitraža, kolikor to ni v nasprotju s pravnim redom.</w:t>
      </w:r>
    </w:p>
    <w:p w14:paraId="7201F891" w14:textId="77777777" w:rsidR="00456B25" w:rsidRPr="00456B25" w:rsidRDefault="00456B25" w:rsidP="00456B25">
      <w:pPr>
        <w:tabs>
          <w:tab w:val="left" w:pos="0"/>
          <w:tab w:val="left" w:pos="959"/>
          <w:tab w:val="left" w:pos="1918"/>
          <w:tab w:val="left" w:pos="2877"/>
          <w:tab w:val="left" w:pos="3836"/>
          <w:tab w:val="left" w:pos="4795"/>
          <w:tab w:val="left" w:pos="5754"/>
          <w:tab w:val="left" w:pos="6713"/>
          <w:tab w:val="left" w:pos="7672"/>
          <w:tab w:val="left" w:pos="8631"/>
        </w:tabs>
        <w:spacing w:line="300" w:lineRule="auto"/>
        <w:ind w:right="17"/>
        <w:jc w:val="both"/>
        <w:rPr>
          <w:rFonts w:ascii="Arial" w:hAnsi="Arial" w:cs="Arial"/>
          <w:snapToGrid w:val="0"/>
          <w:sz w:val="20"/>
          <w:szCs w:val="20"/>
        </w:rPr>
      </w:pPr>
      <w:r w:rsidRPr="00456B25">
        <w:rPr>
          <w:rFonts w:ascii="Arial" w:hAnsi="Arial" w:cs="Arial"/>
          <w:snapToGrid w:val="0"/>
          <w:sz w:val="20"/>
          <w:szCs w:val="20"/>
        </w:rPr>
        <w:t xml:space="preserve">(2) V razmerjih </w:t>
      </w:r>
      <w:r w:rsidRPr="00456B25">
        <w:rPr>
          <w:rFonts w:ascii="Arial" w:eastAsia="MS Mincho" w:hAnsi="Arial" w:cs="Arial"/>
          <w:snapToGrid w:val="0"/>
          <w:sz w:val="20"/>
          <w:szCs w:val="20"/>
        </w:rPr>
        <w:t xml:space="preserve">med koncesionarjem in uporabniki </w:t>
      </w:r>
      <w:r w:rsidRPr="00456B25">
        <w:rPr>
          <w:rFonts w:ascii="Arial" w:hAnsi="Arial" w:cs="Arial"/>
          <w:snapToGrid w:val="0"/>
          <w:sz w:val="20"/>
          <w:szCs w:val="20"/>
        </w:rPr>
        <w:t xml:space="preserve">storitev javne službe ni dopustno dogovoriti, da o sporih iz teh razmerij odločajo tuja sodišča ali arbitraže (prepoved prorogacije tujega sodišča ali arbitraže). </w:t>
      </w:r>
    </w:p>
    <w:p w14:paraId="50A9C5C4" w14:textId="77777777" w:rsidR="00456B25" w:rsidRPr="00456B25" w:rsidRDefault="00456B25" w:rsidP="00456B25">
      <w:pPr>
        <w:tabs>
          <w:tab w:val="left" w:pos="0"/>
          <w:tab w:val="left" w:pos="959"/>
          <w:tab w:val="left" w:pos="1918"/>
          <w:tab w:val="left" w:pos="2877"/>
          <w:tab w:val="left" w:pos="3836"/>
          <w:tab w:val="left" w:pos="4795"/>
          <w:tab w:val="left" w:pos="5754"/>
          <w:tab w:val="left" w:pos="6713"/>
          <w:tab w:val="left" w:pos="7672"/>
          <w:tab w:val="left" w:pos="8631"/>
        </w:tabs>
        <w:spacing w:before="240" w:line="300" w:lineRule="auto"/>
        <w:ind w:right="17"/>
        <w:jc w:val="both"/>
        <w:rPr>
          <w:rFonts w:ascii="Arial" w:hAnsi="Arial" w:cs="Arial"/>
          <w:b/>
          <w:snapToGrid w:val="0"/>
          <w:sz w:val="20"/>
          <w:szCs w:val="20"/>
        </w:rPr>
      </w:pPr>
      <w:r w:rsidRPr="00456B25">
        <w:rPr>
          <w:rFonts w:ascii="Arial" w:hAnsi="Arial" w:cs="Arial"/>
          <w:b/>
          <w:snapToGrid w:val="0"/>
          <w:sz w:val="20"/>
          <w:szCs w:val="20"/>
        </w:rPr>
        <w:t>XII. PREHODNE IN KONČNE DOLOČBE</w:t>
      </w:r>
    </w:p>
    <w:p w14:paraId="1C14CA0B" w14:textId="1D5CC4B9" w:rsidR="00456B25" w:rsidRPr="00456B25" w:rsidRDefault="00456B25" w:rsidP="00676B4B">
      <w:pPr>
        <w:numPr>
          <w:ilvl w:val="0"/>
          <w:numId w:val="18"/>
        </w:numPr>
        <w:tabs>
          <w:tab w:val="left" w:pos="426"/>
        </w:tabs>
        <w:spacing w:before="120" w:line="300" w:lineRule="auto"/>
        <w:ind w:left="426" w:right="17" w:hanging="426"/>
        <w:jc w:val="center"/>
        <w:rPr>
          <w:rFonts w:ascii="Arial" w:eastAsia="Calibri" w:hAnsi="Arial" w:cs="Arial"/>
          <w:b/>
          <w:sz w:val="20"/>
          <w:szCs w:val="20"/>
          <w:lang w:eastAsia="en-US"/>
        </w:rPr>
      </w:pPr>
      <w:r w:rsidRPr="00456B25">
        <w:rPr>
          <w:rFonts w:ascii="Arial" w:eastAsia="Calibri" w:hAnsi="Arial" w:cs="Arial"/>
          <w:b/>
          <w:sz w:val="20"/>
          <w:szCs w:val="20"/>
          <w:lang w:eastAsia="en-US"/>
        </w:rPr>
        <w:t>člen</w:t>
      </w:r>
    </w:p>
    <w:p w14:paraId="6497D9AB" w14:textId="77777777" w:rsidR="00456B25" w:rsidRPr="00456B25" w:rsidRDefault="00456B25" w:rsidP="00456B25">
      <w:pPr>
        <w:spacing w:line="300" w:lineRule="auto"/>
        <w:ind w:right="17"/>
        <w:jc w:val="center"/>
        <w:rPr>
          <w:rFonts w:ascii="Arial" w:eastAsia="Calibri" w:hAnsi="Arial" w:cs="Arial"/>
          <w:b/>
          <w:i/>
          <w:sz w:val="20"/>
          <w:szCs w:val="20"/>
          <w:lang w:eastAsia="en-US"/>
        </w:rPr>
      </w:pPr>
      <w:r w:rsidRPr="00456B25">
        <w:rPr>
          <w:rFonts w:ascii="Arial" w:eastAsia="Calibri" w:hAnsi="Arial" w:cs="Arial"/>
          <w:b/>
          <w:i/>
          <w:sz w:val="20"/>
          <w:szCs w:val="20"/>
          <w:lang w:eastAsia="en-US"/>
        </w:rPr>
        <w:t>(pričetek veljavnosti odloka)</w:t>
      </w:r>
    </w:p>
    <w:p w14:paraId="30864E83" w14:textId="77777777" w:rsidR="00456B25" w:rsidRPr="00456B25" w:rsidRDefault="00456B25" w:rsidP="00456B25">
      <w:pPr>
        <w:spacing w:line="300" w:lineRule="auto"/>
        <w:ind w:right="17"/>
        <w:jc w:val="both"/>
        <w:rPr>
          <w:rFonts w:ascii="Arial" w:eastAsia="Calibri" w:hAnsi="Arial" w:cs="Arial"/>
          <w:sz w:val="20"/>
          <w:szCs w:val="20"/>
          <w:lang w:eastAsia="en-US"/>
        </w:rPr>
      </w:pPr>
      <w:r w:rsidRPr="00456B25">
        <w:rPr>
          <w:rFonts w:ascii="Arial" w:eastAsia="Calibri" w:hAnsi="Arial" w:cs="Arial"/>
          <w:sz w:val="20"/>
          <w:szCs w:val="20"/>
          <w:lang w:eastAsia="en-US"/>
        </w:rPr>
        <w:t>Ta odlok začne veljati petnajsti dan po objavi v Uradnem vestniku Mestne občine Ptuj.</w:t>
      </w:r>
    </w:p>
    <w:p w14:paraId="2B7EC5D1" w14:textId="77777777" w:rsidR="00456B25" w:rsidRPr="00456B25" w:rsidRDefault="00456B25" w:rsidP="00456B25">
      <w:pPr>
        <w:tabs>
          <w:tab w:val="left" w:pos="993"/>
        </w:tabs>
        <w:spacing w:line="300" w:lineRule="auto"/>
        <w:ind w:right="17"/>
        <w:jc w:val="both"/>
        <w:rPr>
          <w:rFonts w:ascii="Arial" w:hAnsi="Arial" w:cs="Arial"/>
          <w:sz w:val="20"/>
          <w:szCs w:val="20"/>
          <w:lang w:eastAsia="en-US"/>
        </w:rPr>
      </w:pPr>
    </w:p>
    <w:p w14:paraId="3977AEAE" w14:textId="77777777" w:rsidR="00456B25" w:rsidRPr="00456B25" w:rsidRDefault="00456B25" w:rsidP="00456B25">
      <w:pPr>
        <w:tabs>
          <w:tab w:val="left" w:pos="993"/>
        </w:tabs>
        <w:spacing w:line="300" w:lineRule="auto"/>
        <w:ind w:right="17"/>
        <w:jc w:val="both"/>
        <w:rPr>
          <w:rFonts w:ascii="Arial" w:hAnsi="Arial" w:cs="Arial"/>
          <w:sz w:val="20"/>
          <w:szCs w:val="20"/>
          <w:lang w:eastAsia="en-US"/>
        </w:rPr>
      </w:pPr>
      <w:r w:rsidRPr="00456B25">
        <w:rPr>
          <w:rFonts w:ascii="Arial" w:hAnsi="Arial" w:cs="Arial"/>
          <w:sz w:val="20"/>
          <w:szCs w:val="20"/>
          <w:lang w:eastAsia="en-US"/>
        </w:rPr>
        <w:t>Številka: 007-6/2021</w:t>
      </w:r>
    </w:p>
    <w:p w14:paraId="421488E4" w14:textId="77777777" w:rsidR="006F2437" w:rsidRPr="006F2437" w:rsidRDefault="006F2437" w:rsidP="006F2437">
      <w:pPr>
        <w:spacing w:line="276" w:lineRule="auto"/>
        <w:rPr>
          <w:rFonts w:ascii="Arial" w:eastAsia="Calibri" w:hAnsi="Arial" w:cs="Arial"/>
          <w:sz w:val="20"/>
          <w:szCs w:val="20"/>
          <w:lang w:eastAsia="en-US"/>
        </w:rPr>
      </w:pPr>
      <w:r w:rsidRPr="006F2437">
        <w:rPr>
          <w:rFonts w:ascii="Arial" w:eastAsia="Calibri" w:hAnsi="Arial" w:cs="Arial"/>
          <w:sz w:val="20"/>
          <w:szCs w:val="20"/>
          <w:lang w:eastAsia="en-US"/>
        </w:rPr>
        <w:t>Datum: 22. 3. 2021</w:t>
      </w:r>
    </w:p>
    <w:p w14:paraId="79034629" w14:textId="433C85E0" w:rsidR="006F2437" w:rsidRPr="006F2437" w:rsidRDefault="000D3961" w:rsidP="006F2437">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r w:rsidR="006F2437" w:rsidRPr="006F2437">
        <w:rPr>
          <w:rFonts w:ascii="Arial" w:eastAsia="Calibri" w:hAnsi="Arial" w:cs="Arial"/>
          <w:sz w:val="20"/>
          <w:szCs w:val="20"/>
          <w:lang w:eastAsia="en-US"/>
        </w:rPr>
        <w:t>Nuška Gajšek</w:t>
      </w:r>
    </w:p>
    <w:p w14:paraId="297ABE5E" w14:textId="6C20782D" w:rsidR="009076A1" w:rsidRPr="000D3961" w:rsidRDefault="006F2437" w:rsidP="000D3961">
      <w:pPr>
        <w:spacing w:line="276" w:lineRule="auto"/>
        <w:jc w:val="center"/>
        <w:rPr>
          <w:rFonts w:ascii="Arial" w:eastAsia="Calibri" w:hAnsi="Arial" w:cs="Arial"/>
          <w:sz w:val="20"/>
          <w:szCs w:val="20"/>
          <w:lang w:eastAsia="en-US"/>
        </w:rPr>
      </w:pPr>
      <w:r w:rsidRPr="006F2437">
        <w:rPr>
          <w:rFonts w:ascii="Arial" w:eastAsia="Calibri" w:hAnsi="Arial" w:cs="Arial"/>
          <w:sz w:val="20"/>
          <w:szCs w:val="20"/>
          <w:lang w:eastAsia="en-US"/>
        </w:rPr>
        <w:t xml:space="preserve">                                                                                                                                 županja</w:t>
      </w:r>
    </w:p>
    <w:sectPr w:rsidR="009076A1" w:rsidRPr="000D3961" w:rsidSect="00235730">
      <w:footerReference w:type="default" r:id="rId46"/>
      <w:headerReference w:type="first" r:id="rId47"/>
      <w:footerReference w:type="first" r:id="rId48"/>
      <w:type w:val="continuous"/>
      <w:pgSz w:w="12240" w:h="15840"/>
      <w:pgMar w:top="1134" w:right="1183" w:bottom="1134" w:left="1134" w:header="709" w:footer="283" w:gutter="0"/>
      <w:cols w:space="57" w:equalWidth="0">
        <w:col w:w="9923" w:space="57"/>
      </w:cols>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D626" w16cex:dateUtc="2021-03-02T14:20:00Z"/>
  <w16cex:commentExtensible w16cex:durableId="23E8D96E" w16cex:dateUtc="2021-03-02T14:34:00Z"/>
  <w16cex:commentExtensible w16cex:durableId="23E8D9C8" w16cex:dateUtc="2021-03-02T14:35:00Z"/>
  <w16cex:commentExtensible w16cex:durableId="23E8DA1E" w16cex:dateUtc="2021-03-02T14:37:00Z"/>
  <w16cex:commentExtensible w16cex:durableId="23E8DA64" w16cex:dateUtc="2021-03-02T14:38:00Z"/>
  <w16cex:commentExtensible w16cex:durableId="23E8DD40" w16cex:dateUtc="2021-03-02T14:50:00Z"/>
  <w16cex:commentExtensible w16cex:durableId="23E8DD87" w16cex:dateUtc="2021-03-02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6BFCA9" w16cid:durableId="23E8D626"/>
  <w16cid:commentId w16cid:paraId="302ACBF8" w16cid:durableId="23E8D96E"/>
  <w16cid:commentId w16cid:paraId="2396CA5F" w16cid:durableId="23E8D9C8"/>
  <w16cid:commentId w16cid:paraId="3AE507F2" w16cid:durableId="23E8DA1E"/>
  <w16cid:commentId w16cid:paraId="4436D374" w16cid:durableId="23E8DA64"/>
  <w16cid:commentId w16cid:paraId="41F4A18F" w16cid:durableId="23E8DD40"/>
  <w16cid:commentId w16cid:paraId="1E6B4397" w16cid:durableId="23E8DD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55E79" w14:textId="77777777" w:rsidR="00650FF2" w:rsidRDefault="00650FF2">
      <w:r>
        <w:separator/>
      </w:r>
    </w:p>
  </w:endnote>
  <w:endnote w:type="continuationSeparator" w:id="0">
    <w:p w14:paraId="45874C17" w14:textId="77777777" w:rsidR="00650FF2" w:rsidRDefault="0065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D612" w14:textId="77777777" w:rsidR="000D3961" w:rsidRDefault="000D3961" w:rsidP="000D3961">
    <w:pPr>
      <w:pBdr>
        <w:top w:val="single" w:sz="12" w:space="9" w:color="808080"/>
      </w:pBdr>
      <w:rPr>
        <w:sz w:val="18"/>
      </w:rPr>
    </w:pPr>
  </w:p>
  <w:p w14:paraId="03DD52C6" w14:textId="77777777" w:rsidR="000D3961" w:rsidRDefault="000D3961" w:rsidP="000D3961">
    <w:pPr>
      <w:pBdr>
        <w:top w:val="single" w:sz="12" w:space="9" w:color="808080"/>
      </w:pBdr>
      <w:spacing w:line="276" w:lineRule="auto"/>
      <w:jc w:val="center"/>
      <w:rPr>
        <w:sz w:val="18"/>
        <w:szCs w:val="18"/>
        <w:lang w:val="de-DE"/>
      </w:rPr>
    </w:pPr>
    <w:proofErr w:type="spellStart"/>
    <w:r w:rsidRPr="006456A3">
      <w:rPr>
        <w:sz w:val="18"/>
        <w:szCs w:val="18"/>
        <w:lang w:val="de-DE"/>
      </w:rPr>
      <w:t>Mestni</w:t>
    </w:r>
    <w:proofErr w:type="spellEnd"/>
    <w:r w:rsidRPr="006456A3">
      <w:rPr>
        <w:sz w:val="18"/>
        <w:szCs w:val="18"/>
        <w:lang w:val="de-DE"/>
      </w:rPr>
      <w:t xml:space="preserve"> </w:t>
    </w:r>
    <w:proofErr w:type="spellStart"/>
    <w:r w:rsidRPr="006456A3">
      <w:rPr>
        <w:sz w:val="18"/>
        <w:szCs w:val="18"/>
        <w:lang w:val="de-DE"/>
      </w:rPr>
      <w:t>trg</w:t>
    </w:r>
    <w:proofErr w:type="spellEnd"/>
    <w:r w:rsidRPr="006456A3">
      <w:rPr>
        <w:sz w:val="18"/>
        <w:szCs w:val="18"/>
        <w:lang w:val="de-DE"/>
      </w:rPr>
      <w:t xml:space="preserve"> 1, 2250 Ptuj, </w:t>
    </w:r>
    <w:proofErr w:type="spellStart"/>
    <w:r w:rsidRPr="006456A3">
      <w:rPr>
        <w:sz w:val="18"/>
        <w:szCs w:val="18"/>
        <w:lang w:val="de-DE"/>
      </w:rPr>
      <w:t>telefon</w:t>
    </w:r>
    <w:proofErr w:type="spellEnd"/>
    <w:r w:rsidRPr="006456A3">
      <w:rPr>
        <w:sz w:val="18"/>
        <w:szCs w:val="18"/>
        <w:lang w:val="de-DE"/>
      </w:rPr>
      <w:t>: 02 748 29 99, 02 748 29 17, e-</w:t>
    </w:r>
    <w:proofErr w:type="spellStart"/>
    <w:r w:rsidRPr="006456A3">
      <w:rPr>
        <w:sz w:val="18"/>
        <w:szCs w:val="18"/>
        <w:lang w:val="de-DE"/>
      </w:rPr>
      <w:t>pošta</w:t>
    </w:r>
    <w:proofErr w:type="spellEnd"/>
    <w:r w:rsidRPr="006456A3">
      <w:rPr>
        <w:sz w:val="18"/>
        <w:szCs w:val="18"/>
        <w:lang w:val="de-DE"/>
      </w:rPr>
      <w:t xml:space="preserve">: </w:t>
    </w:r>
    <w:hyperlink r:id="rId1" w:history="1">
      <w:r w:rsidRPr="006456A3">
        <w:rPr>
          <w:rStyle w:val="Hiperpovezava"/>
          <w:color w:val="auto"/>
          <w:sz w:val="18"/>
          <w:szCs w:val="18"/>
          <w:u w:val="none"/>
          <w:lang w:val="de-DE"/>
        </w:rPr>
        <w:t>obcina.ptuj@ptuj.si</w:t>
      </w:r>
    </w:hyperlink>
    <w:r w:rsidRPr="006456A3">
      <w:rPr>
        <w:sz w:val="18"/>
        <w:szCs w:val="18"/>
        <w:lang w:val="de-DE"/>
      </w:rPr>
      <w:t>,</w:t>
    </w:r>
    <w:r>
      <w:rPr>
        <w:sz w:val="18"/>
        <w:szCs w:val="18"/>
        <w:lang w:val="de-DE"/>
      </w:rPr>
      <w:t xml:space="preserve"> </w:t>
    </w:r>
    <w:hyperlink r:id="rId2" w:history="1">
      <w:r w:rsidRPr="006456A3">
        <w:rPr>
          <w:rStyle w:val="Hiperpovezava"/>
          <w:color w:val="auto"/>
          <w:sz w:val="18"/>
          <w:szCs w:val="18"/>
          <w:u w:val="none"/>
          <w:lang w:val="de-DE"/>
        </w:rPr>
        <w:t>www.ptuj.si</w:t>
      </w:r>
    </w:hyperlink>
    <w:r w:rsidRPr="006456A3">
      <w:rPr>
        <w:sz w:val="18"/>
        <w:szCs w:val="18"/>
        <w:lang w:val="de-DE"/>
      </w:rPr>
      <w:t>,</w:t>
    </w:r>
  </w:p>
  <w:p w14:paraId="5CBD2E6D" w14:textId="77777777" w:rsidR="000D3961" w:rsidRPr="00285DF0" w:rsidRDefault="000D3961" w:rsidP="000D3961">
    <w:pPr>
      <w:pBdr>
        <w:top w:val="single" w:sz="12" w:space="9" w:color="808080"/>
      </w:pBdr>
      <w:spacing w:line="276" w:lineRule="auto"/>
      <w:jc w:val="center"/>
      <w:rPr>
        <w:sz w:val="16"/>
        <w:szCs w:val="16"/>
        <w:lang w:val="de-DE"/>
      </w:rPr>
    </w:pPr>
    <w:r w:rsidRPr="006456A3">
      <w:rPr>
        <w:sz w:val="18"/>
        <w:szCs w:val="18"/>
        <w:lang w:val="de-DE"/>
      </w:rPr>
      <w:t xml:space="preserve"> ID </w:t>
    </w:r>
    <w:proofErr w:type="spellStart"/>
    <w:r w:rsidRPr="006456A3">
      <w:rPr>
        <w:sz w:val="18"/>
        <w:szCs w:val="18"/>
        <w:lang w:val="de-DE"/>
      </w:rPr>
      <w:t>za</w:t>
    </w:r>
    <w:proofErr w:type="spellEnd"/>
    <w:r w:rsidRPr="006456A3">
      <w:rPr>
        <w:sz w:val="18"/>
        <w:szCs w:val="18"/>
        <w:lang w:val="de-DE"/>
      </w:rPr>
      <w:t xml:space="preserve"> DDV: SI85675237, MŠ: 5883598000, TRR: 01296-0100016538</w:t>
    </w:r>
  </w:p>
  <w:p w14:paraId="55A221E9" w14:textId="587379BF" w:rsidR="00650FF2" w:rsidRPr="001A610A" w:rsidRDefault="00650FF2"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1C3B" w14:textId="77777777" w:rsidR="000D3961" w:rsidRDefault="000D3961" w:rsidP="000D3961">
    <w:pPr>
      <w:pBdr>
        <w:top w:val="single" w:sz="12" w:space="9" w:color="808080"/>
      </w:pBdr>
      <w:rPr>
        <w:sz w:val="18"/>
      </w:rPr>
    </w:pPr>
  </w:p>
  <w:p w14:paraId="5217DEFF" w14:textId="77777777" w:rsidR="000D3961" w:rsidRDefault="000D3961" w:rsidP="000D3961">
    <w:pPr>
      <w:pBdr>
        <w:top w:val="single" w:sz="12" w:space="9" w:color="808080"/>
      </w:pBdr>
      <w:spacing w:line="276" w:lineRule="auto"/>
      <w:jc w:val="center"/>
      <w:rPr>
        <w:sz w:val="18"/>
        <w:szCs w:val="18"/>
        <w:lang w:val="de-DE"/>
      </w:rPr>
    </w:pPr>
    <w:proofErr w:type="spellStart"/>
    <w:r w:rsidRPr="006456A3">
      <w:rPr>
        <w:sz w:val="18"/>
        <w:szCs w:val="18"/>
        <w:lang w:val="de-DE"/>
      </w:rPr>
      <w:t>Mestni</w:t>
    </w:r>
    <w:proofErr w:type="spellEnd"/>
    <w:r w:rsidRPr="006456A3">
      <w:rPr>
        <w:sz w:val="18"/>
        <w:szCs w:val="18"/>
        <w:lang w:val="de-DE"/>
      </w:rPr>
      <w:t xml:space="preserve"> </w:t>
    </w:r>
    <w:proofErr w:type="spellStart"/>
    <w:r w:rsidRPr="006456A3">
      <w:rPr>
        <w:sz w:val="18"/>
        <w:szCs w:val="18"/>
        <w:lang w:val="de-DE"/>
      </w:rPr>
      <w:t>trg</w:t>
    </w:r>
    <w:proofErr w:type="spellEnd"/>
    <w:r w:rsidRPr="006456A3">
      <w:rPr>
        <w:sz w:val="18"/>
        <w:szCs w:val="18"/>
        <w:lang w:val="de-DE"/>
      </w:rPr>
      <w:t xml:space="preserve"> 1, 2250 Ptuj, </w:t>
    </w:r>
    <w:proofErr w:type="spellStart"/>
    <w:r w:rsidRPr="006456A3">
      <w:rPr>
        <w:sz w:val="18"/>
        <w:szCs w:val="18"/>
        <w:lang w:val="de-DE"/>
      </w:rPr>
      <w:t>telefon</w:t>
    </w:r>
    <w:proofErr w:type="spellEnd"/>
    <w:r w:rsidRPr="006456A3">
      <w:rPr>
        <w:sz w:val="18"/>
        <w:szCs w:val="18"/>
        <w:lang w:val="de-DE"/>
      </w:rPr>
      <w:t>: 02 748 29 99, 02 748 29 17, e-</w:t>
    </w:r>
    <w:proofErr w:type="spellStart"/>
    <w:r w:rsidRPr="006456A3">
      <w:rPr>
        <w:sz w:val="18"/>
        <w:szCs w:val="18"/>
        <w:lang w:val="de-DE"/>
      </w:rPr>
      <w:t>pošta</w:t>
    </w:r>
    <w:proofErr w:type="spellEnd"/>
    <w:r w:rsidRPr="006456A3">
      <w:rPr>
        <w:sz w:val="18"/>
        <w:szCs w:val="18"/>
        <w:lang w:val="de-DE"/>
      </w:rPr>
      <w:t xml:space="preserve">: </w:t>
    </w:r>
    <w:hyperlink r:id="rId1" w:history="1">
      <w:r w:rsidRPr="006456A3">
        <w:rPr>
          <w:rStyle w:val="Hiperpovezava"/>
          <w:color w:val="auto"/>
          <w:sz w:val="18"/>
          <w:szCs w:val="18"/>
          <w:u w:val="none"/>
          <w:lang w:val="de-DE"/>
        </w:rPr>
        <w:t>obcina.ptuj@ptuj.si</w:t>
      </w:r>
    </w:hyperlink>
    <w:r w:rsidRPr="006456A3">
      <w:rPr>
        <w:sz w:val="18"/>
        <w:szCs w:val="18"/>
        <w:lang w:val="de-DE"/>
      </w:rPr>
      <w:t>,</w:t>
    </w:r>
    <w:r>
      <w:rPr>
        <w:sz w:val="18"/>
        <w:szCs w:val="18"/>
        <w:lang w:val="de-DE"/>
      </w:rPr>
      <w:t xml:space="preserve"> </w:t>
    </w:r>
    <w:hyperlink r:id="rId2" w:history="1">
      <w:r w:rsidRPr="006456A3">
        <w:rPr>
          <w:rStyle w:val="Hiperpovezava"/>
          <w:color w:val="auto"/>
          <w:sz w:val="18"/>
          <w:szCs w:val="18"/>
          <w:u w:val="none"/>
          <w:lang w:val="de-DE"/>
        </w:rPr>
        <w:t>www.ptuj.si</w:t>
      </w:r>
    </w:hyperlink>
    <w:r w:rsidRPr="006456A3">
      <w:rPr>
        <w:sz w:val="18"/>
        <w:szCs w:val="18"/>
        <w:lang w:val="de-DE"/>
      </w:rPr>
      <w:t>,</w:t>
    </w:r>
  </w:p>
  <w:p w14:paraId="78D2B520" w14:textId="77777777" w:rsidR="000D3961" w:rsidRPr="00285DF0" w:rsidRDefault="000D3961" w:rsidP="000D3961">
    <w:pPr>
      <w:pBdr>
        <w:top w:val="single" w:sz="12" w:space="9" w:color="808080"/>
      </w:pBdr>
      <w:spacing w:line="276" w:lineRule="auto"/>
      <w:jc w:val="center"/>
      <w:rPr>
        <w:sz w:val="16"/>
        <w:szCs w:val="16"/>
        <w:lang w:val="de-DE"/>
      </w:rPr>
    </w:pPr>
    <w:r w:rsidRPr="006456A3">
      <w:rPr>
        <w:sz w:val="18"/>
        <w:szCs w:val="18"/>
        <w:lang w:val="de-DE"/>
      </w:rPr>
      <w:t xml:space="preserve"> ID </w:t>
    </w:r>
    <w:proofErr w:type="spellStart"/>
    <w:r w:rsidRPr="006456A3">
      <w:rPr>
        <w:sz w:val="18"/>
        <w:szCs w:val="18"/>
        <w:lang w:val="de-DE"/>
      </w:rPr>
      <w:t>za</w:t>
    </w:r>
    <w:proofErr w:type="spellEnd"/>
    <w:r w:rsidRPr="006456A3">
      <w:rPr>
        <w:sz w:val="18"/>
        <w:szCs w:val="18"/>
        <w:lang w:val="de-DE"/>
      </w:rPr>
      <w:t xml:space="preserve"> DDV: SI85675237, MŠ: 5883598000, TRR: 01296-0100016538</w:t>
    </w:r>
  </w:p>
  <w:p w14:paraId="55A221F3" w14:textId="01768B48" w:rsidR="00650FF2" w:rsidRPr="000D3961" w:rsidRDefault="00650FF2" w:rsidP="000D39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28A9" w14:textId="77777777" w:rsidR="00650FF2" w:rsidRDefault="00650FF2">
      <w:r>
        <w:separator/>
      </w:r>
    </w:p>
  </w:footnote>
  <w:footnote w:type="continuationSeparator" w:id="0">
    <w:p w14:paraId="001B1521" w14:textId="77777777" w:rsidR="00650FF2" w:rsidRDefault="00650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650FF2" w14:paraId="55A221F0" w14:textId="77777777" w:rsidTr="006312C7">
      <w:tc>
        <w:tcPr>
          <w:tcW w:w="3228" w:type="dxa"/>
          <w:tcBorders>
            <w:bottom w:val="single" w:sz="12" w:space="0" w:color="999999"/>
          </w:tcBorders>
        </w:tcPr>
        <w:p w14:paraId="55A221EA" w14:textId="77777777" w:rsidR="00650FF2" w:rsidRPr="006312C7" w:rsidRDefault="00650FF2" w:rsidP="006312C7">
          <w:pPr>
            <w:jc w:val="center"/>
            <w:rPr>
              <w:b/>
              <w:i/>
            </w:rPr>
          </w:pPr>
          <w:r>
            <w:rPr>
              <w:noProof/>
            </w:rPr>
            <w:drawing>
              <wp:inline distT="0" distB="0" distL="0" distR="0" wp14:anchorId="55A221F4" wp14:editId="55A221F5">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55A221EB" w14:textId="77777777" w:rsidR="00650FF2" w:rsidRDefault="00650FF2" w:rsidP="000D495A"/>
        <w:p w14:paraId="55A221EC" w14:textId="77777777" w:rsidR="00650FF2" w:rsidRPr="006312C7" w:rsidRDefault="00650FF2" w:rsidP="006312C7">
          <w:pPr>
            <w:jc w:val="center"/>
            <w:rPr>
              <w:b/>
              <w:sz w:val="22"/>
            </w:rPr>
          </w:pPr>
          <w:r w:rsidRPr="006312C7">
            <w:rPr>
              <w:b/>
              <w:sz w:val="22"/>
            </w:rPr>
            <w:t>MESTNA OBČINA PTUJ</w:t>
          </w:r>
        </w:p>
        <w:p w14:paraId="55A221ED" w14:textId="588FA8BD" w:rsidR="00650FF2" w:rsidRPr="00E63B77" w:rsidRDefault="006F2437" w:rsidP="006312C7">
          <w:pPr>
            <w:jc w:val="center"/>
            <w:rPr>
              <w:sz w:val="22"/>
            </w:rPr>
          </w:pPr>
          <w:r>
            <w:rPr>
              <w:sz w:val="22"/>
            </w:rPr>
            <w:t xml:space="preserve">MESTNI SVET </w:t>
          </w:r>
        </w:p>
        <w:p w14:paraId="55A221EE" w14:textId="77777777" w:rsidR="00650FF2" w:rsidRPr="006312C7" w:rsidRDefault="00650FF2" w:rsidP="006312C7">
          <w:pPr>
            <w:jc w:val="center"/>
            <w:rPr>
              <w:sz w:val="22"/>
            </w:rPr>
          </w:pPr>
        </w:p>
      </w:tc>
      <w:tc>
        <w:tcPr>
          <w:tcW w:w="6394" w:type="dxa"/>
        </w:tcPr>
        <w:p w14:paraId="55A221EF" w14:textId="77777777" w:rsidR="00650FF2" w:rsidRDefault="00650FF2" w:rsidP="000D495A">
          <w:pPr>
            <w:pStyle w:val="Glava"/>
          </w:pPr>
        </w:p>
      </w:tc>
    </w:tr>
  </w:tbl>
  <w:p w14:paraId="55A221F1" w14:textId="77777777" w:rsidR="00650FF2" w:rsidRDefault="00650F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B53"/>
    <w:multiLevelType w:val="hybridMultilevel"/>
    <w:tmpl w:val="9DBA71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2A2CBD"/>
    <w:multiLevelType w:val="hybridMultilevel"/>
    <w:tmpl w:val="FD425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EC0F72"/>
    <w:multiLevelType w:val="hybridMultilevel"/>
    <w:tmpl w:val="299000A0"/>
    <w:lvl w:ilvl="0" w:tplc="D3F884D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FA7577"/>
    <w:multiLevelType w:val="hybridMultilevel"/>
    <w:tmpl w:val="6DDCECBA"/>
    <w:lvl w:ilvl="0" w:tplc="72AE142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721C72"/>
    <w:multiLevelType w:val="hybridMultilevel"/>
    <w:tmpl w:val="0158F166"/>
    <w:lvl w:ilvl="0" w:tplc="85FEE75C">
      <w:start w:val="1"/>
      <w:numFmt w:val="decimal"/>
      <w:lvlText w:val="%1."/>
      <w:lvlJc w:val="center"/>
      <w:pPr>
        <w:tabs>
          <w:tab w:val="num" w:pos="360"/>
        </w:tabs>
        <w:ind w:left="360" w:hanging="360"/>
      </w:pPr>
      <w:rPr>
        <w:rFonts w:hint="default"/>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0C293903"/>
    <w:multiLevelType w:val="hybridMultilevel"/>
    <w:tmpl w:val="C4BCF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DF2D0A"/>
    <w:multiLevelType w:val="hybridMultilevel"/>
    <w:tmpl w:val="45729B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8C38B7"/>
    <w:multiLevelType w:val="hybridMultilevel"/>
    <w:tmpl w:val="2CB8D9EC"/>
    <w:lvl w:ilvl="0" w:tplc="A9128FB0">
      <w:start w:val="3"/>
      <w:numFmt w:val="bullet"/>
      <w:lvlText w:val="-"/>
      <w:lvlJc w:val="left"/>
      <w:pPr>
        <w:ind w:left="1080" w:hanging="360"/>
      </w:pPr>
      <w:rPr>
        <w:rFonts w:ascii="Century Gothic" w:eastAsia="Times New Roman" w:hAnsi="Century Gothic"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3CC7E2D"/>
    <w:multiLevelType w:val="hybridMultilevel"/>
    <w:tmpl w:val="D69A80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0D3ECA"/>
    <w:multiLevelType w:val="hybridMultilevel"/>
    <w:tmpl w:val="1172B1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0E6F61"/>
    <w:multiLevelType w:val="hybridMultilevel"/>
    <w:tmpl w:val="3DE00442"/>
    <w:lvl w:ilvl="0" w:tplc="A9128FB0">
      <w:start w:val="3"/>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667EC"/>
    <w:multiLevelType w:val="hybridMultilevel"/>
    <w:tmpl w:val="3E3257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F60B41"/>
    <w:multiLevelType w:val="hybridMultilevel"/>
    <w:tmpl w:val="E4484664"/>
    <w:lvl w:ilvl="0" w:tplc="6E8C5A9C">
      <w:numFmt w:val="bullet"/>
      <w:lvlText w:val="-"/>
      <w:lvlJc w:val="left"/>
      <w:pPr>
        <w:tabs>
          <w:tab w:val="num" w:pos="360"/>
        </w:tabs>
        <w:ind w:left="360" w:hanging="360"/>
      </w:pPr>
      <w:rPr>
        <w:rFonts w:ascii="Helvetica" w:eastAsia="Times New Roman" w:hAnsi="Helvetica" w:cs="Helvetica" w:hint="default"/>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37031F00"/>
    <w:multiLevelType w:val="hybridMultilevel"/>
    <w:tmpl w:val="D676ED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19684C"/>
    <w:multiLevelType w:val="hybridMultilevel"/>
    <w:tmpl w:val="331E6AC2"/>
    <w:lvl w:ilvl="0" w:tplc="018002D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735DCF"/>
    <w:multiLevelType w:val="hybridMultilevel"/>
    <w:tmpl w:val="269A55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50408D"/>
    <w:multiLevelType w:val="hybridMultilevel"/>
    <w:tmpl w:val="3C1E9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861EF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E45154"/>
    <w:multiLevelType w:val="hybridMultilevel"/>
    <w:tmpl w:val="8514E274"/>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5E62DB"/>
    <w:multiLevelType w:val="hybridMultilevel"/>
    <w:tmpl w:val="690A3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B2564D"/>
    <w:multiLevelType w:val="hybridMultilevel"/>
    <w:tmpl w:val="34D066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2A6AF3"/>
    <w:multiLevelType w:val="hybridMultilevel"/>
    <w:tmpl w:val="D09C7352"/>
    <w:lvl w:ilvl="0" w:tplc="85FEE75C">
      <w:start w:val="1"/>
      <w:numFmt w:val="decimal"/>
      <w:lvlText w:val="%1."/>
      <w:lvlJc w:val="center"/>
      <w:pPr>
        <w:tabs>
          <w:tab w:val="num" w:pos="360"/>
        </w:tabs>
        <w:ind w:left="360" w:hanging="360"/>
      </w:pPr>
      <w:rPr>
        <w:rFonts w:hint="default"/>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68AB378E"/>
    <w:multiLevelType w:val="hybridMultilevel"/>
    <w:tmpl w:val="DBA270DC"/>
    <w:lvl w:ilvl="0" w:tplc="A9128FB0">
      <w:start w:val="3"/>
      <w:numFmt w:val="bullet"/>
      <w:lvlText w:val="-"/>
      <w:lvlJc w:val="left"/>
      <w:pPr>
        <w:ind w:left="720" w:hanging="360"/>
      </w:pPr>
      <w:rPr>
        <w:rFonts w:ascii="Century Gothic" w:eastAsia="Times New Roman" w:hAnsi="Century Gothic"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B5A2CFD"/>
    <w:multiLevelType w:val="hybridMultilevel"/>
    <w:tmpl w:val="3DCAF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6E546F"/>
    <w:multiLevelType w:val="hybridMultilevel"/>
    <w:tmpl w:val="CC3A506E"/>
    <w:lvl w:ilvl="0" w:tplc="04240001">
      <w:start w:val="1"/>
      <w:numFmt w:val="bullet"/>
      <w:lvlText w:val=""/>
      <w:lvlJc w:val="left"/>
      <w:pPr>
        <w:tabs>
          <w:tab w:val="num" w:pos="360"/>
        </w:tabs>
        <w:ind w:left="360" w:hanging="360"/>
      </w:pPr>
      <w:rPr>
        <w:rFonts w:ascii="Symbol" w:hAnsi="Symbol" w:hint="default"/>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7B4C6952"/>
    <w:multiLevelType w:val="hybridMultilevel"/>
    <w:tmpl w:val="93B638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D34026F"/>
    <w:multiLevelType w:val="hybridMultilevel"/>
    <w:tmpl w:val="366C54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0E31E8"/>
    <w:multiLevelType w:val="hybridMultilevel"/>
    <w:tmpl w:val="5824CFF2"/>
    <w:lvl w:ilvl="0" w:tplc="E6586334">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21"/>
  </w:num>
  <w:num w:numId="3">
    <w:abstractNumId w:val="19"/>
  </w:num>
  <w:num w:numId="4">
    <w:abstractNumId w:val="23"/>
  </w:num>
  <w:num w:numId="5">
    <w:abstractNumId w:val="2"/>
  </w:num>
  <w:num w:numId="6">
    <w:abstractNumId w:val="1"/>
  </w:num>
  <w:num w:numId="7">
    <w:abstractNumId w:val="27"/>
  </w:num>
  <w:num w:numId="8">
    <w:abstractNumId w:val="15"/>
  </w:num>
  <w:num w:numId="9">
    <w:abstractNumId w:val="20"/>
  </w:num>
  <w:num w:numId="10">
    <w:abstractNumId w:val="9"/>
  </w:num>
  <w:num w:numId="11">
    <w:abstractNumId w:val="13"/>
  </w:num>
  <w:num w:numId="12">
    <w:abstractNumId w:val="8"/>
  </w:num>
  <w:num w:numId="13">
    <w:abstractNumId w:val="5"/>
  </w:num>
  <w:num w:numId="14">
    <w:abstractNumId w:val="11"/>
  </w:num>
  <w:num w:numId="15">
    <w:abstractNumId w:val="6"/>
  </w:num>
  <w:num w:numId="16">
    <w:abstractNumId w:val="0"/>
  </w:num>
  <w:num w:numId="17">
    <w:abstractNumId w:val="26"/>
  </w:num>
  <w:num w:numId="18">
    <w:abstractNumId w:val="14"/>
  </w:num>
  <w:num w:numId="19">
    <w:abstractNumId w:val="3"/>
  </w:num>
  <w:num w:numId="20">
    <w:abstractNumId w:val="4"/>
  </w:num>
  <w:num w:numId="21">
    <w:abstractNumId w:val="25"/>
  </w:num>
  <w:num w:numId="22">
    <w:abstractNumId w:val="12"/>
  </w:num>
  <w:num w:numId="23">
    <w:abstractNumId w:val="22"/>
  </w:num>
  <w:num w:numId="24">
    <w:abstractNumId w:val="17"/>
  </w:num>
  <w:num w:numId="25">
    <w:abstractNumId w:val="28"/>
  </w:num>
  <w:num w:numId="26">
    <w:abstractNumId w:val="22"/>
  </w:num>
  <w:num w:numId="27">
    <w:abstractNumId w:val="7"/>
  </w:num>
  <w:num w:numId="28">
    <w:abstractNumId w:val="16"/>
  </w:num>
  <w:num w:numId="29">
    <w:abstractNumId w:val="18"/>
  </w:num>
  <w:num w:numId="3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0BE9"/>
    <w:rsid w:val="000016DD"/>
    <w:rsid w:val="00004CC0"/>
    <w:rsid w:val="000050C3"/>
    <w:rsid w:val="00005336"/>
    <w:rsid w:val="0000665F"/>
    <w:rsid w:val="00010CCB"/>
    <w:rsid w:val="00012D85"/>
    <w:rsid w:val="000163A3"/>
    <w:rsid w:val="000176E2"/>
    <w:rsid w:val="000205D7"/>
    <w:rsid w:val="000256AA"/>
    <w:rsid w:val="000271F7"/>
    <w:rsid w:val="00030F7B"/>
    <w:rsid w:val="00033D60"/>
    <w:rsid w:val="00034382"/>
    <w:rsid w:val="000416A9"/>
    <w:rsid w:val="000431C7"/>
    <w:rsid w:val="000433DA"/>
    <w:rsid w:val="0004453A"/>
    <w:rsid w:val="00045BF9"/>
    <w:rsid w:val="000508E1"/>
    <w:rsid w:val="00054B0C"/>
    <w:rsid w:val="0006097F"/>
    <w:rsid w:val="00061724"/>
    <w:rsid w:val="00063F48"/>
    <w:rsid w:val="00070005"/>
    <w:rsid w:val="00072E09"/>
    <w:rsid w:val="00081080"/>
    <w:rsid w:val="00085D76"/>
    <w:rsid w:val="00087FB0"/>
    <w:rsid w:val="000913A8"/>
    <w:rsid w:val="000938CC"/>
    <w:rsid w:val="000A5900"/>
    <w:rsid w:val="000A6490"/>
    <w:rsid w:val="000B0B1C"/>
    <w:rsid w:val="000B13B6"/>
    <w:rsid w:val="000B3338"/>
    <w:rsid w:val="000B7ED1"/>
    <w:rsid w:val="000C5394"/>
    <w:rsid w:val="000C5559"/>
    <w:rsid w:val="000C605B"/>
    <w:rsid w:val="000C6172"/>
    <w:rsid w:val="000D0CD1"/>
    <w:rsid w:val="000D22DB"/>
    <w:rsid w:val="000D3961"/>
    <w:rsid w:val="000D495A"/>
    <w:rsid w:val="000E5E4A"/>
    <w:rsid w:val="000E6008"/>
    <w:rsid w:val="000E7F1E"/>
    <w:rsid w:val="000F06DC"/>
    <w:rsid w:val="000F1661"/>
    <w:rsid w:val="000F30F9"/>
    <w:rsid w:val="000F5B8F"/>
    <w:rsid w:val="000F7938"/>
    <w:rsid w:val="0010121A"/>
    <w:rsid w:val="0010525F"/>
    <w:rsid w:val="00107C68"/>
    <w:rsid w:val="0011038B"/>
    <w:rsid w:val="00112646"/>
    <w:rsid w:val="00117075"/>
    <w:rsid w:val="0012117F"/>
    <w:rsid w:val="00121C80"/>
    <w:rsid w:val="00123967"/>
    <w:rsid w:val="00123FC6"/>
    <w:rsid w:val="00124134"/>
    <w:rsid w:val="0012677E"/>
    <w:rsid w:val="00131D8D"/>
    <w:rsid w:val="001424A5"/>
    <w:rsid w:val="00160D66"/>
    <w:rsid w:val="00164FDA"/>
    <w:rsid w:val="00167018"/>
    <w:rsid w:val="00172BE7"/>
    <w:rsid w:val="00176E5F"/>
    <w:rsid w:val="00185F23"/>
    <w:rsid w:val="00192D0B"/>
    <w:rsid w:val="0019479F"/>
    <w:rsid w:val="00195C8F"/>
    <w:rsid w:val="00196E79"/>
    <w:rsid w:val="001A0850"/>
    <w:rsid w:val="001A0D97"/>
    <w:rsid w:val="001A12E4"/>
    <w:rsid w:val="001A527B"/>
    <w:rsid w:val="001A556C"/>
    <w:rsid w:val="001A5A7B"/>
    <w:rsid w:val="001A610A"/>
    <w:rsid w:val="001A6FA7"/>
    <w:rsid w:val="001A7063"/>
    <w:rsid w:val="001B2ECF"/>
    <w:rsid w:val="001B4160"/>
    <w:rsid w:val="001B6AA5"/>
    <w:rsid w:val="001C001D"/>
    <w:rsid w:val="001C1610"/>
    <w:rsid w:val="001D0640"/>
    <w:rsid w:val="001D1969"/>
    <w:rsid w:val="001D2078"/>
    <w:rsid w:val="001D2FFF"/>
    <w:rsid w:val="001E120D"/>
    <w:rsid w:val="001E1DFD"/>
    <w:rsid w:val="001E6954"/>
    <w:rsid w:val="001E772B"/>
    <w:rsid w:val="001F1FF8"/>
    <w:rsid w:val="001F28DC"/>
    <w:rsid w:val="001F5ABB"/>
    <w:rsid w:val="00206324"/>
    <w:rsid w:val="00207250"/>
    <w:rsid w:val="0020746B"/>
    <w:rsid w:val="0021206F"/>
    <w:rsid w:val="00225A7E"/>
    <w:rsid w:val="00231EA2"/>
    <w:rsid w:val="00233A17"/>
    <w:rsid w:val="00234104"/>
    <w:rsid w:val="00235730"/>
    <w:rsid w:val="002377D0"/>
    <w:rsid w:val="00243DE4"/>
    <w:rsid w:val="00252D75"/>
    <w:rsid w:val="0025487D"/>
    <w:rsid w:val="00254C48"/>
    <w:rsid w:val="00260555"/>
    <w:rsid w:val="002607EA"/>
    <w:rsid w:val="002631A9"/>
    <w:rsid w:val="0026500E"/>
    <w:rsid w:val="00267CFE"/>
    <w:rsid w:val="00273A5B"/>
    <w:rsid w:val="00275FFE"/>
    <w:rsid w:val="0027692D"/>
    <w:rsid w:val="00281D3A"/>
    <w:rsid w:val="00284125"/>
    <w:rsid w:val="00285794"/>
    <w:rsid w:val="002954FF"/>
    <w:rsid w:val="002A38EC"/>
    <w:rsid w:val="002B0183"/>
    <w:rsid w:val="002B56FC"/>
    <w:rsid w:val="002B5E9C"/>
    <w:rsid w:val="002B7271"/>
    <w:rsid w:val="002C2B87"/>
    <w:rsid w:val="002C4122"/>
    <w:rsid w:val="002C5CE3"/>
    <w:rsid w:val="002C777C"/>
    <w:rsid w:val="002D16AA"/>
    <w:rsid w:val="002D60E2"/>
    <w:rsid w:val="002D768C"/>
    <w:rsid w:val="002E0A9B"/>
    <w:rsid w:val="002E1DD1"/>
    <w:rsid w:val="002E3D8D"/>
    <w:rsid w:val="002F4D8F"/>
    <w:rsid w:val="00305FC9"/>
    <w:rsid w:val="00306236"/>
    <w:rsid w:val="003064C8"/>
    <w:rsid w:val="00313538"/>
    <w:rsid w:val="00324A82"/>
    <w:rsid w:val="003264F6"/>
    <w:rsid w:val="00327948"/>
    <w:rsid w:val="00340D67"/>
    <w:rsid w:val="003421A1"/>
    <w:rsid w:val="00343AE4"/>
    <w:rsid w:val="003452CA"/>
    <w:rsid w:val="00353F0A"/>
    <w:rsid w:val="003561FC"/>
    <w:rsid w:val="003568D5"/>
    <w:rsid w:val="00356CD9"/>
    <w:rsid w:val="00357243"/>
    <w:rsid w:val="003629D5"/>
    <w:rsid w:val="00363C64"/>
    <w:rsid w:val="00371BD2"/>
    <w:rsid w:val="00376531"/>
    <w:rsid w:val="0037666F"/>
    <w:rsid w:val="00377AE0"/>
    <w:rsid w:val="00377AE2"/>
    <w:rsid w:val="0038175F"/>
    <w:rsid w:val="003960D9"/>
    <w:rsid w:val="00397442"/>
    <w:rsid w:val="003A550E"/>
    <w:rsid w:val="003B0C8C"/>
    <w:rsid w:val="003B0CC4"/>
    <w:rsid w:val="003B1479"/>
    <w:rsid w:val="003B2539"/>
    <w:rsid w:val="003B5AEA"/>
    <w:rsid w:val="003B7FC7"/>
    <w:rsid w:val="003C6285"/>
    <w:rsid w:val="003D426A"/>
    <w:rsid w:val="003D4421"/>
    <w:rsid w:val="003E11C4"/>
    <w:rsid w:val="003E140F"/>
    <w:rsid w:val="003F46E8"/>
    <w:rsid w:val="003F75B8"/>
    <w:rsid w:val="004066D3"/>
    <w:rsid w:val="00413C05"/>
    <w:rsid w:val="004168BC"/>
    <w:rsid w:val="004237A5"/>
    <w:rsid w:val="0042591B"/>
    <w:rsid w:val="00431BDA"/>
    <w:rsid w:val="00435273"/>
    <w:rsid w:val="00435B3C"/>
    <w:rsid w:val="00440E6D"/>
    <w:rsid w:val="00441612"/>
    <w:rsid w:val="00441AE0"/>
    <w:rsid w:val="0044259E"/>
    <w:rsid w:val="00445548"/>
    <w:rsid w:val="004461BB"/>
    <w:rsid w:val="00450E00"/>
    <w:rsid w:val="00454172"/>
    <w:rsid w:val="00455932"/>
    <w:rsid w:val="00456A3F"/>
    <w:rsid w:val="00456B25"/>
    <w:rsid w:val="00462250"/>
    <w:rsid w:val="004633C7"/>
    <w:rsid w:val="004639B8"/>
    <w:rsid w:val="00465D9F"/>
    <w:rsid w:val="00472460"/>
    <w:rsid w:val="0047769B"/>
    <w:rsid w:val="00482D2B"/>
    <w:rsid w:val="004915F9"/>
    <w:rsid w:val="00492BBC"/>
    <w:rsid w:val="00495AC0"/>
    <w:rsid w:val="004975E9"/>
    <w:rsid w:val="0049763A"/>
    <w:rsid w:val="00497ACB"/>
    <w:rsid w:val="004A3ECD"/>
    <w:rsid w:val="004A69AF"/>
    <w:rsid w:val="004B5C5E"/>
    <w:rsid w:val="004B646A"/>
    <w:rsid w:val="004B77D2"/>
    <w:rsid w:val="004C317E"/>
    <w:rsid w:val="004C5A0D"/>
    <w:rsid w:val="004C70D3"/>
    <w:rsid w:val="004D2FBE"/>
    <w:rsid w:val="004D3F9F"/>
    <w:rsid w:val="004D52BF"/>
    <w:rsid w:val="004E047D"/>
    <w:rsid w:val="004E0631"/>
    <w:rsid w:val="004E3779"/>
    <w:rsid w:val="004E7E1B"/>
    <w:rsid w:val="005002AC"/>
    <w:rsid w:val="00501AC1"/>
    <w:rsid w:val="00503C47"/>
    <w:rsid w:val="00505741"/>
    <w:rsid w:val="00507537"/>
    <w:rsid w:val="005150DB"/>
    <w:rsid w:val="00520332"/>
    <w:rsid w:val="00521597"/>
    <w:rsid w:val="00521CAB"/>
    <w:rsid w:val="0052370C"/>
    <w:rsid w:val="00524DA9"/>
    <w:rsid w:val="00525D04"/>
    <w:rsid w:val="005305C1"/>
    <w:rsid w:val="00530C69"/>
    <w:rsid w:val="005362AD"/>
    <w:rsid w:val="00541B35"/>
    <w:rsid w:val="00546DB9"/>
    <w:rsid w:val="00557905"/>
    <w:rsid w:val="0056542C"/>
    <w:rsid w:val="00570B26"/>
    <w:rsid w:val="00571132"/>
    <w:rsid w:val="00572596"/>
    <w:rsid w:val="00574DC8"/>
    <w:rsid w:val="00577659"/>
    <w:rsid w:val="00580D0D"/>
    <w:rsid w:val="005816E8"/>
    <w:rsid w:val="0058179E"/>
    <w:rsid w:val="0058301F"/>
    <w:rsid w:val="005905F5"/>
    <w:rsid w:val="0059330D"/>
    <w:rsid w:val="005A1834"/>
    <w:rsid w:val="005A5416"/>
    <w:rsid w:val="005A5DE4"/>
    <w:rsid w:val="005A797C"/>
    <w:rsid w:val="005B1DFC"/>
    <w:rsid w:val="005B7F45"/>
    <w:rsid w:val="005C2203"/>
    <w:rsid w:val="005C3682"/>
    <w:rsid w:val="005C5383"/>
    <w:rsid w:val="005D33F8"/>
    <w:rsid w:val="005D6403"/>
    <w:rsid w:val="005E102E"/>
    <w:rsid w:val="005E1800"/>
    <w:rsid w:val="005F11D7"/>
    <w:rsid w:val="005F1749"/>
    <w:rsid w:val="0060401A"/>
    <w:rsid w:val="006074AB"/>
    <w:rsid w:val="006111FB"/>
    <w:rsid w:val="006234ED"/>
    <w:rsid w:val="00626378"/>
    <w:rsid w:val="006312C7"/>
    <w:rsid w:val="00631699"/>
    <w:rsid w:val="0063403B"/>
    <w:rsid w:val="00636AEC"/>
    <w:rsid w:val="00637873"/>
    <w:rsid w:val="00642763"/>
    <w:rsid w:val="00645294"/>
    <w:rsid w:val="006468CB"/>
    <w:rsid w:val="00646A9C"/>
    <w:rsid w:val="00650FF2"/>
    <w:rsid w:val="006532EE"/>
    <w:rsid w:val="006568BC"/>
    <w:rsid w:val="006633E3"/>
    <w:rsid w:val="006639CE"/>
    <w:rsid w:val="0066495D"/>
    <w:rsid w:val="00670348"/>
    <w:rsid w:val="00670BB0"/>
    <w:rsid w:val="00670E4E"/>
    <w:rsid w:val="00672DBD"/>
    <w:rsid w:val="006769D0"/>
    <w:rsid w:val="00676B4B"/>
    <w:rsid w:val="00677FB0"/>
    <w:rsid w:val="00680A6E"/>
    <w:rsid w:val="00682C13"/>
    <w:rsid w:val="00683CB7"/>
    <w:rsid w:val="0068582E"/>
    <w:rsid w:val="00686AB3"/>
    <w:rsid w:val="00690860"/>
    <w:rsid w:val="0069088F"/>
    <w:rsid w:val="0069098C"/>
    <w:rsid w:val="00695173"/>
    <w:rsid w:val="006974E6"/>
    <w:rsid w:val="0069782F"/>
    <w:rsid w:val="006A3B95"/>
    <w:rsid w:val="006A4597"/>
    <w:rsid w:val="006B0587"/>
    <w:rsid w:val="006B2E1F"/>
    <w:rsid w:val="006B7BD5"/>
    <w:rsid w:val="006C105E"/>
    <w:rsid w:val="006C25AA"/>
    <w:rsid w:val="006C6044"/>
    <w:rsid w:val="006C7BDF"/>
    <w:rsid w:val="006D0513"/>
    <w:rsid w:val="006D5663"/>
    <w:rsid w:val="006D5F0E"/>
    <w:rsid w:val="006E30E0"/>
    <w:rsid w:val="006E5B13"/>
    <w:rsid w:val="006F0311"/>
    <w:rsid w:val="006F14C5"/>
    <w:rsid w:val="006F2437"/>
    <w:rsid w:val="006F2BF7"/>
    <w:rsid w:val="006F5708"/>
    <w:rsid w:val="006F583F"/>
    <w:rsid w:val="006F729A"/>
    <w:rsid w:val="00703E18"/>
    <w:rsid w:val="00710D41"/>
    <w:rsid w:val="00710E7B"/>
    <w:rsid w:val="007112D1"/>
    <w:rsid w:val="007160D0"/>
    <w:rsid w:val="00720043"/>
    <w:rsid w:val="0072192F"/>
    <w:rsid w:val="00722164"/>
    <w:rsid w:val="00722B31"/>
    <w:rsid w:val="00722F5D"/>
    <w:rsid w:val="00723DF4"/>
    <w:rsid w:val="007353A1"/>
    <w:rsid w:val="00736C58"/>
    <w:rsid w:val="007421E6"/>
    <w:rsid w:val="00747D10"/>
    <w:rsid w:val="0075229C"/>
    <w:rsid w:val="00757472"/>
    <w:rsid w:val="007600EE"/>
    <w:rsid w:val="0076679C"/>
    <w:rsid w:val="00773B26"/>
    <w:rsid w:val="00773B56"/>
    <w:rsid w:val="00773BAC"/>
    <w:rsid w:val="00775A16"/>
    <w:rsid w:val="007767E8"/>
    <w:rsid w:val="00783CF9"/>
    <w:rsid w:val="0079000B"/>
    <w:rsid w:val="00791119"/>
    <w:rsid w:val="00792C34"/>
    <w:rsid w:val="007B09E0"/>
    <w:rsid w:val="007B1D78"/>
    <w:rsid w:val="007B48C5"/>
    <w:rsid w:val="007B70FC"/>
    <w:rsid w:val="007B7C92"/>
    <w:rsid w:val="007C7C21"/>
    <w:rsid w:val="007D15BE"/>
    <w:rsid w:val="007D2516"/>
    <w:rsid w:val="007D517B"/>
    <w:rsid w:val="007E2929"/>
    <w:rsid w:val="007E71B6"/>
    <w:rsid w:val="007F0CB5"/>
    <w:rsid w:val="007F2049"/>
    <w:rsid w:val="007F7192"/>
    <w:rsid w:val="00802A9F"/>
    <w:rsid w:val="00803327"/>
    <w:rsid w:val="00805ADC"/>
    <w:rsid w:val="0081168E"/>
    <w:rsid w:val="00812F54"/>
    <w:rsid w:val="00815B37"/>
    <w:rsid w:val="0081766C"/>
    <w:rsid w:val="00820E31"/>
    <w:rsid w:val="00823A64"/>
    <w:rsid w:val="008257DE"/>
    <w:rsid w:val="008259FB"/>
    <w:rsid w:val="00826491"/>
    <w:rsid w:val="00826B7B"/>
    <w:rsid w:val="008316F0"/>
    <w:rsid w:val="00832C1A"/>
    <w:rsid w:val="00841285"/>
    <w:rsid w:val="00841485"/>
    <w:rsid w:val="00844734"/>
    <w:rsid w:val="008450B9"/>
    <w:rsid w:val="00850F91"/>
    <w:rsid w:val="00852EEA"/>
    <w:rsid w:val="0085746C"/>
    <w:rsid w:val="00864D30"/>
    <w:rsid w:val="00870FA7"/>
    <w:rsid w:val="00877FAA"/>
    <w:rsid w:val="008843A2"/>
    <w:rsid w:val="0089041D"/>
    <w:rsid w:val="00890DF8"/>
    <w:rsid w:val="00892111"/>
    <w:rsid w:val="008928D0"/>
    <w:rsid w:val="008A20D5"/>
    <w:rsid w:val="008A28B7"/>
    <w:rsid w:val="008A6C91"/>
    <w:rsid w:val="008B5126"/>
    <w:rsid w:val="008B616C"/>
    <w:rsid w:val="008B68A9"/>
    <w:rsid w:val="008C1223"/>
    <w:rsid w:val="008D31C4"/>
    <w:rsid w:val="008D3FE8"/>
    <w:rsid w:val="008D5C7F"/>
    <w:rsid w:val="008E369B"/>
    <w:rsid w:val="008E52F2"/>
    <w:rsid w:val="008E6313"/>
    <w:rsid w:val="008E6E47"/>
    <w:rsid w:val="008F04AD"/>
    <w:rsid w:val="008F2606"/>
    <w:rsid w:val="008F3BEB"/>
    <w:rsid w:val="0090061F"/>
    <w:rsid w:val="0090326E"/>
    <w:rsid w:val="0090637D"/>
    <w:rsid w:val="00906A72"/>
    <w:rsid w:val="009076A1"/>
    <w:rsid w:val="009100ED"/>
    <w:rsid w:val="00912F65"/>
    <w:rsid w:val="0091557B"/>
    <w:rsid w:val="00920E88"/>
    <w:rsid w:val="00931D8F"/>
    <w:rsid w:val="0093479D"/>
    <w:rsid w:val="00934C77"/>
    <w:rsid w:val="00936509"/>
    <w:rsid w:val="0093740E"/>
    <w:rsid w:val="0093788D"/>
    <w:rsid w:val="00940B51"/>
    <w:rsid w:val="00945D57"/>
    <w:rsid w:val="00950077"/>
    <w:rsid w:val="009523C0"/>
    <w:rsid w:val="00956B45"/>
    <w:rsid w:val="0096375F"/>
    <w:rsid w:val="00964291"/>
    <w:rsid w:val="00964BC5"/>
    <w:rsid w:val="0096734A"/>
    <w:rsid w:val="0097268E"/>
    <w:rsid w:val="0097733B"/>
    <w:rsid w:val="009855D4"/>
    <w:rsid w:val="00993883"/>
    <w:rsid w:val="00995C04"/>
    <w:rsid w:val="00997B7C"/>
    <w:rsid w:val="009B0397"/>
    <w:rsid w:val="009B440A"/>
    <w:rsid w:val="009B4D79"/>
    <w:rsid w:val="009C2ECE"/>
    <w:rsid w:val="009C52A0"/>
    <w:rsid w:val="009C621C"/>
    <w:rsid w:val="009C74FC"/>
    <w:rsid w:val="009C7B89"/>
    <w:rsid w:val="009D05C1"/>
    <w:rsid w:val="009D35AB"/>
    <w:rsid w:val="009D5EBA"/>
    <w:rsid w:val="009E01B2"/>
    <w:rsid w:val="009E16B7"/>
    <w:rsid w:val="009E32CB"/>
    <w:rsid w:val="009F0452"/>
    <w:rsid w:val="009F11CF"/>
    <w:rsid w:val="00A0003C"/>
    <w:rsid w:val="00A16E82"/>
    <w:rsid w:val="00A17CB2"/>
    <w:rsid w:val="00A2118D"/>
    <w:rsid w:val="00A218C8"/>
    <w:rsid w:val="00A23209"/>
    <w:rsid w:val="00A23B2A"/>
    <w:rsid w:val="00A25E01"/>
    <w:rsid w:val="00A30610"/>
    <w:rsid w:val="00A350D1"/>
    <w:rsid w:val="00A35D98"/>
    <w:rsid w:val="00A3799E"/>
    <w:rsid w:val="00A4118C"/>
    <w:rsid w:val="00A42BF7"/>
    <w:rsid w:val="00A44C98"/>
    <w:rsid w:val="00A47589"/>
    <w:rsid w:val="00A568D2"/>
    <w:rsid w:val="00A62E56"/>
    <w:rsid w:val="00A742A9"/>
    <w:rsid w:val="00A76812"/>
    <w:rsid w:val="00A86F05"/>
    <w:rsid w:val="00A905D1"/>
    <w:rsid w:val="00A90968"/>
    <w:rsid w:val="00A9256C"/>
    <w:rsid w:val="00A94DE2"/>
    <w:rsid w:val="00A9527F"/>
    <w:rsid w:val="00A960E2"/>
    <w:rsid w:val="00A966F7"/>
    <w:rsid w:val="00AA076B"/>
    <w:rsid w:val="00AA3195"/>
    <w:rsid w:val="00AA50FC"/>
    <w:rsid w:val="00AA5C5C"/>
    <w:rsid w:val="00AA68B0"/>
    <w:rsid w:val="00AB1BEC"/>
    <w:rsid w:val="00AB3075"/>
    <w:rsid w:val="00AB3556"/>
    <w:rsid w:val="00AB3D57"/>
    <w:rsid w:val="00AB7911"/>
    <w:rsid w:val="00AB7D71"/>
    <w:rsid w:val="00AC44DD"/>
    <w:rsid w:val="00AC5F71"/>
    <w:rsid w:val="00AD234C"/>
    <w:rsid w:val="00AD37D7"/>
    <w:rsid w:val="00AD647B"/>
    <w:rsid w:val="00AD6B90"/>
    <w:rsid w:val="00AD716E"/>
    <w:rsid w:val="00AD75B0"/>
    <w:rsid w:val="00AE4FB0"/>
    <w:rsid w:val="00AE6CC5"/>
    <w:rsid w:val="00AF79E5"/>
    <w:rsid w:val="00B01803"/>
    <w:rsid w:val="00B04BAD"/>
    <w:rsid w:val="00B05F94"/>
    <w:rsid w:val="00B070EF"/>
    <w:rsid w:val="00B11D22"/>
    <w:rsid w:val="00B14F7E"/>
    <w:rsid w:val="00B20B5B"/>
    <w:rsid w:val="00B2510F"/>
    <w:rsid w:val="00B26D6C"/>
    <w:rsid w:val="00B31F17"/>
    <w:rsid w:val="00B3210F"/>
    <w:rsid w:val="00B3496D"/>
    <w:rsid w:val="00B3566A"/>
    <w:rsid w:val="00B3642F"/>
    <w:rsid w:val="00B40489"/>
    <w:rsid w:val="00B409A1"/>
    <w:rsid w:val="00B40CE4"/>
    <w:rsid w:val="00B41345"/>
    <w:rsid w:val="00B41C15"/>
    <w:rsid w:val="00B421BC"/>
    <w:rsid w:val="00B44CAE"/>
    <w:rsid w:val="00B52578"/>
    <w:rsid w:val="00B53D25"/>
    <w:rsid w:val="00B61A0B"/>
    <w:rsid w:val="00B63E1F"/>
    <w:rsid w:val="00B65EA9"/>
    <w:rsid w:val="00B86A49"/>
    <w:rsid w:val="00B90725"/>
    <w:rsid w:val="00B93CAD"/>
    <w:rsid w:val="00BA1996"/>
    <w:rsid w:val="00BA39C1"/>
    <w:rsid w:val="00BA3EF9"/>
    <w:rsid w:val="00BA4671"/>
    <w:rsid w:val="00BB1DF4"/>
    <w:rsid w:val="00BB2C0A"/>
    <w:rsid w:val="00BC0084"/>
    <w:rsid w:val="00BC59BE"/>
    <w:rsid w:val="00BC6CF1"/>
    <w:rsid w:val="00BC776C"/>
    <w:rsid w:val="00BD2497"/>
    <w:rsid w:val="00BD387F"/>
    <w:rsid w:val="00BD58F8"/>
    <w:rsid w:val="00BD6151"/>
    <w:rsid w:val="00BD761A"/>
    <w:rsid w:val="00BD7DFA"/>
    <w:rsid w:val="00BE2FFF"/>
    <w:rsid w:val="00BF2E2A"/>
    <w:rsid w:val="00BF6312"/>
    <w:rsid w:val="00C0275B"/>
    <w:rsid w:val="00C0337B"/>
    <w:rsid w:val="00C11C95"/>
    <w:rsid w:val="00C1246F"/>
    <w:rsid w:val="00C12B3C"/>
    <w:rsid w:val="00C13C54"/>
    <w:rsid w:val="00C13E3D"/>
    <w:rsid w:val="00C14333"/>
    <w:rsid w:val="00C1469E"/>
    <w:rsid w:val="00C16176"/>
    <w:rsid w:val="00C163F9"/>
    <w:rsid w:val="00C165D0"/>
    <w:rsid w:val="00C310A9"/>
    <w:rsid w:val="00C333B2"/>
    <w:rsid w:val="00C34298"/>
    <w:rsid w:val="00C3511C"/>
    <w:rsid w:val="00C56CB9"/>
    <w:rsid w:val="00C65A7B"/>
    <w:rsid w:val="00C76C1A"/>
    <w:rsid w:val="00C76C89"/>
    <w:rsid w:val="00C77480"/>
    <w:rsid w:val="00C80264"/>
    <w:rsid w:val="00C82764"/>
    <w:rsid w:val="00C911D5"/>
    <w:rsid w:val="00C913C1"/>
    <w:rsid w:val="00C927EC"/>
    <w:rsid w:val="00C93D7D"/>
    <w:rsid w:val="00C93DB2"/>
    <w:rsid w:val="00C94BB7"/>
    <w:rsid w:val="00C964FE"/>
    <w:rsid w:val="00C96940"/>
    <w:rsid w:val="00CA05BF"/>
    <w:rsid w:val="00CA0CC5"/>
    <w:rsid w:val="00CA20A5"/>
    <w:rsid w:val="00CA4F1D"/>
    <w:rsid w:val="00CB07DF"/>
    <w:rsid w:val="00CB221D"/>
    <w:rsid w:val="00CB2947"/>
    <w:rsid w:val="00CB61C6"/>
    <w:rsid w:val="00CC088F"/>
    <w:rsid w:val="00CC197A"/>
    <w:rsid w:val="00CC4815"/>
    <w:rsid w:val="00CC7CB9"/>
    <w:rsid w:val="00CC7E27"/>
    <w:rsid w:val="00CD1BBA"/>
    <w:rsid w:val="00CD364F"/>
    <w:rsid w:val="00CD54DA"/>
    <w:rsid w:val="00CD55E8"/>
    <w:rsid w:val="00CE0C83"/>
    <w:rsid w:val="00CE21B6"/>
    <w:rsid w:val="00CE3303"/>
    <w:rsid w:val="00CE5027"/>
    <w:rsid w:val="00CE58AC"/>
    <w:rsid w:val="00CE5D21"/>
    <w:rsid w:val="00CF685B"/>
    <w:rsid w:val="00D05752"/>
    <w:rsid w:val="00D07132"/>
    <w:rsid w:val="00D21C44"/>
    <w:rsid w:val="00D236D1"/>
    <w:rsid w:val="00D261A7"/>
    <w:rsid w:val="00D26745"/>
    <w:rsid w:val="00D32512"/>
    <w:rsid w:val="00D417EF"/>
    <w:rsid w:val="00D4346E"/>
    <w:rsid w:val="00D45094"/>
    <w:rsid w:val="00D478C9"/>
    <w:rsid w:val="00D47E3D"/>
    <w:rsid w:val="00D61A7A"/>
    <w:rsid w:val="00D73E04"/>
    <w:rsid w:val="00D75E64"/>
    <w:rsid w:val="00D7624C"/>
    <w:rsid w:val="00D769BD"/>
    <w:rsid w:val="00D850AA"/>
    <w:rsid w:val="00D851AD"/>
    <w:rsid w:val="00D85ACD"/>
    <w:rsid w:val="00D91B0A"/>
    <w:rsid w:val="00D95169"/>
    <w:rsid w:val="00D96616"/>
    <w:rsid w:val="00D96F44"/>
    <w:rsid w:val="00D97B07"/>
    <w:rsid w:val="00DB007D"/>
    <w:rsid w:val="00DB2E71"/>
    <w:rsid w:val="00DB3556"/>
    <w:rsid w:val="00DB390F"/>
    <w:rsid w:val="00DB40B0"/>
    <w:rsid w:val="00DB6FDD"/>
    <w:rsid w:val="00DC1D49"/>
    <w:rsid w:val="00DC2962"/>
    <w:rsid w:val="00DC34ED"/>
    <w:rsid w:val="00DC3BE0"/>
    <w:rsid w:val="00DD33DA"/>
    <w:rsid w:val="00DD752E"/>
    <w:rsid w:val="00DE3461"/>
    <w:rsid w:val="00DE5F60"/>
    <w:rsid w:val="00DF09C9"/>
    <w:rsid w:val="00DF17E4"/>
    <w:rsid w:val="00DF1FAA"/>
    <w:rsid w:val="00DF3C49"/>
    <w:rsid w:val="00DF45DB"/>
    <w:rsid w:val="00DF54DE"/>
    <w:rsid w:val="00DF5815"/>
    <w:rsid w:val="00DF626A"/>
    <w:rsid w:val="00E06F5E"/>
    <w:rsid w:val="00E1089E"/>
    <w:rsid w:val="00E21F68"/>
    <w:rsid w:val="00E2220D"/>
    <w:rsid w:val="00E2234D"/>
    <w:rsid w:val="00E23FC9"/>
    <w:rsid w:val="00E318DE"/>
    <w:rsid w:val="00E327B8"/>
    <w:rsid w:val="00E32BF9"/>
    <w:rsid w:val="00E335BD"/>
    <w:rsid w:val="00E43015"/>
    <w:rsid w:val="00E46866"/>
    <w:rsid w:val="00E5245A"/>
    <w:rsid w:val="00E52DE1"/>
    <w:rsid w:val="00E534A6"/>
    <w:rsid w:val="00E611C7"/>
    <w:rsid w:val="00E63B77"/>
    <w:rsid w:val="00E64CFE"/>
    <w:rsid w:val="00E6515C"/>
    <w:rsid w:val="00E76B6A"/>
    <w:rsid w:val="00E91754"/>
    <w:rsid w:val="00E928FF"/>
    <w:rsid w:val="00EA28FF"/>
    <w:rsid w:val="00EA2A7C"/>
    <w:rsid w:val="00EA3A3F"/>
    <w:rsid w:val="00EA3D7A"/>
    <w:rsid w:val="00EA5026"/>
    <w:rsid w:val="00EA695D"/>
    <w:rsid w:val="00EA7CE1"/>
    <w:rsid w:val="00EB11BF"/>
    <w:rsid w:val="00EB4D1E"/>
    <w:rsid w:val="00EB55DC"/>
    <w:rsid w:val="00EB5606"/>
    <w:rsid w:val="00EB5C75"/>
    <w:rsid w:val="00EC06BB"/>
    <w:rsid w:val="00EC0A91"/>
    <w:rsid w:val="00EC0BBB"/>
    <w:rsid w:val="00EC49E2"/>
    <w:rsid w:val="00ED3E4F"/>
    <w:rsid w:val="00ED40BB"/>
    <w:rsid w:val="00ED5660"/>
    <w:rsid w:val="00ED6A29"/>
    <w:rsid w:val="00EE1760"/>
    <w:rsid w:val="00EE6DE5"/>
    <w:rsid w:val="00EE74FE"/>
    <w:rsid w:val="00EF2228"/>
    <w:rsid w:val="00EF632B"/>
    <w:rsid w:val="00F00B6E"/>
    <w:rsid w:val="00F0192B"/>
    <w:rsid w:val="00F01A97"/>
    <w:rsid w:val="00F0206D"/>
    <w:rsid w:val="00F0627F"/>
    <w:rsid w:val="00F13FBC"/>
    <w:rsid w:val="00F146E1"/>
    <w:rsid w:val="00F14F1E"/>
    <w:rsid w:val="00F15373"/>
    <w:rsid w:val="00F25E35"/>
    <w:rsid w:val="00F27355"/>
    <w:rsid w:val="00F27A04"/>
    <w:rsid w:val="00F32168"/>
    <w:rsid w:val="00F32AF9"/>
    <w:rsid w:val="00F32C84"/>
    <w:rsid w:val="00F4378E"/>
    <w:rsid w:val="00F53C6E"/>
    <w:rsid w:val="00F563A0"/>
    <w:rsid w:val="00F56CEF"/>
    <w:rsid w:val="00F72868"/>
    <w:rsid w:val="00F773D3"/>
    <w:rsid w:val="00F81E82"/>
    <w:rsid w:val="00F84631"/>
    <w:rsid w:val="00F84CA7"/>
    <w:rsid w:val="00FB5254"/>
    <w:rsid w:val="00FB61A0"/>
    <w:rsid w:val="00FC27DD"/>
    <w:rsid w:val="00FC3AE5"/>
    <w:rsid w:val="00FC6295"/>
    <w:rsid w:val="00FC6FFB"/>
    <w:rsid w:val="00FD6B53"/>
    <w:rsid w:val="00FD7D67"/>
    <w:rsid w:val="00FE14C2"/>
    <w:rsid w:val="00FE4944"/>
    <w:rsid w:val="00FF0167"/>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5A221A8"/>
  <w15:docId w15:val="{9D909207-FA3A-4799-9E09-607225A3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paragraph" w:customStyle="1" w:styleId="tevilnatoka1">
    <w:name w:val="tevilnatoka1"/>
    <w:basedOn w:val="Navaden"/>
    <w:rsid w:val="006B7BD5"/>
    <w:pPr>
      <w:ind w:left="425" w:hanging="425"/>
      <w:jc w:val="both"/>
    </w:pPr>
    <w:rPr>
      <w:rFonts w:ascii="Arial" w:hAnsi="Arial" w:cs="Arial"/>
      <w:sz w:val="22"/>
      <w:szCs w:val="22"/>
    </w:rPr>
  </w:style>
  <w:style w:type="character" w:customStyle="1" w:styleId="Sprotnaopomba-besediloZnak">
    <w:name w:val="Sprotna opomba - besedilo Znak"/>
    <w:aliases w:val="Char Char Znak,Sprotna opomba - besedilo Znak Znak2 Znak,Sprotna opomba - besedilo Znak1 Znak Znak1 Znak,Sprotna opomba - besedilo Znak1 Znak Znak Znak Znak,Sprotna opomba - besedilo Znak Znak Znak Znak Znak Znak,ftx Znak"/>
    <w:basedOn w:val="Privzetapisavaodstavka"/>
    <w:link w:val="Sprotnaopomba-besedilo"/>
    <w:uiPriority w:val="99"/>
    <w:locked/>
    <w:rsid w:val="004633C7"/>
  </w:style>
  <w:style w:type="paragraph" w:styleId="Sprotnaopomba-besedilo">
    <w:name w:val="footnote text"/>
    <w:aliases w:val="Char Char,Sprotna opomba - besedilo Znak Znak2,Sprotna opomba - besedilo Znak1 Znak Znak1,Sprotna opomba - besedilo Znak1 Znak Znak Znak,Sprotna opomba - besedilo Znak Znak Znak Znak Znak,ftx"/>
    <w:basedOn w:val="Navaden"/>
    <w:link w:val="Sprotnaopomba-besediloZnak"/>
    <w:uiPriority w:val="99"/>
    <w:unhideWhenUsed/>
    <w:qFormat/>
    <w:rsid w:val="004633C7"/>
    <w:rPr>
      <w:sz w:val="20"/>
      <w:szCs w:val="20"/>
    </w:rPr>
  </w:style>
  <w:style w:type="character" w:customStyle="1" w:styleId="Sprotnaopomba-besediloZnak1">
    <w:name w:val="Sprotna opomba - besedilo Znak1"/>
    <w:basedOn w:val="Privzetapisavaodstavka"/>
    <w:rsid w:val="004633C7"/>
  </w:style>
  <w:style w:type="character" w:styleId="Sprotnaopomba-sklic">
    <w:name w:val="footnote reference"/>
    <w:aliases w:val="Footnote symbol,Footnote,Fussnota,SUPERS,Footnote Reference Superscript,SUPERS1,SUPERS2,SUPERS3,SUPERS4,SUPERS5,SUPERS6,Footnote Reference Superscript1,SUPERS7,Footnote Reference Superscript2,SUPERS8"/>
    <w:basedOn w:val="Privzetapisavaodstavka"/>
    <w:uiPriority w:val="99"/>
    <w:unhideWhenUsed/>
    <w:qFormat/>
    <w:rsid w:val="004633C7"/>
    <w:rPr>
      <w:vertAlign w:val="superscript"/>
    </w:rPr>
  </w:style>
  <w:style w:type="character" w:styleId="Pripombasklic">
    <w:name w:val="annotation reference"/>
    <w:basedOn w:val="Privzetapisavaodstavka"/>
    <w:semiHidden/>
    <w:unhideWhenUsed/>
    <w:rsid w:val="000050C3"/>
    <w:rPr>
      <w:sz w:val="16"/>
      <w:szCs w:val="16"/>
    </w:rPr>
  </w:style>
  <w:style w:type="paragraph" w:styleId="Pripombabesedilo">
    <w:name w:val="annotation text"/>
    <w:basedOn w:val="Navaden"/>
    <w:link w:val="PripombabesediloZnak"/>
    <w:semiHidden/>
    <w:unhideWhenUsed/>
    <w:rsid w:val="000050C3"/>
    <w:rPr>
      <w:sz w:val="20"/>
      <w:szCs w:val="20"/>
    </w:rPr>
  </w:style>
  <w:style w:type="character" w:customStyle="1" w:styleId="PripombabesediloZnak">
    <w:name w:val="Pripomba – besedilo Znak"/>
    <w:basedOn w:val="Privzetapisavaodstavka"/>
    <w:link w:val="Pripombabesedilo"/>
    <w:semiHidden/>
    <w:rsid w:val="000050C3"/>
  </w:style>
  <w:style w:type="paragraph" w:styleId="Zadevapripombe">
    <w:name w:val="annotation subject"/>
    <w:basedOn w:val="Pripombabesedilo"/>
    <w:next w:val="Pripombabesedilo"/>
    <w:link w:val="ZadevapripombeZnak"/>
    <w:semiHidden/>
    <w:unhideWhenUsed/>
    <w:rsid w:val="000050C3"/>
    <w:rPr>
      <w:b/>
      <w:bCs/>
    </w:rPr>
  </w:style>
  <w:style w:type="character" w:customStyle="1" w:styleId="ZadevapripombeZnak">
    <w:name w:val="Zadeva pripombe Znak"/>
    <w:basedOn w:val="PripombabesediloZnak"/>
    <w:link w:val="Zadevapripombe"/>
    <w:semiHidden/>
    <w:rsid w:val="000050C3"/>
    <w:rPr>
      <w:b/>
      <w:bCs/>
    </w:rPr>
  </w:style>
  <w:style w:type="character" w:customStyle="1" w:styleId="navadnicrnitext1">
    <w:name w:val="navadni_crni_text1"/>
    <w:basedOn w:val="Privzetapisavaodstavka"/>
    <w:rsid w:val="0020746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454">
      <w:bodyDiv w:val="1"/>
      <w:marLeft w:val="0"/>
      <w:marRight w:val="0"/>
      <w:marTop w:val="0"/>
      <w:marBottom w:val="0"/>
      <w:divBdr>
        <w:top w:val="none" w:sz="0" w:space="0" w:color="auto"/>
        <w:left w:val="none" w:sz="0" w:space="0" w:color="auto"/>
        <w:bottom w:val="none" w:sz="0" w:space="0" w:color="auto"/>
        <w:right w:val="none" w:sz="0" w:space="0" w:color="auto"/>
      </w:divBdr>
    </w:div>
    <w:div w:id="219439180">
      <w:bodyDiv w:val="1"/>
      <w:marLeft w:val="0"/>
      <w:marRight w:val="0"/>
      <w:marTop w:val="0"/>
      <w:marBottom w:val="0"/>
      <w:divBdr>
        <w:top w:val="none" w:sz="0" w:space="0" w:color="auto"/>
        <w:left w:val="none" w:sz="0" w:space="0" w:color="auto"/>
        <w:bottom w:val="none" w:sz="0" w:space="0" w:color="auto"/>
        <w:right w:val="none" w:sz="0" w:space="0" w:color="auto"/>
      </w:divBdr>
    </w:div>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361394350">
      <w:bodyDiv w:val="1"/>
      <w:marLeft w:val="0"/>
      <w:marRight w:val="0"/>
      <w:marTop w:val="0"/>
      <w:marBottom w:val="0"/>
      <w:divBdr>
        <w:top w:val="none" w:sz="0" w:space="0" w:color="auto"/>
        <w:left w:val="none" w:sz="0" w:space="0" w:color="auto"/>
        <w:bottom w:val="none" w:sz="0" w:space="0" w:color="auto"/>
        <w:right w:val="none" w:sz="0" w:space="0" w:color="auto"/>
      </w:divBdr>
    </w:div>
    <w:div w:id="396125957">
      <w:bodyDiv w:val="1"/>
      <w:marLeft w:val="0"/>
      <w:marRight w:val="0"/>
      <w:marTop w:val="0"/>
      <w:marBottom w:val="0"/>
      <w:divBdr>
        <w:top w:val="none" w:sz="0" w:space="0" w:color="auto"/>
        <w:left w:val="none" w:sz="0" w:space="0" w:color="auto"/>
        <w:bottom w:val="none" w:sz="0" w:space="0" w:color="auto"/>
        <w:right w:val="none" w:sz="0" w:space="0" w:color="auto"/>
      </w:divBdr>
      <w:divsChild>
        <w:div w:id="1213738058">
          <w:marLeft w:val="0"/>
          <w:marRight w:val="0"/>
          <w:marTop w:val="0"/>
          <w:marBottom w:val="0"/>
          <w:divBdr>
            <w:top w:val="none" w:sz="0" w:space="0" w:color="auto"/>
            <w:left w:val="none" w:sz="0" w:space="0" w:color="auto"/>
            <w:bottom w:val="none" w:sz="0" w:space="0" w:color="auto"/>
            <w:right w:val="none" w:sz="0" w:space="0" w:color="auto"/>
          </w:divBdr>
          <w:divsChild>
            <w:div w:id="712578054">
              <w:marLeft w:val="0"/>
              <w:marRight w:val="0"/>
              <w:marTop w:val="100"/>
              <w:marBottom w:val="100"/>
              <w:divBdr>
                <w:top w:val="none" w:sz="0" w:space="0" w:color="auto"/>
                <w:left w:val="none" w:sz="0" w:space="0" w:color="auto"/>
                <w:bottom w:val="none" w:sz="0" w:space="0" w:color="auto"/>
                <w:right w:val="none" w:sz="0" w:space="0" w:color="auto"/>
              </w:divBdr>
              <w:divsChild>
                <w:div w:id="1701004070">
                  <w:marLeft w:val="0"/>
                  <w:marRight w:val="0"/>
                  <w:marTop w:val="0"/>
                  <w:marBottom w:val="0"/>
                  <w:divBdr>
                    <w:top w:val="none" w:sz="0" w:space="0" w:color="auto"/>
                    <w:left w:val="none" w:sz="0" w:space="0" w:color="auto"/>
                    <w:bottom w:val="none" w:sz="0" w:space="0" w:color="auto"/>
                    <w:right w:val="none" w:sz="0" w:space="0" w:color="auto"/>
                  </w:divBdr>
                  <w:divsChild>
                    <w:div w:id="455220816">
                      <w:marLeft w:val="0"/>
                      <w:marRight w:val="0"/>
                      <w:marTop w:val="0"/>
                      <w:marBottom w:val="0"/>
                      <w:divBdr>
                        <w:top w:val="none" w:sz="0" w:space="0" w:color="auto"/>
                        <w:left w:val="none" w:sz="0" w:space="0" w:color="auto"/>
                        <w:bottom w:val="none" w:sz="0" w:space="0" w:color="auto"/>
                        <w:right w:val="none" w:sz="0" w:space="0" w:color="auto"/>
                      </w:divBdr>
                      <w:divsChild>
                        <w:div w:id="596451157">
                          <w:marLeft w:val="0"/>
                          <w:marRight w:val="0"/>
                          <w:marTop w:val="0"/>
                          <w:marBottom w:val="0"/>
                          <w:divBdr>
                            <w:top w:val="none" w:sz="0" w:space="0" w:color="auto"/>
                            <w:left w:val="none" w:sz="0" w:space="0" w:color="auto"/>
                            <w:bottom w:val="none" w:sz="0" w:space="0" w:color="auto"/>
                            <w:right w:val="none" w:sz="0" w:space="0" w:color="auto"/>
                          </w:divBdr>
                          <w:divsChild>
                            <w:div w:id="1612585770">
                              <w:marLeft w:val="0"/>
                              <w:marRight w:val="0"/>
                              <w:marTop w:val="0"/>
                              <w:marBottom w:val="0"/>
                              <w:divBdr>
                                <w:top w:val="none" w:sz="0" w:space="0" w:color="auto"/>
                                <w:left w:val="none" w:sz="0" w:space="0" w:color="auto"/>
                                <w:bottom w:val="none" w:sz="0" w:space="0" w:color="auto"/>
                                <w:right w:val="none" w:sz="0" w:space="0" w:color="auto"/>
                              </w:divBdr>
                              <w:divsChild>
                                <w:div w:id="584263532">
                                  <w:marLeft w:val="0"/>
                                  <w:marRight w:val="0"/>
                                  <w:marTop w:val="0"/>
                                  <w:marBottom w:val="0"/>
                                  <w:divBdr>
                                    <w:top w:val="none" w:sz="0" w:space="0" w:color="auto"/>
                                    <w:left w:val="none" w:sz="0" w:space="0" w:color="auto"/>
                                    <w:bottom w:val="none" w:sz="0" w:space="0" w:color="auto"/>
                                    <w:right w:val="none" w:sz="0" w:space="0" w:color="auto"/>
                                  </w:divBdr>
                                  <w:divsChild>
                                    <w:div w:id="1929381322">
                                      <w:marLeft w:val="0"/>
                                      <w:marRight w:val="0"/>
                                      <w:marTop w:val="0"/>
                                      <w:marBottom w:val="0"/>
                                      <w:divBdr>
                                        <w:top w:val="none" w:sz="0" w:space="0" w:color="auto"/>
                                        <w:left w:val="none" w:sz="0" w:space="0" w:color="auto"/>
                                        <w:bottom w:val="none" w:sz="0" w:space="0" w:color="auto"/>
                                        <w:right w:val="none" w:sz="0" w:space="0" w:color="auto"/>
                                      </w:divBdr>
                                      <w:divsChild>
                                        <w:div w:id="8207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825190">
      <w:bodyDiv w:val="1"/>
      <w:marLeft w:val="0"/>
      <w:marRight w:val="0"/>
      <w:marTop w:val="0"/>
      <w:marBottom w:val="0"/>
      <w:divBdr>
        <w:top w:val="none" w:sz="0" w:space="0" w:color="auto"/>
        <w:left w:val="none" w:sz="0" w:space="0" w:color="auto"/>
        <w:bottom w:val="none" w:sz="0" w:space="0" w:color="auto"/>
        <w:right w:val="none" w:sz="0" w:space="0" w:color="auto"/>
      </w:divBdr>
    </w:div>
    <w:div w:id="518784694">
      <w:bodyDiv w:val="1"/>
      <w:marLeft w:val="0"/>
      <w:marRight w:val="0"/>
      <w:marTop w:val="0"/>
      <w:marBottom w:val="0"/>
      <w:divBdr>
        <w:top w:val="none" w:sz="0" w:space="0" w:color="auto"/>
        <w:left w:val="none" w:sz="0" w:space="0" w:color="auto"/>
        <w:bottom w:val="none" w:sz="0" w:space="0" w:color="auto"/>
        <w:right w:val="none" w:sz="0" w:space="0" w:color="auto"/>
      </w:divBdr>
    </w:div>
    <w:div w:id="674957284">
      <w:bodyDiv w:val="1"/>
      <w:marLeft w:val="0"/>
      <w:marRight w:val="0"/>
      <w:marTop w:val="0"/>
      <w:marBottom w:val="0"/>
      <w:divBdr>
        <w:top w:val="none" w:sz="0" w:space="0" w:color="auto"/>
        <w:left w:val="none" w:sz="0" w:space="0" w:color="auto"/>
        <w:bottom w:val="none" w:sz="0" w:space="0" w:color="auto"/>
        <w:right w:val="none" w:sz="0" w:space="0" w:color="auto"/>
      </w:divBdr>
    </w:div>
    <w:div w:id="812868256">
      <w:bodyDiv w:val="1"/>
      <w:marLeft w:val="0"/>
      <w:marRight w:val="0"/>
      <w:marTop w:val="0"/>
      <w:marBottom w:val="0"/>
      <w:divBdr>
        <w:top w:val="none" w:sz="0" w:space="0" w:color="auto"/>
        <w:left w:val="none" w:sz="0" w:space="0" w:color="auto"/>
        <w:bottom w:val="none" w:sz="0" w:space="0" w:color="auto"/>
        <w:right w:val="none" w:sz="0" w:space="0" w:color="auto"/>
      </w:divBdr>
    </w:div>
    <w:div w:id="833691523">
      <w:bodyDiv w:val="1"/>
      <w:marLeft w:val="0"/>
      <w:marRight w:val="0"/>
      <w:marTop w:val="0"/>
      <w:marBottom w:val="0"/>
      <w:divBdr>
        <w:top w:val="none" w:sz="0" w:space="0" w:color="auto"/>
        <w:left w:val="none" w:sz="0" w:space="0" w:color="auto"/>
        <w:bottom w:val="none" w:sz="0" w:space="0" w:color="auto"/>
        <w:right w:val="none" w:sz="0" w:space="0" w:color="auto"/>
      </w:divBdr>
      <w:divsChild>
        <w:div w:id="24717136">
          <w:marLeft w:val="0"/>
          <w:marRight w:val="0"/>
          <w:marTop w:val="0"/>
          <w:marBottom w:val="0"/>
          <w:divBdr>
            <w:top w:val="none" w:sz="0" w:space="0" w:color="auto"/>
            <w:left w:val="none" w:sz="0" w:space="0" w:color="auto"/>
            <w:bottom w:val="none" w:sz="0" w:space="0" w:color="auto"/>
            <w:right w:val="none" w:sz="0" w:space="0" w:color="auto"/>
          </w:divBdr>
          <w:divsChild>
            <w:div w:id="2114741495">
              <w:marLeft w:val="0"/>
              <w:marRight w:val="0"/>
              <w:marTop w:val="0"/>
              <w:marBottom w:val="0"/>
              <w:divBdr>
                <w:top w:val="none" w:sz="0" w:space="0" w:color="auto"/>
                <w:left w:val="none" w:sz="0" w:space="0" w:color="auto"/>
                <w:bottom w:val="none" w:sz="0" w:space="0" w:color="auto"/>
                <w:right w:val="none" w:sz="0" w:space="0" w:color="auto"/>
              </w:divBdr>
              <w:divsChild>
                <w:div w:id="776800740">
                  <w:marLeft w:val="-225"/>
                  <w:marRight w:val="-225"/>
                  <w:marTop w:val="0"/>
                  <w:marBottom w:val="0"/>
                  <w:divBdr>
                    <w:top w:val="none" w:sz="0" w:space="0" w:color="auto"/>
                    <w:left w:val="none" w:sz="0" w:space="0" w:color="auto"/>
                    <w:bottom w:val="none" w:sz="0" w:space="0" w:color="auto"/>
                    <w:right w:val="none" w:sz="0" w:space="0" w:color="auto"/>
                  </w:divBdr>
                  <w:divsChild>
                    <w:div w:id="879710308">
                      <w:marLeft w:val="0"/>
                      <w:marRight w:val="0"/>
                      <w:marTop w:val="0"/>
                      <w:marBottom w:val="390"/>
                      <w:divBdr>
                        <w:top w:val="none" w:sz="0" w:space="0" w:color="auto"/>
                        <w:left w:val="none" w:sz="0" w:space="0" w:color="auto"/>
                        <w:bottom w:val="none" w:sz="0" w:space="0" w:color="auto"/>
                        <w:right w:val="none" w:sz="0" w:space="0" w:color="auto"/>
                      </w:divBdr>
                      <w:divsChild>
                        <w:div w:id="1657606570">
                          <w:marLeft w:val="-225"/>
                          <w:marRight w:val="-225"/>
                          <w:marTop w:val="0"/>
                          <w:marBottom w:val="0"/>
                          <w:divBdr>
                            <w:top w:val="none" w:sz="0" w:space="0" w:color="auto"/>
                            <w:left w:val="none" w:sz="0" w:space="0" w:color="auto"/>
                            <w:bottom w:val="none" w:sz="0" w:space="0" w:color="auto"/>
                            <w:right w:val="none" w:sz="0" w:space="0" w:color="auto"/>
                          </w:divBdr>
                          <w:divsChild>
                            <w:div w:id="5603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896160944">
      <w:bodyDiv w:val="1"/>
      <w:marLeft w:val="0"/>
      <w:marRight w:val="0"/>
      <w:marTop w:val="0"/>
      <w:marBottom w:val="0"/>
      <w:divBdr>
        <w:top w:val="none" w:sz="0" w:space="0" w:color="auto"/>
        <w:left w:val="none" w:sz="0" w:space="0" w:color="auto"/>
        <w:bottom w:val="none" w:sz="0" w:space="0" w:color="auto"/>
        <w:right w:val="none" w:sz="0" w:space="0" w:color="auto"/>
      </w:divBdr>
    </w:div>
    <w:div w:id="940726423">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043864671">
      <w:bodyDiv w:val="1"/>
      <w:marLeft w:val="0"/>
      <w:marRight w:val="0"/>
      <w:marTop w:val="0"/>
      <w:marBottom w:val="0"/>
      <w:divBdr>
        <w:top w:val="none" w:sz="0" w:space="0" w:color="auto"/>
        <w:left w:val="none" w:sz="0" w:space="0" w:color="auto"/>
        <w:bottom w:val="none" w:sz="0" w:space="0" w:color="auto"/>
        <w:right w:val="none" w:sz="0" w:space="0" w:color="auto"/>
      </w:divBdr>
    </w:div>
    <w:div w:id="1209030197">
      <w:bodyDiv w:val="1"/>
      <w:marLeft w:val="0"/>
      <w:marRight w:val="0"/>
      <w:marTop w:val="0"/>
      <w:marBottom w:val="0"/>
      <w:divBdr>
        <w:top w:val="none" w:sz="0" w:space="0" w:color="auto"/>
        <w:left w:val="none" w:sz="0" w:space="0" w:color="auto"/>
        <w:bottom w:val="none" w:sz="0" w:space="0" w:color="auto"/>
        <w:right w:val="none" w:sz="0" w:space="0" w:color="auto"/>
      </w:divBdr>
      <w:divsChild>
        <w:div w:id="306320344">
          <w:marLeft w:val="0"/>
          <w:marRight w:val="0"/>
          <w:marTop w:val="0"/>
          <w:marBottom w:val="0"/>
          <w:divBdr>
            <w:top w:val="none" w:sz="0" w:space="0" w:color="auto"/>
            <w:left w:val="none" w:sz="0" w:space="0" w:color="auto"/>
            <w:bottom w:val="none" w:sz="0" w:space="0" w:color="auto"/>
            <w:right w:val="none" w:sz="0" w:space="0" w:color="auto"/>
          </w:divBdr>
          <w:divsChild>
            <w:div w:id="167405462">
              <w:marLeft w:val="0"/>
              <w:marRight w:val="0"/>
              <w:marTop w:val="0"/>
              <w:marBottom w:val="0"/>
              <w:divBdr>
                <w:top w:val="none" w:sz="0" w:space="0" w:color="auto"/>
                <w:left w:val="none" w:sz="0" w:space="0" w:color="auto"/>
                <w:bottom w:val="none" w:sz="0" w:space="0" w:color="auto"/>
                <w:right w:val="none" w:sz="0" w:space="0" w:color="auto"/>
              </w:divBdr>
              <w:divsChild>
                <w:div w:id="1747415872">
                  <w:marLeft w:val="-225"/>
                  <w:marRight w:val="-225"/>
                  <w:marTop w:val="0"/>
                  <w:marBottom w:val="0"/>
                  <w:divBdr>
                    <w:top w:val="none" w:sz="0" w:space="0" w:color="auto"/>
                    <w:left w:val="none" w:sz="0" w:space="0" w:color="auto"/>
                    <w:bottom w:val="none" w:sz="0" w:space="0" w:color="auto"/>
                    <w:right w:val="none" w:sz="0" w:space="0" w:color="auto"/>
                  </w:divBdr>
                  <w:divsChild>
                    <w:div w:id="464273729">
                      <w:marLeft w:val="0"/>
                      <w:marRight w:val="0"/>
                      <w:marTop w:val="0"/>
                      <w:marBottom w:val="390"/>
                      <w:divBdr>
                        <w:top w:val="none" w:sz="0" w:space="0" w:color="auto"/>
                        <w:left w:val="none" w:sz="0" w:space="0" w:color="auto"/>
                        <w:bottom w:val="none" w:sz="0" w:space="0" w:color="auto"/>
                        <w:right w:val="none" w:sz="0" w:space="0" w:color="auto"/>
                      </w:divBdr>
                      <w:divsChild>
                        <w:div w:id="1661495501">
                          <w:marLeft w:val="-225"/>
                          <w:marRight w:val="-225"/>
                          <w:marTop w:val="0"/>
                          <w:marBottom w:val="0"/>
                          <w:divBdr>
                            <w:top w:val="none" w:sz="0" w:space="0" w:color="auto"/>
                            <w:left w:val="none" w:sz="0" w:space="0" w:color="auto"/>
                            <w:bottom w:val="none" w:sz="0" w:space="0" w:color="auto"/>
                            <w:right w:val="none" w:sz="0" w:space="0" w:color="auto"/>
                          </w:divBdr>
                          <w:divsChild>
                            <w:div w:id="225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495902">
      <w:bodyDiv w:val="1"/>
      <w:marLeft w:val="0"/>
      <w:marRight w:val="0"/>
      <w:marTop w:val="0"/>
      <w:marBottom w:val="0"/>
      <w:divBdr>
        <w:top w:val="none" w:sz="0" w:space="0" w:color="auto"/>
        <w:left w:val="none" w:sz="0" w:space="0" w:color="auto"/>
        <w:bottom w:val="none" w:sz="0" w:space="0" w:color="auto"/>
        <w:right w:val="none" w:sz="0" w:space="0" w:color="auto"/>
      </w:divBdr>
    </w:div>
    <w:div w:id="1431461854">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018828">
      <w:bodyDiv w:val="1"/>
      <w:marLeft w:val="0"/>
      <w:marRight w:val="0"/>
      <w:marTop w:val="0"/>
      <w:marBottom w:val="0"/>
      <w:divBdr>
        <w:top w:val="none" w:sz="0" w:space="0" w:color="auto"/>
        <w:left w:val="none" w:sz="0" w:space="0" w:color="auto"/>
        <w:bottom w:val="none" w:sz="0" w:space="0" w:color="auto"/>
        <w:right w:val="none" w:sz="0" w:space="0" w:color="auto"/>
      </w:divBdr>
    </w:div>
    <w:div w:id="1510557305">
      <w:bodyDiv w:val="1"/>
      <w:marLeft w:val="0"/>
      <w:marRight w:val="0"/>
      <w:marTop w:val="0"/>
      <w:marBottom w:val="0"/>
      <w:divBdr>
        <w:top w:val="none" w:sz="0" w:space="0" w:color="auto"/>
        <w:left w:val="none" w:sz="0" w:space="0" w:color="auto"/>
        <w:bottom w:val="none" w:sz="0" w:space="0" w:color="auto"/>
        <w:right w:val="none" w:sz="0" w:space="0" w:color="auto"/>
      </w:divBdr>
    </w:div>
    <w:div w:id="1537040951">
      <w:bodyDiv w:val="1"/>
      <w:marLeft w:val="0"/>
      <w:marRight w:val="0"/>
      <w:marTop w:val="0"/>
      <w:marBottom w:val="0"/>
      <w:divBdr>
        <w:top w:val="none" w:sz="0" w:space="0" w:color="auto"/>
        <w:left w:val="none" w:sz="0" w:space="0" w:color="auto"/>
        <w:bottom w:val="none" w:sz="0" w:space="0" w:color="auto"/>
        <w:right w:val="none" w:sz="0" w:space="0" w:color="auto"/>
      </w:divBdr>
      <w:divsChild>
        <w:div w:id="1362436204">
          <w:marLeft w:val="0"/>
          <w:marRight w:val="0"/>
          <w:marTop w:val="0"/>
          <w:marBottom w:val="0"/>
          <w:divBdr>
            <w:top w:val="none" w:sz="0" w:space="0" w:color="auto"/>
            <w:left w:val="none" w:sz="0" w:space="0" w:color="auto"/>
            <w:bottom w:val="none" w:sz="0" w:space="0" w:color="auto"/>
            <w:right w:val="none" w:sz="0" w:space="0" w:color="auto"/>
          </w:divBdr>
          <w:divsChild>
            <w:div w:id="1510216581">
              <w:marLeft w:val="0"/>
              <w:marRight w:val="0"/>
              <w:marTop w:val="0"/>
              <w:marBottom w:val="0"/>
              <w:divBdr>
                <w:top w:val="none" w:sz="0" w:space="0" w:color="auto"/>
                <w:left w:val="none" w:sz="0" w:space="0" w:color="auto"/>
                <w:bottom w:val="none" w:sz="0" w:space="0" w:color="auto"/>
                <w:right w:val="none" w:sz="0" w:space="0" w:color="auto"/>
              </w:divBdr>
              <w:divsChild>
                <w:div w:id="1351763285">
                  <w:marLeft w:val="-225"/>
                  <w:marRight w:val="-225"/>
                  <w:marTop w:val="0"/>
                  <w:marBottom w:val="0"/>
                  <w:divBdr>
                    <w:top w:val="none" w:sz="0" w:space="0" w:color="auto"/>
                    <w:left w:val="none" w:sz="0" w:space="0" w:color="auto"/>
                    <w:bottom w:val="none" w:sz="0" w:space="0" w:color="auto"/>
                    <w:right w:val="none" w:sz="0" w:space="0" w:color="auto"/>
                  </w:divBdr>
                  <w:divsChild>
                    <w:div w:id="1915165553">
                      <w:marLeft w:val="0"/>
                      <w:marRight w:val="0"/>
                      <w:marTop w:val="0"/>
                      <w:marBottom w:val="390"/>
                      <w:divBdr>
                        <w:top w:val="none" w:sz="0" w:space="0" w:color="auto"/>
                        <w:left w:val="none" w:sz="0" w:space="0" w:color="auto"/>
                        <w:bottom w:val="none" w:sz="0" w:space="0" w:color="auto"/>
                        <w:right w:val="none" w:sz="0" w:space="0" w:color="auto"/>
                      </w:divBdr>
                      <w:divsChild>
                        <w:div w:id="1968195869">
                          <w:marLeft w:val="-225"/>
                          <w:marRight w:val="-225"/>
                          <w:marTop w:val="0"/>
                          <w:marBottom w:val="0"/>
                          <w:divBdr>
                            <w:top w:val="none" w:sz="0" w:space="0" w:color="auto"/>
                            <w:left w:val="none" w:sz="0" w:space="0" w:color="auto"/>
                            <w:bottom w:val="none" w:sz="0" w:space="0" w:color="auto"/>
                            <w:right w:val="none" w:sz="0" w:space="0" w:color="auto"/>
                          </w:divBdr>
                          <w:divsChild>
                            <w:div w:id="10666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999539">
      <w:bodyDiv w:val="1"/>
      <w:marLeft w:val="0"/>
      <w:marRight w:val="0"/>
      <w:marTop w:val="0"/>
      <w:marBottom w:val="0"/>
      <w:divBdr>
        <w:top w:val="none" w:sz="0" w:space="0" w:color="auto"/>
        <w:left w:val="none" w:sz="0" w:space="0" w:color="auto"/>
        <w:bottom w:val="none" w:sz="0" w:space="0" w:color="auto"/>
        <w:right w:val="none" w:sz="0" w:space="0" w:color="auto"/>
      </w:divBdr>
    </w:div>
    <w:div w:id="1961841905">
      <w:bodyDiv w:val="1"/>
      <w:marLeft w:val="0"/>
      <w:marRight w:val="0"/>
      <w:marTop w:val="0"/>
      <w:marBottom w:val="0"/>
      <w:divBdr>
        <w:top w:val="none" w:sz="0" w:space="0" w:color="auto"/>
        <w:left w:val="none" w:sz="0" w:space="0" w:color="auto"/>
        <w:bottom w:val="none" w:sz="0" w:space="0" w:color="auto"/>
        <w:right w:val="none" w:sz="0" w:space="0" w:color="auto"/>
      </w:divBdr>
    </w:div>
    <w:div w:id="1966306151">
      <w:bodyDiv w:val="1"/>
      <w:marLeft w:val="0"/>
      <w:marRight w:val="0"/>
      <w:marTop w:val="0"/>
      <w:marBottom w:val="0"/>
      <w:divBdr>
        <w:top w:val="none" w:sz="0" w:space="0" w:color="auto"/>
        <w:left w:val="none" w:sz="0" w:space="0" w:color="auto"/>
        <w:bottom w:val="none" w:sz="0" w:space="0" w:color="auto"/>
        <w:right w:val="none" w:sz="0" w:space="0" w:color="auto"/>
      </w:divBdr>
      <w:divsChild>
        <w:div w:id="515538118">
          <w:marLeft w:val="0"/>
          <w:marRight w:val="0"/>
          <w:marTop w:val="0"/>
          <w:marBottom w:val="0"/>
          <w:divBdr>
            <w:top w:val="none" w:sz="0" w:space="0" w:color="auto"/>
            <w:left w:val="none" w:sz="0" w:space="0" w:color="auto"/>
            <w:bottom w:val="none" w:sz="0" w:space="0" w:color="auto"/>
            <w:right w:val="none" w:sz="0" w:space="0" w:color="auto"/>
          </w:divBdr>
          <w:divsChild>
            <w:div w:id="1602058603">
              <w:marLeft w:val="0"/>
              <w:marRight w:val="0"/>
              <w:marTop w:val="0"/>
              <w:marBottom w:val="0"/>
              <w:divBdr>
                <w:top w:val="none" w:sz="0" w:space="0" w:color="auto"/>
                <w:left w:val="none" w:sz="0" w:space="0" w:color="auto"/>
                <w:bottom w:val="none" w:sz="0" w:space="0" w:color="auto"/>
                <w:right w:val="none" w:sz="0" w:space="0" w:color="auto"/>
              </w:divBdr>
              <w:divsChild>
                <w:div w:id="87047024">
                  <w:marLeft w:val="-225"/>
                  <w:marRight w:val="-225"/>
                  <w:marTop w:val="0"/>
                  <w:marBottom w:val="0"/>
                  <w:divBdr>
                    <w:top w:val="none" w:sz="0" w:space="0" w:color="auto"/>
                    <w:left w:val="none" w:sz="0" w:space="0" w:color="auto"/>
                    <w:bottom w:val="none" w:sz="0" w:space="0" w:color="auto"/>
                    <w:right w:val="none" w:sz="0" w:space="0" w:color="auto"/>
                  </w:divBdr>
                  <w:divsChild>
                    <w:div w:id="860171858">
                      <w:marLeft w:val="0"/>
                      <w:marRight w:val="0"/>
                      <w:marTop w:val="0"/>
                      <w:marBottom w:val="390"/>
                      <w:divBdr>
                        <w:top w:val="none" w:sz="0" w:space="0" w:color="auto"/>
                        <w:left w:val="none" w:sz="0" w:space="0" w:color="auto"/>
                        <w:bottom w:val="none" w:sz="0" w:space="0" w:color="auto"/>
                        <w:right w:val="none" w:sz="0" w:space="0" w:color="auto"/>
                      </w:divBdr>
                      <w:divsChild>
                        <w:div w:id="1197348957">
                          <w:marLeft w:val="-225"/>
                          <w:marRight w:val="-225"/>
                          <w:marTop w:val="0"/>
                          <w:marBottom w:val="0"/>
                          <w:divBdr>
                            <w:top w:val="none" w:sz="0" w:space="0" w:color="auto"/>
                            <w:left w:val="none" w:sz="0" w:space="0" w:color="auto"/>
                            <w:bottom w:val="none" w:sz="0" w:space="0" w:color="auto"/>
                            <w:right w:val="none" w:sz="0" w:space="0" w:color="auto"/>
                          </w:divBdr>
                          <w:divsChild>
                            <w:div w:id="15218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6-01-2856" TargetMode="External"/><Relationship Id="rId18" Type="http://schemas.openxmlformats.org/officeDocument/2006/relationships/hyperlink" Target="http://www.uradni-list.si/1/objava.jsp?sop=2009-01-4890" TargetMode="External"/><Relationship Id="rId26" Type="http://schemas.openxmlformats.org/officeDocument/2006/relationships/hyperlink" Target="http://www.uradni-list.si/1/objava.jsp?sop=2018-01-0887" TargetMode="External"/><Relationship Id="rId39" Type="http://schemas.openxmlformats.org/officeDocument/2006/relationships/hyperlink" Target="http://www.uradni-list.si/1/objava.jsp?sop=2012-01-1700" TargetMode="External"/><Relationship Id="rId21" Type="http://schemas.openxmlformats.org/officeDocument/2006/relationships/hyperlink" Target="http://www.uradni-list.si/1/objava.jsp?sop=2013-01-3337" TargetMode="External"/><Relationship Id="rId34" Type="http://schemas.openxmlformats.org/officeDocument/2006/relationships/hyperlink" Target="http://www.uradni-list.si/1/objava.jsp?sop=2006-01-5348" TargetMode="External"/><Relationship Id="rId42" Type="http://schemas.openxmlformats.org/officeDocument/2006/relationships/hyperlink" Target="http://www.uradni-list.si/1/objava.jsp?sop=2018-01-1356"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08-01-3026" TargetMode="External"/><Relationship Id="rId29" Type="http://schemas.openxmlformats.org/officeDocument/2006/relationships/hyperlink" Target="http://www.uradni-list.si/1/objava.jsp?sop=1993-01-1350" TargetMode="External"/><Relationship Id="rId11" Type="http://schemas.openxmlformats.org/officeDocument/2006/relationships/hyperlink" Target="http://www.uradni-list.si/1/objava.jsp?sop=2006-01-1682" TargetMode="External"/><Relationship Id="rId24" Type="http://schemas.openxmlformats.org/officeDocument/2006/relationships/hyperlink" Target="http://www.uradni-list.si/1/objava.jsp?sop=2016-01-1264" TargetMode="External"/><Relationship Id="rId32" Type="http://schemas.openxmlformats.org/officeDocument/2006/relationships/hyperlink" Target="http://www.uradni-list.si/1/objava.jsp?sop=2010-01-1847" TargetMode="External"/><Relationship Id="rId37" Type="http://schemas.openxmlformats.org/officeDocument/2006/relationships/hyperlink" Target="http://www.uradni-list.si/1/objava.jsp?sop=2009-01-3437" TargetMode="External"/><Relationship Id="rId40" Type="http://schemas.openxmlformats.org/officeDocument/2006/relationships/hyperlink" Target="http://www.uradni-list.si/1/objava.jsp?sop=2015-01-0505" TargetMode="External"/><Relationship Id="rId45" Type="http://schemas.openxmlformats.org/officeDocument/2006/relationships/hyperlink" Target="http://www.uradni-list.si/1/objava.jsp?sop=2019-01-0287" TargetMode="External"/><Relationship Id="rId11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uradni-list.si/1/objava.jsp?sop=2008-01-2416" TargetMode="External"/><Relationship Id="rId23" Type="http://schemas.openxmlformats.org/officeDocument/2006/relationships/hyperlink" Target="http://www.uradni-list.si/1/objava.jsp?sop=2015-01-4085" TargetMode="External"/><Relationship Id="rId28" Type="http://schemas.openxmlformats.org/officeDocument/2006/relationships/hyperlink" Target="http://www.uradni-list.si/1/objava.jsp?sop=2020-01-2763" TargetMode="External"/><Relationship Id="rId36" Type="http://schemas.openxmlformats.org/officeDocument/2006/relationships/hyperlink" Target="http://www.uradni-list.si/1/objava.jsp?sop=2008-01-3347" TargetMode="External"/><Relationship Id="rId49" Type="http://schemas.openxmlformats.org/officeDocument/2006/relationships/fontTable" Target="fontTable.xml"/><Relationship Id="rId114"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uradni-list.si/1/objava.jsp?sop=2012-01-2011" TargetMode="External"/><Relationship Id="rId31" Type="http://schemas.openxmlformats.org/officeDocument/2006/relationships/hyperlink" Target="http://www.uradni-list.si/1/objava.jsp?sop=2006-01-5348" TargetMode="External"/><Relationship Id="rId44" Type="http://schemas.openxmlformats.org/officeDocument/2006/relationships/hyperlink" Target="http://www.uradni-list.si/1/objava.jsp?sop=2020-01-11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7-01-1761" TargetMode="External"/><Relationship Id="rId22" Type="http://schemas.openxmlformats.org/officeDocument/2006/relationships/hyperlink" Target="http://www.uradni-list.si/1/objava.jsp?sop=2015-01-2359" TargetMode="External"/><Relationship Id="rId27" Type="http://schemas.openxmlformats.org/officeDocument/2006/relationships/hyperlink" Target="http://www.uradni-list.si/1/objava.jsp?sop=2018-01-4120" TargetMode="External"/><Relationship Id="rId30" Type="http://schemas.openxmlformats.org/officeDocument/2006/relationships/hyperlink" Target="http://www.uradni-list.si/1/objava.jsp?sop=1998-01-1224" TargetMode="External"/><Relationship Id="rId35" Type="http://schemas.openxmlformats.org/officeDocument/2006/relationships/hyperlink" Target="http://www.uradni-list.si/1/objava.jsp?sop=2007-01-4692" TargetMode="External"/><Relationship Id="rId43" Type="http://schemas.openxmlformats.org/officeDocument/2006/relationships/hyperlink" Target="http://www.uradni-list.si/1/objava.jsp?sop=2020-01-0901"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radni-list.si/1/objava.jsp?sop=2006-01-2089" TargetMode="External"/><Relationship Id="rId17" Type="http://schemas.openxmlformats.org/officeDocument/2006/relationships/hyperlink" Target="http://www.uradni-list.si/1/objava.jsp?sop=2009-01-4888" TargetMode="External"/><Relationship Id="rId25" Type="http://schemas.openxmlformats.org/officeDocument/2006/relationships/hyperlink" Target="http://www.uradni-list.si/1/objava.jsp?sop=2017-01-2914" TargetMode="External"/><Relationship Id="rId33" Type="http://schemas.openxmlformats.org/officeDocument/2006/relationships/hyperlink" Target="http://www.uradni-list.si/1/objava.jsp?sop=2011-01-2638" TargetMode="External"/><Relationship Id="rId38" Type="http://schemas.openxmlformats.org/officeDocument/2006/relationships/hyperlink" Target="http://www.uradni-list.si/1/objava.jsp?sop=2010-01-2763" TargetMode="External"/><Relationship Id="rId46" Type="http://schemas.openxmlformats.org/officeDocument/2006/relationships/footer" Target="footer1.xml"/><Relationship Id="rId20" Type="http://schemas.openxmlformats.org/officeDocument/2006/relationships/hyperlink" Target="http://www.uradni-list.si/1/objava.jsp?sop=2012-01-2415" TargetMode="External"/><Relationship Id="rId41" Type="http://schemas.openxmlformats.org/officeDocument/2006/relationships/hyperlink" Target="http://www.uradni-list.si/1/objava.jsp?sop=2018-01-0457"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ptuj.si" TargetMode="External"/><Relationship Id="rId1" Type="http://schemas.openxmlformats.org/officeDocument/2006/relationships/hyperlink" Target="mailto:obcina.ptuj@ptu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tuj.si" TargetMode="External"/><Relationship Id="rId1" Type="http://schemas.openxmlformats.org/officeDocument/2006/relationships/hyperlink" Target="mailto:obcina.ptuj@ptu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50932B1F55E4781748FCC44F39F94" ma:contentTypeVersion="0" ma:contentTypeDescription="Create a new document." ma:contentTypeScope="" ma:versionID="7b79490d73ee21e85e54b1eaae14a9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A35F-12FD-4D68-A56C-1C1546500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3.xml><?xml version="1.0" encoding="utf-8"?>
<ds:datastoreItem xmlns:ds="http://schemas.openxmlformats.org/officeDocument/2006/customXml" ds:itemID="{37F6D45B-AD83-427A-B424-58AC4AE2F9B1}">
  <ds:schemaRef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44BBA8A-E4B4-45FB-8BD2-5593F8B8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11</Pages>
  <Words>5452</Words>
  <Characters>31080</Characters>
  <Application>Microsoft Office Word</Application>
  <DocSecurity>0</DocSecurity>
  <Lines>259</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Damijan Plajnšek</dc:creator>
  <cp:lastModifiedBy>Urška Fajt</cp:lastModifiedBy>
  <cp:revision>30</cp:revision>
  <cp:lastPrinted>2021-03-11T13:15:00Z</cp:lastPrinted>
  <dcterms:created xsi:type="dcterms:W3CDTF">2021-03-02T14:53:00Z</dcterms:created>
  <dcterms:modified xsi:type="dcterms:W3CDTF">2021-03-12T09:38:00Z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0x010100EF250932B1F55E4781748FCC44F39F94</vt:lpwstr>
  </property>
</Properties>
</file>